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85263" w14:textId="77777777" w:rsidR="00486FF2" w:rsidRDefault="00486FF2"/>
    <w:tbl>
      <w:tblPr>
        <w:tblW w:w="3975" w:type="dxa"/>
        <w:tblCellMar>
          <w:left w:w="0" w:type="dxa"/>
          <w:right w:w="0" w:type="dxa"/>
        </w:tblCellMar>
        <w:tblLook w:val="04A0" w:firstRow="1" w:lastRow="0" w:firstColumn="1" w:lastColumn="0" w:noHBand="0" w:noVBand="1"/>
      </w:tblPr>
      <w:tblGrid>
        <w:gridCol w:w="1454"/>
        <w:gridCol w:w="882"/>
        <w:gridCol w:w="1639"/>
      </w:tblGrid>
      <w:tr w:rsidR="00486FF2" w14:paraId="2C2ADF8F" w14:textId="77777777">
        <w:tc>
          <w:tcPr>
            <w:tcW w:w="3975" w:type="dxa"/>
            <w:gridSpan w:val="3"/>
            <w:shd w:val="clear" w:color="auto" w:fill="auto"/>
          </w:tcPr>
          <w:p w14:paraId="402D7D40" w14:textId="28E7DB1F" w:rsidR="00486FF2" w:rsidRDefault="00855598" w:rsidP="00855598">
            <w:pPr>
              <w:spacing w:beforeAutospacing="1" w:after="119"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 xml:space="preserve"> </w:t>
            </w:r>
            <w:r w:rsidR="00DE4BE4">
              <w:rPr>
                <w:rFonts w:ascii="Times New Roman" w:eastAsia="Times New Roman" w:hAnsi="Times New Roman" w:cs="Times New Roman"/>
                <w:b/>
                <w:bCs/>
                <w:color w:val="000000"/>
                <w:sz w:val="24"/>
                <w:szCs w:val="24"/>
                <w:lang w:eastAsia="fr-FR"/>
              </w:rPr>
              <w:t>RÉPUBLIQUE FRANÇAISE</w:t>
            </w:r>
          </w:p>
        </w:tc>
      </w:tr>
      <w:tr w:rsidR="00486FF2" w14:paraId="474D0669" w14:textId="77777777">
        <w:tc>
          <w:tcPr>
            <w:tcW w:w="1454" w:type="dxa"/>
            <w:shd w:val="clear" w:color="auto" w:fill="auto"/>
          </w:tcPr>
          <w:p w14:paraId="03CF4C97"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882" w:type="dxa"/>
            <w:tcBorders>
              <w:bottom w:val="single" w:sz="6" w:space="0" w:color="000000"/>
            </w:tcBorders>
            <w:shd w:val="clear" w:color="auto" w:fill="auto"/>
            <w:tcMar>
              <w:bottom w:w="57" w:type="dxa"/>
            </w:tcMar>
          </w:tcPr>
          <w:p w14:paraId="42B9F5F3"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1639" w:type="dxa"/>
            <w:shd w:val="clear" w:color="auto" w:fill="auto"/>
          </w:tcPr>
          <w:p w14:paraId="731D54D9"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r>
      <w:tr w:rsidR="00486FF2" w14:paraId="0812CFC5" w14:textId="77777777">
        <w:tc>
          <w:tcPr>
            <w:tcW w:w="3975" w:type="dxa"/>
            <w:gridSpan w:val="3"/>
            <w:shd w:val="clear" w:color="auto" w:fill="auto"/>
          </w:tcPr>
          <w:p w14:paraId="70FBD477" w14:textId="4C9A940F" w:rsidR="00486FF2" w:rsidRDefault="00855598" w:rsidP="00855598">
            <w:pPr>
              <w:spacing w:before="119" w:after="119"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Ministère de la T</w:t>
            </w:r>
            <w:r w:rsidR="00DE4BE4">
              <w:rPr>
                <w:rFonts w:ascii="Times New Roman" w:eastAsia="Times New Roman" w:hAnsi="Times New Roman" w:cs="Times New Roman"/>
                <w:color w:val="000000"/>
                <w:sz w:val="24"/>
                <w:szCs w:val="24"/>
                <w:lang w:eastAsia="fr-FR"/>
              </w:rPr>
              <w:t>ransition écologique</w:t>
            </w:r>
            <w:r>
              <w:rPr>
                <w:rFonts w:ascii="Times New Roman" w:eastAsia="Times New Roman" w:hAnsi="Times New Roman" w:cs="Times New Roman"/>
                <w:color w:val="000000"/>
                <w:sz w:val="24"/>
                <w:szCs w:val="24"/>
                <w:lang w:eastAsia="fr-FR"/>
              </w:rPr>
              <w:t xml:space="preserve"> et de la Cohésion des territoires</w:t>
            </w:r>
          </w:p>
        </w:tc>
      </w:tr>
      <w:tr w:rsidR="00486FF2" w14:paraId="4A1F9520" w14:textId="77777777">
        <w:trPr>
          <w:trHeight w:hRule="exact" w:val="105"/>
        </w:trPr>
        <w:tc>
          <w:tcPr>
            <w:tcW w:w="1454" w:type="dxa"/>
            <w:shd w:val="clear" w:color="auto" w:fill="auto"/>
          </w:tcPr>
          <w:p w14:paraId="54B979D4"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882" w:type="dxa"/>
            <w:tcBorders>
              <w:bottom w:val="single" w:sz="6" w:space="0" w:color="000000"/>
            </w:tcBorders>
            <w:shd w:val="clear" w:color="auto" w:fill="auto"/>
            <w:tcMar>
              <w:bottom w:w="57" w:type="dxa"/>
            </w:tcMar>
          </w:tcPr>
          <w:p w14:paraId="6A839BDF"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1639" w:type="dxa"/>
            <w:shd w:val="clear" w:color="auto" w:fill="auto"/>
          </w:tcPr>
          <w:p w14:paraId="55FF9C64"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r>
      <w:tr w:rsidR="00486FF2" w14:paraId="4141B929" w14:textId="77777777">
        <w:trPr>
          <w:trHeight w:hRule="exact" w:val="105"/>
        </w:trPr>
        <w:tc>
          <w:tcPr>
            <w:tcW w:w="1454" w:type="dxa"/>
            <w:shd w:val="clear" w:color="auto" w:fill="auto"/>
          </w:tcPr>
          <w:p w14:paraId="38A8BC93"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882" w:type="dxa"/>
            <w:shd w:val="clear" w:color="auto" w:fill="auto"/>
          </w:tcPr>
          <w:p w14:paraId="3C5725F9"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c>
          <w:tcPr>
            <w:tcW w:w="1639" w:type="dxa"/>
            <w:shd w:val="clear" w:color="auto" w:fill="auto"/>
          </w:tcPr>
          <w:p w14:paraId="7658A1BD" w14:textId="77777777" w:rsidR="00486FF2" w:rsidRDefault="00486FF2">
            <w:pPr>
              <w:spacing w:beforeAutospacing="1" w:after="119" w:line="240" w:lineRule="auto"/>
              <w:jc w:val="both"/>
              <w:rPr>
                <w:rFonts w:ascii="Times New Roman" w:eastAsia="Times New Roman" w:hAnsi="Times New Roman" w:cs="Times New Roman"/>
                <w:color w:val="000000"/>
                <w:sz w:val="24"/>
                <w:szCs w:val="24"/>
                <w:lang w:eastAsia="fr-FR"/>
              </w:rPr>
            </w:pPr>
          </w:p>
        </w:tc>
      </w:tr>
    </w:tbl>
    <w:p w14:paraId="11692A25" w14:textId="77777777" w:rsidR="00486FF2" w:rsidRDefault="00DE4BE4">
      <w:pPr>
        <w:spacing w:beforeAutospacing="1" w:afterAutospacing="1" w:line="240" w:lineRule="auto"/>
        <w:jc w:val="center"/>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Décret n° </w:t>
      </w:r>
      <w:proofErr w:type="spellStart"/>
      <w:r>
        <w:rPr>
          <w:rFonts w:ascii="Times New Roman" w:eastAsia="Times New Roman" w:hAnsi="Times New Roman" w:cs="Times New Roman"/>
          <w:b/>
          <w:bCs/>
          <w:sz w:val="24"/>
          <w:szCs w:val="24"/>
          <w:lang w:eastAsia="fr-FR"/>
        </w:rPr>
        <w:t>xxxxx</w:t>
      </w:r>
      <w:proofErr w:type="spellEnd"/>
      <w:r>
        <w:rPr>
          <w:rFonts w:ascii="Times New Roman" w:eastAsia="Times New Roman" w:hAnsi="Times New Roman" w:cs="Times New Roman"/>
          <w:b/>
          <w:bCs/>
          <w:sz w:val="24"/>
          <w:szCs w:val="24"/>
          <w:lang w:eastAsia="fr-FR"/>
        </w:rPr>
        <w:t xml:space="preserve"> du xx/xx/2023 </w:t>
      </w:r>
    </w:p>
    <w:p w14:paraId="0A829587" w14:textId="516932C2" w:rsidR="00486FF2" w:rsidRDefault="00DE4BE4">
      <w:pPr>
        <w:spacing w:beforeAutospacing="1" w:afterAutospacing="1" w:line="240" w:lineRule="auto"/>
        <w:jc w:val="center"/>
        <w:outlineLvl w:val="1"/>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portant</w:t>
      </w:r>
      <w:proofErr w:type="gramEnd"/>
      <w:r>
        <w:rPr>
          <w:rFonts w:ascii="Times New Roman" w:eastAsia="Times New Roman" w:hAnsi="Times New Roman" w:cs="Times New Roman"/>
          <w:b/>
          <w:bCs/>
          <w:sz w:val="24"/>
          <w:szCs w:val="24"/>
          <w:lang w:eastAsia="fr-FR"/>
        </w:rPr>
        <w:t xml:space="preserve"> diverses dispositions relatives à</w:t>
      </w:r>
      <w:r w:rsidR="00FF0E53">
        <w:rPr>
          <w:rFonts w:ascii="Times New Roman" w:eastAsia="Times New Roman" w:hAnsi="Times New Roman" w:cs="Times New Roman"/>
          <w:b/>
          <w:bCs/>
          <w:sz w:val="24"/>
          <w:szCs w:val="24"/>
          <w:lang w:eastAsia="fr-FR"/>
        </w:rPr>
        <w:t xml:space="preserve"> la</w:t>
      </w:r>
      <w:r>
        <w:rPr>
          <w:rFonts w:ascii="Times New Roman" w:eastAsia="Times New Roman" w:hAnsi="Times New Roman" w:cs="Times New Roman"/>
          <w:b/>
          <w:bCs/>
          <w:sz w:val="24"/>
          <w:szCs w:val="24"/>
          <w:lang w:eastAsia="fr-FR"/>
        </w:rPr>
        <w:t xml:space="preserve"> procédure d’autorisation environnementale, à la planification et à la gestion de la ressource en eau </w:t>
      </w:r>
    </w:p>
    <w:p w14:paraId="4EAF057A" w14:textId="77777777" w:rsidR="00486FF2" w:rsidRDefault="00DE4BE4">
      <w:pPr>
        <w:spacing w:beforeAutospacing="1"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NOR :</w:t>
      </w:r>
      <w:r>
        <w:rPr>
          <w:b/>
          <w:bCs/>
        </w:rPr>
        <w:t xml:space="preserve"> </w:t>
      </w:r>
      <w:r>
        <w:rPr>
          <w:rFonts w:ascii="Times New Roman" w:eastAsia="Times New Roman" w:hAnsi="Times New Roman" w:cs="Times New Roman"/>
          <w:bCs/>
          <w:sz w:val="24"/>
          <w:szCs w:val="24"/>
          <w:lang w:eastAsia="fr-FR"/>
        </w:rPr>
        <w:t>TREL2304842D</w:t>
      </w:r>
    </w:p>
    <w:p w14:paraId="2B720452" w14:textId="483745DA" w:rsidR="00486FF2" w:rsidRDefault="00DE4BE4" w:rsidP="008A44B6">
      <w:pPr>
        <w:jc w:val="both"/>
        <w:rPr>
          <w:i/>
          <w:iCs/>
          <w:sz w:val="21"/>
          <w:szCs w:val="21"/>
        </w:rPr>
      </w:pPr>
      <w:r>
        <w:rPr>
          <w:rFonts w:ascii="Times New Roman" w:eastAsia="Times New Roman" w:hAnsi="Times New Roman" w:cs="Times New Roman"/>
          <w:b/>
          <w:bCs/>
          <w:i/>
          <w:iCs/>
          <w:sz w:val="24"/>
          <w:szCs w:val="24"/>
          <w:lang w:eastAsia="fr-FR"/>
        </w:rPr>
        <w:t>Publics concernés :</w:t>
      </w:r>
      <w:r w:rsidR="00CC6989">
        <w:rPr>
          <w:rFonts w:ascii="Times New Roman" w:eastAsia="Times New Roman" w:hAnsi="Times New Roman" w:cs="Times New Roman"/>
          <w:b/>
          <w:bCs/>
          <w:i/>
          <w:iCs/>
          <w:sz w:val="24"/>
          <w:szCs w:val="24"/>
          <w:lang w:eastAsia="fr-FR"/>
        </w:rPr>
        <w:t xml:space="preserve"> </w:t>
      </w:r>
      <w:r>
        <w:rPr>
          <w:rFonts w:ascii="Times New Roman" w:eastAsia="Times New Roman" w:hAnsi="Times New Roman" w:cs="Times New Roman"/>
          <w:bCs/>
          <w:i/>
          <w:iCs/>
          <w:sz w:val="24"/>
          <w:szCs w:val="24"/>
          <w:lang w:eastAsia="fr-FR"/>
        </w:rPr>
        <w:t>service</w:t>
      </w:r>
      <w:r w:rsidR="00CC6989">
        <w:rPr>
          <w:rFonts w:ascii="Times New Roman" w:eastAsia="Times New Roman" w:hAnsi="Times New Roman" w:cs="Times New Roman"/>
          <w:bCs/>
          <w:i/>
          <w:iCs/>
          <w:sz w:val="24"/>
          <w:szCs w:val="24"/>
          <w:lang w:eastAsia="fr-FR"/>
        </w:rPr>
        <w:t>s</w:t>
      </w:r>
      <w:r>
        <w:rPr>
          <w:rFonts w:ascii="Times New Roman" w:eastAsia="Times New Roman" w:hAnsi="Times New Roman" w:cs="Times New Roman"/>
          <w:bCs/>
          <w:i/>
          <w:iCs/>
          <w:sz w:val="24"/>
          <w:szCs w:val="24"/>
          <w:lang w:eastAsia="fr-FR"/>
        </w:rPr>
        <w:t xml:space="preserve"> de l’</w:t>
      </w:r>
      <w:r w:rsidR="00CC6989">
        <w:rPr>
          <w:rFonts w:ascii="Times New Roman" w:eastAsia="Times New Roman" w:hAnsi="Times New Roman" w:cs="Times New Roman"/>
          <w:bCs/>
          <w:i/>
          <w:iCs/>
          <w:sz w:val="24"/>
          <w:szCs w:val="24"/>
          <w:lang w:eastAsia="fr-FR"/>
        </w:rPr>
        <w:t>E</w:t>
      </w:r>
      <w:r>
        <w:rPr>
          <w:rFonts w:ascii="Times New Roman" w:eastAsia="Times New Roman" w:hAnsi="Times New Roman" w:cs="Times New Roman"/>
          <w:bCs/>
          <w:i/>
          <w:iCs/>
          <w:sz w:val="24"/>
          <w:szCs w:val="24"/>
          <w:lang w:eastAsia="fr-FR"/>
        </w:rPr>
        <w:t>tat, professionnels, maître</w:t>
      </w:r>
      <w:r w:rsidR="00CC6989">
        <w:rPr>
          <w:rFonts w:ascii="Times New Roman" w:eastAsia="Times New Roman" w:hAnsi="Times New Roman" w:cs="Times New Roman"/>
          <w:bCs/>
          <w:i/>
          <w:iCs/>
          <w:sz w:val="24"/>
          <w:szCs w:val="24"/>
          <w:lang w:eastAsia="fr-FR"/>
        </w:rPr>
        <w:t>s</w:t>
      </w:r>
      <w:r>
        <w:rPr>
          <w:rFonts w:ascii="Times New Roman" w:eastAsia="Times New Roman" w:hAnsi="Times New Roman" w:cs="Times New Roman"/>
          <w:bCs/>
          <w:i/>
          <w:iCs/>
          <w:sz w:val="24"/>
          <w:szCs w:val="24"/>
          <w:lang w:eastAsia="fr-FR"/>
        </w:rPr>
        <w:t xml:space="preserve"> d’ouvrage,  </w:t>
      </w:r>
    </w:p>
    <w:p w14:paraId="501C7FF3" w14:textId="3C364C14" w:rsidR="00486FF2" w:rsidRDefault="00DE4BE4" w:rsidP="008A44B6">
      <w:pPr>
        <w:pStyle w:val="Default"/>
        <w:jc w:val="both"/>
        <w:rPr>
          <w:rFonts w:asciiTheme="minorHAnsi" w:hAnsiTheme="minorHAnsi" w:cstheme="minorBidi"/>
          <w:i/>
          <w:iCs/>
          <w:sz w:val="21"/>
          <w:szCs w:val="21"/>
        </w:rPr>
      </w:pPr>
      <w:r>
        <w:rPr>
          <w:rFonts w:ascii="Times New Roman" w:eastAsia="Times New Roman" w:hAnsi="Times New Roman" w:cs="Times New Roman"/>
          <w:b/>
          <w:bCs/>
          <w:i/>
          <w:iCs/>
          <w:lang w:eastAsia="fr-FR"/>
        </w:rPr>
        <w:t xml:space="preserve">Objet : </w:t>
      </w:r>
      <w:r w:rsidR="003575A3">
        <w:rPr>
          <w:rFonts w:ascii="Times New Roman" w:eastAsia="Times New Roman" w:hAnsi="Times New Roman" w:cs="Times New Roman"/>
          <w:bCs/>
          <w:i/>
          <w:iCs/>
          <w:lang w:eastAsia="fr-FR"/>
        </w:rPr>
        <w:t>Clarification et adaptation</w:t>
      </w:r>
      <w:r>
        <w:rPr>
          <w:rFonts w:ascii="Times New Roman" w:eastAsia="Times New Roman" w:hAnsi="Times New Roman" w:cs="Times New Roman"/>
          <w:bCs/>
          <w:i/>
          <w:iCs/>
          <w:lang w:eastAsia="fr-FR"/>
        </w:rPr>
        <w:t xml:space="preserve"> de certaines dispositions du code de l’environnement relatives à l’eau et à l’autorisation environnementale. </w:t>
      </w:r>
    </w:p>
    <w:p w14:paraId="70657606" w14:textId="77777777" w:rsidR="00486FF2" w:rsidRDefault="00486FF2" w:rsidP="008A44B6">
      <w:pPr>
        <w:pStyle w:val="Default"/>
        <w:jc w:val="both"/>
        <w:rPr>
          <w:rFonts w:ascii="Times New Roman" w:eastAsia="Times New Roman" w:hAnsi="Times New Roman" w:cs="Times New Roman"/>
          <w:b/>
          <w:bCs/>
          <w:i/>
          <w:iCs/>
          <w:lang w:eastAsia="fr-FR"/>
        </w:rPr>
      </w:pPr>
    </w:p>
    <w:p w14:paraId="7F6DC1D5" w14:textId="602EE159" w:rsidR="00486FF2" w:rsidRDefault="00DE4BE4" w:rsidP="008A44B6">
      <w:pPr>
        <w:pStyle w:val="Default"/>
        <w:jc w:val="both"/>
      </w:pPr>
      <w:r>
        <w:rPr>
          <w:rFonts w:ascii="Times New Roman" w:eastAsia="Times New Roman" w:hAnsi="Times New Roman" w:cs="Times New Roman"/>
          <w:b/>
          <w:bCs/>
          <w:i/>
          <w:iCs/>
          <w:lang w:eastAsia="fr-FR"/>
        </w:rPr>
        <w:t>Entrée en vigueur :</w:t>
      </w:r>
      <w:r>
        <w:t xml:space="preserve"> </w:t>
      </w:r>
    </w:p>
    <w:p w14:paraId="01880095" w14:textId="77777777" w:rsidR="00855598" w:rsidRDefault="00855598" w:rsidP="008A44B6">
      <w:pPr>
        <w:pStyle w:val="Default"/>
        <w:jc w:val="both"/>
        <w:rPr>
          <w:rFonts w:ascii="Calibri" w:hAnsi="Calibri" w:cs="Calibri"/>
        </w:rPr>
      </w:pPr>
    </w:p>
    <w:p w14:paraId="36C6E77C" w14:textId="41106B1D" w:rsidR="00486FF2" w:rsidRDefault="00DE4BE4" w:rsidP="008A44B6">
      <w:pPr>
        <w:pStyle w:val="Default"/>
        <w:jc w:val="both"/>
        <w:rPr>
          <w:rFonts w:ascii="Times New Roman" w:eastAsia="Times New Roman" w:hAnsi="Times New Roman" w:cs="Times New Roman"/>
          <w:bCs/>
          <w:i/>
          <w:iCs/>
          <w:lang w:eastAsia="fr-FR"/>
        </w:rPr>
      </w:pPr>
      <w:r>
        <w:rPr>
          <w:rFonts w:ascii="Times New Roman" w:eastAsia="Times New Roman" w:hAnsi="Times New Roman" w:cs="Times New Roman"/>
          <w:b/>
          <w:bCs/>
          <w:i/>
          <w:iCs/>
          <w:lang w:eastAsia="fr-FR"/>
        </w:rPr>
        <w:t xml:space="preserve">Notice : </w:t>
      </w:r>
      <w:r>
        <w:rPr>
          <w:rFonts w:ascii="Times New Roman" w:eastAsia="Times New Roman" w:hAnsi="Times New Roman" w:cs="Times New Roman"/>
          <w:bCs/>
          <w:i/>
          <w:iCs/>
          <w:lang w:eastAsia="fr-FR"/>
        </w:rPr>
        <w:t xml:space="preserve">Ce projet de décret a pour objet d’améliorer </w:t>
      </w:r>
      <w:r w:rsidR="003575A3">
        <w:rPr>
          <w:rFonts w:ascii="Times New Roman" w:eastAsia="Times New Roman" w:hAnsi="Times New Roman" w:cs="Times New Roman"/>
          <w:bCs/>
          <w:i/>
          <w:iCs/>
          <w:lang w:eastAsia="fr-FR"/>
        </w:rPr>
        <w:t xml:space="preserve">et de clarifier </w:t>
      </w:r>
      <w:r>
        <w:rPr>
          <w:rFonts w:ascii="Times New Roman" w:eastAsia="Times New Roman" w:hAnsi="Times New Roman" w:cs="Times New Roman"/>
          <w:bCs/>
          <w:i/>
          <w:iCs/>
          <w:lang w:eastAsia="fr-FR"/>
        </w:rPr>
        <w:t xml:space="preserve">les </w:t>
      </w:r>
      <w:r w:rsidR="007A3995">
        <w:rPr>
          <w:rFonts w:ascii="Times New Roman" w:eastAsia="Times New Roman" w:hAnsi="Times New Roman" w:cs="Times New Roman"/>
          <w:bCs/>
          <w:i/>
          <w:iCs/>
          <w:lang w:eastAsia="fr-FR"/>
        </w:rPr>
        <w:t>rédactions</w:t>
      </w:r>
      <w:r w:rsidR="00CC6989">
        <w:rPr>
          <w:rFonts w:ascii="Times New Roman" w:eastAsia="Times New Roman" w:hAnsi="Times New Roman" w:cs="Times New Roman"/>
          <w:bCs/>
          <w:i/>
          <w:iCs/>
          <w:lang w:eastAsia="fr-FR"/>
        </w:rPr>
        <w:t xml:space="preserve"> </w:t>
      </w:r>
      <w:r>
        <w:rPr>
          <w:rFonts w:ascii="Times New Roman" w:eastAsia="Times New Roman" w:hAnsi="Times New Roman" w:cs="Times New Roman"/>
          <w:bCs/>
          <w:i/>
          <w:iCs/>
          <w:lang w:eastAsia="fr-FR"/>
        </w:rPr>
        <w:t xml:space="preserve">de certaines dispositions </w:t>
      </w:r>
      <w:r w:rsidRPr="00855598">
        <w:rPr>
          <w:rFonts w:ascii="Times New Roman" w:eastAsia="Times New Roman" w:hAnsi="Times New Roman" w:cs="Times New Roman"/>
          <w:bCs/>
          <w:i/>
          <w:iCs/>
          <w:lang w:eastAsia="fr-FR"/>
        </w:rPr>
        <w:t>du code de l’environnement relatives à l</w:t>
      </w:r>
      <w:r w:rsidR="00855598" w:rsidRPr="00855598">
        <w:rPr>
          <w:rFonts w:ascii="Times New Roman" w:eastAsia="Times New Roman" w:hAnsi="Times New Roman" w:cs="Times New Roman"/>
          <w:bCs/>
          <w:i/>
          <w:iCs/>
          <w:lang w:eastAsia="fr-FR"/>
        </w:rPr>
        <w:t>a procédure d’</w:t>
      </w:r>
      <w:r w:rsidRPr="00855598">
        <w:rPr>
          <w:rFonts w:ascii="Times New Roman" w:eastAsia="Times New Roman" w:hAnsi="Times New Roman" w:cs="Times New Roman"/>
          <w:bCs/>
          <w:i/>
          <w:iCs/>
          <w:lang w:eastAsia="fr-FR"/>
        </w:rPr>
        <w:t>autorisation environnementale</w:t>
      </w:r>
      <w:r w:rsidR="00855598" w:rsidRPr="00855598">
        <w:rPr>
          <w:i/>
        </w:rPr>
        <w:t xml:space="preserve"> ainsi qu’</w:t>
      </w:r>
      <w:r w:rsidR="00855598" w:rsidRPr="00855598">
        <w:rPr>
          <w:rFonts w:ascii="Times New Roman" w:eastAsia="Times New Roman" w:hAnsi="Times New Roman" w:cs="Times New Roman"/>
          <w:bCs/>
          <w:i/>
          <w:iCs/>
          <w:lang w:eastAsia="fr-FR"/>
        </w:rPr>
        <w:t>à la planification et à la police de l’eau</w:t>
      </w:r>
      <w:r w:rsidRPr="00855598">
        <w:rPr>
          <w:rFonts w:ascii="Times New Roman" w:eastAsia="Times New Roman" w:hAnsi="Times New Roman" w:cs="Times New Roman"/>
          <w:bCs/>
          <w:i/>
          <w:iCs/>
          <w:lang w:eastAsia="fr-FR"/>
        </w:rPr>
        <w:t>.</w:t>
      </w:r>
      <w:r w:rsidR="003575A3" w:rsidRPr="00855598">
        <w:rPr>
          <w:rFonts w:ascii="Times New Roman" w:eastAsia="Times New Roman" w:hAnsi="Times New Roman" w:cs="Times New Roman"/>
          <w:bCs/>
          <w:i/>
          <w:iCs/>
          <w:lang w:eastAsia="fr-FR"/>
        </w:rPr>
        <w:t xml:space="preserve"> </w:t>
      </w:r>
      <w:r w:rsidRPr="00855598">
        <w:rPr>
          <w:rFonts w:ascii="Times New Roman" w:eastAsia="Times New Roman" w:hAnsi="Times New Roman" w:cs="Times New Roman"/>
          <w:bCs/>
          <w:i/>
          <w:iCs/>
          <w:lang w:eastAsia="fr-FR"/>
        </w:rPr>
        <w:t xml:space="preserve">Le décret prévoit des ajustements relatifs à la rédaction ou à la mise à jour des renvois à d’autres </w:t>
      </w:r>
      <w:r w:rsidR="00855598">
        <w:rPr>
          <w:rFonts w:ascii="Times New Roman" w:eastAsia="Times New Roman" w:hAnsi="Times New Roman" w:cs="Times New Roman"/>
          <w:bCs/>
          <w:i/>
          <w:iCs/>
          <w:lang w:eastAsia="fr-FR"/>
        </w:rPr>
        <w:t>codes</w:t>
      </w:r>
      <w:r w:rsidRPr="00855598">
        <w:rPr>
          <w:rFonts w:ascii="Times New Roman" w:eastAsia="Times New Roman" w:hAnsi="Times New Roman" w:cs="Times New Roman"/>
          <w:bCs/>
          <w:i/>
          <w:iCs/>
          <w:lang w:eastAsia="fr-FR"/>
        </w:rPr>
        <w:t xml:space="preserve"> ainsi que des précisions </w:t>
      </w:r>
      <w:r w:rsidR="00855598">
        <w:rPr>
          <w:rFonts w:ascii="Times New Roman" w:eastAsia="Times New Roman" w:hAnsi="Times New Roman" w:cs="Times New Roman"/>
          <w:bCs/>
          <w:i/>
          <w:iCs/>
          <w:lang w:eastAsia="fr-FR"/>
        </w:rPr>
        <w:t xml:space="preserve">ou reformulations </w:t>
      </w:r>
      <w:r w:rsidRPr="00855598">
        <w:rPr>
          <w:rFonts w:ascii="Times New Roman" w:eastAsia="Times New Roman" w:hAnsi="Times New Roman" w:cs="Times New Roman"/>
          <w:bCs/>
          <w:i/>
          <w:iCs/>
          <w:lang w:eastAsia="fr-FR"/>
        </w:rPr>
        <w:t xml:space="preserve">qui apparaissent nécessaires à la suite d’interrogations fréquentes par les services </w:t>
      </w:r>
      <w:r w:rsidR="003575A3" w:rsidRPr="00855598">
        <w:rPr>
          <w:rFonts w:ascii="Times New Roman" w:eastAsia="Times New Roman" w:hAnsi="Times New Roman" w:cs="Times New Roman"/>
          <w:bCs/>
          <w:i/>
          <w:iCs/>
          <w:lang w:eastAsia="fr-FR"/>
        </w:rPr>
        <w:t>déconcentrés ou d’échanges entre la direction de l’eau et de la biodiversité et d’autres services d’administration centrale</w:t>
      </w:r>
      <w:r w:rsidRPr="00855598">
        <w:rPr>
          <w:rFonts w:ascii="Times New Roman" w:eastAsia="Times New Roman" w:hAnsi="Times New Roman" w:cs="Times New Roman"/>
          <w:bCs/>
          <w:i/>
          <w:iCs/>
          <w:lang w:eastAsia="fr-FR"/>
        </w:rPr>
        <w:t>.</w:t>
      </w:r>
      <w:r>
        <w:rPr>
          <w:rFonts w:ascii="Times New Roman" w:eastAsia="Times New Roman" w:hAnsi="Times New Roman" w:cs="Times New Roman"/>
          <w:bCs/>
          <w:i/>
          <w:iCs/>
          <w:lang w:eastAsia="fr-FR"/>
        </w:rPr>
        <w:t xml:space="preserve"> </w:t>
      </w:r>
    </w:p>
    <w:p w14:paraId="284587CA" w14:textId="77777777" w:rsidR="008A44B6" w:rsidRDefault="00DE4BE4" w:rsidP="008A44B6">
      <w:pPr>
        <w:pStyle w:val="Default"/>
        <w:rPr>
          <w:rFonts w:ascii="Times New Roman" w:eastAsia="Times New Roman" w:hAnsi="Times New Roman" w:cs="Times New Roman"/>
          <w:bCs/>
          <w:i/>
          <w:iCs/>
          <w:lang w:eastAsia="fr-FR"/>
        </w:rPr>
      </w:pPr>
      <w:r>
        <w:rPr>
          <w:rFonts w:ascii="Times New Roman" w:eastAsia="Times New Roman" w:hAnsi="Times New Roman" w:cs="Times New Roman"/>
          <w:bCs/>
          <w:i/>
          <w:iCs/>
          <w:lang w:eastAsia="fr-FR"/>
        </w:rPr>
        <w:t xml:space="preserve"> </w:t>
      </w:r>
    </w:p>
    <w:p w14:paraId="3B27007C" w14:textId="0623D8EC" w:rsidR="00486FF2" w:rsidRDefault="00DE4BE4" w:rsidP="008A44B6">
      <w:pPr>
        <w:pStyle w:val="Default"/>
        <w:rPr>
          <w:rFonts w:ascii="Times New Roman" w:eastAsia="Times New Roman" w:hAnsi="Times New Roman" w:cs="Times New Roman"/>
          <w:lang w:eastAsia="fr-FR"/>
        </w:rPr>
      </w:pPr>
      <w:r>
        <w:rPr>
          <w:rFonts w:ascii="Times New Roman" w:eastAsia="Times New Roman" w:hAnsi="Times New Roman" w:cs="Times New Roman"/>
          <w:b/>
          <w:bCs/>
          <w:i/>
          <w:iCs/>
          <w:lang w:eastAsia="fr-FR"/>
        </w:rPr>
        <w:t xml:space="preserve">Références : </w:t>
      </w:r>
      <w:r>
        <w:rPr>
          <w:i/>
        </w:rPr>
        <w:t xml:space="preserve">Le présent décret peut être consulté sur le site Légifrance </w:t>
      </w:r>
      <w:r>
        <w:rPr>
          <w:i/>
          <w:iCs/>
        </w:rPr>
        <w:t>(http://www.legifrance.gouv.fr).</w:t>
      </w:r>
    </w:p>
    <w:p w14:paraId="2FD60511" w14:textId="77777777" w:rsidR="008A44B6" w:rsidRDefault="008A44B6">
      <w:pPr>
        <w:spacing w:after="0" w:line="240" w:lineRule="auto"/>
        <w:rPr>
          <w:rFonts w:ascii="Times New Roman" w:eastAsia="Times New Roman" w:hAnsi="Times New Roman" w:cs="Times New Roman"/>
          <w:b/>
          <w:sz w:val="24"/>
          <w:szCs w:val="24"/>
          <w:lang w:eastAsia="fr-FR"/>
        </w:rPr>
      </w:pPr>
    </w:p>
    <w:p w14:paraId="5BF1931E" w14:textId="4F9C076F" w:rsidR="00486FF2" w:rsidRDefault="008A44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La Premiè</w:t>
      </w:r>
      <w:r w:rsidR="00DE4BE4">
        <w:rPr>
          <w:rFonts w:ascii="Times New Roman" w:eastAsia="Times New Roman" w:hAnsi="Times New Roman" w:cs="Times New Roman"/>
          <w:b/>
          <w:sz w:val="24"/>
          <w:szCs w:val="24"/>
          <w:lang w:eastAsia="fr-FR"/>
        </w:rPr>
        <w:t>r</w:t>
      </w:r>
      <w:r>
        <w:rPr>
          <w:rFonts w:ascii="Times New Roman" w:eastAsia="Times New Roman" w:hAnsi="Times New Roman" w:cs="Times New Roman"/>
          <w:b/>
          <w:sz w:val="24"/>
          <w:szCs w:val="24"/>
          <w:lang w:eastAsia="fr-FR"/>
        </w:rPr>
        <w:t>e</w:t>
      </w:r>
      <w:r w:rsidR="00DE4BE4">
        <w:rPr>
          <w:rFonts w:ascii="Times New Roman" w:eastAsia="Times New Roman" w:hAnsi="Times New Roman" w:cs="Times New Roman"/>
          <w:b/>
          <w:sz w:val="24"/>
          <w:szCs w:val="24"/>
          <w:lang w:eastAsia="fr-FR"/>
        </w:rPr>
        <w:t xml:space="preserve"> ministre,</w:t>
      </w:r>
    </w:p>
    <w:p w14:paraId="5DA5DE02" w14:textId="77777777" w:rsidR="00486FF2" w:rsidRDefault="00DE4BE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Sur le rapport du ministre de la transition écologique et de la cohésion des territoires,</w:t>
      </w:r>
      <w:r>
        <w:rPr>
          <w:rFonts w:ascii="Times New Roman" w:eastAsia="Times New Roman" w:hAnsi="Times New Roman" w:cs="Times New Roman"/>
          <w:sz w:val="24"/>
          <w:szCs w:val="24"/>
          <w:lang w:eastAsia="fr-FR"/>
        </w:rPr>
        <w:br/>
      </w:r>
    </w:p>
    <w:p w14:paraId="3F42D316" w14:textId="77777777" w:rsidR="00486FF2" w:rsidRDefault="00DE4BE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le code de l'environnement, notamment ses articles L. 181-2, R. 181-32, R. 181-34, R. 211-3, R. 211-7, R. 212-8, R. 212-16, R. 214-18-1, R. 214-22, R. 214-96, R. 215-3, R. 333-14 ; </w:t>
      </w:r>
    </w:p>
    <w:p w14:paraId="01A8BD1A" w14:textId="77777777" w:rsidR="00486FF2" w:rsidRDefault="00486FF2">
      <w:pPr>
        <w:spacing w:after="0" w:line="240" w:lineRule="auto"/>
        <w:rPr>
          <w:rFonts w:ascii="Times New Roman" w:eastAsia="Times New Roman" w:hAnsi="Times New Roman" w:cs="Times New Roman"/>
          <w:sz w:val="24"/>
          <w:szCs w:val="24"/>
          <w:lang w:eastAsia="fr-FR"/>
        </w:rPr>
      </w:pPr>
    </w:p>
    <w:p w14:paraId="416B3436" w14:textId="4AFB9B75" w:rsidR="00486FF2" w:rsidRDefault="008A44B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l’avis de la M</w:t>
      </w:r>
      <w:r w:rsidR="00DE4BE4">
        <w:rPr>
          <w:rFonts w:ascii="Times New Roman" w:eastAsia="Times New Roman" w:hAnsi="Times New Roman" w:cs="Times New Roman"/>
          <w:sz w:val="24"/>
          <w:szCs w:val="24"/>
          <w:lang w:eastAsia="fr-FR"/>
        </w:rPr>
        <w:t xml:space="preserve">ission interministérielle de l’eau en date du 13 avril 2023 ; </w:t>
      </w:r>
    </w:p>
    <w:p w14:paraId="48BEC413" w14:textId="77777777" w:rsidR="00486FF2" w:rsidRDefault="00486FF2">
      <w:pPr>
        <w:spacing w:after="0" w:line="240" w:lineRule="auto"/>
        <w:rPr>
          <w:rFonts w:ascii="Times New Roman" w:eastAsia="Times New Roman" w:hAnsi="Times New Roman" w:cs="Times New Roman"/>
          <w:sz w:val="24"/>
          <w:szCs w:val="24"/>
          <w:lang w:eastAsia="fr-FR"/>
        </w:rPr>
      </w:pPr>
    </w:p>
    <w:p w14:paraId="5974E4A4" w14:textId="77777777" w:rsidR="00486FF2" w:rsidRDefault="00DE4BE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l’avis du Conseil supérieur de l’énergie en date du 18 avril 2023 ; </w:t>
      </w:r>
    </w:p>
    <w:p w14:paraId="74745C50" w14:textId="77777777" w:rsidR="00486FF2" w:rsidRDefault="00486FF2">
      <w:pPr>
        <w:spacing w:after="0" w:line="240" w:lineRule="auto"/>
        <w:rPr>
          <w:rFonts w:ascii="Times New Roman" w:eastAsia="Times New Roman" w:hAnsi="Times New Roman" w:cs="Times New Roman"/>
          <w:sz w:val="24"/>
          <w:szCs w:val="24"/>
          <w:lang w:eastAsia="fr-FR"/>
        </w:rPr>
      </w:pPr>
    </w:p>
    <w:p w14:paraId="2F06691E" w14:textId="77777777" w:rsidR="00486FF2" w:rsidRDefault="00DE4BE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les observations formulées lors de la consultation du public réalisée du …. </w:t>
      </w:r>
      <w:proofErr w:type="gramStart"/>
      <w:r>
        <w:rPr>
          <w:rFonts w:ascii="Times New Roman" w:eastAsia="Times New Roman" w:hAnsi="Times New Roman" w:cs="Times New Roman"/>
          <w:sz w:val="24"/>
          <w:szCs w:val="24"/>
          <w:lang w:eastAsia="fr-FR"/>
        </w:rPr>
        <w:t>au</w:t>
      </w:r>
      <w:proofErr w:type="gramEnd"/>
      <w:r>
        <w:rPr>
          <w:rFonts w:ascii="Times New Roman" w:eastAsia="Times New Roman" w:hAnsi="Times New Roman" w:cs="Times New Roman"/>
          <w:sz w:val="24"/>
          <w:szCs w:val="24"/>
          <w:lang w:eastAsia="fr-FR"/>
        </w:rPr>
        <w:t xml:space="preserve"> …. </w:t>
      </w:r>
      <w:proofErr w:type="gramStart"/>
      <w:r>
        <w:rPr>
          <w:rFonts w:ascii="Times New Roman" w:eastAsia="Times New Roman" w:hAnsi="Times New Roman" w:cs="Times New Roman"/>
          <w:sz w:val="24"/>
          <w:szCs w:val="24"/>
          <w:lang w:eastAsia="fr-FR"/>
        </w:rPr>
        <w:t>en</w:t>
      </w:r>
      <w:proofErr w:type="gramEnd"/>
      <w:r>
        <w:rPr>
          <w:rFonts w:ascii="Times New Roman" w:eastAsia="Times New Roman" w:hAnsi="Times New Roman" w:cs="Times New Roman"/>
          <w:sz w:val="24"/>
          <w:szCs w:val="24"/>
          <w:lang w:eastAsia="fr-FR"/>
        </w:rPr>
        <w:t xml:space="preserve"> application de l’article L. 123-19-1 du code de l’environnement ; </w:t>
      </w:r>
    </w:p>
    <w:p w14:paraId="3353FF8F" w14:textId="77777777" w:rsidR="008A44B6" w:rsidRDefault="008A44B6">
      <w:pPr>
        <w:spacing w:after="0" w:line="240" w:lineRule="auto"/>
        <w:rPr>
          <w:rFonts w:ascii="Times New Roman" w:eastAsia="Times New Roman" w:hAnsi="Times New Roman" w:cs="Times New Roman"/>
          <w:sz w:val="24"/>
          <w:szCs w:val="24"/>
          <w:lang w:eastAsia="fr-FR"/>
        </w:rPr>
      </w:pPr>
    </w:p>
    <w:p w14:paraId="7EC6735A" w14:textId="6B298804" w:rsidR="00486FF2" w:rsidRDefault="00DE4BE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Conseil d'Etat (section des travaux publics) entendu,</w:t>
      </w:r>
    </w:p>
    <w:p w14:paraId="1E44336A" w14:textId="1C128226" w:rsidR="00486FF2" w:rsidRDefault="00DE4BE4">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sz w:val="24"/>
          <w:szCs w:val="24"/>
          <w:lang w:eastAsia="fr-FR"/>
        </w:rPr>
        <w:lastRenderedPageBreak/>
        <w:t>Décrète :</w:t>
      </w:r>
    </w:p>
    <w:p w14:paraId="7F97DE2F" w14:textId="77777777" w:rsidR="00855598" w:rsidRDefault="00855598">
      <w:pPr>
        <w:spacing w:after="0" w:line="240" w:lineRule="auto"/>
        <w:jc w:val="center"/>
        <w:rPr>
          <w:rFonts w:ascii="Times New Roman" w:eastAsia="Times New Roman" w:hAnsi="Times New Roman" w:cs="Times New Roman"/>
          <w:b/>
          <w:bCs/>
          <w:sz w:val="24"/>
          <w:szCs w:val="24"/>
          <w:lang w:eastAsia="fr-FR"/>
        </w:rPr>
      </w:pPr>
    </w:p>
    <w:p w14:paraId="61A88A62" w14:textId="320EDF43" w:rsidR="00486FF2" w:rsidRDefault="00DE4BE4">
      <w:pP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1er</w:t>
      </w:r>
    </w:p>
    <w:p w14:paraId="19D1BC61" w14:textId="41E57B7F" w:rsidR="00486FF2" w:rsidRDefault="00DE4BE4">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code de l'environnement est modifié conformément aux articles</w:t>
      </w:r>
      <w:r w:rsidR="005D2D2D">
        <w:rPr>
          <w:rFonts w:ascii="Times New Roman" w:eastAsia="Times New Roman" w:hAnsi="Times New Roman" w:cs="Times New Roman"/>
          <w:sz w:val="24"/>
          <w:szCs w:val="24"/>
          <w:lang w:eastAsia="fr-FR"/>
        </w:rPr>
        <w:t xml:space="preserve"> 2 à 10</w:t>
      </w:r>
      <w:r>
        <w:rPr>
          <w:rFonts w:ascii="Times New Roman" w:eastAsia="Times New Roman" w:hAnsi="Times New Roman" w:cs="Times New Roman"/>
          <w:sz w:val="24"/>
          <w:szCs w:val="24"/>
          <w:lang w:eastAsia="fr-FR"/>
        </w:rPr>
        <w:t xml:space="preserve"> du présent décret.</w:t>
      </w:r>
    </w:p>
    <w:p w14:paraId="6509C753" w14:textId="77777777" w:rsidR="008A44B6" w:rsidRDefault="008A44B6">
      <w:pPr>
        <w:spacing w:beforeAutospacing="1" w:afterAutospacing="1" w:line="240" w:lineRule="auto"/>
        <w:jc w:val="center"/>
        <w:rPr>
          <w:rFonts w:ascii="Times New Roman" w:eastAsia="Times New Roman" w:hAnsi="Times New Roman" w:cs="Times New Roman"/>
          <w:b/>
          <w:bCs/>
          <w:sz w:val="24"/>
          <w:szCs w:val="24"/>
          <w:lang w:eastAsia="fr-FR"/>
        </w:rPr>
      </w:pPr>
    </w:p>
    <w:p w14:paraId="1E34827F" w14:textId="5BD7133C" w:rsidR="00486FF2" w:rsidRDefault="00DE4BE4">
      <w:pPr>
        <w:spacing w:beforeAutospacing="1"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Article </w:t>
      </w:r>
      <w:r w:rsidR="005D2D2D">
        <w:rPr>
          <w:rFonts w:ascii="Times New Roman" w:eastAsia="Times New Roman" w:hAnsi="Times New Roman" w:cs="Times New Roman"/>
          <w:b/>
          <w:bCs/>
          <w:sz w:val="24"/>
          <w:szCs w:val="24"/>
          <w:lang w:eastAsia="fr-FR"/>
        </w:rPr>
        <w:t>2</w:t>
      </w:r>
    </w:p>
    <w:p w14:paraId="5F7F10E2" w14:textId="1DED66B8"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Après l’article R.181-</w:t>
      </w:r>
      <w:r w:rsidR="005D2D2D">
        <w:rPr>
          <w:rFonts w:ascii="Times New Roman" w:eastAsia="Times New Roman" w:hAnsi="Times New Roman" w:cs="Times New Roman"/>
          <w:bCs/>
          <w:sz w:val="24"/>
          <w:szCs w:val="24"/>
          <w:lang w:eastAsia="fr-FR"/>
        </w:rPr>
        <w:t>30</w:t>
      </w:r>
      <w:r>
        <w:rPr>
          <w:rFonts w:ascii="Times New Roman" w:eastAsia="Times New Roman" w:hAnsi="Times New Roman" w:cs="Times New Roman"/>
          <w:bCs/>
          <w:sz w:val="24"/>
          <w:szCs w:val="24"/>
          <w:lang w:eastAsia="fr-FR"/>
        </w:rPr>
        <w:t xml:space="preserve">, il est inséré un article ainsi rédigé : </w:t>
      </w:r>
    </w:p>
    <w:p w14:paraId="28B7AAA2" w14:textId="378A7331"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Art. R. 181-</w:t>
      </w:r>
      <w:r w:rsidR="005D2D2D">
        <w:rPr>
          <w:rFonts w:ascii="Times New Roman" w:eastAsia="Times New Roman" w:hAnsi="Times New Roman" w:cs="Times New Roman"/>
          <w:bCs/>
          <w:sz w:val="24"/>
          <w:szCs w:val="24"/>
          <w:lang w:eastAsia="fr-FR"/>
        </w:rPr>
        <w:t>31</w:t>
      </w:r>
      <w:r>
        <w:rPr>
          <w:rFonts w:ascii="Times New Roman" w:eastAsia="Times New Roman" w:hAnsi="Times New Roman" w:cs="Times New Roman"/>
          <w:bCs/>
          <w:sz w:val="24"/>
          <w:szCs w:val="24"/>
          <w:lang w:eastAsia="fr-FR"/>
        </w:rPr>
        <w:t>. - Lorsque la demande d’autorisation environnementale porte sur un projet soumis à évaluation environnementale et envisagé sur le territoire d’un parc naturel régional, le préfet saisit pour avis le syndicat mixte d’aménagement de gestion du parc naturel sur l’étude d’impact en application de l’article R. 333-14. »</w:t>
      </w:r>
    </w:p>
    <w:p w14:paraId="2EA7D186" w14:textId="1092220F" w:rsidR="00C33962" w:rsidRDefault="00C33962">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cinquième alinéa de</w:t>
      </w:r>
      <w:r w:rsidR="00DE4BE4">
        <w:rPr>
          <w:rFonts w:ascii="Times New Roman" w:eastAsia="Times New Roman" w:hAnsi="Times New Roman" w:cs="Times New Roman"/>
          <w:bCs/>
          <w:sz w:val="24"/>
          <w:szCs w:val="24"/>
          <w:lang w:eastAsia="fr-FR"/>
        </w:rPr>
        <w:t xml:space="preserve"> l’article R. 181-32,</w:t>
      </w:r>
      <w:r>
        <w:rPr>
          <w:rFonts w:ascii="Times New Roman" w:eastAsia="Times New Roman" w:hAnsi="Times New Roman" w:cs="Times New Roman"/>
          <w:bCs/>
          <w:sz w:val="24"/>
          <w:szCs w:val="24"/>
          <w:lang w:eastAsia="fr-FR"/>
        </w:rPr>
        <w:t xml:space="preserve"> est remplacé par un alinéa ainsi rédigé : </w:t>
      </w:r>
    </w:p>
    <w:p w14:paraId="7356229B" w14:textId="261D89B2" w:rsidR="00C33962" w:rsidRDefault="00C33962">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 Ces critères de distance et de hauteur sont fixés par : </w:t>
      </w:r>
    </w:p>
    <w:p w14:paraId="73AF5147" w14:textId="61B20274" w:rsidR="00C33962" w:rsidRDefault="00C33962">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3962EE">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un arrêté des ministres chargés des installations classées et de l’aviation civile, lorsque le projet porte sur des installations de production d’électricité utilisant l’énergie mécanique du vent à terre ; </w:t>
      </w:r>
    </w:p>
    <w:p w14:paraId="3638EB24" w14:textId="0E31B637" w:rsidR="00C33962" w:rsidRDefault="00C33962">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3962EE">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un arrêté des ministres chargés de </w:t>
      </w:r>
      <w:r w:rsidR="00CC6989">
        <w:rPr>
          <w:rFonts w:ascii="Times New Roman" w:eastAsia="Times New Roman" w:hAnsi="Times New Roman" w:cs="Times New Roman"/>
          <w:bCs/>
          <w:sz w:val="24"/>
          <w:szCs w:val="24"/>
          <w:lang w:eastAsia="fr-FR"/>
        </w:rPr>
        <w:t>l’environnement</w:t>
      </w:r>
      <w:r>
        <w:rPr>
          <w:rFonts w:ascii="Times New Roman" w:eastAsia="Times New Roman" w:hAnsi="Times New Roman" w:cs="Times New Roman"/>
          <w:bCs/>
          <w:sz w:val="24"/>
          <w:szCs w:val="24"/>
          <w:lang w:eastAsia="fr-FR"/>
        </w:rPr>
        <w:t xml:space="preserve">, de </w:t>
      </w:r>
      <w:r w:rsidR="00CC6989">
        <w:rPr>
          <w:rFonts w:ascii="Times New Roman" w:eastAsia="Times New Roman" w:hAnsi="Times New Roman" w:cs="Times New Roman"/>
          <w:bCs/>
          <w:sz w:val="24"/>
          <w:szCs w:val="24"/>
          <w:lang w:eastAsia="fr-FR"/>
        </w:rPr>
        <w:t xml:space="preserve">l’énergie </w:t>
      </w:r>
      <w:r>
        <w:rPr>
          <w:rFonts w:ascii="Times New Roman" w:eastAsia="Times New Roman" w:hAnsi="Times New Roman" w:cs="Times New Roman"/>
          <w:bCs/>
          <w:sz w:val="24"/>
          <w:szCs w:val="24"/>
          <w:lang w:eastAsia="fr-FR"/>
        </w:rPr>
        <w:t>et de l’aviation civile, lorsque le projet porte sur des installations de production d’électricité utilisant l’énergie mécanique du vent en mer. »</w:t>
      </w:r>
    </w:p>
    <w:p w14:paraId="3EBE8D2C" w14:textId="77777777" w:rsidR="008A44B6" w:rsidRDefault="008A44B6">
      <w:pPr>
        <w:spacing w:beforeAutospacing="1" w:afterAutospacing="1" w:line="240" w:lineRule="auto"/>
        <w:jc w:val="center"/>
        <w:outlineLvl w:val="3"/>
        <w:rPr>
          <w:rFonts w:ascii="Times New Roman" w:eastAsia="Times New Roman" w:hAnsi="Times New Roman" w:cs="Times New Roman"/>
          <w:b/>
          <w:bCs/>
          <w:sz w:val="24"/>
          <w:szCs w:val="24"/>
          <w:lang w:eastAsia="fr-FR"/>
        </w:rPr>
      </w:pPr>
    </w:p>
    <w:p w14:paraId="5EDACCCC" w14:textId="4330B5E3" w:rsidR="00486FF2"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3</w:t>
      </w:r>
    </w:p>
    <w:p w14:paraId="0AEFA64C" w14:textId="77777777"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Après le 3° de l’article R. 181-34, il est inséré un 4° ainsi rédigé :</w:t>
      </w:r>
    </w:p>
    <w:p w14:paraId="26CB7293" w14:textId="42422316"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w:t>
      </w:r>
      <w:r w:rsidR="003962EE" w:rsidRPr="003962EE">
        <w:rPr>
          <w:rFonts w:ascii="Times New Roman" w:eastAsia="Times New Roman" w:hAnsi="Times New Roman" w:cs="Times New Roman"/>
          <w:bCs/>
          <w:sz w:val="24"/>
          <w:szCs w:val="24"/>
          <w:lang w:eastAsia="fr-FR"/>
        </w:rPr>
        <w:t>4° Lorsque, en l'absence d'évolution dans les circonstances de fait et droit, une décision favorable méconnaîtrait l'autorité de la chose définitivement jugée.</w:t>
      </w:r>
      <w:r>
        <w:rPr>
          <w:rFonts w:ascii="Times New Roman" w:eastAsia="Times New Roman" w:hAnsi="Times New Roman" w:cs="Times New Roman"/>
          <w:bCs/>
          <w:sz w:val="24"/>
          <w:szCs w:val="24"/>
          <w:lang w:eastAsia="fr-FR"/>
        </w:rPr>
        <w:t> »</w:t>
      </w:r>
    </w:p>
    <w:p w14:paraId="77BE1D93" w14:textId="77777777" w:rsidR="008A44B6" w:rsidRDefault="008A44B6">
      <w:pPr>
        <w:spacing w:beforeAutospacing="1" w:afterAutospacing="1" w:line="240" w:lineRule="auto"/>
        <w:jc w:val="center"/>
        <w:rPr>
          <w:rFonts w:ascii="Times New Roman" w:eastAsia="Times New Roman" w:hAnsi="Times New Roman" w:cs="Times New Roman"/>
          <w:b/>
          <w:bCs/>
          <w:sz w:val="24"/>
          <w:szCs w:val="24"/>
          <w:lang w:eastAsia="fr-FR"/>
        </w:rPr>
      </w:pPr>
    </w:p>
    <w:p w14:paraId="65F73762" w14:textId="2F3AA44E" w:rsidR="00486FF2" w:rsidRDefault="00DE4BE4">
      <w:pPr>
        <w:spacing w:beforeAutospacing="1"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4</w:t>
      </w:r>
    </w:p>
    <w:p w14:paraId="58149D77" w14:textId="77777777" w:rsidR="00486FF2" w:rsidRDefault="00DE4BE4">
      <w:pPr>
        <w:spacing w:beforeAutospacing="1"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L’article R. 211-3 est ainsi modifié : </w:t>
      </w:r>
    </w:p>
    <w:p w14:paraId="29E9C988" w14:textId="77777777" w:rsidR="00486FF2" w:rsidRDefault="00DE4BE4">
      <w:pPr>
        <w:spacing w:beforeAutospacing="1"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1°Le 2° est remplacé par un 2° ainsi rédigé : </w:t>
      </w:r>
      <w:proofErr w:type="gramStart"/>
      <w:r>
        <w:rPr>
          <w:rFonts w:ascii="Times New Roman" w:eastAsia="Times New Roman" w:hAnsi="Times New Roman" w:cs="Times New Roman"/>
          <w:bCs/>
          <w:sz w:val="24"/>
          <w:szCs w:val="24"/>
          <w:lang w:eastAsia="fr-FR"/>
        </w:rPr>
        <w:t>«  2</w:t>
      </w:r>
      <w:proofErr w:type="gramEnd"/>
      <w:r>
        <w:rPr>
          <w:rFonts w:ascii="Times New Roman" w:eastAsia="Times New Roman" w:hAnsi="Times New Roman" w:cs="Times New Roman"/>
          <w:bCs/>
          <w:sz w:val="24"/>
          <w:szCs w:val="24"/>
          <w:lang w:eastAsia="fr-FR"/>
        </w:rPr>
        <w:t xml:space="preserve">° Le livre III de la cinquième partie du code des transports ; » </w:t>
      </w:r>
    </w:p>
    <w:p w14:paraId="08E51E15" w14:textId="77777777" w:rsidR="00486FF2" w:rsidRDefault="00DE4BE4">
      <w:pPr>
        <w:spacing w:beforeAutospacing="1"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2°Au 3°, les mots « Le code du domaine public fluvial et de la navigation intérieure » sont remplacés par les mots : « La section 2 du chapitre IV du titre II du livre Ier du code général de la propriété des personnes publiques ». </w:t>
      </w:r>
    </w:p>
    <w:p w14:paraId="28C1283B" w14:textId="77777777" w:rsidR="008A44B6" w:rsidRDefault="008A44B6">
      <w:pPr>
        <w:spacing w:beforeAutospacing="1" w:afterAutospacing="1" w:line="240" w:lineRule="auto"/>
        <w:jc w:val="center"/>
        <w:rPr>
          <w:rFonts w:ascii="Times New Roman" w:eastAsia="Times New Roman" w:hAnsi="Times New Roman" w:cs="Times New Roman"/>
          <w:b/>
          <w:bCs/>
          <w:sz w:val="24"/>
          <w:szCs w:val="24"/>
          <w:lang w:eastAsia="fr-FR"/>
        </w:rPr>
      </w:pPr>
    </w:p>
    <w:p w14:paraId="58BFBD88" w14:textId="5381770E" w:rsidR="00486FF2" w:rsidRDefault="00DE4BE4">
      <w:pPr>
        <w:spacing w:beforeAutospacing="1"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5</w:t>
      </w:r>
    </w:p>
    <w:p w14:paraId="4ED6E332" w14:textId="4D4F5D69" w:rsidR="00486FF2" w:rsidRDefault="00DE4BE4">
      <w:pPr>
        <w:spacing w:beforeAutospacing="1" w:afterAutospacing="1" w:line="240" w:lineRule="auto"/>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1°A l’article R. 211-7, après les mots </w:t>
      </w:r>
      <w:proofErr w:type="gramStart"/>
      <w:r>
        <w:rPr>
          <w:rFonts w:ascii="Times New Roman" w:eastAsia="Times New Roman" w:hAnsi="Times New Roman" w:cs="Times New Roman"/>
          <w:bCs/>
          <w:sz w:val="24"/>
          <w:szCs w:val="24"/>
          <w:lang w:eastAsia="fr-FR"/>
        </w:rPr>
        <w:t>:  «</w:t>
      </w:r>
      <w:proofErr w:type="gramEnd"/>
      <w:r>
        <w:rPr>
          <w:rFonts w:ascii="Times New Roman" w:eastAsia="Times New Roman" w:hAnsi="Times New Roman" w:cs="Times New Roman"/>
          <w:bCs/>
          <w:sz w:val="24"/>
          <w:szCs w:val="24"/>
          <w:lang w:eastAsia="fr-FR"/>
        </w:rPr>
        <w:t xml:space="preserve"> soumis au régime de l'autorisation », sont insérés les mots : « ou de la déclaration ». </w:t>
      </w:r>
    </w:p>
    <w:p w14:paraId="24D6D85F" w14:textId="1531389A" w:rsidR="00486FF2" w:rsidRDefault="00DE4BE4">
      <w:pPr>
        <w:spacing w:beforeAutospacing="1" w:afterAutospacing="1" w:line="240" w:lineRule="auto"/>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2°L’article R. 211-8 est abrogé. </w:t>
      </w:r>
    </w:p>
    <w:p w14:paraId="1C552545" w14:textId="77777777" w:rsidR="008A44B6" w:rsidRDefault="008A44B6">
      <w:pPr>
        <w:spacing w:beforeAutospacing="1" w:afterAutospacing="1" w:line="240" w:lineRule="auto"/>
        <w:outlineLvl w:val="3"/>
        <w:rPr>
          <w:rFonts w:ascii="Times New Roman" w:eastAsia="Times New Roman" w:hAnsi="Times New Roman" w:cs="Times New Roman"/>
          <w:bCs/>
          <w:sz w:val="24"/>
          <w:szCs w:val="24"/>
          <w:lang w:eastAsia="fr-FR"/>
        </w:rPr>
      </w:pPr>
    </w:p>
    <w:p w14:paraId="61377ADE" w14:textId="77777777" w:rsidR="00486FF2"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6</w:t>
      </w:r>
    </w:p>
    <w:p w14:paraId="262E37F8" w14:textId="77777777"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L’article R. 212-8 est ainsi modifié : </w:t>
      </w:r>
    </w:p>
    <w:p w14:paraId="5625DEA3" w14:textId="77777777" w:rsidR="00486FF2" w:rsidRDefault="00DE4BE4">
      <w:pPr>
        <w:jc w:val="both"/>
        <w:rPr>
          <w:rFonts w:ascii="Times New Roman" w:hAnsi="Times New Roman" w:cs="Times New Roman"/>
          <w:sz w:val="24"/>
          <w:szCs w:val="24"/>
        </w:rPr>
      </w:pPr>
      <w:r>
        <w:rPr>
          <w:rFonts w:ascii="Times New Roman" w:hAnsi="Times New Roman" w:cs="Times New Roman"/>
          <w:sz w:val="24"/>
          <w:szCs w:val="24"/>
        </w:rPr>
        <w:t>1° Le premier alinéa est ainsi modifié :</w:t>
      </w:r>
    </w:p>
    <w:p w14:paraId="05DB003D" w14:textId="2E4ABFAC" w:rsidR="00486FF2" w:rsidRDefault="00DE4BE4">
      <w:pPr>
        <w:jc w:val="both"/>
        <w:rPr>
          <w:rFonts w:ascii="Times New Roman" w:hAnsi="Times New Roman" w:cs="Times New Roman"/>
          <w:sz w:val="24"/>
          <w:szCs w:val="24"/>
        </w:rPr>
      </w:pPr>
      <w:r>
        <w:rPr>
          <w:rFonts w:ascii="Times New Roman" w:hAnsi="Times New Roman" w:cs="Times New Roman"/>
          <w:sz w:val="24"/>
          <w:szCs w:val="24"/>
        </w:rPr>
        <w:t>a) A la première phrase du premier alinéa, la référence « V » est remplacée par la référence « VI » et les mots « dans un délai de quatre mois le ou les documents mentionnés aux articles L. 212-1, L. 212-2, R. 212-3 et R. 212-4 » sont remplacés par les mots «, et d’adopter conformément au III du même article, le ou les documents mentionnés aux articles L. 212-1, L. 212-2, R. 212-3 et R. 212-4 dans un délai de quatre mois » ;</w:t>
      </w:r>
    </w:p>
    <w:p w14:paraId="3DA4E2A7" w14:textId="77777777" w:rsidR="00486FF2" w:rsidRDefault="00DE4BE4">
      <w:pPr>
        <w:jc w:val="both"/>
        <w:rPr>
          <w:rFonts w:ascii="Times New Roman" w:hAnsi="Times New Roman" w:cs="Times New Roman"/>
          <w:sz w:val="24"/>
          <w:szCs w:val="24"/>
        </w:rPr>
      </w:pPr>
      <w:r>
        <w:rPr>
          <w:rFonts w:ascii="Times New Roman" w:hAnsi="Times New Roman" w:cs="Times New Roman"/>
          <w:sz w:val="24"/>
          <w:szCs w:val="24"/>
        </w:rPr>
        <w:t xml:space="preserve">b) A la deuxième phrase, les mots « et mettre à jour le document en cause » sont remplacés par les mots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mettre à jour ou, le cas échéant, adopter le document en cause »</w:t>
      </w:r>
    </w:p>
    <w:p w14:paraId="7997E6DF" w14:textId="77777777" w:rsidR="00486FF2" w:rsidRDefault="00DE4BE4">
      <w:pPr>
        <w:jc w:val="both"/>
        <w:rPr>
          <w:rFonts w:ascii="Times New Roman" w:hAnsi="Times New Roman" w:cs="Times New Roman"/>
          <w:sz w:val="24"/>
          <w:szCs w:val="24"/>
        </w:rPr>
      </w:pPr>
      <w:r>
        <w:rPr>
          <w:rFonts w:ascii="Times New Roman" w:hAnsi="Times New Roman" w:cs="Times New Roman"/>
          <w:sz w:val="24"/>
          <w:szCs w:val="24"/>
        </w:rPr>
        <w:t>2° Le deuxième alinéa est ainsi modifié :</w:t>
      </w:r>
    </w:p>
    <w:p w14:paraId="538100C8" w14:textId="77777777" w:rsidR="00486FF2" w:rsidRDefault="00DE4BE4">
      <w:pPr>
        <w:jc w:val="both"/>
        <w:rPr>
          <w:rFonts w:ascii="Times New Roman" w:hAnsi="Times New Roman" w:cs="Times New Roman"/>
          <w:sz w:val="24"/>
          <w:szCs w:val="24"/>
        </w:rPr>
      </w:pPr>
      <w:r>
        <w:rPr>
          <w:rFonts w:ascii="Times New Roman" w:hAnsi="Times New Roman" w:cs="Times New Roman"/>
          <w:sz w:val="24"/>
          <w:szCs w:val="24"/>
        </w:rPr>
        <w:t xml:space="preserve">a) Au début, est ajoutée une phrase ainsi rédigée : </w:t>
      </w:r>
    </w:p>
    <w:p w14:paraId="1707D798" w14:textId="78BF6B45" w:rsidR="00486FF2" w:rsidRDefault="00DE4BE4">
      <w:pPr>
        <w:jc w:val="both"/>
      </w:pPr>
      <w:r>
        <w:rPr>
          <w:rFonts w:ascii="Times New Roman" w:hAnsi="Times New Roman" w:cs="Times New Roman"/>
          <w:sz w:val="24"/>
          <w:szCs w:val="24"/>
        </w:rPr>
        <w:t>« Lorsque le préfet coordonnateur de bassin se substitue au comité de bassin pour l’élaboration ou la mise à jour du ou des documents mentionnés aux articles L. 212-1, L. 212-2, R. 212-3 et R. 212-4, il les transmet au comité de bassin pour recueillir son avis. »</w:t>
      </w:r>
    </w:p>
    <w:p w14:paraId="22E69B04" w14:textId="04A7EA60" w:rsidR="00486FF2" w:rsidRDefault="00DE4BE4">
      <w:pPr>
        <w:jc w:val="both"/>
        <w:rPr>
          <w:rFonts w:ascii="Times New Roman" w:hAnsi="Times New Roman" w:cs="Times New Roman"/>
          <w:sz w:val="24"/>
          <w:szCs w:val="24"/>
        </w:rPr>
      </w:pPr>
      <w:r>
        <w:rPr>
          <w:rFonts w:ascii="Times New Roman" w:hAnsi="Times New Roman" w:cs="Times New Roman"/>
          <w:sz w:val="24"/>
          <w:szCs w:val="24"/>
        </w:rPr>
        <w:t xml:space="preserve">b) Après le mot « engage », sont insérés les mots </w:t>
      </w:r>
      <w:proofErr w:type="gramStart"/>
      <w:r>
        <w:rPr>
          <w:rFonts w:ascii="Times New Roman" w:hAnsi="Times New Roman" w:cs="Times New Roman"/>
          <w:sz w:val="24"/>
          <w:szCs w:val="24"/>
        </w:rPr>
        <w:t>«  si</w:t>
      </w:r>
      <w:proofErr w:type="gramEnd"/>
      <w:r>
        <w:rPr>
          <w:rFonts w:ascii="Times New Roman" w:hAnsi="Times New Roman" w:cs="Times New Roman"/>
          <w:sz w:val="24"/>
          <w:szCs w:val="24"/>
        </w:rPr>
        <w:t xml:space="preserve"> elle n’a pas été menée, » ;</w:t>
      </w:r>
    </w:p>
    <w:p w14:paraId="03D5B628" w14:textId="77777777" w:rsidR="00486FF2" w:rsidRDefault="00DE4BE4">
      <w:pPr>
        <w:jc w:val="both"/>
        <w:rPr>
          <w:rFonts w:ascii="Times New Roman" w:hAnsi="Times New Roman" w:cs="Times New Roman"/>
          <w:sz w:val="24"/>
          <w:szCs w:val="24"/>
        </w:rPr>
      </w:pPr>
      <w:r>
        <w:rPr>
          <w:rFonts w:ascii="Times New Roman" w:hAnsi="Times New Roman" w:cs="Times New Roman"/>
          <w:sz w:val="24"/>
          <w:szCs w:val="24"/>
        </w:rPr>
        <w:t>c) Il est ajouté une phrase ainsi rédigée :</w:t>
      </w:r>
    </w:p>
    <w:p w14:paraId="38B9DDDF" w14:textId="3088B274" w:rsidR="00486FF2" w:rsidRDefault="00DE4BE4">
      <w:pPr>
        <w:jc w:val="both"/>
        <w:rPr>
          <w:rFonts w:ascii="Times New Roman" w:hAnsi="Times New Roman" w:cs="Times New Roman"/>
          <w:sz w:val="24"/>
          <w:szCs w:val="24"/>
        </w:rPr>
      </w:pPr>
      <w:r>
        <w:rPr>
          <w:rFonts w:ascii="Times New Roman" w:hAnsi="Times New Roman" w:cs="Times New Roman"/>
          <w:sz w:val="24"/>
          <w:szCs w:val="24"/>
        </w:rPr>
        <w:t>« Lorsque toutes les consultations nécessaires ont été menées, le préfet coordonnateur de bassin adopte et approuve le document. »</w:t>
      </w:r>
    </w:p>
    <w:p w14:paraId="7AAADE37" w14:textId="77777777" w:rsidR="00486FF2" w:rsidRDefault="00486FF2">
      <w:pPr>
        <w:pStyle w:val="Paragraphedeliste"/>
        <w:spacing w:beforeAutospacing="1" w:afterAutospacing="1" w:line="240" w:lineRule="auto"/>
        <w:jc w:val="both"/>
        <w:outlineLvl w:val="3"/>
        <w:rPr>
          <w:rFonts w:ascii="Times New Roman" w:eastAsia="Times New Roman" w:hAnsi="Times New Roman" w:cs="Times New Roman"/>
          <w:bCs/>
          <w:sz w:val="24"/>
          <w:szCs w:val="24"/>
          <w:lang w:eastAsia="fr-FR"/>
        </w:rPr>
      </w:pPr>
    </w:p>
    <w:p w14:paraId="081BD128" w14:textId="77777777" w:rsidR="00486FF2" w:rsidRPr="005A370E"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sidRPr="005A370E">
        <w:rPr>
          <w:rFonts w:ascii="Times New Roman" w:eastAsia="Times New Roman" w:hAnsi="Times New Roman" w:cs="Times New Roman"/>
          <w:b/>
          <w:bCs/>
          <w:sz w:val="24"/>
          <w:szCs w:val="24"/>
          <w:lang w:eastAsia="fr-FR"/>
        </w:rPr>
        <w:t>Article 7</w:t>
      </w:r>
    </w:p>
    <w:p w14:paraId="2E3391AC" w14:textId="77777777"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L’article R. 214-18-1 est ainsi modifié : </w:t>
      </w:r>
    </w:p>
    <w:p w14:paraId="0B68386C" w14:textId="77777777"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 Le II est ainsi modifié :</w:t>
      </w:r>
    </w:p>
    <w:p w14:paraId="38493EE8" w14:textId="04EC35D9"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 Au 3°, les mots : « le droit fondé en titre ou l</w:t>
      </w:r>
      <w:proofErr w:type="gramStart"/>
      <w:r>
        <w:rPr>
          <w:rFonts w:ascii="Times New Roman" w:eastAsia="Times New Roman" w:hAnsi="Times New Roman" w:cs="Times New Roman"/>
          <w:bCs/>
          <w:sz w:val="24"/>
          <w:szCs w:val="24"/>
          <w:lang w:eastAsia="fr-FR"/>
        </w:rPr>
        <w:t>’»</w:t>
      </w:r>
      <w:proofErr w:type="gramEnd"/>
      <w:r>
        <w:rPr>
          <w:rFonts w:ascii="Times New Roman" w:eastAsia="Times New Roman" w:hAnsi="Times New Roman" w:cs="Times New Roman"/>
          <w:bCs/>
          <w:sz w:val="24"/>
          <w:szCs w:val="24"/>
          <w:lang w:eastAsia="fr-FR"/>
        </w:rPr>
        <w:t xml:space="preserve"> sont supprimés et après le mot : « abroger » est inséré le mot « toute » ; </w:t>
      </w:r>
    </w:p>
    <w:p w14:paraId="6CFF228B" w14:textId="77777777"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b) Au 4°, après le mots « l’article R.181-45 » sont ajoutés les mots : « conduisant notamment à modifier les modalités d’exploitation d’ouvrages, y compris fondés en titre, en vue d’assurer le respect des intérêts mentionnés à l’article L.211-1 ».</w:t>
      </w:r>
    </w:p>
    <w:p w14:paraId="12DD2DA7" w14:textId="098379D3"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2° Après le II, il est inséré un III ainsi rédigé : « III. Sans préjudice des articles R.431-8 à R.431-37, les dispositions du II présent article s’appliquent en tant que de besoin à la remise en eau ou la remise en exploitation de plans d’eau existants fondés en titre ou autorisés avant le 29 mars </w:t>
      </w:r>
      <w:proofErr w:type="gramStart"/>
      <w:r>
        <w:rPr>
          <w:rFonts w:ascii="Times New Roman" w:eastAsia="Times New Roman" w:hAnsi="Times New Roman" w:cs="Times New Roman"/>
          <w:bCs/>
          <w:sz w:val="24"/>
          <w:szCs w:val="24"/>
          <w:lang w:eastAsia="fr-FR"/>
        </w:rPr>
        <w:t>1993»</w:t>
      </w:r>
      <w:proofErr w:type="gramEnd"/>
      <w:r>
        <w:rPr>
          <w:rFonts w:ascii="Times New Roman" w:eastAsia="Times New Roman" w:hAnsi="Times New Roman" w:cs="Times New Roman"/>
          <w:bCs/>
          <w:sz w:val="24"/>
          <w:szCs w:val="24"/>
          <w:lang w:eastAsia="fr-FR"/>
        </w:rPr>
        <w:t xml:space="preserve">. </w:t>
      </w:r>
    </w:p>
    <w:p w14:paraId="13E53825" w14:textId="77777777" w:rsidR="008A44B6" w:rsidRDefault="008A44B6">
      <w:pPr>
        <w:spacing w:beforeAutospacing="1" w:afterAutospacing="1" w:line="240" w:lineRule="auto"/>
        <w:jc w:val="both"/>
        <w:outlineLvl w:val="3"/>
        <w:rPr>
          <w:rFonts w:ascii="Times New Roman" w:eastAsia="Times New Roman" w:hAnsi="Times New Roman" w:cs="Times New Roman"/>
          <w:bCs/>
          <w:sz w:val="24"/>
          <w:szCs w:val="24"/>
          <w:lang w:eastAsia="fr-FR"/>
        </w:rPr>
      </w:pPr>
    </w:p>
    <w:p w14:paraId="5F7A2D3B" w14:textId="77777777" w:rsidR="005A370E" w:rsidRDefault="00DE4BE4" w:rsidP="005A370E">
      <w:pPr>
        <w:spacing w:beforeAutospacing="1" w:afterAutospacing="1" w:line="240" w:lineRule="auto"/>
        <w:jc w:val="center"/>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lang w:eastAsia="fr-FR"/>
        </w:rPr>
        <w:t>Article 8</w:t>
      </w:r>
    </w:p>
    <w:p w14:paraId="3FAE73D2" w14:textId="1FA030BB" w:rsidR="00486FF2" w:rsidRDefault="00DE4BE4" w:rsidP="005A370E">
      <w:pPr>
        <w:spacing w:beforeAutospacing="1" w:afterAutospacing="1" w:line="240" w:lineRule="auto"/>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Après le premier alinéa de l’article R. 214-22, il est inséré un alinéa ainsi rédigé : </w:t>
      </w:r>
    </w:p>
    <w:p w14:paraId="229E0426" w14:textId="5BA7A886" w:rsidR="00486FF2" w:rsidRDefault="00DE4BE4">
      <w:pPr>
        <w:spacing w:beforeAutospacing="1"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 Lorsqu’un arrêté complémentaire en application du premier alinéa est délivré selon les dispositions de l’article R.181-45 concernant des autorisations de prélèvement d’eau pour l’irrigation délivrées à un organisme unique en application des articles L.181-1 et L.211-3, le préfet encadre les </w:t>
      </w:r>
      <w:r w:rsidR="00CC6989">
        <w:rPr>
          <w:rFonts w:ascii="Times New Roman" w:eastAsia="Times New Roman" w:hAnsi="Times New Roman" w:cs="Times New Roman"/>
          <w:bCs/>
          <w:sz w:val="24"/>
          <w:szCs w:val="24"/>
          <w:lang w:eastAsia="fr-FR"/>
        </w:rPr>
        <w:t xml:space="preserve">prélèvements </w:t>
      </w:r>
      <w:r>
        <w:rPr>
          <w:rFonts w:ascii="Times New Roman" w:eastAsia="Times New Roman" w:hAnsi="Times New Roman" w:cs="Times New Roman"/>
          <w:bCs/>
          <w:sz w:val="24"/>
          <w:szCs w:val="24"/>
          <w:lang w:eastAsia="fr-FR"/>
        </w:rPr>
        <w:t>dans la limite de la moyenne des prélèvements annuels effectivement réalisés sur chaque point de prélèvement. Cette moyenne est calculée sur les dix campagnes précédentes ou, lorsqu’un point de prélèvement n’a pas une antériorité de dix ans, depuis sa mise en service régulière. »</w:t>
      </w:r>
    </w:p>
    <w:p w14:paraId="49F908A7" w14:textId="77777777" w:rsidR="008A44B6" w:rsidRDefault="008A44B6">
      <w:pPr>
        <w:spacing w:beforeAutospacing="1" w:afterAutospacing="1" w:line="240" w:lineRule="auto"/>
        <w:jc w:val="both"/>
        <w:outlineLvl w:val="3"/>
      </w:pPr>
    </w:p>
    <w:p w14:paraId="2DA0C879" w14:textId="77777777" w:rsidR="00486FF2"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9</w:t>
      </w:r>
    </w:p>
    <w:p w14:paraId="0C378A53" w14:textId="71CDBEB0" w:rsidR="00486FF2" w:rsidRDefault="00DE4BE4">
      <w:pPr>
        <w:spacing w:beforeAutospacing="1"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Au 2° de l’article R. 214-96, après le mot : « substantielle », sont insérés les mots : « au sens de l’article R. 181-46, ».</w:t>
      </w:r>
    </w:p>
    <w:p w14:paraId="7D1965D6" w14:textId="77777777" w:rsidR="008A44B6" w:rsidRDefault="008A44B6">
      <w:pPr>
        <w:spacing w:beforeAutospacing="1" w:afterAutospacing="1" w:line="240" w:lineRule="auto"/>
        <w:jc w:val="both"/>
        <w:rPr>
          <w:rFonts w:ascii="Times New Roman" w:eastAsia="Times New Roman" w:hAnsi="Times New Roman" w:cs="Times New Roman"/>
          <w:bCs/>
          <w:sz w:val="24"/>
          <w:szCs w:val="24"/>
          <w:lang w:eastAsia="fr-FR"/>
        </w:rPr>
      </w:pPr>
    </w:p>
    <w:p w14:paraId="49C246C0" w14:textId="77777777" w:rsidR="00486FF2" w:rsidRDefault="00DE4BE4">
      <w:pPr>
        <w:spacing w:beforeAutospacing="1" w:afterAutospacing="1"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Article 10</w:t>
      </w:r>
    </w:p>
    <w:p w14:paraId="3D212139" w14:textId="6903CD60" w:rsidR="00486FF2" w:rsidRDefault="00DE4BE4">
      <w:pPr>
        <w:spacing w:beforeAutospacing="1"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1° Au titre de la section 2 du chapitre V du titre Ier du livre II de la partie réglementaire, les mots : « cours d’eau » sont remplacés par les mots :</w:t>
      </w:r>
      <w:r w:rsidR="005D2D2D">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milieux aquatiques ».</w:t>
      </w:r>
    </w:p>
    <w:p w14:paraId="3B0449A5" w14:textId="1131A9D6" w:rsidR="00486FF2" w:rsidRDefault="00DE4BE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L’article R. 215-3, est complété par les mots : « Le curage ponctuel visé au II de l’article L. 215-15 est une intervention nécessaire directement liée à une opération de restauration des fonctionnalités naturelles des milieux aquatiques prévue au plan de gestion [mentionné à ce même article]. Ces travaux de curage s'effectuent dans le respect des objectifs de minimisations des effets sur les milieux aquatiques. ».</w:t>
      </w:r>
    </w:p>
    <w:p w14:paraId="2E8A12CA" w14:textId="5264C557" w:rsidR="00486FF2" w:rsidRDefault="00486FF2">
      <w:pPr>
        <w:jc w:val="both"/>
        <w:rPr>
          <w:rFonts w:ascii="Times New Roman" w:hAnsi="Times New Roman" w:cs="Times New Roman"/>
          <w:sz w:val="24"/>
          <w:szCs w:val="24"/>
        </w:rPr>
      </w:pPr>
    </w:p>
    <w:p w14:paraId="7EF38B85" w14:textId="77777777" w:rsidR="008A44B6" w:rsidRDefault="008A44B6">
      <w:pPr>
        <w:jc w:val="both"/>
        <w:rPr>
          <w:rFonts w:ascii="Times New Roman" w:hAnsi="Times New Roman" w:cs="Times New Roman"/>
          <w:sz w:val="24"/>
          <w:szCs w:val="24"/>
        </w:rPr>
      </w:pPr>
    </w:p>
    <w:p w14:paraId="01FF8CAE" w14:textId="394D40B2" w:rsidR="00486FF2"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Article </w:t>
      </w:r>
      <w:r w:rsidR="00CC6989">
        <w:rPr>
          <w:rFonts w:ascii="Times New Roman" w:eastAsia="Times New Roman" w:hAnsi="Times New Roman" w:cs="Times New Roman"/>
          <w:b/>
          <w:bCs/>
          <w:sz w:val="24"/>
          <w:szCs w:val="24"/>
          <w:lang w:eastAsia="fr-FR"/>
        </w:rPr>
        <w:t>11</w:t>
      </w:r>
    </w:p>
    <w:p w14:paraId="43C492A7" w14:textId="603C6340" w:rsidR="00486FF2" w:rsidRDefault="007A3995" w:rsidP="00EF1529">
      <w:pPr>
        <w:spacing w:beforeAutospacing="1" w:afterAutospacing="1" w:line="240" w:lineRule="auto"/>
        <w:jc w:val="both"/>
        <w:rPr>
          <w:rFonts w:ascii="Times New Roman" w:hAnsi="Times New Roman" w:cs="Times New Roman"/>
          <w:sz w:val="24"/>
          <w:szCs w:val="23"/>
        </w:rPr>
      </w:pPr>
      <w:r>
        <w:rPr>
          <w:rFonts w:ascii="Times New Roman" w:hAnsi="Times New Roman" w:cs="Times New Roman"/>
          <w:sz w:val="24"/>
          <w:szCs w:val="23"/>
        </w:rPr>
        <w:lastRenderedPageBreak/>
        <w:t xml:space="preserve">Le présent décret entre en vigueur </w:t>
      </w:r>
      <w:r w:rsidRPr="007A3995">
        <w:rPr>
          <w:rFonts w:ascii="Times New Roman" w:hAnsi="Times New Roman" w:cs="Times New Roman"/>
          <w:sz w:val="24"/>
          <w:szCs w:val="23"/>
        </w:rPr>
        <w:t xml:space="preserve">le lendemain de </w:t>
      </w:r>
      <w:r>
        <w:rPr>
          <w:rFonts w:ascii="Times New Roman" w:hAnsi="Times New Roman" w:cs="Times New Roman"/>
          <w:sz w:val="24"/>
          <w:szCs w:val="23"/>
        </w:rPr>
        <w:t>sa</w:t>
      </w:r>
      <w:r w:rsidRPr="007A3995">
        <w:rPr>
          <w:rFonts w:ascii="Times New Roman" w:hAnsi="Times New Roman" w:cs="Times New Roman"/>
          <w:sz w:val="24"/>
          <w:szCs w:val="23"/>
        </w:rPr>
        <w:t xml:space="preserve"> publication au Journal officiel de la République française.</w:t>
      </w:r>
      <w:bookmarkStart w:id="0" w:name="_GoBack"/>
      <w:bookmarkEnd w:id="0"/>
    </w:p>
    <w:p w14:paraId="07B88ADC" w14:textId="77777777" w:rsidR="008A44B6" w:rsidRDefault="008A44B6">
      <w:pPr>
        <w:spacing w:beforeAutospacing="1" w:afterAutospacing="1" w:line="240" w:lineRule="auto"/>
        <w:rPr>
          <w:rFonts w:ascii="Times New Roman" w:eastAsia="Times New Roman" w:hAnsi="Times New Roman" w:cs="Times New Roman"/>
          <w:sz w:val="28"/>
          <w:szCs w:val="24"/>
          <w:lang w:eastAsia="fr-FR"/>
        </w:rPr>
      </w:pPr>
    </w:p>
    <w:p w14:paraId="673AE749" w14:textId="71D8D0A4" w:rsidR="00486FF2" w:rsidRDefault="00DE4BE4">
      <w:pPr>
        <w:spacing w:beforeAutospacing="1" w:afterAutospacing="1"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Article </w:t>
      </w:r>
      <w:r w:rsidR="00CC6989">
        <w:rPr>
          <w:rFonts w:ascii="Times New Roman" w:eastAsia="Times New Roman" w:hAnsi="Times New Roman" w:cs="Times New Roman"/>
          <w:b/>
          <w:bCs/>
          <w:sz w:val="24"/>
          <w:szCs w:val="24"/>
          <w:lang w:eastAsia="fr-FR"/>
        </w:rPr>
        <w:t>12</w:t>
      </w:r>
    </w:p>
    <w:p w14:paraId="59C7CB76" w14:textId="2DB6E0B4" w:rsidR="00486FF2" w:rsidRDefault="00DE4BE4">
      <w:pPr>
        <w:spacing w:beforeAutospacing="1"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ministre de la transition écologique et de la cohésion des territoires</w:t>
      </w:r>
      <w:r w:rsidR="00CC6989">
        <w:rPr>
          <w:rFonts w:ascii="Times New Roman" w:eastAsia="Times New Roman" w:hAnsi="Times New Roman" w:cs="Times New Roman"/>
          <w:sz w:val="24"/>
          <w:szCs w:val="24"/>
          <w:lang w:eastAsia="fr-FR"/>
        </w:rPr>
        <w:t xml:space="preserve"> et la ministre de la transition énergétique</w:t>
      </w:r>
      <w:r>
        <w:rPr>
          <w:rFonts w:ascii="Times New Roman" w:eastAsia="Times New Roman" w:hAnsi="Times New Roman" w:cs="Times New Roman"/>
          <w:sz w:val="24"/>
          <w:szCs w:val="24"/>
          <w:lang w:eastAsia="fr-FR"/>
        </w:rPr>
        <w:t xml:space="preserve"> </w:t>
      </w:r>
      <w:r w:rsidR="00CC6989">
        <w:rPr>
          <w:rFonts w:ascii="Times New Roman" w:eastAsia="Times New Roman" w:hAnsi="Times New Roman" w:cs="Times New Roman"/>
          <w:sz w:val="24"/>
          <w:szCs w:val="24"/>
          <w:lang w:eastAsia="fr-FR"/>
        </w:rPr>
        <w:t xml:space="preserve">sont </w:t>
      </w:r>
      <w:r>
        <w:rPr>
          <w:rFonts w:ascii="Times New Roman" w:eastAsia="Times New Roman" w:hAnsi="Times New Roman" w:cs="Times New Roman"/>
          <w:sz w:val="24"/>
          <w:szCs w:val="24"/>
          <w:lang w:eastAsia="fr-FR"/>
        </w:rPr>
        <w:t>chargé</w:t>
      </w:r>
      <w:r w:rsidR="00CC6989">
        <w:rPr>
          <w:rFonts w:ascii="Times New Roman" w:eastAsia="Times New Roman" w:hAnsi="Times New Roman" w:cs="Times New Roman"/>
          <w:sz w:val="24"/>
          <w:szCs w:val="24"/>
          <w:lang w:eastAsia="fr-FR"/>
        </w:rPr>
        <w:t xml:space="preserve">s, </w:t>
      </w:r>
      <w:r w:rsidR="00CC6989" w:rsidRPr="00CC6989">
        <w:rPr>
          <w:rFonts w:ascii="Times New Roman" w:eastAsia="Times New Roman" w:hAnsi="Times New Roman" w:cs="Times New Roman"/>
          <w:sz w:val="24"/>
          <w:szCs w:val="24"/>
          <w:lang w:eastAsia="fr-FR"/>
        </w:rPr>
        <w:t xml:space="preserve">chacun en ce qui le concerne, </w:t>
      </w:r>
      <w:r>
        <w:rPr>
          <w:rFonts w:ascii="Times New Roman" w:eastAsia="Times New Roman" w:hAnsi="Times New Roman" w:cs="Times New Roman"/>
          <w:sz w:val="24"/>
          <w:szCs w:val="24"/>
          <w:lang w:eastAsia="fr-FR"/>
        </w:rPr>
        <w:t>de l'exécution du présent décret, qui sera publié au Journal officiel de la République française.</w:t>
      </w:r>
    </w:p>
    <w:p w14:paraId="60D555F1" w14:textId="5B47058C" w:rsidR="00486FF2" w:rsidRDefault="00DE4BE4">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 xml:space="preserve">Fait le </w:t>
      </w:r>
      <w:r>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br/>
        <w:t>Par l</w:t>
      </w:r>
      <w:r w:rsidR="008A44B6">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Premi</w:t>
      </w:r>
      <w:r w:rsidR="008A44B6">
        <w:rPr>
          <w:rFonts w:ascii="Times New Roman" w:eastAsia="Times New Roman" w:hAnsi="Times New Roman" w:cs="Times New Roman"/>
          <w:sz w:val="24"/>
          <w:szCs w:val="24"/>
          <w:lang w:eastAsia="fr-FR"/>
        </w:rPr>
        <w:t>è</w:t>
      </w:r>
      <w:r>
        <w:rPr>
          <w:rFonts w:ascii="Times New Roman" w:eastAsia="Times New Roman" w:hAnsi="Times New Roman" w:cs="Times New Roman"/>
          <w:sz w:val="24"/>
          <w:szCs w:val="24"/>
          <w:lang w:eastAsia="fr-FR"/>
        </w:rPr>
        <w:t>r</w:t>
      </w:r>
      <w:r w:rsidR="008A44B6">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ministre :</w:t>
      </w:r>
    </w:p>
    <w:p w14:paraId="734EE3DA" w14:textId="35FA370F" w:rsidR="00486FF2" w:rsidRDefault="00DE4BE4">
      <w:pPr>
        <w:spacing w:beforeAutospacing="1"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Le ministre de la transition écologique et de la cohésion des territoires,</w:t>
      </w:r>
      <w:r>
        <w:rPr>
          <w:rFonts w:ascii="Times New Roman" w:eastAsia="Times New Roman" w:hAnsi="Times New Roman" w:cs="Times New Roman"/>
          <w:sz w:val="24"/>
          <w:szCs w:val="24"/>
          <w:lang w:eastAsia="fr-FR"/>
        </w:rPr>
        <w:br/>
      </w:r>
    </w:p>
    <w:p w14:paraId="5B1F00A8" w14:textId="77777777" w:rsidR="008A44B6" w:rsidRDefault="008A44B6">
      <w:pPr>
        <w:spacing w:beforeAutospacing="1" w:afterAutospacing="1" w:line="240" w:lineRule="auto"/>
        <w:rPr>
          <w:rFonts w:ascii="Times New Roman" w:eastAsia="Times New Roman" w:hAnsi="Times New Roman" w:cs="Times New Roman"/>
          <w:sz w:val="24"/>
          <w:szCs w:val="24"/>
          <w:lang w:eastAsia="fr-FR"/>
        </w:rPr>
      </w:pPr>
    </w:p>
    <w:p w14:paraId="632F90BC" w14:textId="77777777" w:rsidR="00486FF2" w:rsidRDefault="00DE4BE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Christophe BECHU</w:t>
      </w:r>
    </w:p>
    <w:p w14:paraId="201DE882" w14:textId="3861DCF5" w:rsidR="005D2D2D" w:rsidRDefault="005D2D2D" w:rsidP="008A44B6">
      <w:pPr>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ministre de la transition énergétique </w:t>
      </w:r>
    </w:p>
    <w:p w14:paraId="386FDA27" w14:textId="294B384B" w:rsidR="005D2D2D" w:rsidRDefault="005D2D2D" w:rsidP="008A44B6">
      <w:pPr>
        <w:jc w:val="right"/>
        <w:rPr>
          <w:rFonts w:ascii="Times New Roman" w:eastAsia="Times New Roman" w:hAnsi="Times New Roman" w:cs="Times New Roman"/>
          <w:sz w:val="24"/>
          <w:szCs w:val="24"/>
          <w:lang w:eastAsia="fr-FR"/>
        </w:rPr>
      </w:pPr>
    </w:p>
    <w:p w14:paraId="45BB5DB4" w14:textId="77777777" w:rsidR="008A44B6" w:rsidRDefault="008A44B6" w:rsidP="008A44B6">
      <w:pPr>
        <w:jc w:val="right"/>
        <w:rPr>
          <w:rFonts w:ascii="Times New Roman" w:eastAsia="Times New Roman" w:hAnsi="Times New Roman" w:cs="Times New Roman"/>
          <w:sz w:val="24"/>
          <w:szCs w:val="24"/>
          <w:lang w:eastAsia="fr-FR"/>
        </w:rPr>
      </w:pPr>
    </w:p>
    <w:p w14:paraId="41BFEA1F" w14:textId="7C7994DC" w:rsidR="005D2D2D" w:rsidRDefault="005D2D2D" w:rsidP="008A44B6">
      <w:pPr>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Agnès PANNIER-RUNACHER</w:t>
      </w:r>
    </w:p>
    <w:p w14:paraId="22865103" w14:textId="15DE93DE" w:rsidR="005D2D2D" w:rsidRDefault="005D2D2D">
      <w:pPr>
        <w:rPr>
          <w:rFonts w:ascii="Times New Roman" w:eastAsia="Times New Roman" w:hAnsi="Times New Roman" w:cs="Times New Roman"/>
          <w:sz w:val="24"/>
          <w:szCs w:val="24"/>
          <w:lang w:eastAsia="fr-FR"/>
        </w:rPr>
      </w:pPr>
    </w:p>
    <w:p w14:paraId="16DB72D5" w14:textId="59A8E5B0" w:rsidR="005D2D2D" w:rsidRDefault="005D2D2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w:t>
      </w:r>
      <w:r w:rsidRPr="005D2D2D">
        <w:rPr>
          <w:rFonts w:ascii="Times New Roman" w:eastAsia="Times New Roman" w:hAnsi="Times New Roman" w:cs="Times New Roman"/>
          <w:sz w:val="24"/>
          <w:szCs w:val="24"/>
          <w:lang w:eastAsia="fr-FR"/>
        </w:rPr>
        <w:t xml:space="preserve">inistre délégué auprès du ministre de la </w:t>
      </w:r>
      <w:r>
        <w:rPr>
          <w:rFonts w:ascii="Times New Roman" w:eastAsia="Times New Roman" w:hAnsi="Times New Roman" w:cs="Times New Roman"/>
          <w:sz w:val="24"/>
          <w:szCs w:val="24"/>
          <w:lang w:eastAsia="fr-FR"/>
        </w:rPr>
        <w:t>transition écologique et de la c</w:t>
      </w:r>
      <w:r w:rsidRPr="005D2D2D">
        <w:rPr>
          <w:rFonts w:ascii="Times New Roman" w:eastAsia="Times New Roman" w:hAnsi="Times New Roman" w:cs="Times New Roman"/>
          <w:sz w:val="24"/>
          <w:szCs w:val="24"/>
          <w:lang w:eastAsia="fr-FR"/>
        </w:rPr>
        <w:t xml:space="preserve">ohésion des territoires, chargé des </w:t>
      </w:r>
      <w:r w:rsidR="008A44B6">
        <w:rPr>
          <w:rFonts w:ascii="Times New Roman" w:eastAsia="Times New Roman" w:hAnsi="Times New Roman" w:cs="Times New Roman"/>
          <w:sz w:val="24"/>
          <w:szCs w:val="24"/>
          <w:lang w:eastAsia="fr-FR"/>
        </w:rPr>
        <w:t>t</w:t>
      </w:r>
      <w:r w:rsidRPr="005D2D2D">
        <w:rPr>
          <w:rFonts w:ascii="Times New Roman" w:eastAsia="Times New Roman" w:hAnsi="Times New Roman" w:cs="Times New Roman"/>
          <w:sz w:val="24"/>
          <w:szCs w:val="24"/>
          <w:lang w:eastAsia="fr-FR"/>
        </w:rPr>
        <w:t>ransports</w:t>
      </w:r>
    </w:p>
    <w:p w14:paraId="44C38F92" w14:textId="4DB3D005" w:rsidR="005D2D2D" w:rsidRDefault="005D2D2D">
      <w:pPr>
        <w:rPr>
          <w:rFonts w:ascii="Times New Roman" w:eastAsia="Times New Roman" w:hAnsi="Times New Roman" w:cs="Times New Roman"/>
          <w:sz w:val="24"/>
          <w:szCs w:val="24"/>
          <w:lang w:eastAsia="fr-FR"/>
        </w:rPr>
      </w:pPr>
    </w:p>
    <w:p w14:paraId="06402F34" w14:textId="77777777" w:rsidR="008A44B6" w:rsidRDefault="008A44B6">
      <w:pPr>
        <w:rPr>
          <w:rFonts w:ascii="Times New Roman" w:eastAsia="Times New Roman" w:hAnsi="Times New Roman" w:cs="Times New Roman"/>
          <w:sz w:val="24"/>
          <w:szCs w:val="24"/>
          <w:lang w:eastAsia="fr-FR"/>
        </w:rPr>
      </w:pPr>
    </w:p>
    <w:p w14:paraId="2DB18079" w14:textId="3DC9EC11" w:rsidR="005D2D2D" w:rsidRDefault="005D2D2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Clément BEAUNE</w:t>
      </w:r>
    </w:p>
    <w:p w14:paraId="615C5E79" w14:textId="77777777" w:rsidR="005D2D2D" w:rsidRDefault="005D2D2D">
      <w:pPr>
        <w:rPr>
          <w:rFonts w:ascii="Times New Roman" w:eastAsia="Times New Roman" w:hAnsi="Times New Roman" w:cs="Times New Roman"/>
          <w:sz w:val="24"/>
          <w:szCs w:val="24"/>
          <w:lang w:eastAsia="fr-FR"/>
        </w:rPr>
      </w:pPr>
    </w:p>
    <w:p w14:paraId="7FAA55AF" w14:textId="3407C632" w:rsidR="00486FF2" w:rsidRDefault="00DE4BE4" w:rsidP="008A44B6">
      <w:pPr>
        <w:jc w:val="righ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secrétaire d’État au</w:t>
      </w:r>
      <w:r w:rsidR="008A44B6">
        <w:rPr>
          <w:rFonts w:ascii="Times New Roman" w:eastAsia="Times New Roman" w:hAnsi="Times New Roman" w:cs="Times New Roman"/>
          <w:sz w:val="24"/>
          <w:szCs w:val="24"/>
          <w:lang w:eastAsia="fr-FR"/>
        </w:rPr>
        <w:t>près du</w:t>
      </w:r>
      <w:r>
        <w:rPr>
          <w:rFonts w:ascii="Times New Roman" w:eastAsia="Times New Roman" w:hAnsi="Times New Roman" w:cs="Times New Roman"/>
          <w:sz w:val="24"/>
          <w:szCs w:val="24"/>
          <w:lang w:eastAsia="fr-FR"/>
        </w:rPr>
        <w:t xml:space="preserve"> ministre de la transition écologique et de la cohésion des territoires,</w:t>
      </w:r>
      <w:r w:rsidR="008A44B6">
        <w:rPr>
          <w:rFonts w:ascii="Times New Roman" w:eastAsia="Times New Roman" w:hAnsi="Times New Roman" w:cs="Times New Roman"/>
          <w:sz w:val="24"/>
          <w:szCs w:val="24"/>
          <w:lang w:eastAsia="fr-FR"/>
        </w:rPr>
        <w:t xml:space="preserve"> chargée de l’écologie</w:t>
      </w:r>
    </w:p>
    <w:p w14:paraId="3EF72A29" w14:textId="1B83FB68" w:rsidR="008A44B6" w:rsidRDefault="008A44B6" w:rsidP="008A44B6">
      <w:pPr>
        <w:jc w:val="right"/>
        <w:rPr>
          <w:rFonts w:ascii="Times New Roman" w:eastAsia="Times New Roman" w:hAnsi="Times New Roman" w:cs="Times New Roman"/>
          <w:sz w:val="24"/>
          <w:szCs w:val="24"/>
          <w:lang w:eastAsia="fr-FR"/>
        </w:rPr>
      </w:pPr>
    </w:p>
    <w:p w14:paraId="31508778" w14:textId="77777777" w:rsidR="008A44B6" w:rsidRDefault="008A44B6" w:rsidP="008A44B6">
      <w:pPr>
        <w:jc w:val="right"/>
        <w:rPr>
          <w:rFonts w:ascii="Times New Roman" w:eastAsia="Times New Roman" w:hAnsi="Times New Roman" w:cs="Times New Roman"/>
          <w:sz w:val="24"/>
          <w:szCs w:val="24"/>
          <w:lang w:eastAsia="fr-FR"/>
        </w:rPr>
      </w:pPr>
    </w:p>
    <w:p w14:paraId="30531903" w14:textId="77777777" w:rsidR="00486FF2" w:rsidRDefault="00DE4BE4" w:rsidP="008A44B6">
      <w:pPr>
        <w:jc w:val="right"/>
      </w:pPr>
      <w:r>
        <w:rPr>
          <w:rFonts w:ascii="Times New Roman" w:eastAsia="Times New Roman" w:hAnsi="Times New Roman" w:cs="Times New Roman"/>
          <w:sz w:val="24"/>
          <w:szCs w:val="24"/>
          <w:lang w:eastAsia="fr-FR"/>
        </w:rPr>
        <w:t>Bérangère COUILLARD</w:t>
      </w:r>
    </w:p>
    <w:sectPr w:rsidR="00486FF2">
      <w:footerReference w:type="default" r:id="rId7"/>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2040" w14:textId="77777777" w:rsidR="008A44B6" w:rsidRDefault="008A44B6" w:rsidP="008A44B6">
      <w:pPr>
        <w:spacing w:after="0" w:line="240" w:lineRule="auto"/>
      </w:pPr>
      <w:r>
        <w:separator/>
      </w:r>
    </w:p>
  </w:endnote>
  <w:endnote w:type="continuationSeparator" w:id="0">
    <w:p w14:paraId="5CD95124" w14:textId="77777777" w:rsidR="008A44B6" w:rsidRDefault="008A44B6" w:rsidP="008A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LT St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5345"/>
      <w:docPartObj>
        <w:docPartGallery w:val="Page Numbers (Bottom of Page)"/>
        <w:docPartUnique/>
      </w:docPartObj>
    </w:sdtPr>
    <w:sdtEndPr/>
    <w:sdtContent>
      <w:p w14:paraId="70387FD3" w14:textId="57C4F3B5" w:rsidR="008A44B6" w:rsidRDefault="008A44B6">
        <w:pPr>
          <w:pStyle w:val="Pieddepage"/>
          <w:jc w:val="center"/>
        </w:pPr>
        <w:r>
          <w:fldChar w:fldCharType="begin"/>
        </w:r>
        <w:r>
          <w:instrText>PAGE   \* MERGEFORMAT</w:instrText>
        </w:r>
        <w:r>
          <w:fldChar w:fldCharType="separate"/>
        </w:r>
        <w:r w:rsidR="00EF1529">
          <w:rPr>
            <w:noProof/>
          </w:rPr>
          <w:t>5</w:t>
        </w:r>
        <w:r>
          <w:fldChar w:fldCharType="end"/>
        </w:r>
      </w:p>
    </w:sdtContent>
  </w:sdt>
  <w:p w14:paraId="394C1C0A" w14:textId="77777777" w:rsidR="008A44B6" w:rsidRDefault="008A44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E72E5" w14:textId="77777777" w:rsidR="008A44B6" w:rsidRDefault="008A44B6" w:rsidP="008A44B6">
      <w:pPr>
        <w:spacing w:after="0" w:line="240" w:lineRule="auto"/>
      </w:pPr>
      <w:r>
        <w:separator/>
      </w:r>
    </w:p>
  </w:footnote>
  <w:footnote w:type="continuationSeparator" w:id="0">
    <w:p w14:paraId="7280C945" w14:textId="77777777" w:rsidR="008A44B6" w:rsidRDefault="008A44B6" w:rsidP="008A4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F2"/>
    <w:rsid w:val="000A7DD0"/>
    <w:rsid w:val="003575A3"/>
    <w:rsid w:val="003962EE"/>
    <w:rsid w:val="00486FF2"/>
    <w:rsid w:val="005A370E"/>
    <w:rsid w:val="005B0FE2"/>
    <w:rsid w:val="005D2D2D"/>
    <w:rsid w:val="007A3995"/>
    <w:rsid w:val="00855598"/>
    <w:rsid w:val="008A44B6"/>
    <w:rsid w:val="00B7160C"/>
    <w:rsid w:val="00C33962"/>
    <w:rsid w:val="00C917E5"/>
    <w:rsid w:val="00CC6989"/>
    <w:rsid w:val="00DE4BE4"/>
    <w:rsid w:val="00EF1529"/>
    <w:rsid w:val="00FF0E5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55B5"/>
  <w15:docId w15:val="{321132A9-6A7D-4FC0-80F9-FBEBB983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2">
    <w:name w:val="heading 2"/>
    <w:basedOn w:val="Normal"/>
    <w:link w:val="Titre2Car"/>
    <w:uiPriority w:val="9"/>
    <w:qFormat/>
    <w:rsid w:val="004954B9"/>
    <w:pPr>
      <w:spacing w:beforeAutospacing="1"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4954B9"/>
    <w:pPr>
      <w:spacing w:beforeAutospacing="1"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4954B9"/>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qFormat/>
    <w:rsid w:val="004954B9"/>
    <w:rPr>
      <w:rFonts w:ascii="Times New Roman" w:eastAsia="Times New Roman" w:hAnsi="Times New Roman" w:cs="Times New Roman"/>
      <w:b/>
      <w:bCs/>
      <w:sz w:val="24"/>
      <w:szCs w:val="24"/>
      <w:lang w:eastAsia="fr-FR"/>
    </w:rPr>
  </w:style>
  <w:style w:type="character" w:customStyle="1" w:styleId="LienInternet">
    <w:name w:val="Lien Internet"/>
    <w:basedOn w:val="Policepardfaut"/>
    <w:uiPriority w:val="99"/>
    <w:semiHidden/>
    <w:unhideWhenUsed/>
    <w:rsid w:val="000E1059"/>
    <w:rPr>
      <w:color w:val="0000FF"/>
      <w:u w:val="single"/>
    </w:rPr>
  </w:style>
  <w:style w:type="character" w:styleId="Marquedecommentaire">
    <w:name w:val="annotation reference"/>
    <w:basedOn w:val="Policepardfaut"/>
    <w:uiPriority w:val="99"/>
    <w:semiHidden/>
    <w:unhideWhenUsed/>
    <w:qFormat/>
    <w:rsid w:val="000E1059"/>
    <w:rPr>
      <w:sz w:val="16"/>
      <w:szCs w:val="16"/>
    </w:rPr>
  </w:style>
  <w:style w:type="character" w:customStyle="1" w:styleId="CommentaireCar">
    <w:name w:val="Commentaire Car"/>
    <w:basedOn w:val="Policepardfaut"/>
    <w:link w:val="Commentaire"/>
    <w:uiPriority w:val="99"/>
    <w:qFormat/>
    <w:rsid w:val="000E1059"/>
    <w:rPr>
      <w:sz w:val="20"/>
      <w:szCs w:val="20"/>
    </w:rPr>
  </w:style>
  <w:style w:type="character" w:customStyle="1" w:styleId="TextedebullesCar">
    <w:name w:val="Texte de bulles Car"/>
    <w:basedOn w:val="Policepardfaut"/>
    <w:link w:val="Textedebulles"/>
    <w:uiPriority w:val="99"/>
    <w:semiHidden/>
    <w:qFormat/>
    <w:rsid w:val="000E1059"/>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sid w:val="003B215D"/>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info-maj">
    <w:name w:val="info-maj"/>
    <w:basedOn w:val="Normal"/>
    <w:qFormat/>
    <w:rsid w:val="004954B9"/>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qFormat/>
    <w:rsid w:val="004954B9"/>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qFormat/>
    <w:rsid w:val="004954B9"/>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4954B9"/>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qFormat/>
    <w:rsid w:val="000E1059"/>
    <w:pPr>
      <w:spacing w:line="240" w:lineRule="auto"/>
    </w:pPr>
    <w:rPr>
      <w:sz w:val="20"/>
      <w:szCs w:val="20"/>
    </w:rPr>
  </w:style>
  <w:style w:type="paragraph" w:styleId="Textedebulles">
    <w:name w:val="Balloon Text"/>
    <w:basedOn w:val="Normal"/>
    <w:link w:val="TextedebullesCar"/>
    <w:uiPriority w:val="99"/>
    <w:semiHidden/>
    <w:unhideWhenUsed/>
    <w:qFormat/>
    <w:rsid w:val="000E1059"/>
    <w:pPr>
      <w:spacing w:after="0" w:line="240" w:lineRule="auto"/>
    </w:pPr>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qFormat/>
    <w:rsid w:val="003B215D"/>
    <w:rPr>
      <w:b/>
      <w:bCs/>
    </w:rPr>
  </w:style>
  <w:style w:type="paragraph" w:styleId="Paragraphedeliste">
    <w:name w:val="List Paragraph"/>
    <w:basedOn w:val="Normal"/>
    <w:uiPriority w:val="34"/>
    <w:qFormat/>
    <w:rsid w:val="00B4047A"/>
    <w:pPr>
      <w:ind w:left="720"/>
      <w:contextualSpacing/>
    </w:pPr>
  </w:style>
  <w:style w:type="paragraph" w:styleId="Rvision">
    <w:name w:val="Revision"/>
    <w:uiPriority w:val="99"/>
    <w:semiHidden/>
    <w:qFormat/>
    <w:rsid w:val="00DB6DEB"/>
  </w:style>
  <w:style w:type="paragraph" w:customStyle="1" w:styleId="LO-Normal">
    <w:name w:val="LO-Normal"/>
    <w:qFormat/>
    <w:rsid w:val="00B30B71"/>
    <w:pPr>
      <w:suppressAutoHyphens/>
      <w:spacing w:line="254" w:lineRule="auto"/>
    </w:pPr>
    <w:rPr>
      <w:rFonts w:cs="Times New Roman"/>
    </w:rPr>
  </w:style>
  <w:style w:type="paragraph" w:customStyle="1" w:styleId="Default">
    <w:name w:val="Default"/>
    <w:qFormat/>
    <w:rsid w:val="005851F8"/>
    <w:rPr>
      <w:rFonts w:ascii="Times LT Std" w:eastAsia="Calibri" w:hAnsi="Times LT Std" w:cs="Times LT Std"/>
      <w:color w:val="000000"/>
      <w:sz w:val="24"/>
      <w:szCs w:val="24"/>
    </w:rPr>
  </w:style>
  <w:style w:type="paragraph" w:styleId="En-tte">
    <w:name w:val="header"/>
    <w:basedOn w:val="Normal"/>
    <w:link w:val="En-tteCar"/>
    <w:uiPriority w:val="99"/>
    <w:unhideWhenUsed/>
    <w:rsid w:val="008A44B6"/>
    <w:pPr>
      <w:tabs>
        <w:tab w:val="center" w:pos="4536"/>
        <w:tab w:val="right" w:pos="9072"/>
      </w:tabs>
      <w:spacing w:after="0" w:line="240" w:lineRule="auto"/>
    </w:pPr>
  </w:style>
  <w:style w:type="character" w:customStyle="1" w:styleId="En-tteCar">
    <w:name w:val="En-tête Car"/>
    <w:basedOn w:val="Policepardfaut"/>
    <w:link w:val="En-tte"/>
    <w:uiPriority w:val="99"/>
    <w:rsid w:val="008A44B6"/>
  </w:style>
  <w:style w:type="paragraph" w:styleId="Pieddepage">
    <w:name w:val="footer"/>
    <w:basedOn w:val="Normal"/>
    <w:link w:val="PieddepageCar"/>
    <w:uiPriority w:val="99"/>
    <w:unhideWhenUsed/>
    <w:rsid w:val="008A4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ED9C0-FA24-4112-B2E5-852247AA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1271</Words>
  <Characters>6991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FOCARDI Lorenzo</dc:creator>
  <dc:description/>
  <cp:lastModifiedBy>FOCARDI Lorenzo</cp:lastModifiedBy>
  <cp:revision>4</cp:revision>
  <dcterms:created xsi:type="dcterms:W3CDTF">2023-04-27T16:01:00Z</dcterms:created>
  <dcterms:modified xsi:type="dcterms:W3CDTF">2023-04-27T16:14:00Z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