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2C" w:rsidRDefault="002C5B2C" w:rsidP="002C5B2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-486888</wp:posOffset>
            </wp:positionV>
            <wp:extent cx="950760" cy="1224284"/>
            <wp:effectExtent l="0" t="0" r="1905" b="0"/>
            <wp:wrapSquare wrapText="bothSides"/>
            <wp:docPr id="2" name="Image 2" descr="Résultat de recherche d'images pour &quot;ministère de transition écolog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ministère de transition écologiqu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60" cy="122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B2C" w:rsidRPr="002C5B2C" w:rsidRDefault="002C5B2C" w:rsidP="002C5B2C"/>
    <w:p w:rsidR="002C5B2C" w:rsidRPr="002C5B2C" w:rsidRDefault="002C5B2C" w:rsidP="002C5B2C"/>
    <w:p w:rsidR="002C5B2C" w:rsidRDefault="002C5B2C" w:rsidP="002C5B2C"/>
    <w:p w:rsidR="002C5B2C" w:rsidRPr="00E17998" w:rsidRDefault="002C5B2C" w:rsidP="00E17998">
      <w:pPr>
        <w:tabs>
          <w:tab w:val="left" w:pos="2338"/>
        </w:tabs>
        <w:jc w:val="center"/>
        <w:rPr>
          <w:b/>
          <w:sz w:val="32"/>
        </w:rPr>
      </w:pPr>
      <w:r w:rsidRPr="00E17998">
        <w:rPr>
          <w:b/>
          <w:sz w:val="32"/>
        </w:rPr>
        <w:t>Synthèse des observations du public</w:t>
      </w:r>
    </w:p>
    <w:p w:rsidR="00E17998" w:rsidRPr="00E11B5C" w:rsidRDefault="00ED1C54" w:rsidP="00E11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38"/>
        </w:tabs>
        <w:jc w:val="center"/>
        <w:rPr>
          <w:sz w:val="28"/>
        </w:rPr>
      </w:pPr>
      <w:r>
        <w:rPr>
          <w:sz w:val="28"/>
        </w:rPr>
        <w:t>Arrêté fixant les critères de sortie du statut de déchet pour les papiers cartons récupérés et triés</w:t>
      </w:r>
      <w:r w:rsidR="00E11B5C">
        <w:rPr>
          <w:sz w:val="28"/>
        </w:rPr>
        <w:t xml:space="preserve"> (NOR : </w:t>
      </w:r>
      <w:r w:rsidR="00E11B5C" w:rsidRPr="00E11B5C">
        <w:rPr>
          <w:sz w:val="28"/>
        </w:rPr>
        <w:t>TREP212</w:t>
      </w:r>
      <w:r>
        <w:rPr>
          <w:sz w:val="28"/>
        </w:rPr>
        <w:t>02</w:t>
      </w:r>
      <w:r w:rsidR="00E11B5C" w:rsidRPr="00E11B5C">
        <w:rPr>
          <w:sz w:val="28"/>
        </w:rPr>
        <w:t>9</w:t>
      </w:r>
      <w:r>
        <w:rPr>
          <w:sz w:val="28"/>
        </w:rPr>
        <w:t>4</w:t>
      </w:r>
      <w:r w:rsidR="00E11B5C" w:rsidRPr="00E11B5C">
        <w:rPr>
          <w:sz w:val="28"/>
        </w:rPr>
        <w:t>A</w:t>
      </w:r>
      <w:r w:rsidR="00E11B5C">
        <w:rPr>
          <w:sz w:val="28"/>
        </w:rPr>
        <w:t>)</w:t>
      </w:r>
    </w:p>
    <w:p w:rsidR="002C5B2C" w:rsidRDefault="00E17998" w:rsidP="00E11B5C">
      <w:pPr>
        <w:tabs>
          <w:tab w:val="left" w:pos="3422"/>
        </w:tabs>
        <w:jc w:val="both"/>
      </w:pPr>
      <w:r>
        <w:t>Une consultation du public a été menée par voie électronique sur le site Internet du ministère en charge de l’environnement du</w:t>
      </w:r>
      <w:r w:rsidR="00ED1C54">
        <w:t xml:space="preserve"> 22</w:t>
      </w:r>
      <w:r w:rsidR="00E11B5C">
        <w:t>/0</w:t>
      </w:r>
      <w:r w:rsidR="00ED1C54">
        <w:t>4/2021 au 14</w:t>
      </w:r>
      <w:r w:rsidR="00E11B5C">
        <w:t>/0</w:t>
      </w:r>
      <w:r w:rsidR="00ED1C54">
        <w:t>5</w:t>
      </w:r>
      <w:r w:rsidRPr="00E17998">
        <w:t>/2021</w:t>
      </w:r>
      <w:r w:rsidR="00E11B5C">
        <w:t xml:space="preserve"> inclus sur le projet de texte susmentionné. </w:t>
      </w:r>
      <w:r w:rsidR="00E11B5C" w:rsidRPr="00E11B5C">
        <w:t>Le public pouvait déposer ses commentaires et avis en suivant le lien suivant :</w:t>
      </w:r>
    </w:p>
    <w:p w:rsidR="00E17998" w:rsidRDefault="00E17998" w:rsidP="00E17998">
      <w:pPr>
        <w:tabs>
          <w:tab w:val="left" w:pos="3422"/>
        </w:tabs>
      </w:pPr>
      <w:r>
        <w:t xml:space="preserve"> </w:t>
      </w:r>
      <w:hyperlink r:id="rId9" w:history="1">
        <w:r w:rsidR="00ED1C54" w:rsidRPr="00853B57">
          <w:rPr>
            <w:rStyle w:val="Lienhypertexte"/>
          </w:rPr>
          <w:t>http://www.consultations-publiques.developpement-durable.gouv.fr/projet-d-arrete-fixant-les-criteres-de-sortie-du-a2341.html</w:t>
        </w:r>
      </w:hyperlink>
    </w:p>
    <w:p w:rsidR="00ED1C54" w:rsidRDefault="00ED1C54" w:rsidP="00ED1C54">
      <w:pPr>
        <w:suppressAutoHyphens/>
        <w:spacing w:after="120" w:line="276" w:lineRule="auto"/>
        <w:jc w:val="both"/>
      </w:pPr>
      <w:r w:rsidRPr="00ED1C54">
        <w:rPr>
          <w:rFonts w:eastAsia="MS Mincho" w:cs="Calibri"/>
          <w:color w:val="000000"/>
          <w:lang w:eastAsia="ar-SA"/>
        </w:rPr>
        <w:t>La consultation ouverte du public était également référencée sur le portail Vie-publique.fr :</w:t>
      </w:r>
      <w:r w:rsidRPr="00ED1C54">
        <w:t xml:space="preserve"> </w:t>
      </w:r>
    </w:p>
    <w:p w:rsidR="00E11B5C" w:rsidRPr="00B9476B" w:rsidRDefault="00DE634B" w:rsidP="00B9476B">
      <w:pPr>
        <w:suppressAutoHyphens/>
        <w:spacing w:after="120" w:line="276" w:lineRule="auto"/>
        <w:jc w:val="both"/>
        <w:rPr>
          <w:rFonts w:eastAsia="MS Mincho" w:cs="Calibri"/>
          <w:color w:val="000000"/>
          <w:lang w:eastAsia="ar-SA"/>
        </w:rPr>
      </w:pPr>
      <w:hyperlink r:id="rId10" w:history="1">
        <w:r w:rsidR="00ED1C54" w:rsidRPr="00853B57">
          <w:rPr>
            <w:rStyle w:val="Lienhypertexte"/>
            <w:rFonts w:eastAsia="MS Mincho" w:cs="Calibri"/>
            <w:lang w:eastAsia="ar-SA"/>
          </w:rPr>
          <w:t>https://www.vie-publique.fr/consultations/279619-projet-arrete-sortie-du-statut-de-dechets-des-papiers-cartons-recuperes</w:t>
        </w:r>
      </w:hyperlink>
    </w:p>
    <w:p w:rsidR="00E17998" w:rsidRPr="00AA07F3" w:rsidRDefault="005E27EF" w:rsidP="00E17998">
      <w:pPr>
        <w:tabs>
          <w:tab w:val="left" w:pos="3422"/>
        </w:tabs>
        <w:rPr>
          <w:b/>
          <w:i/>
          <w:sz w:val="24"/>
        </w:rPr>
      </w:pPr>
      <w:r w:rsidRPr="00AA07F3">
        <w:rPr>
          <w:b/>
          <w:i/>
          <w:sz w:val="24"/>
        </w:rPr>
        <w:t>Nombre et nature des observations reçues</w:t>
      </w:r>
    </w:p>
    <w:p w:rsidR="00943769" w:rsidRDefault="00E11B5C" w:rsidP="00CA7CDF">
      <w:pPr>
        <w:tabs>
          <w:tab w:val="left" w:pos="3422"/>
        </w:tabs>
      </w:pPr>
      <w:r>
        <w:t>1</w:t>
      </w:r>
      <w:r w:rsidR="00ED1C54">
        <w:t>5</w:t>
      </w:r>
      <w:r w:rsidR="00835700" w:rsidRPr="00835700">
        <w:t xml:space="preserve"> contributions ont été déposées</w:t>
      </w:r>
      <w:r>
        <w:t xml:space="preserve"> sur le site de la consultation</w:t>
      </w:r>
      <w:r w:rsidR="00ED1C54">
        <w:t>, dont 4 étaient des répétitions exactes de même messages par les mêmes auteurs.</w:t>
      </w:r>
    </w:p>
    <w:p w:rsidR="00AA07F3" w:rsidRDefault="00A52AE0" w:rsidP="00835700">
      <w:pPr>
        <w:tabs>
          <w:tab w:val="left" w:pos="3422"/>
        </w:tabs>
        <w:rPr>
          <w:b/>
          <w:i/>
          <w:sz w:val="24"/>
        </w:rPr>
      </w:pPr>
      <w:r>
        <w:rPr>
          <w:b/>
          <w:i/>
          <w:sz w:val="24"/>
        </w:rPr>
        <w:t>Remarques sur le projet</w:t>
      </w:r>
      <w:r w:rsidR="00AA07F3" w:rsidRPr="00AA07F3">
        <w:rPr>
          <w:b/>
          <w:i/>
          <w:sz w:val="24"/>
        </w:rPr>
        <w:t xml:space="preserve"> de texte</w:t>
      </w:r>
    </w:p>
    <w:p w:rsidR="006C64DC" w:rsidRPr="00260EA9" w:rsidRDefault="006C64DC" w:rsidP="006C64DC">
      <w:pPr>
        <w:pStyle w:val="Paragraphedeliste"/>
        <w:numPr>
          <w:ilvl w:val="0"/>
          <w:numId w:val="1"/>
        </w:numPr>
        <w:tabs>
          <w:tab w:val="left" w:pos="3422"/>
        </w:tabs>
      </w:pPr>
      <w:r w:rsidRPr="00260EA9">
        <w:t xml:space="preserve">Plusieurs commentaires proposent de définir différemment le </w:t>
      </w:r>
      <w:r w:rsidR="00260EA9" w:rsidRPr="00260EA9">
        <w:t xml:space="preserve">champ d’application de l’arrêté quant aux </w:t>
      </w:r>
      <w:r w:rsidRPr="00260EA9">
        <w:t xml:space="preserve">papiers cartons </w:t>
      </w:r>
      <w:r w:rsidR="00260EA9" w:rsidRPr="00260EA9">
        <w:t>susceptibles de sortir</w:t>
      </w:r>
      <w:r w:rsidRPr="00260EA9">
        <w:t xml:space="preserve"> d</w:t>
      </w:r>
      <w:r w:rsidR="00260EA9" w:rsidRPr="00260EA9">
        <w:t>u</w:t>
      </w:r>
      <w:r w:rsidRPr="00260EA9">
        <w:t xml:space="preserve"> statut de </w:t>
      </w:r>
      <w:r w:rsidR="00260EA9" w:rsidRPr="00260EA9">
        <w:t>déchet</w:t>
      </w:r>
      <w:r w:rsidRPr="00260EA9">
        <w:t xml:space="preserve"> : </w:t>
      </w:r>
      <w:r w:rsidR="00A52AE0" w:rsidRPr="00260EA9">
        <w:t>proposition</w:t>
      </w:r>
      <w:r w:rsidR="00260EA9" w:rsidRPr="00260EA9">
        <w:t>s</w:t>
      </w:r>
      <w:r w:rsidR="00A52AE0" w:rsidRPr="00260EA9">
        <w:t xml:space="preserve"> de </w:t>
      </w:r>
      <w:r w:rsidR="00260EA9" w:rsidRPr="00260EA9">
        <w:t>formulations ;</w:t>
      </w:r>
      <w:r w:rsidR="00A52AE0" w:rsidRPr="00260EA9">
        <w:t xml:space="preserve"> </w:t>
      </w:r>
      <w:r w:rsidRPr="00260EA9">
        <w:t xml:space="preserve">proposition </w:t>
      </w:r>
      <w:r w:rsidR="00260EA9" w:rsidRPr="00260EA9">
        <w:t>de la mention</w:t>
      </w:r>
      <w:r w:rsidRPr="00260EA9">
        <w:t xml:space="preserve"> de papiers cartons « cessibles » ; propositions relatives aux déchets alimentaires ; </w:t>
      </w:r>
      <w:r w:rsidR="00552863" w:rsidRPr="00260EA9">
        <w:t xml:space="preserve">définition des </w:t>
      </w:r>
      <w:r w:rsidR="00D80E54" w:rsidRPr="00260EA9">
        <w:t>« </w:t>
      </w:r>
      <w:r w:rsidR="00552863" w:rsidRPr="00260EA9">
        <w:t>lots</w:t>
      </w:r>
      <w:r w:rsidR="00D80E54" w:rsidRPr="00260EA9">
        <w:t> »</w:t>
      </w:r>
      <w:r w:rsidR="00552863" w:rsidRPr="00260EA9">
        <w:t xml:space="preserve"> de papiers ; </w:t>
      </w:r>
      <w:r w:rsidRPr="00260EA9">
        <w:t>etc. ;</w:t>
      </w:r>
    </w:p>
    <w:p w:rsidR="006C64DC" w:rsidRPr="00260EA9" w:rsidRDefault="006C64DC" w:rsidP="00F93266">
      <w:pPr>
        <w:pStyle w:val="Paragraphedeliste"/>
        <w:numPr>
          <w:ilvl w:val="0"/>
          <w:numId w:val="1"/>
        </w:numPr>
        <w:tabs>
          <w:tab w:val="left" w:pos="3422"/>
        </w:tabs>
      </w:pPr>
      <w:r w:rsidRPr="00260EA9">
        <w:t xml:space="preserve">Plusieurs commentaires proposent de définir différemment les acteurs concernés par l’application de cet arrêté : propositions de définitions de </w:t>
      </w:r>
      <w:proofErr w:type="gramStart"/>
      <w:r w:rsidRPr="00260EA9">
        <w:t>l’ «</w:t>
      </w:r>
      <w:proofErr w:type="gramEnd"/>
      <w:r w:rsidRPr="00260EA9">
        <w:t> exploitant »</w:t>
      </w:r>
      <w:r w:rsidR="00260EA9" w:rsidRPr="00260EA9">
        <w:t xml:space="preserve"> </w:t>
      </w:r>
      <w:r w:rsidRPr="00260EA9">
        <w:t xml:space="preserve">; </w:t>
      </w:r>
      <w:r w:rsidR="00A52AE0" w:rsidRPr="00260EA9">
        <w:t>proposition d’</w:t>
      </w:r>
      <w:r w:rsidRPr="00260EA9">
        <w:t>élargissement aux recycleurs hors papetiers ;</w:t>
      </w:r>
      <w:r w:rsidR="00A52AE0" w:rsidRPr="00260EA9">
        <w:t xml:space="preserve"> proposition de</w:t>
      </w:r>
      <w:r w:rsidRPr="00260EA9">
        <w:t> compléter la définition d</w:t>
      </w:r>
      <w:r w:rsidR="00A52AE0" w:rsidRPr="00260EA9">
        <w:t>u public concerné en la mention d’</w:t>
      </w:r>
      <w:r w:rsidRPr="00260EA9">
        <w:t xml:space="preserve">exploitants d’installation de tri par les termes « producteurs de matières premières pour l’industrie papetière » ; </w:t>
      </w:r>
      <w:r w:rsidR="00A52AE0" w:rsidRPr="00260EA9">
        <w:t>proposition de restriction aux installat</w:t>
      </w:r>
      <w:r w:rsidR="00DE634B">
        <w:t xml:space="preserve">ions classées en rubrique ICPE </w:t>
      </w:r>
      <w:r w:rsidR="00A52AE0" w:rsidRPr="00260EA9">
        <w:t>2</w:t>
      </w:r>
      <w:r w:rsidR="00DE634B">
        <w:t>7</w:t>
      </w:r>
      <w:bookmarkStart w:id="0" w:name="_GoBack"/>
      <w:bookmarkEnd w:id="0"/>
      <w:r w:rsidR="00A52AE0" w:rsidRPr="00260EA9">
        <w:t xml:space="preserve">14 ; </w:t>
      </w:r>
      <w:r w:rsidRPr="00260EA9">
        <w:t xml:space="preserve">etc. </w:t>
      </w:r>
    </w:p>
    <w:p w:rsidR="006C64DC" w:rsidRPr="00260EA9" w:rsidRDefault="006C64DC" w:rsidP="00F93266">
      <w:pPr>
        <w:pStyle w:val="Paragraphedeliste"/>
        <w:numPr>
          <w:ilvl w:val="0"/>
          <w:numId w:val="1"/>
        </w:numPr>
        <w:tabs>
          <w:tab w:val="left" w:pos="3422"/>
        </w:tabs>
      </w:pPr>
      <w:r w:rsidRPr="00260EA9">
        <w:t xml:space="preserve">Plusieurs commentaires proposent de compléter les dispositions relatives aux opérations appliquées aux déchets entrants ; </w:t>
      </w:r>
    </w:p>
    <w:p w:rsidR="006C64DC" w:rsidRPr="00260EA9" w:rsidRDefault="006C64DC" w:rsidP="00CA7CDF">
      <w:pPr>
        <w:pStyle w:val="Paragraphedeliste"/>
        <w:numPr>
          <w:ilvl w:val="0"/>
          <w:numId w:val="1"/>
        </w:numPr>
        <w:tabs>
          <w:tab w:val="left" w:pos="3422"/>
        </w:tabs>
      </w:pPr>
      <w:r w:rsidRPr="00260EA9">
        <w:t>Plusieurs commentaires proposent de définir différemment les dispositions relatives</w:t>
      </w:r>
      <w:r w:rsidR="00945DD7">
        <w:t xml:space="preserve"> à la qualité,</w:t>
      </w:r>
      <w:r w:rsidRPr="00260EA9">
        <w:t xml:space="preserve"> aux autocontrôles ou </w:t>
      </w:r>
      <w:r w:rsidR="00945DD7">
        <w:t xml:space="preserve">aux </w:t>
      </w:r>
      <w:r w:rsidRPr="00260EA9">
        <w:t>contrôles par un tiers ;</w:t>
      </w:r>
    </w:p>
    <w:p w:rsidR="006C64DC" w:rsidRDefault="006C64DC" w:rsidP="006C64DC">
      <w:pPr>
        <w:pStyle w:val="Paragraphedeliste"/>
        <w:numPr>
          <w:ilvl w:val="0"/>
          <w:numId w:val="1"/>
        </w:numPr>
        <w:tabs>
          <w:tab w:val="left" w:pos="3422"/>
        </w:tabs>
      </w:pPr>
      <w:r>
        <w:t>Plusieurs commentaires proposent d’expliciter le cas de refus de cession des lots ;</w:t>
      </w:r>
    </w:p>
    <w:p w:rsidR="00FE4418" w:rsidRDefault="00A52AE0" w:rsidP="00FE4418">
      <w:pPr>
        <w:pStyle w:val="Paragraphedeliste"/>
        <w:numPr>
          <w:ilvl w:val="0"/>
          <w:numId w:val="1"/>
        </w:numPr>
        <w:tabs>
          <w:tab w:val="left" w:pos="3422"/>
        </w:tabs>
      </w:pPr>
      <w:r>
        <w:t xml:space="preserve">Deux </w:t>
      </w:r>
      <w:r w:rsidR="00524CAE">
        <w:t>observations commentent</w:t>
      </w:r>
      <w:r>
        <w:t xml:space="preserve"> que cet arrêté est inutile ou non souhaitable ;</w:t>
      </w:r>
    </w:p>
    <w:p w:rsidR="00FE4418" w:rsidRDefault="00B508E6" w:rsidP="00FE4418">
      <w:pPr>
        <w:pStyle w:val="Paragraphedeliste"/>
        <w:numPr>
          <w:ilvl w:val="0"/>
          <w:numId w:val="1"/>
        </w:numPr>
        <w:tabs>
          <w:tab w:val="left" w:pos="3422"/>
        </w:tabs>
      </w:pPr>
      <w:r>
        <w:t>Plusieurs commentaires proposent de retirer l’expression « en principe » de la section 1 de l’annexe 1.</w:t>
      </w:r>
    </w:p>
    <w:p w:rsidR="00FE4418" w:rsidRDefault="00FE4418" w:rsidP="00FE4418">
      <w:pPr>
        <w:pStyle w:val="Paragraphedeliste"/>
        <w:numPr>
          <w:ilvl w:val="0"/>
          <w:numId w:val="1"/>
        </w:numPr>
        <w:tabs>
          <w:tab w:val="left" w:pos="3422"/>
        </w:tabs>
      </w:pPr>
      <w:r>
        <w:t>Plusieurs commentaires proposent de préciser le contenu de la trame d’attestation de conformité en annexe.</w:t>
      </w:r>
    </w:p>
    <w:p w:rsidR="00A36DE7" w:rsidRDefault="00A36DE7">
      <w:pPr>
        <w:rPr>
          <w:b/>
        </w:rPr>
      </w:pPr>
    </w:p>
    <w:p w:rsidR="00F93266" w:rsidRPr="00F93266" w:rsidRDefault="00F93266">
      <w:pPr>
        <w:rPr>
          <w:b/>
          <w:i/>
        </w:rPr>
      </w:pPr>
      <w:r w:rsidRPr="00F93266">
        <w:rPr>
          <w:b/>
          <w:i/>
        </w:rPr>
        <w:t>Observations du public dont il a été tenu compte</w:t>
      </w:r>
    </w:p>
    <w:p w:rsidR="004A6C63" w:rsidRDefault="004A6C63" w:rsidP="004A6C63">
      <w:pPr>
        <w:pStyle w:val="Paragraphedeliste"/>
      </w:pPr>
      <w:r>
        <w:t>Suite à la consultation, il a été en particulier :</w:t>
      </w:r>
    </w:p>
    <w:p w:rsidR="004A6C63" w:rsidRDefault="001E4C6F" w:rsidP="004A6C63">
      <w:pPr>
        <w:pStyle w:val="Paragraphedeliste"/>
        <w:numPr>
          <w:ilvl w:val="0"/>
          <w:numId w:val="13"/>
        </w:numPr>
      </w:pPr>
      <w:r>
        <w:t>Simplif</w:t>
      </w:r>
      <w:r w:rsidR="004A6C63">
        <w:t>ié l’</w:t>
      </w:r>
      <w:r w:rsidR="00B9476B">
        <w:t xml:space="preserve">intitulé et </w:t>
      </w:r>
      <w:r w:rsidR="004A6C63">
        <w:t>la notion de « papiers cartons récupérés et triés » ;</w:t>
      </w:r>
    </w:p>
    <w:p w:rsidR="004A6C63" w:rsidRDefault="004A6C63" w:rsidP="004A6C63">
      <w:pPr>
        <w:pStyle w:val="Paragraphedeliste"/>
        <w:numPr>
          <w:ilvl w:val="0"/>
          <w:numId w:val="11"/>
        </w:numPr>
      </w:pPr>
      <w:r>
        <w:t>C</w:t>
      </w:r>
      <w:r w:rsidR="00A52AE0" w:rsidRPr="00A52AE0">
        <w:t>omplét</w:t>
      </w:r>
      <w:r>
        <w:t>é</w:t>
      </w:r>
      <w:r w:rsidR="00A52AE0" w:rsidRPr="00A52AE0">
        <w:t xml:space="preserve"> la définition du public concerné en la mention d’exploitants d’installation de tri </w:t>
      </w:r>
      <w:r>
        <w:t xml:space="preserve">de papiers et cartons </w:t>
      </w:r>
      <w:r w:rsidR="00A52AE0" w:rsidRPr="00A52AE0">
        <w:t>par les termes « producteurs de matières premières pour l’industrie papetière »</w:t>
      </w:r>
      <w:r w:rsidR="00B9476B">
        <w:t> ;</w:t>
      </w:r>
    </w:p>
    <w:p w:rsidR="004A6C63" w:rsidRDefault="004A6C63" w:rsidP="004A6C63">
      <w:pPr>
        <w:pStyle w:val="Paragraphedeliste"/>
        <w:numPr>
          <w:ilvl w:val="0"/>
          <w:numId w:val="11"/>
        </w:numPr>
      </w:pPr>
      <w:r>
        <w:t>Précisé dans l’article 1, la d</w:t>
      </w:r>
      <w:r w:rsidR="00B9476B">
        <w:t>éfinition du lot par la pesée</w:t>
      </w:r>
      <w:r>
        <w:t xml:space="preserve"> ensemble ;</w:t>
      </w:r>
    </w:p>
    <w:p w:rsidR="004A6C63" w:rsidRDefault="004A6C63" w:rsidP="004A6C63">
      <w:pPr>
        <w:pStyle w:val="Paragraphedeliste"/>
        <w:numPr>
          <w:ilvl w:val="0"/>
          <w:numId w:val="11"/>
        </w:numPr>
      </w:pPr>
      <w:r>
        <w:t xml:space="preserve">Explicité dans l’annexe I, section 1, le libellé du </w:t>
      </w:r>
      <w:r w:rsidR="00A52AE0">
        <w:t>code déchet 15 01 01 par la parenthèse « (y compris les déchets d’emballages municipaux collectés séparément) » ;</w:t>
      </w:r>
      <w:r w:rsidRPr="004A6C63">
        <w:t xml:space="preserve"> </w:t>
      </w:r>
    </w:p>
    <w:p w:rsidR="00A52AE0" w:rsidRDefault="004A6C63" w:rsidP="004A6C63">
      <w:pPr>
        <w:pStyle w:val="Paragraphedeliste"/>
        <w:numPr>
          <w:ilvl w:val="0"/>
          <w:numId w:val="11"/>
        </w:numPr>
      </w:pPr>
      <w:r>
        <w:t xml:space="preserve">Inscrit dans l’annexe I, section 4, </w:t>
      </w:r>
      <w:r w:rsidR="00A52AE0">
        <w:t>la fréquence au moins mensuelle d’un autocontrôle</w:t>
      </w:r>
      <w:r w:rsidR="00B9476B">
        <w:t xml:space="preserve"> ; </w:t>
      </w:r>
    </w:p>
    <w:p w:rsidR="00B9476B" w:rsidRDefault="00B9476B" w:rsidP="004A6C63">
      <w:pPr>
        <w:pStyle w:val="Paragraphedeliste"/>
        <w:numPr>
          <w:ilvl w:val="0"/>
          <w:numId w:val="11"/>
        </w:numPr>
      </w:pPr>
      <w:r>
        <w:t>Précisé les dispositions relatives à la qualité et aux sortes des papiers cartons </w:t>
      </w:r>
      <w:r w:rsidR="00284739">
        <w:t xml:space="preserve">récupérés et triés </w:t>
      </w:r>
      <w:r>
        <w:t xml:space="preserve">; </w:t>
      </w:r>
    </w:p>
    <w:p w:rsidR="004A6C63" w:rsidRPr="00F93266" w:rsidRDefault="001E4C6F" w:rsidP="001E4C6F">
      <w:pPr>
        <w:pStyle w:val="Paragraphedeliste"/>
        <w:numPr>
          <w:ilvl w:val="0"/>
          <w:numId w:val="11"/>
        </w:numPr>
      </w:pPr>
      <w:r>
        <w:t>Modi</w:t>
      </w:r>
      <w:r w:rsidR="004A6C63">
        <w:t>fié dans l’annexe III, le libellé de la</w:t>
      </w:r>
      <w:r w:rsidR="00260EA9">
        <w:t> conformité à la sorte</w:t>
      </w:r>
      <w:r w:rsidR="004A6C63">
        <w:t xml:space="preserve">. </w:t>
      </w:r>
    </w:p>
    <w:p w:rsidR="00F93266" w:rsidRDefault="00F93266">
      <w:pPr>
        <w:rPr>
          <w:b/>
        </w:rPr>
      </w:pPr>
    </w:p>
    <w:p w:rsidR="00A52AE0" w:rsidRDefault="00A52AE0">
      <w:pPr>
        <w:rPr>
          <w:b/>
        </w:rPr>
      </w:pPr>
    </w:p>
    <w:p w:rsidR="00A52AE0" w:rsidRDefault="00A52AE0">
      <w:pPr>
        <w:rPr>
          <w:b/>
        </w:rPr>
      </w:pPr>
    </w:p>
    <w:p w:rsidR="00F41EEF" w:rsidRPr="00EC4105" w:rsidRDefault="00F93266" w:rsidP="00F41EEF">
      <w:pPr>
        <w:rPr>
          <w:sz w:val="24"/>
        </w:rPr>
      </w:pPr>
      <w:r>
        <w:rPr>
          <w:b/>
        </w:rPr>
        <w:t>Fait à la D</w:t>
      </w:r>
      <w:r w:rsidR="00EC4105">
        <w:rPr>
          <w:b/>
        </w:rPr>
        <w:t>éfense, le 0</w:t>
      </w:r>
      <w:r>
        <w:rPr>
          <w:b/>
        </w:rPr>
        <w:t>7</w:t>
      </w:r>
      <w:r w:rsidR="00EC4105">
        <w:rPr>
          <w:b/>
        </w:rPr>
        <w:t>/</w:t>
      </w:r>
      <w:r>
        <w:rPr>
          <w:b/>
        </w:rPr>
        <w:t>12</w:t>
      </w:r>
      <w:r w:rsidR="007F0899" w:rsidRPr="00EC1D45">
        <w:rPr>
          <w:b/>
        </w:rPr>
        <w:t>/21</w:t>
      </w:r>
    </w:p>
    <w:p w:rsidR="007F0899" w:rsidRPr="00EC4105" w:rsidRDefault="007F0899" w:rsidP="00EC4105">
      <w:pPr>
        <w:tabs>
          <w:tab w:val="left" w:pos="3422"/>
        </w:tabs>
        <w:rPr>
          <w:sz w:val="24"/>
        </w:rPr>
      </w:pPr>
    </w:p>
    <w:sectPr w:rsidR="007F0899" w:rsidRPr="00EC41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35" w:rsidRDefault="00C47835" w:rsidP="002C5964">
      <w:pPr>
        <w:spacing w:after="0" w:line="240" w:lineRule="auto"/>
      </w:pPr>
      <w:r>
        <w:separator/>
      </w:r>
    </w:p>
  </w:endnote>
  <w:endnote w:type="continuationSeparator" w:id="0">
    <w:p w:rsidR="00C47835" w:rsidRDefault="00C47835" w:rsidP="002C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678076"/>
      <w:docPartObj>
        <w:docPartGallery w:val="Page Numbers (Bottom of Page)"/>
        <w:docPartUnique/>
      </w:docPartObj>
    </w:sdtPr>
    <w:sdtEndPr/>
    <w:sdtContent>
      <w:p w:rsidR="002C5964" w:rsidRDefault="002C59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4B">
          <w:rPr>
            <w:noProof/>
          </w:rPr>
          <w:t>2</w:t>
        </w:r>
        <w:r>
          <w:fldChar w:fldCharType="end"/>
        </w:r>
      </w:p>
    </w:sdtContent>
  </w:sdt>
  <w:p w:rsidR="002C5964" w:rsidRDefault="002C59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35" w:rsidRDefault="00C47835" w:rsidP="002C5964">
      <w:pPr>
        <w:spacing w:after="0" w:line="240" w:lineRule="auto"/>
      </w:pPr>
      <w:r>
        <w:separator/>
      </w:r>
    </w:p>
  </w:footnote>
  <w:footnote w:type="continuationSeparator" w:id="0">
    <w:p w:rsidR="00C47835" w:rsidRDefault="00C47835" w:rsidP="002C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1A2"/>
    <w:multiLevelType w:val="hybridMultilevel"/>
    <w:tmpl w:val="5130F1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179"/>
    <w:multiLevelType w:val="hybridMultilevel"/>
    <w:tmpl w:val="16E2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00DD"/>
    <w:multiLevelType w:val="hybridMultilevel"/>
    <w:tmpl w:val="ACC450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91347"/>
    <w:multiLevelType w:val="hybridMultilevel"/>
    <w:tmpl w:val="F75AEB06"/>
    <w:lvl w:ilvl="0" w:tplc="5928ADE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0B66"/>
    <w:multiLevelType w:val="hybridMultilevel"/>
    <w:tmpl w:val="067AF880"/>
    <w:lvl w:ilvl="0" w:tplc="6406D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46A"/>
    <w:multiLevelType w:val="hybridMultilevel"/>
    <w:tmpl w:val="7A5EE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1358"/>
    <w:multiLevelType w:val="multilevel"/>
    <w:tmpl w:val="78C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F2879"/>
    <w:multiLevelType w:val="hybridMultilevel"/>
    <w:tmpl w:val="AE5441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A5157"/>
    <w:multiLevelType w:val="hybridMultilevel"/>
    <w:tmpl w:val="9AC04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468B"/>
    <w:multiLevelType w:val="hybridMultilevel"/>
    <w:tmpl w:val="901E7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E9A1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57C8F"/>
    <w:multiLevelType w:val="hybridMultilevel"/>
    <w:tmpl w:val="1882B6C4"/>
    <w:lvl w:ilvl="0" w:tplc="8E167B9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395289"/>
    <w:multiLevelType w:val="hybridMultilevel"/>
    <w:tmpl w:val="5B22B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85D71"/>
    <w:multiLevelType w:val="hybridMultilevel"/>
    <w:tmpl w:val="05D66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2C"/>
    <w:rsid w:val="00001BF9"/>
    <w:rsid w:val="00020324"/>
    <w:rsid w:val="000650D2"/>
    <w:rsid w:val="00066F9E"/>
    <w:rsid w:val="00076EDA"/>
    <w:rsid w:val="000D1100"/>
    <w:rsid w:val="0013578C"/>
    <w:rsid w:val="00156FED"/>
    <w:rsid w:val="001B5E79"/>
    <w:rsid w:val="001E4C6F"/>
    <w:rsid w:val="001F1185"/>
    <w:rsid w:val="00221DCA"/>
    <w:rsid w:val="00243670"/>
    <w:rsid w:val="00260EA9"/>
    <w:rsid w:val="00272A5C"/>
    <w:rsid w:val="00284739"/>
    <w:rsid w:val="002C5964"/>
    <w:rsid w:val="002C5B2C"/>
    <w:rsid w:val="002F266C"/>
    <w:rsid w:val="00305084"/>
    <w:rsid w:val="00385E93"/>
    <w:rsid w:val="00395AA2"/>
    <w:rsid w:val="0047260D"/>
    <w:rsid w:val="004810DD"/>
    <w:rsid w:val="004A6C63"/>
    <w:rsid w:val="004D3DA6"/>
    <w:rsid w:val="004F65AE"/>
    <w:rsid w:val="00511396"/>
    <w:rsid w:val="00524CAE"/>
    <w:rsid w:val="00552863"/>
    <w:rsid w:val="00556075"/>
    <w:rsid w:val="0056063A"/>
    <w:rsid w:val="005D779C"/>
    <w:rsid w:val="005E27EF"/>
    <w:rsid w:val="00601362"/>
    <w:rsid w:val="00617674"/>
    <w:rsid w:val="00635CEA"/>
    <w:rsid w:val="00654D5C"/>
    <w:rsid w:val="006B040D"/>
    <w:rsid w:val="006C64DC"/>
    <w:rsid w:val="00736833"/>
    <w:rsid w:val="00736836"/>
    <w:rsid w:val="00745060"/>
    <w:rsid w:val="007664EE"/>
    <w:rsid w:val="007A076F"/>
    <w:rsid w:val="007F0899"/>
    <w:rsid w:val="007F6BDC"/>
    <w:rsid w:val="008221A3"/>
    <w:rsid w:val="00835700"/>
    <w:rsid w:val="00845871"/>
    <w:rsid w:val="00873173"/>
    <w:rsid w:val="00890D36"/>
    <w:rsid w:val="008C6659"/>
    <w:rsid w:val="008D6862"/>
    <w:rsid w:val="00925340"/>
    <w:rsid w:val="00943769"/>
    <w:rsid w:val="00945DD7"/>
    <w:rsid w:val="009A5819"/>
    <w:rsid w:val="009C7ED0"/>
    <w:rsid w:val="009D24EF"/>
    <w:rsid w:val="00A13DAC"/>
    <w:rsid w:val="00A36DE7"/>
    <w:rsid w:val="00A42ACB"/>
    <w:rsid w:val="00A52AE0"/>
    <w:rsid w:val="00A8217F"/>
    <w:rsid w:val="00A95F38"/>
    <w:rsid w:val="00AA07F3"/>
    <w:rsid w:val="00B508E6"/>
    <w:rsid w:val="00B716BF"/>
    <w:rsid w:val="00B731CB"/>
    <w:rsid w:val="00B9476B"/>
    <w:rsid w:val="00BA4A0B"/>
    <w:rsid w:val="00BE7869"/>
    <w:rsid w:val="00BF492B"/>
    <w:rsid w:val="00C11E33"/>
    <w:rsid w:val="00C13275"/>
    <w:rsid w:val="00C215E4"/>
    <w:rsid w:val="00C2474F"/>
    <w:rsid w:val="00C25B88"/>
    <w:rsid w:val="00C47835"/>
    <w:rsid w:val="00C52D9C"/>
    <w:rsid w:val="00C83D7E"/>
    <w:rsid w:val="00C856DA"/>
    <w:rsid w:val="00C9571E"/>
    <w:rsid w:val="00C972E4"/>
    <w:rsid w:val="00CA7CDF"/>
    <w:rsid w:val="00CF2E5F"/>
    <w:rsid w:val="00CF4E6D"/>
    <w:rsid w:val="00D553E7"/>
    <w:rsid w:val="00D80E54"/>
    <w:rsid w:val="00DC7303"/>
    <w:rsid w:val="00DE634B"/>
    <w:rsid w:val="00E11B5C"/>
    <w:rsid w:val="00E17998"/>
    <w:rsid w:val="00E2297D"/>
    <w:rsid w:val="00E4229D"/>
    <w:rsid w:val="00EB71CB"/>
    <w:rsid w:val="00EC1D45"/>
    <w:rsid w:val="00EC4105"/>
    <w:rsid w:val="00ED1C54"/>
    <w:rsid w:val="00F20615"/>
    <w:rsid w:val="00F41EEF"/>
    <w:rsid w:val="00F76D03"/>
    <w:rsid w:val="00F835D5"/>
    <w:rsid w:val="00F93266"/>
    <w:rsid w:val="00FA2B22"/>
    <w:rsid w:val="00FB5197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9D16"/>
  <w15:chartTrackingRefBased/>
  <w15:docId w15:val="{86C54BE6-8B19-414E-88FC-C5C97C6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99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57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964"/>
  </w:style>
  <w:style w:type="paragraph" w:styleId="Pieddepage">
    <w:name w:val="footer"/>
    <w:basedOn w:val="Normal"/>
    <w:link w:val="PieddepageCar"/>
    <w:uiPriority w:val="99"/>
    <w:unhideWhenUsed/>
    <w:rsid w:val="002C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964"/>
  </w:style>
  <w:style w:type="paragraph" w:customStyle="1" w:styleId="western">
    <w:name w:val="western"/>
    <w:basedOn w:val="Normal"/>
    <w:rsid w:val="00F835D5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-publique.fr/consultations/279619-projet-arrete-sortie-du-statut-de-dechets-des-papiers-cartons-recupe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tions-publiques.developpement-durable.gouv.fr/projet-d-arrete-fixant-les-criteres-de-sortie-du-a234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29A3-6461-4499-8606-204A8D57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 Nicolas</dc:creator>
  <cp:keywords/>
  <dc:description/>
  <cp:lastModifiedBy>NEGRE Laura</cp:lastModifiedBy>
  <cp:revision>26</cp:revision>
  <dcterms:created xsi:type="dcterms:W3CDTF">2021-09-01T12:00:00Z</dcterms:created>
  <dcterms:modified xsi:type="dcterms:W3CDTF">2021-12-14T14:57:00Z</dcterms:modified>
</cp:coreProperties>
</file>