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58AB1" w14:textId="5D1C7DE0" w:rsidR="00902756" w:rsidRPr="009D328A" w:rsidRDefault="00627A8B" w:rsidP="00902756">
      <w:pPr>
        <w:jc w:val="both"/>
        <w:rPr>
          <w:rStyle w:val="Emphaseintense"/>
        </w:rPr>
      </w:pPr>
      <w:r>
        <w:rPr>
          <w:rStyle w:val="Emphaseintense"/>
        </w:rPr>
        <w:t>Propositions de modifications du code de l’environnement</w:t>
      </w:r>
    </w:p>
    <w:tbl>
      <w:tblPr>
        <w:tblStyle w:val="Grilledutableau"/>
        <w:tblW w:w="5000" w:type="pct"/>
        <w:tblInd w:w="0" w:type="dxa"/>
        <w:tblLook w:val="04A0" w:firstRow="1" w:lastRow="0" w:firstColumn="1" w:lastColumn="0" w:noHBand="0" w:noVBand="1"/>
      </w:tblPr>
      <w:tblGrid>
        <w:gridCol w:w="6997"/>
        <w:gridCol w:w="6997"/>
      </w:tblGrid>
      <w:tr w:rsidR="000F0A99" w:rsidRPr="00AB0FC2" w14:paraId="6C74C539" w14:textId="38122D1E" w:rsidTr="000F0A99">
        <w:tc>
          <w:tcPr>
            <w:tcW w:w="2500" w:type="pct"/>
            <w:shd w:val="clear" w:color="auto" w:fill="BDD6EE" w:themeFill="accent1" w:themeFillTint="66"/>
          </w:tcPr>
          <w:p w14:paraId="76367600" w14:textId="77777777" w:rsidR="000F0A99" w:rsidRPr="00AB0FC2" w:rsidRDefault="000F0A99" w:rsidP="00791CE2">
            <w:pPr>
              <w:jc w:val="center"/>
              <w:rPr>
                <w:rFonts w:asciiTheme="minorHAnsi" w:hAnsiTheme="minorHAnsi" w:cstheme="minorHAnsi"/>
              </w:rPr>
            </w:pPr>
            <w:r w:rsidRPr="00AB0FC2">
              <w:rPr>
                <w:rFonts w:asciiTheme="minorHAnsi" w:hAnsiTheme="minorHAnsi" w:cstheme="minorHAnsi"/>
              </w:rPr>
              <w:t>Texte initial</w:t>
            </w:r>
          </w:p>
        </w:tc>
        <w:tc>
          <w:tcPr>
            <w:tcW w:w="2500" w:type="pct"/>
            <w:shd w:val="clear" w:color="auto" w:fill="BDD6EE" w:themeFill="accent1" w:themeFillTint="66"/>
          </w:tcPr>
          <w:p w14:paraId="2259DCB5" w14:textId="77777777" w:rsidR="000F0A99" w:rsidRPr="00AB0FC2" w:rsidRDefault="000F0A99" w:rsidP="00791CE2">
            <w:pPr>
              <w:jc w:val="center"/>
              <w:rPr>
                <w:rFonts w:asciiTheme="minorHAnsi" w:hAnsiTheme="minorHAnsi" w:cstheme="minorHAnsi"/>
              </w:rPr>
            </w:pPr>
            <w:r w:rsidRPr="00AB0FC2">
              <w:rPr>
                <w:rFonts w:asciiTheme="minorHAnsi" w:hAnsiTheme="minorHAnsi" w:cstheme="minorHAnsi"/>
              </w:rPr>
              <w:t>Nouveau Texte</w:t>
            </w:r>
          </w:p>
        </w:tc>
      </w:tr>
      <w:tr w:rsidR="000F0A99" w:rsidRPr="00AB0FC2" w14:paraId="170F822E" w14:textId="050213FF" w:rsidTr="000F0A99">
        <w:tc>
          <w:tcPr>
            <w:tcW w:w="2500" w:type="pct"/>
            <w:shd w:val="clear" w:color="auto" w:fill="auto"/>
          </w:tcPr>
          <w:p w14:paraId="20454C52" w14:textId="77777777" w:rsidR="000F0A99" w:rsidRDefault="000F0A99" w:rsidP="00791CE2">
            <w:pPr>
              <w:rPr>
                <w:rFonts w:cstheme="minorHAnsi"/>
                <w:u w:val="single"/>
              </w:rPr>
            </w:pPr>
          </w:p>
        </w:tc>
        <w:tc>
          <w:tcPr>
            <w:tcW w:w="2500" w:type="pct"/>
            <w:shd w:val="clear" w:color="auto" w:fill="auto"/>
          </w:tcPr>
          <w:p w14:paraId="1D8D9B4A" w14:textId="65C06D77" w:rsidR="000F0A99" w:rsidRPr="00E167C8" w:rsidRDefault="000F0A99" w:rsidP="00791CE2">
            <w:pPr>
              <w:pStyle w:val="NormalWeb"/>
              <w:jc w:val="both"/>
              <w:rPr>
                <w:rFonts w:asciiTheme="minorHAnsi" w:hAnsiTheme="minorHAnsi" w:cstheme="minorHAnsi"/>
                <w:color w:val="00B050"/>
                <w:sz w:val="20"/>
                <w:szCs w:val="20"/>
                <w:u w:val="single"/>
              </w:rPr>
            </w:pPr>
            <w:r w:rsidRPr="00E167C8">
              <w:rPr>
                <w:rFonts w:asciiTheme="minorHAnsi" w:hAnsiTheme="minorHAnsi" w:cstheme="minorHAnsi"/>
                <w:color w:val="00B050"/>
                <w:sz w:val="20"/>
                <w:szCs w:val="20"/>
                <w:u w:val="single"/>
              </w:rPr>
              <w:t>Création article R 212-27-1</w:t>
            </w:r>
            <w:r>
              <w:rPr>
                <w:rFonts w:asciiTheme="minorHAnsi" w:hAnsiTheme="minorHAnsi" w:cstheme="minorHAnsi"/>
                <w:color w:val="00B050"/>
                <w:sz w:val="20"/>
                <w:szCs w:val="20"/>
                <w:u w:val="single"/>
              </w:rPr>
              <w:t xml:space="preserve"> </w:t>
            </w:r>
            <w:r w:rsidRPr="00E167C8">
              <w:rPr>
                <w:rFonts w:asciiTheme="minorHAnsi" w:hAnsiTheme="minorHAnsi" w:cstheme="minorHAnsi"/>
                <w:color w:val="00B050"/>
                <w:sz w:val="20"/>
                <w:szCs w:val="20"/>
                <w:u w:val="single"/>
              </w:rPr>
              <w:t>:</w:t>
            </w:r>
          </w:p>
          <w:p w14:paraId="5C8B33E2" w14:textId="003CDE7B" w:rsidR="000F0A99" w:rsidRPr="00E167C8" w:rsidRDefault="000F0A99" w:rsidP="00791CE2">
            <w:pPr>
              <w:pStyle w:val="NormalWeb"/>
              <w:jc w:val="both"/>
              <w:rPr>
                <w:rFonts w:asciiTheme="minorHAnsi" w:eastAsiaTheme="minorHAnsi" w:hAnsiTheme="minorHAnsi" w:cstheme="minorHAnsi"/>
                <w:color w:val="00B050"/>
                <w:sz w:val="20"/>
                <w:szCs w:val="20"/>
                <w:lang w:eastAsia="en-US"/>
              </w:rPr>
            </w:pPr>
            <w:r w:rsidRPr="00E167C8">
              <w:rPr>
                <w:rFonts w:asciiTheme="minorHAnsi" w:eastAsiaTheme="minorHAnsi" w:hAnsiTheme="minorHAnsi" w:cstheme="minorHAnsi"/>
                <w:color w:val="00B050"/>
                <w:sz w:val="20"/>
                <w:szCs w:val="20"/>
                <w:lang w:eastAsia="en-US"/>
              </w:rPr>
              <w:t xml:space="preserve">Lors de la </w:t>
            </w:r>
            <w:r>
              <w:rPr>
                <w:rFonts w:asciiTheme="minorHAnsi" w:eastAsiaTheme="minorHAnsi" w:hAnsiTheme="minorHAnsi" w:cstheme="minorHAnsi"/>
                <w:color w:val="00B050"/>
                <w:sz w:val="20"/>
                <w:szCs w:val="20"/>
                <w:lang w:eastAsia="en-US"/>
              </w:rPr>
              <w:t xml:space="preserve">procédure d’élaboration </w:t>
            </w:r>
            <w:r w:rsidRPr="00E167C8">
              <w:rPr>
                <w:rFonts w:asciiTheme="minorHAnsi" w:eastAsiaTheme="minorHAnsi" w:hAnsiTheme="minorHAnsi" w:cstheme="minorHAnsi"/>
                <w:color w:val="00B050"/>
                <w:sz w:val="20"/>
                <w:szCs w:val="20"/>
                <w:lang w:eastAsia="en-US"/>
              </w:rPr>
              <w:t>du schéma d’aménagement et de gestion des eaux</w:t>
            </w:r>
            <w:r>
              <w:rPr>
                <w:rFonts w:asciiTheme="minorHAnsi" w:eastAsiaTheme="minorHAnsi" w:hAnsiTheme="minorHAnsi" w:cstheme="minorHAnsi"/>
                <w:color w:val="00B050"/>
                <w:sz w:val="20"/>
                <w:szCs w:val="20"/>
                <w:lang w:eastAsia="en-US"/>
              </w:rPr>
              <w:t xml:space="preserve"> ou de</w:t>
            </w:r>
            <w:r w:rsidRPr="00E167C8">
              <w:rPr>
                <w:rFonts w:asciiTheme="minorHAnsi" w:eastAsiaTheme="minorHAnsi" w:hAnsiTheme="minorHAnsi" w:cstheme="minorHAnsi"/>
                <w:color w:val="00B050"/>
                <w:sz w:val="20"/>
                <w:szCs w:val="20"/>
                <w:lang w:eastAsia="en-US"/>
              </w:rPr>
              <w:t xml:space="preserve"> révision </w:t>
            </w:r>
            <w:r>
              <w:rPr>
                <w:rFonts w:asciiTheme="minorHAnsi" w:eastAsiaTheme="minorHAnsi" w:hAnsiTheme="minorHAnsi" w:cstheme="minorHAnsi"/>
                <w:color w:val="00B050"/>
                <w:sz w:val="20"/>
                <w:szCs w:val="20"/>
                <w:lang w:eastAsia="en-US"/>
              </w:rPr>
              <w:t>totale prévue à l’article R. 212-44-2</w:t>
            </w:r>
            <w:r w:rsidRPr="00E167C8">
              <w:rPr>
                <w:rFonts w:asciiTheme="minorHAnsi" w:eastAsiaTheme="minorHAnsi" w:hAnsiTheme="minorHAnsi" w:cstheme="minorHAnsi"/>
                <w:color w:val="00B050"/>
                <w:sz w:val="20"/>
                <w:szCs w:val="20"/>
                <w:lang w:eastAsia="en-US"/>
              </w:rPr>
              <w:t xml:space="preserve">, le préfet de département ou le préfet responsable de la procédure d'élaboration ou de révision peut </w:t>
            </w:r>
            <w:r>
              <w:rPr>
                <w:rFonts w:asciiTheme="minorHAnsi" w:eastAsiaTheme="minorHAnsi" w:hAnsiTheme="minorHAnsi" w:cstheme="minorHAnsi"/>
                <w:color w:val="00B050"/>
                <w:sz w:val="20"/>
                <w:szCs w:val="20"/>
                <w:lang w:eastAsia="en-US"/>
              </w:rPr>
              <w:t>faire évoluer</w:t>
            </w:r>
            <w:r w:rsidRPr="00E167C8">
              <w:rPr>
                <w:rFonts w:asciiTheme="minorHAnsi" w:eastAsiaTheme="minorHAnsi" w:hAnsiTheme="minorHAnsi" w:cstheme="minorHAnsi"/>
                <w:color w:val="00B050"/>
                <w:sz w:val="20"/>
                <w:szCs w:val="20"/>
                <w:lang w:eastAsia="en-US"/>
              </w:rPr>
              <w:t xml:space="preserve"> le périmètre de ce dernier, dans les conditions prévues à l’article R. 212-27.</w:t>
            </w:r>
          </w:p>
          <w:p w14:paraId="6352424F" w14:textId="38603E56" w:rsidR="000F0A99" w:rsidRPr="00E167C8" w:rsidRDefault="000F0A99" w:rsidP="00791CE2">
            <w:pPr>
              <w:pStyle w:val="NormalWeb"/>
              <w:jc w:val="both"/>
              <w:rPr>
                <w:rFonts w:asciiTheme="minorHAnsi" w:hAnsiTheme="minorHAnsi" w:cstheme="minorHAnsi"/>
                <w:color w:val="00B050"/>
                <w:sz w:val="20"/>
                <w:szCs w:val="20"/>
              </w:rPr>
            </w:pPr>
            <w:r>
              <w:rPr>
                <w:rFonts w:asciiTheme="minorHAnsi" w:hAnsiTheme="minorHAnsi" w:cstheme="minorHAnsi"/>
                <w:color w:val="00B050"/>
                <w:sz w:val="20"/>
                <w:szCs w:val="20"/>
              </w:rPr>
              <w:t>L’évolution</w:t>
            </w:r>
            <w:r w:rsidRPr="00E167C8">
              <w:rPr>
                <w:rFonts w:asciiTheme="minorHAnsi" w:hAnsiTheme="minorHAnsi" w:cstheme="minorHAnsi"/>
                <w:color w:val="00B050"/>
                <w:sz w:val="20"/>
                <w:szCs w:val="20"/>
              </w:rPr>
              <w:t xml:space="preserve"> du périmètre </w:t>
            </w:r>
            <w:r>
              <w:rPr>
                <w:rFonts w:asciiTheme="minorHAnsi" w:hAnsiTheme="minorHAnsi" w:cstheme="minorHAnsi"/>
                <w:color w:val="00B050"/>
                <w:sz w:val="20"/>
                <w:szCs w:val="20"/>
              </w:rPr>
              <w:t>ne peut intervenir après le lancement des consultations prévues à l’article R212-39</w:t>
            </w:r>
            <w:r w:rsidRPr="00E167C8">
              <w:rPr>
                <w:rFonts w:asciiTheme="minorHAnsi" w:hAnsiTheme="minorHAnsi" w:cstheme="minorHAnsi"/>
                <w:color w:val="00B050"/>
                <w:sz w:val="20"/>
                <w:szCs w:val="20"/>
              </w:rPr>
              <w:t>.</w:t>
            </w:r>
          </w:p>
          <w:p w14:paraId="65C6CF67" w14:textId="19366C22" w:rsidR="000F0A99" w:rsidRPr="00FB4A19" w:rsidRDefault="000F0A99" w:rsidP="00315FBA">
            <w:pPr>
              <w:pStyle w:val="NormalWeb"/>
              <w:jc w:val="both"/>
              <w:rPr>
                <w:rFonts w:asciiTheme="minorHAnsi" w:eastAsiaTheme="minorHAnsi" w:hAnsiTheme="minorHAnsi" w:cstheme="minorHAnsi"/>
                <w:b/>
                <w:color w:val="00B050"/>
                <w:sz w:val="20"/>
                <w:szCs w:val="20"/>
                <w:lang w:eastAsia="en-US"/>
              </w:rPr>
            </w:pPr>
            <w:r>
              <w:rPr>
                <w:rFonts w:asciiTheme="minorHAnsi" w:eastAsiaTheme="minorHAnsi" w:hAnsiTheme="minorHAnsi" w:cstheme="minorHAnsi"/>
                <w:color w:val="00B050"/>
                <w:sz w:val="20"/>
                <w:szCs w:val="20"/>
                <w:lang w:eastAsia="en-US"/>
              </w:rPr>
              <w:t xml:space="preserve">Dans le cadre de la procédure de révision totale, l’évolution </w:t>
            </w:r>
            <w:r w:rsidRPr="00E167C8">
              <w:rPr>
                <w:rFonts w:asciiTheme="minorHAnsi" w:eastAsiaTheme="minorHAnsi" w:hAnsiTheme="minorHAnsi" w:cstheme="minorHAnsi"/>
                <w:color w:val="00B050"/>
                <w:sz w:val="20"/>
                <w:szCs w:val="20"/>
                <w:lang w:eastAsia="en-US"/>
              </w:rPr>
              <w:t>du périmètre prend effet à compter de la publication de l’arrêté approuvant le schéma d’aménagement et de gestion des eaux révisé.</w:t>
            </w:r>
          </w:p>
        </w:tc>
      </w:tr>
      <w:tr w:rsidR="000F0A99" w:rsidRPr="00AB0FC2" w14:paraId="505336C0" w14:textId="2DAC65F4" w:rsidTr="000F0A99">
        <w:tc>
          <w:tcPr>
            <w:tcW w:w="2500" w:type="pct"/>
            <w:shd w:val="clear" w:color="auto" w:fill="auto"/>
          </w:tcPr>
          <w:p w14:paraId="4901D76E" w14:textId="77777777" w:rsidR="000F0A99" w:rsidRPr="004B6BAC" w:rsidRDefault="000F0A99" w:rsidP="00791CE2">
            <w:pPr>
              <w:rPr>
                <w:rFonts w:asciiTheme="minorHAnsi" w:hAnsiTheme="minorHAnsi" w:cstheme="minorHAnsi"/>
                <w:u w:val="single"/>
              </w:rPr>
            </w:pPr>
            <w:r w:rsidRPr="004B6BAC">
              <w:rPr>
                <w:rFonts w:asciiTheme="minorHAnsi" w:hAnsiTheme="minorHAnsi" w:cstheme="minorHAnsi"/>
                <w:u w:val="single"/>
              </w:rPr>
              <w:t>Article R212-30 :</w:t>
            </w:r>
          </w:p>
          <w:p w14:paraId="66B2840E" w14:textId="77777777" w:rsidR="000F0A99" w:rsidRPr="004B6BAC" w:rsidRDefault="000F0A99" w:rsidP="00791CE2">
            <w:pPr>
              <w:pStyle w:val="NormalWeb"/>
              <w:jc w:val="both"/>
              <w:rPr>
                <w:rFonts w:asciiTheme="minorHAnsi" w:hAnsiTheme="minorHAnsi" w:cstheme="minorHAnsi"/>
                <w:sz w:val="20"/>
                <w:szCs w:val="20"/>
              </w:rPr>
            </w:pPr>
            <w:r w:rsidRPr="004B6BAC">
              <w:rPr>
                <w:rFonts w:asciiTheme="minorHAnsi" w:hAnsiTheme="minorHAnsi" w:cstheme="minorHAnsi"/>
                <w:sz w:val="20"/>
                <w:szCs w:val="20"/>
              </w:rPr>
              <w:t xml:space="preserve">La commission locale de l'eau est composée de trois collèges distincts : </w:t>
            </w:r>
          </w:p>
          <w:p w14:paraId="6980F8E8" w14:textId="77777777" w:rsidR="000F0A99" w:rsidRPr="004B6BAC" w:rsidRDefault="000F0A99" w:rsidP="00791CE2">
            <w:pPr>
              <w:pStyle w:val="NormalWeb"/>
              <w:jc w:val="both"/>
              <w:rPr>
                <w:rFonts w:asciiTheme="minorHAnsi" w:hAnsiTheme="minorHAnsi" w:cstheme="minorHAnsi"/>
                <w:sz w:val="20"/>
                <w:szCs w:val="20"/>
              </w:rPr>
            </w:pPr>
            <w:r w:rsidRPr="004B6BAC">
              <w:rPr>
                <w:rFonts w:asciiTheme="minorHAnsi" w:hAnsiTheme="minorHAnsi" w:cstheme="minorHAnsi"/>
                <w:sz w:val="20"/>
                <w:szCs w:val="20"/>
              </w:rPr>
              <w:t xml:space="preserve">1° Le collège des collectivités territoriales, de leurs groupements et des établissements publics locaux est constitué pour moitié au moins de représentants nommés sur proposition des associations départementales des maires concernés et comprend au moins un représentant de chaque région et de chaque département intéressés ainsi que, le cas échéant, un représentant du parc naturel régional et un représentant de l'établissement public territorial de bassin désignés sur proposition de leurs conseils respectifs. </w:t>
            </w:r>
          </w:p>
          <w:p w14:paraId="13D9C4BC" w14:textId="77777777" w:rsidR="000F0A99" w:rsidRPr="004B6BAC" w:rsidRDefault="000F0A99" w:rsidP="00791CE2">
            <w:pPr>
              <w:spacing w:before="100" w:beforeAutospacing="1" w:after="100" w:afterAutospacing="1"/>
              <w:jc w:val="both"/>
              <w:rPr>
                <w:rFonts w:asciiTheme="minorHAnsi" w:eastAsia="Times New Roman" w:hAnsiTheme="minorHAnsi" w:cstheme="minorHAnsi"/>
                <w:lang w:eastAsia="fr-FR"/>
              </w:rPr>
            </w:pPr>
            <w:r w:rsidRPr="004B6BAC">
              <w:rPr>
                <w:rFonts w:asciiTheme="minorHAnsi" w:eastAsia="Times New Roman" w:hAnsiTheme="minorHAnsi" w:cstheme="minorHAnsi"/>
                <w:lang w:eastAsia="fr-FR"/>
              </w:rPr>
              <w:t xml:space="preserve">2° Le collège des usagers, des propriétaires fonciers, des organisations professionnelles et des associations concernées comprend au moins un représentant des chambres d'agriculture, un représentant des chambres de commerce et d'industrie territoriales, un représentant des associations syndicales de propriétaires ou des représentants de la propriété foncière ou forestière, un représentant des fédérations des associations agréées pour la pêche et la protection du milieu aquatique, un représentant des associations de protection de l'environnement et un représentant des associations de consommateurs ainsi que, s'il y a lieu, un représentant des producteurs d'hydroélectricité, un représentant des organismes uniques bénéficiant d'autorisations de prélèvement de l'eau pour l'irrigation et un représentant des associations de pêche professionnelle. </w:t>
            </w:r>
          </w:p>
          <w:p w14:paraId="245D1BB8" w14:textId="77777777" w:rsidR="000F0A99" w:rsidRPr="004B6BAC" w:rsidRDefault="000F0A99" w:rsidP="00791CE2">
            <w:pPr>
              <w:spacing w:before="100" w:beforeAutospacing="1" w:after="100" w:afterAutospacing="1"/>
              <w:jc w:val="both"/>
              <w:rPr>
                <w:rFonts w:asciiTheme="minorHAnsi" w:eastAsia="Times New Roman" w:hAnsiTheme="minorHAnsi" w:cstheme="minorHAnsi"/>
                <w:lang w:eastAsia="fr-FR"/>
              </w:rPr>
            </w:pPr>
            <w:r w:rsidRPr="004B6BAC">
              <w:rPr>
                <w:rFonts w:asciiTheme="minorHAnsi" w:eastAsia="Times New Roman" w:hAnsiTheme="minorHAnsi" w:cstheme="minorHAnsi"/>
                <w:lang w:eastAsia="fr-FR"/>
              </w:rPr>
              <w:t>3° Le collège des représentants de l'Etat et de ses établissements publics intéressés comprend notamment un représentant du préfet coordonnateur de bassin et un représentant de l'agence de l'eau ainsi que, le cas échéant, un représentant du parc national et un représentant du parc naturel marin, désignés sur proposition respectivement du conseil d'administration ou du conseil de gestion du parc.</w:t>
            </w:r>
          </w:p>
        </w:tc>
        <w:tc>
          <w:tcPr>
            <w:tcW w:w="2500" w:type="pct"/>
            <w:shd w:val="clear" w:color="auto" w:fill="auto"/>
          </w:tcPr>
          <w:p w14:paraId="22FD16E5" w14:textId="77777777" w:rsidR="000F0A99" w:rsidRPr="004B6BAC" w:rsidRDefault="000F0A99" w:rsidP="00791CE2">
            <w:pPr>
              <w:jc w:val="both"/>
              <w:rPr>
                <w:rFonts w:asciiTheme="minorHAnsi" w:hAnsiTheme="minorHAnsi" w:cstheme="minorHAnsi"/>
                <w:u w:val="single"/>
              </w:rPr>
            </w:pPr>
            <w:r w:rsidRPr="004B6BAC">
              <w:rPr>
                <w:rFonts w:asciiTheme="minorHAnsi" w:hAnsiTheme="minorHAnsi" w:cstheme="minorHAnsi"/>
                <w:u w:val="single"/>
              </w:rPr>
              <w:t>Article R212-30 :</w:t>
            </w:r>
          </w:p>
          <w:p w14:paraId="626419BE" w14:textId="77777777" w:rsidR="000F0A99" w:rsidRPr="004B6BAC" w:rsidRDefault="000F0A99" w:rsidP="00791CE2">
            <w:pPr>
              <w:pStyle w:val="NormalWeb"/>
              <w:jc w:val="both"/>
              <w:rPr>
                <w:rFonts w:asciiTheme="minorHAnsi" w:hAnsiTheme="minorHAnsi" w:cstheme="minorHAnsi"/>
                <w:sz w:val="20"/>
                <w:szCs w:val="20"/>
              </w:rPr>
            </w:pPr>
            <w:r w:rsidRPr="004B6BAC">
              <w:rPr>
                <w:rFonts w:asciiTheme="minorHAnsi" w:hAnsiTheme="minorHAnsi" w:cstheme="minorHAnsi"/>
                <w:b/>
                <w:color w:val="00B050"/>
                <w:sz w:val="20"/>
                <w:szCs w:val="20"/>
              </w:rPr>
              <w:t>I.</w:t>
            </w:r>
            <w:r w:rsidRPr="004B6BAC">
              <w:rPr>
                <w:rFonts w:asciiTheme="minorHAnsi" w:hAnsiTheme="minorHAnsi" w:cstheme="minorHAnsi"/>
                <w:color w:val="00B050"/>
                <w:sz w:val="20"/>
                <w:szCs w:val="20"/>
              </w:rPr>
              <w:t xml:space="preserve"> </w:t>
            </w:r>
            <w:r w:rsidRPr="004B6BAC">
              <w:rPr>
                <w:rFonts w:asciiTheme="minorHAnsi" w:hAnsiTheme="minorHAnsi" w:cstheme="minorHAnsi"/>
                <w:sz w:val="20"/>
                <w:szCs w:val="20"/>
              </w:rPr>
              <w:t xml:space="preserve">La commission locale de l'eau est composée de trois collèges distincts : </w:t>
            </w:r>
          </w:p>
          <w:p w14:paraId="353C83F6" w14:textId="77777777" w:rsidR="000F0A99" w:rsidRPr="004B6BAC" w:rsidRDefault="000F0A99" w:rsidP="00791CE2">
            <w:pPr>
              <w:pStyle w:val="NormalWeb"/>
              <w:jc w:val="both"/>
              <w:rPr>
                <w:rFonts w:asciiTheme="minorHAnsi" w:hAnsiTheme="minorHAnsi" w:cstheme="minorHAnsi"/>
                <w:sz w:val="20"/>
                <w:szCs w:val="20"/>
              </w:rPr>
            </w:pPr>
            <w:r w:rsidRPr="004B6BAC">
              <w:rPr>
                <w:rFonts w:asciiTheme="minorHAnsi" w:hAnsiTheme="minorHAnsi" w:cstheme="minorHAnsi"/>
                <w:sz w:val="20"/>
                <w:szCs w:val="20"/>
              </w:rPr>
              <w:t xml:space="preserve">1° Le collège des collectivités territoriales, de leurs groupements et des établissements publics locaux est constitué pour moitié au moins de représentants </w:t>
            </w:r>
            <w:r w:rsidRPr="004B6BAC">
              <w:rPr>
                <w:rFonts w:asciiTheme="minorHAnsi" w:eastAsiaTheme="minorHAnsi" w:hAnsiTheme="minorHAnsi" w:cstheme="minorHAnsi"/>
                <w:strike/>
                <w:color w:val="ED7D31" w:themeColor="accent2"/>
                <w:sz w:val="20"/>
                <w:szCs w:val="20"/>
                <w:lang w:eastAsia="en-US"/>
              </w:rPr>
              <w:t>nommés  sur proposition</w:t>
            </w:r>
            <w:r w:rsidRPr="004B6BAC">
              <w:rPr>
                <w:rFonts w:asciiTheme="minorHAnsi" w:hAnsiTheme="minorHAnsi" w:cstheme="minorHAnsi"/>
                <w:color w:val="C00000"/>
                <w:sz w:val="20"/>
                <w:szCs w:val="20"/>
              </w:rPr>
              <w:t xml:space="preserve"> </w:t>
            </w:r>
            <w:r w:rsidRPr="004B6BAC">
              <w:rPr>
                <w:rFonts w:asciiTheme="minorHAnsi" w:hAnsiTheme="minorHAnsi" w:cstheme="minorHAnsi"/>
                <w:b/>
                <w:color w:val="00B050"/>
                <w:sz w:val="20"/>
                <w:szCs w:val="20"/>
              </w:rPr>
              <w:t xml:space="preserve">proposés par </w:t>
            </w:r>
            <w:proofErr w:type="spellStart"/>
            <w:r w:rsidRPr="004B6BAC">
              <w:rPr>
                <w:rFonts w:asciiTheme="minorHAnsi" w:hAnsiTheme="minorHAnsi" w:cstheme="minorHAnsi"/>
                <w:b/>
                <w:color w:val="00B050"/>
                <w:sz w:val="20"/>
                <w:szCs w:val="20"/>
              </w:rPr>
              <w:t>l</w:t>
            </w:r>
            <w:r w:rsidRPr="004B6BAC">
              <w:rPr>
                <w:rFonts w:asciiTheme="minorHAnsi" w:eastAsiaTheme="minorHAnsi" w:hAnsiTheme="minorHAnsi" w:cstheme="minorHAnsi"/>
                <w:strike/>
                <w:color w:val="ED7D31" w:themeColor="accent2"/>
                <w:sz w:val="20"/>
                <w:szCs w:val="20"/>
                <w:lang w:eastAsia="en-US"/>
              </w:rPr>
              <w:t>d</w:t>
            </w:r>
            <w:r w:rsidRPr="004B6BAC">
              <w:rPr>
                <w:rFonts w:asciiTheme="minorHAnsi" w:hAnsiTheme="minorHAnsi" w:cstheme="minorHAnsi"/>
                <w:sz w:val="20"/>
                <w:szCs w:val="20"/>
              </w:rPr>
              <w:t>es</w:t>
            </w:r>
            <w:proofErr w:type="spellEnd"/>
            <w:r w:rsidRPr="004B6BAC">
              <w:rPr>
                <w:rFonts w:asciiTheme="minorHAnsi" w:hAnsiTheme="minorHAnsi" w:cstheme="minorHAnsi"/>
                <w:sz w:val="20"/>
                <w:szCs w:val="20"/>
              </w:rPr>
              <w:t xml:space="preserve"> associations départementales des maires concernés et comprend au moins un représentant de chaque région et de chaque département intéressés ainsi que, le cas échéant, </w:t>
            </w:r>
            <w:r w:rsidRPr="004B6BAC">
              <w:rPr>
                <w:rFonts w:asciiTheme="minorHAnsi" w:hAnsiTheme="minorHAnsi" w:cstheme="minorHAnsi"/>
                <w:b/>
                <w:color w:val="00B050"/>
                <w:sz w:val="20"/>
                <w:szCs w:val="20"/>
              </w:rPr>
              <w:t xml:space="preserve">un représentant des établissements publics mentionnés à l’article L. 143-16 du code de l’urbanisme, </w:t>
            </w:r>
            <w:r w:rsidRPr="004B6BAC">
              <w:rPr>
                <w:rFonts w:asciiTheme="minorHAnsi" w:hAnsiTheme="minorHAnsi" w:cstheme="minorHAnsi"/>
                <w:sz w:val="20"/>
                <w:szCs w:val="20"/>
              </w:rPr>
              <w:t>un représentant du parc naturel régional</w:t>
            </w:r>
            <w:r w:rsidRPr="004B6BAC">
              <w:rPr>
                <w:rFonts w:asciiTheme="minorHAnsi" w:hAnsiTheme="minorHAnsi" w:cstheme="minorHAnsi"/>
                <w:b/>
                <w:color w:val="00B050"/>
                <w:sz w:val="20"/>
                <w:szCs w:val="20"/>
              </w:rPr>
              <w:t xml:space="preserve">, </w:t>
            </w:r>
            <w:r w:rsidRPr="004B6BAC">
              <w:rPr>
                <w:rFonts w:asciiTheme="minorHAnsi" w:hAnsiTheme="minorHAnsi" w:cstheme="minorHAnsi"/>
                <w:sz w:val="20"/>
                <w:szCs w:val="20"/>
              </w:rPr>
              <w:t xml:space="preserve">et un représentant de l'établissement public territorial de bassin désignés sur proposition de leurs conseils respectifs. </w:t>
            </w:r>
          </w:p>
          <w:p w14:paraId="6D9F4A75" w14:textId="487F867F" w:rsidR="000F0A99" w:rsidRPr="004B6BAC" w:rsidRDefault="000F0A99" w:rsidP="00791CE2">
            <w:pPr>
              <w:pStyle w:val="NormalWeb"/>
              <w:jc w:val="both"/>
              <w:rPr>
                <w:rFonts w:asciiTheme="minorHAnsi" w:hAnsiTheme="minorHAnsi" w:cstheme="minorHAnsi"/>
                <w:b/>
                <w:color w:val="00B050"/>
                <w:sz w:val="20"/>
                <w:szCs w:val="20"/>
              </w:rPr>
            </w:pPr>
            <w:r w:rsidRPr="004B6BAC">
              <w:rPr>
                <w:rFonts w:asciiTheme="minorHAnsi" w:hAnsiTheme="minorHAnsi" w:cstheme="minorHAnsi"/>
                <w:b/>
                <w:color w:val="00B050"/>
                <w:sz w:val="20"/>
                <w:szCs w:val="20"/>
              </w:rPr>
              <w:t>En l’absence de proposition des associations départementales des maires concernés dans un délai de deux mois à compter de leur sollicitation par le préfet, ce dern</w:t>
            </w:r>
            <w:r>
              <w:rPr>
                <w:rFonts w:asciiTheme="minorHAnsi" w:hAnsiTheme="minorHAnsi" w:cstheme="minorHAnsi"/>
                <w:b/>
                <w:color w:val="00B050"/>
                <w:sz w:val="20"/>
                <w:szCs w:val="20"/>
              </w:rPr>
              <w:t xml:space="preserve">ier </w:t>
            </w:r>
            <w:r w:rsidRPr="004B6BAC">
              <w:rPr>
                <w:rFonts w:asciiTheme="minorHAnsi" w:hAnsiTheme="minorHAnsi" w:cstheme="minorHAnsi"/>
                <w:b/>
                <w:color w:val="00B050"/>
                <w:sz w:val="20"/>
                <w:szCs w:val="20"/>
              </w:rPr>
              <w:t>ar</w:t>
            </w:r>
            <w:r>
              <w:rPr>
                <w:rFonts w:asciiTheme="minorHAnsi" w:hAnsiTheme="minorHAnsi" w:cstheme="minorHAnsi"/>
                <w:b/>
                <w:color w:val="00B050"/>
                <w:sz w:val="20"/>
                <w:szCs w:val="20"/>
              </w:rPr>
              <w:t>rête la liste des représentants du collège</w:t>
            </w:r>
            <w:r w:rsidRPr="004B6BAC">
              <w:rPr>
                <w:rFonts w:asciiTheme="minorHAnsi" w:hAnsiTheme="minorHAnsi" w:cstheme="minorHAnsi"/>
                <w:b/>
                <w:color w:val="00B050"/>
                <w:sz w:val="20"/>
                <w:szCs w:val="20"/>
              </w:rPr>
              <w:t xml:space="preserve">. </w:t>
            </w:r>
          </w:p>
          <w:p w14:paraId="12F85F65" w14:textId="77777777" w:rsidR="000F0A99" w:rsidRPr="004B6BAC" w:rsidRDefault="000F0A99" w:rsidP="00791CE2">
            <w:pPr>
              <w:spacing w:before="100" w:beforeAutospacing="1" w:after="100" w:afterAutospacing="1"/>
              <w:jc w:val="both"/>
              <w:rPr>
                <w:rFonts w:asciiTheme="minorHAnsi" w:eastAsia="Times New Roman" w:hAnsiTheme="minorHAnsi" w:cstheme="minorHAnsi"/>
                <w:lang w:eastAsia="fr-FR"/>
              </w:rPr>
            </w:pPr>
            <w:r w:rsidRPr="004B6BAC">
              <w:rPr>
                <w:rFonts w:asciiTheme="minorHAnsi" w:eastAsia="Times New Roman" w:hAnsiTheme="minorHAnsi" w:cstheme="minorHAnsi"/>
                <w:lang w:eastAsia="fr-FR"/>
              </w:rPr>
              <w:t xml:space="preserve">2° Le collège des usagers, des propriétaires fonciers, des organisations professionnelles et des associations concernées comprend au moins un représentant des chambres d'agriculture, un représentant des chambres de commerce et d'industrie territoriales, un représentant des associations syndicales de propriétaires ou des représentants de la propriété foncière ou forestière, un représentant des fédérations des associations agréées pour la pêche et la protection du milieu aquatique, un représentant des associations de protection de l'environnement et un représentant des associations de consommateurs ainsi que, s'il y a lieu, un représentant des producteurs d'hydroélectricité, un représentant des organismes uniques bénéficiant d'autorisations de prélèvement de l'eau pour l'irrigation et un représentant des associations de pêche professionnelle. </w:t>
            </w:r>
          </w:p>
          <w:p w14:paraId="5D7066F4" w14:textId="77777777" w:rsidR="000F0A99" w:rsidRPr="004B6BAC" w:rsidRDefault="000F0A99" w:rsidP="00791CE2">
            <w:pPr>
              <w:spacing w:before="100" w:beforeAutospacing="1" w:after="100" w:afterAutospacing="1"/>
              <w:jc w:val="both"/>
              <w:rPr>
                <w:rFonts w:asciiTheme="minorHAnsi" w:eastAsia="Times New Roman" w:hAnsiTheme="minorHAnsi" w:cstheme="minorHAnsi"/>
                <w:lang w:eastAsia="fr-FR"/>
              </w:rPr>
            </w:pPr>
            <w:r w:rsidRPr="004B6BAC">
              <w:rPr>
                <w:rFonts w:asciiTheme="minorHAnsi" w:eastAsia="Times New Roman" w:hAnsiTheme="minorHAnsi" w:cstheme="minorHAnsi"/>
                <w:lang w:eastAsia="fr-FR"/>
              </w:rPr>
              <w:t>3° Le collège des représentants de l'Etat et de ses établissements publics intéressés comprend notamment un représentant du préfet coordonnateur de bassin et un représentant de l'agence de l'eau ainsi que, le cas échéant, un représentant du parc national et un représentant du parc naturel marin, désignés sur proposition respectivement du conseil d'administration ou du conseil de gestion du parc.</w:t>
            </w:r>
          </w:p>
          <w:p w14:paraId="3C2A807F" w14:textId="30B4F7C4" w:rsidR="000F0A99" w:rsidRPr="004B6BAC" w:rsidRDefault="000F0A99" w:rsidP="00791CE2">
            <w:pPr>
              <w:pStyle w:val="NormalWeb"/>
              <w:jc w:val="both"/>
              <w:rPr>
                <w:rFonts w:asciiTheme="minorHAnsi" w:hAnsiTheme="minorHAnsi" w:cstheme="minorHAnsi"/>
                <w:b/>
                <w:color w:val="00B050"/>
                <w:sz w:val="20"/>
                <w:szCs w:val="20"/>
              </w:rPr>
            </w:pPr>
            <w:r w:rsidRPr="004B6BAC">
              <w:rPr>
                <w:rFonts w:asciiTheme="minorHAnsi" w:hAnsiTheme="minorHAnsi" w:cstheme="minorHAnsi"/>
                <w:b/>
                <w:color w:val="00B050"/>
                <w:sz w:val="20"/>
                <w:szCs w:val="20"/>
              </w:rPr>
              <w:t>II. Lors de la première séance, les membres du collège mentionné au 1° du I. désignent le président de la commission.</w:t>
            </w:r>
          </w:p>
          <w:p w14:paraId="45906A84" w14:textId="3D5D23C0" w:rsidR="000F0A99" w:rsidRPr="004B6BAC" w:rsidRDefault="000F0A99" w:rsidP="00791CE2">
            <w:pPr>
              <w:jc w:val="both"/>
              <w:rPr>
                <w:rFonts w:asciiTheme="minorHAnsi" w:hAnsiTheme="minorHAnsi" w:cstheme="minorHAnsi"/>
                <w:u w:val="single"/>
              </w:rPr>
            </w:pPr>
            <w:r w:rsidRPr="004B6BAC">
              <w:rPr>
                <w:rFonts w:asciiTheme="minorHAnsi" w:hAnsiTheme="minorHAnsi" w:cstheme="minorHAnsi"/>
                <w:b/>
                <w:color w:val="00B050"/>
              </w:rPr>
              <w:t>III. La commission locale de l’eau désigne</w:t>
            </w:r>
            <w:r>
              <w:rPr>
                <w:rFonts w:asciiTheme="minorHAnsi" w:hAnsiTheme="minorHAnsi" w:cstheme="minorHAnsi"/>
                <w:b/>
                <w:color w:val="00B050"/>
              </w:rPr>
              <w:t xml:space="preserve"> parmi ses membres</w:t>
            </w:r>
            <w:r w:rsidRPr="004B6BAC">
              <w:rPr>
                <w:rFonts w:asciiTheme="minorHAnsi" w:hAnsiTheme="minorHAnsi" w:cstheme="minorHAnsi"/>
                <w:b/>
                <w:color w:val="00B050"/>
              </w:rPr>
              <w:t xml:space="preserve"> un ou plusieurs vice-président</w:t>
            </w:r>
            <w:r>
              <w:rPr>
                <w:rFonts w:asciiTheme="minorHAnsi" w:hAnsiTheme="minorHAnsi" w:cstheme="minorHAnsi"/>
                <w:b/>
                <w:color w:val="00B050"/>
              </w:rPr>
              <w:t>s</w:t>
            </w:r>
            <w:r w:rsidRPr="004B6BAC">
              <w:rPr>
                <w:rFonts w:asciiTheme="minorHAnsi" w:hAnsiTheme="minorHAnsi" w:cstheme="minorHAnsi"/>
                <w:b/>
                <w:color w:val="00B050"/>
              </w:rPr>
              <w:t xml:space="preserve"> dont au moins un appartenant au collège mentionné au 1°</w:t>
            </w:r>
            <w:r>
              <w:rPr>
                <w:rFonts w:asciiTheme="minorHAnsi" w:hAnsiTheme="minorHAnsi" w:cstheme="minorHAnsi"/>
                <w:b/>
                <w:color w:val="00B050"/>
              </w:rPr>
              <w:t>.</w:t>
            </w:r>
          </w:p>
        </w:tc>
      </w:tr>
      <w:tr w:rsidR="000F0A99" w:rsidRPr="00AB0FC2" w14:paraId="16A225D6" w14:textId="4B54420D" w:rsidTr="000F0A99">
        <w:tc>
          <w:tcPr>
            <w:tcW w:w="2500" w:type="pct"/>
            <w:shd w:val="clear" w:color="auto" w:fill="auto"/>
          </w:tcPr>
          <w:p w14:paraId="236833B3" w14:textId="77777777" w:rsidR="000F0A99" w:rsidRPr="007459C2" w:rsidRDefault="000F0A99" w:rsidP="00791CE2">
            <w:pPr>
              <w:jc w:val="both"/>
              <w:rPr>
                <w:rFonts w:asciiTheme="minorHAnsi" w:hAnsiTheme="minorHAnsi" w:cstheme="minorHAnsi"/>
                <w:u w:val="single"/>
              </w:rPr>
            </w:pPr>
            <w:r w:rsidRPr="007459C2">
              <w:rPr>
                <w:rFonts w:asciiTheme="minorHAnsi" w:hAnsiTheme="minorHAnsi" w:cstheme="minorHAnsi"/>
                <w:u w:val="single"/>
              </w:rPr>
              <w:t>Article R212-31 :</w:t>
            </w:r>
          </w:p>
          <w:p w14:paraId="6F942C99" w14:textId="77777777" w:rsidR="000F0A99" w:rsidRPr="007459C2" w:rsidRDefault="000F0A99" w:rsidP="00791CE2">
            <w:pPr>
              <w:spacing w:before="100" w:beforeAutospacing="1" w:after="100" w:afterAutospacing="1"/>
              <w:jc w:val="both"/>
              <w:rPr>
                <w:rFonts w:asciiTheme="minorHAnsi" w:eastAsia="Times New Roman" w:hAnsiTheme="minorHAnsi" w:cstheme="minorHAnsi"/>
                <w:lang w:eastAsia="fr-FR"/>
              </w:rPr>
            </w:pPr>
            <w:r w:rsidRPr="007459C2">
              <w:rPr>
                <w:rFonts w:asciiTheme="minorHAnsi" w:eastAsia="Times New Roman" w:hAnsiTheme="minorHAnsi" w:cstheme="minorHAnsi"/>
                <w:lang w:eastAsia="fr-FR"/>
              </w:rPr>
              <w:t xml:space="preserve">La durée du mandat des membres de la commission locale de l'eau, autres que les représentants de l'Etat, </w:t>
            </w:r>
            <w:proofErr w:type="gramStart"/>
            <w:r w:rsidRPr="007459C2">
              <w:rPr>
                <w:rFonts w:asciiTheme="minorHAnsi" w:eastAsia="Times New Roman" w:hAnsiTheme="minorHAnsi" w:cstheme="minorHAnsi"/>
                <w:lang w:eastAsia="fr-FR"/>
              </w:rPr>
              <w:t>est</w:t>
            </w:r>
            <w:proofErr w:type="gramEnd"/>
            <w:r w:rsidRPr="007459C2">
              <w:rPr>
                <w:rFonts w:asciiTheme="minorHAnsi" w:eastAsia="Times New Roman" w:hAnsiTheme="minorHAnsi" w:cstheme="minorHAnsi"/>
                <w:lang w:eastAsia="fr-FR"/>
              </w:rPr>
              <w:t xml:space="preserve"> de six années. Ils cessent d'en être membres s'ils perdent les fonctions en considération desquelles ils ont été désignés.</w:t>
            </w:r>
          </w:p>
          <w:p w14:paraId="227FC9DE" w14:textId="77777777" w:rsidR="000F0A99" w:rsidRPr="007459C2" w:rsidRDefault="000F0A99" w:rsidP="00791CE2">
            <w:pPr>
              <w:spacing w:before="100" w:beforeAutospacing="1" w:after="100" w:afterAutospacing="1"/>
              <w:jc w:val="both"/>
              <w:rPr>
                <w:rFonts w:asciiTheme="minorHAnsi" w:eastAsia="Times New Roman" w:hAnsiTheme="minorHAnsi" w:cstheme="minorHAnsi"/>
                <w:lang w:eastAsia="fr-FR"/>
              </w:rPr>
            </w:pPr>
            <w:r w:rsidRPr="007459C2">
              <w:rPr>
                <w:rFonts w:asciiTheme="minorHAnsi" w:eastAsia="Times New Roman" w:hAnsiTheme="minorHAnsi" w:cstheme="minorHAnsi"/>
                <w:lang w:eastAsia="fr-FR"/>
              </w:rPr>
              <w:t>En cas d'empêchement, un membre peut donner mandat à un autre membre du même collège. Chaque membre ne peut recevoir qu'un seul mandat.</w:t>
            </w:r>
          </w:p>
          <w:p w14:paraId="1B700CDD" w14:textId="77777777" w:rsidR="000F0A99" w:rsidRPr="007459C2" w:rsidRDefault="000F0A99" w:rsidP="00791CE2">
            <w:pPr>
              <w:spacing w:before="100" w:beforeAutospacing="1" w:after="100" w:afterAutospacing="1"/>
              <w:jc w:val="both"/>
              <w:rPr>
                <w:rFonts w:asciiTheme="minorHAnsi" w:eastAsia="Times New Roman" w:hAnsiTheme="minorHAnsi" w:cstheme="minorHAnsi"/>
                <w:lang w:eastAsia="fr-FR"/>
              </w:rPr>
            </w:pPr>
            <w:r w:rsidRPr="007459C2">
              <w:rPr>
                <w:rFonts w:asciiTheme="minorHAnsi" w:eastAsia="Times New Roman" w:hAnsiTheme="minorHAnsi" w:cstheme="minorHAnsi"/>
                <w:lang w:eastAsia="fr-FR"/>
              </w:rPr>
              <w:t>En cas de vacance pour quelque cause que ce soit du siège d'un membre de la commission, il est pourvu à son remplacement dans les conditions prévues pour sa désignation, dans un délai de deux mois à compter de cette vacance, pour la durée du mandat restant à courir.</w:t>
            </w:r>
          </w:p>
          <w:p w14:paraId="34AA2B24" w14:textId="77777777" w:rsidR="000F0A99" w:rsidRPr="007459C2" w:rsidRDefault="000F0A99" w:rsidP="00791CE2">
            <w:pPr>
              <w:spacing w:before="100" w:beforeAutospacing="1" w:after="100" w:afterAutospacing="1"/>
              <w:jc w:val="both"/>
              <w:rPr>
                <w:rFonts w:asciiTheme="minorHAnsi" w:eastAsia="Times New Roman" w:hAnsiTheme="minorHAnsi" w:cstheme="minorHAnsi"/>
                <w:lang w:eastAsia="fr-FR"/>
              </w:rPr>
            </w:pPr>
            <w:r w:rsidRPr="007459C2">
              <w:rPr>
                <w:rFonts w:asciiTheme="minorHAnsi" w:eastAsia="Times New Roman" w:hAnsiTheme="minorHAnsi" w:cstheme="minorHAnsi"/>
                <w:lang w:eastAsia="fr-FR"/>
              </w:rPr>
              <w:t>Les fonctions des membres de la commission locale de l'eau sont gratuites.</w:t>
            </w:r>
          </w:p>
          <w:p w14:paraId="7F45C809" w14:textId="77777777" w:rsidR="000F0A99" w:rsidRPr="007459C2" w:rsidRDefault="000F0A99" w:rsidP="00791CE2">
            <w:pPr>
              <w:jc w:val="both"/>
              <w:rPr>
                <w:rFonts w:asciiTheme="minorHAnsi" w:hAnsiTheme="minorHAnsi" w:cstheme="minorHAnsi"/>
                <w:u w:val="single"/>
              </w:rPr>
            </w:pPr>
          </w:p>
        </w:tc>
        <w:tc>
          <w:tcPr>
            <w:tcW w:w="2500" w:type="pct"/>
            <w:shd w:val="clear" w:color="auto" w:fill="auto"/>
          </w:tcPr>
          <w:p w14:paraId="3317F7CF" w14:textId="77777777" w:rsidR="000F0A99" w:rsidRPr="007459C2" w:rsidRDefault="000F0A99" w:rsidP="00791CE2">
            <w:pPr>
              <w:jc w:val="both"/>
              <w:rPr>
                <w:rFonts w:asciiTheme="minorHAnsi" w:hAnsiTheme="minorHAnsi" w:cstheme="minorHAnsi"/>
                <w:u w:val="single"/>
              </w:rPr>
            </w:pPr>
            <w:r w:rsidRPr="007459C2">
              <w:rPr>
                <w:rFonts w:asciiTheme="minorHAnsi" w:hAnsiTheme="minorHAnsi" w:cstheme="minorHAnsi"/>
                <w:u w:val="single"/>
              </w:rPr>
              <w:t>Article R212-31 :</w:t>
            </w:r>
          </w:p>
          <w:p w14:paraId="398A8176" w14:textId="0474D09C" w:rsidR="000F0A99" w:rsidRPr="007459C2" w:rsidRDefault="000F0A99" w:rsidP="00791CE2">
            <w:pPr>
              <w:pStyle w:val="NormalWeb"/>
              <w:jc w:val="both"/>
              <w:rPr>
                <w:rFonts w:asciiTheme="minorHAnsi" w:hAnsiTheme="minorHAnsi" w:cstheme="minorHAnsi"/>
                <w:b/>
                <w:color w:val="00B050"/>
                <w:sz w:val="20"/>
                <w:szCs w:val="20"/>
              </w:rPr>
            </w:pPr>
            <w:r w:rsidRPr="007459C2">
              <w:rPr>
                <w:rFonts w:asciiTheme="minorHAnsi" w:hAnsiTheme="minorHAnsi" w:cstheme="minorHAnsi"/>
                <w:sz w:val="20"/>
                <w:szCs w:val="20"/>
              </w:rPr>
              <w:t>La durée du mandat des membres</w:t>
            </w:r>
            <w:r w:rsidRPr="007459C2">
              <w:rPr>
                <w:rFonts w:asciiTheme="minorHAnsi" w:hAnsiTheme="minorHAnsi" w:cstheme="minorHAnsi"/>
                <w:color w:val="00B050"/>
                <w:sz w:val="20"/>
                <w:szCs w:val="20"/>
              </w:rPr>
              <w:t xml:space="preserve"> </w:t>
            </w:r>
            <w:r w:rsidRPr="007459C2">
              <w:rPr>
                <w:rFonts w:asciiTheme="minorHAnsi" w:hAnsiTheme="minorHAnsi" w:cstheme="minorHAnsi"/>
                <w:b/>
                <w:color w:val="00B050"/>
                <w:sz w:val="20"/>
                <w:szCs w:val="20"/>
              </w:rPr>
              <w:t>des collèges mentionnés aux 1° et 2° de l'article R.212-30 est de six ans renouvelable</w:t>
            </w:r>
            <w:r w:rsidRPr="007459C2">
              <w:rPr>
                <w:rFonts w:asciiTheme="minorHAnsi" w:hAnsiTheme="minorHAnsi" w:cstheme="minorHAnsi"/>
                <w:color w:val="339966"/>
                <w:sz w:val="20"/>
                <w:szCs w:val="20"/>
              </w:rPr>
              <w:t>.</w:t>
            </w:r>
            <w:r w:rsidRPr="007459C2">
              <w:rPr>
                <w:rFonts w:asciiTheme="minorHAnsi" w:hAnsiTheme="minorHAnsi" w:cstheme="minorHAnsi"/>
                <w:strike/>
                <w:color w:val="ED7D31" w:themeColor="accent2"/>
                <w:sz w:val="20"/>
                <w:szCs w:val="20"/>
              </w:rPr>
              <w:t xml:space="preserve">de la commission locale de </w:t>
            </w:r>
            <w:proofErr w:type="gramStart"/>
            <w:r w:rsidRPr="007459C2">
              <w:rPr>
                <w:rFonts w:asciiTheme="minorHAnsi" w:hAnsiTheme="minorHAnsi" w:cstheme="minorHAnsi"/>
                <w:strike/>
                <w:color w:val="ED7D31" w:themeColor="accent2"/>
                <w:sz w:val="20"/>
                <w:szCs w:val="20"/>
              </w:rPr>
              <w:t>l'eau ,</w:t>
            </w:r>
            <w:proofErr w:type="gramEnd"/>
            <w:r w:rsidRPr="007459C2">
              <w:rPr>
                <w:rFonts w:asciiTheme="minorHAnsi" w:hAnsiTheme="minorHAnsi" w:cstheme="minorHAnsi"/>
                <w:strike/>
                <w:color w:val="ED7D31" w:themeColor="accent2"/>
                <w:sz w:val="20"/>
                <w:szCs w:val="20"/>
              </w:rPr>
              <w:t xml:space="preserve"> autres que les représentants de l'Etat, est de six années.</w:t>
            </w:r>
            <w:r w:rsidRPr="007459C2">
              <w:rPr>
                <w:rFonts w:asciiTheme="minorHAnsi" w:hAnsiTheme="minorHAnsi" w:cstheme="minorHAnsi"/>
                <w:sz w:val="20"/>
                <w:szCs w:val="20"/>
              </w:rPr>
              <w:t xml:space="preserve"> Ils cessent d'en être membres s'ils perdent les fonctions en considération desquelles ils ont été désignés. </w:t>
            </w:r>
            <w:r w:rsidRPr="007459C2">
              <w:rPr>
                <w:rFonts w:asciiTheme="minorHAnsi" w:hAnsiTheme="minorHAnsi" w:cstheme="minorHAnsi"/>
                <w:b/>
                <w:color w:val="00B050"/>
                <w:sz w:val="20"/>
                <w:szCs w:val="20"/>
              </w:rPr>
              <w:t>Les collèges peuvent être intégralement renouvelés après chaque renouvellement général des conseils municipaux.</w:t>
            </w:r>
          </w:p>
          <w:p w14:paraId="11956DBA" w14:textId="77777777" w:rsidR="000F0A99" w:rsidRPr="007459C2" w:rsidRDefault="000F0A99" w:rsidP="00791CE2">
            <w:pPr>
              <w:jc w:val="both"/>
              <w:rPr>
                <w:rFonts w:asciiTheme="minorHAnsi" w:hAnsiTheme="minorHAnsi" w:cstheme="minorHAnsi"/>
              </w:rPr>
            </w:pPr>
            <w:r w:rsidRPr="007459C2">
              <w:rPr>
                <w:rFonts w:asciiTheme="minorHAnsi" w:hAnsiTheme="minorHAnsi" w:cstheme="minorHAnsi"/>
              </w:rPr>
              <w:t xml:space="preserve">En cas d'empêchement, un membre peut donner mandat à un autre membre du même collège. </w:t>
            </w:r>
            <w:r w:rsidRPr="007459C2">
              <w:rPr>
                <w:rFonts w:asciiTheme="minorHAnsi" w:hAnsiTheme="minorHAnsi" w:cstheme="minorHAnsi"/>
                <w:strike/>
                <w:color w:val="ED7D31" w:themeColor="accent2"/>
              </w:rPr>
              <w:t>Chaque membre ne peut recevoir qu'un seul mandat.</w:t>
            </w:r>
            <w:r w:rsidRPr="007459C2">
              <w:rPr>
                <w:rFonts w:asciiTheme="minorHAnsi" w:hAnsiTheme="minorHAnsi" w:cstheme="minorHAnsi"/>
              </w:rPr>
              <w:t xml:space="preserve"> </w:t>
            </w:r>
            <w:r w:rsidRPr="007459C2">
              <w:rPr>
                <w:rFonts w:asciiTheme="minorHAnsi" w:hAnsiTheme="minorHAnsi" w:cstheme="minorHAnsi"/>
                <w:b/>
                <w:color w:val="00B050"/>
              </w:rPr>
              <w:t>Nul ne peut recevoir plus de deux mandats.</w:t>
            </w:r>
          </w:p>
          <w:p w14:paraId="2C9F3497" w14:textId="77777777" w:rsidR="000F0A99" w:rsidRPr="007459C2" w:rsidRDefault="000F0A99" w:rsidP="00791CE2">
            <w:pPr>
              <w:spacing w:before="100" w:beforeAutospacing="1" w:after="100" w:afterAutospacing="1"/>
              <w:jc w:val="both"/>
              <w:rPr>
                <w:rFonts w:asciiTheme="minorHAnsi" w:eastAsia="Times New Roman" w:hAnsiTheme="minorHAnsi" w:cstheme="minorHAnsi"/>
                <w:lang w:eastAsia="fr-FR"/>
              </w:rPr>
            </w:pPr>
            <w:r w:rsidRPr="007459C2">
              <w:rPr>
                <w:rFonts w:asciiTheme="minorHAnsi" w:eastAsia="Times New Roman" w:hAnsiTheme="minorHAnsi" w:cstheme="minorHAnsi"/>
                <w:lang w:eastAsia="fr-FR"/>
              </w:rPr>
              <w:t>En cas de vacance pour quelque cause que ce soit du siège d'un membre de la commission, il est pourvu à son remplacement dans les conditions prévues pour sa désignation, dans un délai de deux mois à compter de cette vacance, pour la durée du mandat restant à courir.</w:t>
            </w:r>
          </w:p>
          <w:p w14:paraId="705CC53D" w14:textId="72C781C1" w:rsidR="000F0A99" w:rsidRDefault="000F0A99" w:rsidP="009802A7">
            <w:pPr>
              <w:spacing w:before="100" w:beforeAutospacing="1" w:after="100" w:afterAutospacing="1"/>
              <w:jc w:val="both"/>
              <w:rPr>
                <w:rFonts w:asciiTheme="minorHAnsi" w:eastAsia="Times New Roman" w:hAnsiTheme="minorHAnsi" w:cstheme="minorHAnsi"/>
                <w:lang w:eastAsia="fr-FR"/>
              </w:rPr>
            </w:pPr>
            <w:r w:rsidRPr="007459C2">
              <w:rPr>
                <w:rFonts w:asciiTheme="minorHAnsi" w:eastAsia="Times New Roman" w:hAnsiTheme="minorHAnsi" w:cstheme="minorHAnsi"/>
                <w:lang w:eastAsia="fr-FR"/>
              </w:rPr>
              <w:t xml:space="preserve">Les fonctions </w:t>
            </w:r>
            <w:r w:rsidRPr="00C43804">
              <w:rPr>
                <w:rFonts w:asciiTheme="minorHAnsi" w:eastAsia="Times New Roman" w:hAnsiTheme="minorHAnsi" w:cstheme="minorHAnsi"/>
                <w:lang w:eastAsia="fr-FR"/>
              </w:rPr>
              <w:t>des membres de la commission locale de l'eau sont gratuites.</w:t>
            </w:r>
          </w:p>
          <w:p w14:paraId="72B14B49" w14:textId="75470732" w:rsidR="000F0A99" w:rsidRPr="002B2616" w:rsidRDefault="000F0A99" w:rsidP="002F6E2C">
            <w:pPr>
              <w:spacing w:before="100" w:beforeAutospacing="1" w:after="100" w:afterAutospacing="1"/>
              <w:jc w:val="both"/>
              <w:rPr>
                <w:rFonts w:asciiTheme="minorHAnsi" w:eastAsia="Times New Roman" w:hAnsiTheme="minorHAnsi" w:cstheme="minorHAnsi"/>
                <w:b/>
                <w:color w:val="00B050"/>
                <w:lang w:eastAsia="fr-FR"/>
              </w:rPr>
            </w:pPr>
            <w:r>
              <w:rPr>
                <w:rFonts w:asciiTheme="minorHAnsi" w:eastAsia="Times New Roman" w:hAnsiTheme="minorHAnsi" w:cstheme="minorHAnsi"/>
                <w:b/>
                <w:color w:val="00B050"/>
                <w:lang w:eastAsia="fr-FR"/>
              </w:rPr>
              <w:t>Toutefois, dans le cadre de la représentation de la commission locale de l’eau, l</w:t>
            </w:r>
            <w:r w:rsidRPr="0063641E">
              <w:rPr>
                <w:rFonts w:asciiTheme="minorHAnsi" w:eastAsia="Times New Roman" w:hAnsiTheme="minorHAnsi" w:cstheme="minorHAnsi"/>
                <w:b/>
                <w:color w:val="00B050"/>
                <w:lang w:eastAsia="fr-FR"/>
              </w:rPr>
              <w:t>e remboursement des frais de déplace</w:t>
            </w:r>
            <w:r>
              <w:rPr>
                <w:rFonts w:asciiTheme="minorHAnsi" w:eastAsia="Times New Roman" w:hAnsiTheme="minorHAnsi" w:cstheme="minorHAnsi"/>
                <w:b/>
                <w:color w:val="00B050"/>
                <w:lang w:eastAsia="fr-FR"/>
              </w:rPr>
              <w:t>ment et de séjour du président, des vice-présidents ou le cas échéant de leur représentant, est</w:t>
            </w:r>
            <w:r w:rsidRPr="0063641E">
              <w:rPr>
                <w:rFonts w:asciiTheme="minorHAnsi" w:eastAsia="Times New Roman" w:hAnsiTheme="minorHAnsi" w:cstheme="minorHAnsi"/>
                <w:b/>
                <w:color w:val="00B050"/>
                <w:lang w:eastAsia="fr-FR"/>
              </w:rPr>
              <w:t xml:space="preserve"> à la charge de </w:t>
            </w:r>
            <w:r>
              <w:rPr>
                <w:rFonts w:asciiTheme="minorHAnsi" w:eastAsia="Times New Roman" w:hAnsiTheme="minorHAnsi" w:cstheme="minorHAnsi"/>
                <w:b/>
                <w:color w:val="00B050"/>
                <w:lang w:eastAsia="fr-FR"/>
              </w:rPr>
              <w:t>l’</w:t>
            </w:r>
            <w:r w:rsidRPr="002B2616">
              <w:rPr>
                <w:rFonts w:asciiTheme="minorHAnsi" w:eastAsia="Times New Roman" w:hAnsiTheme="minorHAnsi" w:cstheme="minorHAnsi"/>
                <w:b/>
                <w:color w:val="00B050"/>
                <w:lang w:eastAsia="fr-FR"/>
              </w:rPr>
              <w:t xml:space="preserve">établissement public territorial de bassin </w:t>
            </w:r>
            <w:r>
              <w:rPr>
                <w:rFonts w:asciiTheme="minorHAnsi" w:eastAsia="Times New Roman" w:hAnsiTheme="minorHAnsi" w:cstheme="minorHAnsi"/>
                <w:b/>
                <w:color w:val="00B050"/>
                <w:lang w:eastAsia="fr-FR"/>
              </w:rPr>
              <w:t xml:space="preserve">ou du </w:t>
            </w:r>
            <w:r w:rsidRPr="002B2616">
              <w:rPr>
                <w:rFonts w:asciiTheme="minorHAnsi" w:eastAsia="Times New Roman" w:hAnsiTheme="minorHAnsi" w:cstheme="minorHAnsi"/>
                <w:b/>
                <w:color w:val="00B050"/>
                <w:lang w:eastAsia="fr-FR"/>
              </w:rPr>
              <w:t>groupement de collectivités territoriales</w:t>
            </w:r>
            <w:r>
              <w:rPr>
                <w:rFonts w:asciiTheme="minorHAnsi" w:eastAsia="Times New Roman" w:hAnsiTheme="minorHAnsi" w:cstheme="minorHAnsi"/>
                <w:b/>
                <w:color w:val="00B050"/>
                <w:lang w:eastAsia="fr-FR"/>
              </w:rPr>
              <w:t xml:space="preserve"> mentionné à l’article R. 212-33.</w:t>
            </w:r>
          </w:p>
        </w:tc>
      </w:tr>
      <w:tr w:rsidR="000F0A99" w:rsidRPr="003D6E82" w14:paraId="0F572ADF" w14:textId="3A3C0D85" w:rsidTr="000F0A99">
        <w:tc>
          <w:tcPr>
            <w:tcW w:w="2500" w:type="pct"/>
            <w:shd w:val="clear" w:color="auto" w:fill="auto"/>
          </w:tcPr>
          <w:p w14:paraId="65922F06" w14:textId="77777777" w:rsidR="000F0A99" w:rsidRPr="003D6E82" w:rsidRDefault="000F0A99" w:rsidP="00791CE2">
            <w:pPr>
              <w:spacing w:before="100" w:beforeAutospacing="1" w:after="100" w:afterAutospacing="1"/>
              <w:jc w:val="both"/>
              <w:rPr>
                <w:rFonts w:asciiTheme="minorHAnsi" w:eastAsia="Times New Roman" w:hAnsiTheme="minorHAnsi" w:cstheme="minorHAnsi"/>
                <w:u w:val="single"/>
                <w:lang w:eastAsia="fr-FR"/>
              </w:rPr>
            </w:pPr>
            <w:r w:rsidRPr="003D6E82">
              <w:rPr>
                <w:rFonts w:asciiTheme="minorHAnsi" w:eastAsia="Times New Roman" w:hAnsiTheme="minorHAnsi" w:cstheme="minorHAnsi"/>
                <w:u w:val="single"/>
                <w:lang w:eastAsia="fr-FR"/>
              </w:rPr>
              <w:t>Article R. 212-32</w:t>
            </w:r>
          </w:p>
          <w:p w14:paraId="3422E06F" w14:textId="77777777" w:rsidR="000F0A99" w:rsidRPr="003D6E82" w:rsidRDefault="000F0A99" w:rsidP="00791CE2">
            <w:pPr>
              <w:spacing w:before="100" w:beforeAutospacing="1" w:after="100" w:afterAutospacing="1"/>
              <w:jc w:val="both"/>
              <w:rPr>
                <w:rFonts w:asciiTheme="minorHAnsi" w:eastAsia="Times New Roman" w:hAnsiTheme="minorHAnsi" w:cstheme="minorHAnsi"/>
                <w:lang w:eastAsia="fr-FR"/>
              </w:rPr>
            </w:pPr>
            <w:r w:rsidRPr="003D6E82">
              <w:rPr>
                <w:rFonts w:asciiTheme="minorHAnsi" w:eastAsia="Times New Roman" w:hAnsiTheme="minorHAnsi" w:cstheme="minorHAnsi"/>
                <w:lang w:eastAsia="fr-FR"/>
              </w:rPr>
              <w:t>La commission locale de l'eau élabore ses règles de fonctionnement.</w:t>
            </w:r>
          </w:p>
          <w:p w14:paraId="3908C157" w14:textId="77777777" w:rsidR="000F0A99" w:rsidRPr="003D6E82" w:rsidRDefault="000F0A99" w:rsidP="00791CE2">
            <w:pPr>
              <w:spacing w:before="100" w:beforeAutospacing="1" w:after="100" w:afterAutospacing="1"/>
              <w:jc w:val="both"/>
              <w:rPr>
                <w:rFonts w:asciiTheme="minorHAnsi" w:eastAsia="Times New Roman" w:hAnsiTheme="minorHAnsi" w:cstheme="minorHAnsi"/>
                <w:lang w:eastAsia="fr-FR"/>
              </w:rPr>
            </w:pPr>
            <w:r w:rsidRPr="003D6E82">
              <w:rPr>
                <w:rFonts w:asciiTheme="minorHAnsi" w:eastAsia="Times New Roman" w:hAnsiTheme="minorHAnsi" w:cstheme="minorHAnsi"/>
                <w:lang w:eastAsia="fr-FR"/>
              </w:rPr>
              <w:t>Elle se réunit au moins une fois par an.</w:t>
            </w:r>
          </w:p>
          <w:p w14:paraId="1FEDF73B" w14:textId="77777777" w:rsidR="000F0A99" w:rsidRPr="003D6E82" w:rsidRDefault="000F0A99" w:rsidP="00791CE2">
            <w:pPr>
              <w:spacing w:before="100" w:beforeAutospacing="1" w:after="100" w:afterAutospacing="1"/>
              <w:jc w:val="both"/>
              <w:rPr>
                <w:rFonts w:asciiTheme="minorHAnsi" w:eastAsia="Times New Roman" w:hAnsiTheme="minorHAnsi" w:cstheme="minorHAnsi"/>
                <w:lang w:eastAsia="fr-FR"/>
              </w:rPr>
            </w:pPr>
            <w:r w:rsidRPr="003D6E82">
              <w:rPr>
                <w:rFonts w:asciiTheme="minorHAnsi" w:eastAsia="Times New Roman" w:hAnsiTheme="minorHAnsi" w:cstheme="minorHAnsi"/>
                <w:lang w:eastAsia="fr-FR"/>
              </w:rPr>
              <w:t>Le président fixe les dates et les ordres du jour des séances de la commission, qui sont envoyés quinze jours avant la réunion.</w:t>
            </w:r>
          </w:p>
          <w:p w14:paraId="073256FF" w14:textId="77777777" w:rsidR="000F0A99" w:rsidRPr="003D6E82" w:rsidRDefault="000F0A99" w:rsidP="00791CE2">
            <w:pPr>
              <w:spacing w:before="100" w:beforeAutospacing="1" w:after="100" w:afterAutospacing="1"/>
              <w:jc w:val="both"/>
              <w:rPr>
                <w:rFonts w:asciiTheme="minorHAnsi" w:eastAsia="Times New Roman" w:hAnsiTheme="minorHAnsi" w:cstheme="minorHAnsi"/>
                <w:lang w:eastAsia="fr-FR"/>
              </w:rPr>
            </w:pPr>
            <w:r w:rsidRPr="003D6E82">
              <w:rPr>
                <w:rFonts w:asciiTheme="minorHAnsi" w:eastAsia="Times New Roman" w:hAnsiTheme="minorHAnsi" w:cstheme="minorHAnsi"/>
                <w:lang w:eastAsia="fr-FR"/>
              </w:rPr>
              <w:t>Les délibérations de la commission sont prises à la majorité des voix des membres présents ou représentés, la voix du président étant prépondérante en cas de partage égal des voix.</w:t>
            </w:r>
          </w:p>
          <w:p w14:paraId="31402FD5" w14:textId="77777777" w:rsidR="000F0A99" w:rsidRPr="003D6E82" w:rsidRDefault="000F0A99" w:rsidP="00791CE2">
            <w:pPr>
              <w:spacing w:before="100" w:beforeAutospacing="1" w:after="100" w:afterAutospacing="1"/>
              <w:jc w:val="both"/>
              <w:rPr>
                <w:rFonts w:asciiTheme="minorHAnsi" w:eastAsia="Times New Roman" w:hAnsiTheme="minorHAnsi" w:cstheme="minorHAnsi"/>
                <w:lang w:eastAsia="fr-FR"/>
              </w:rPr>
            </w:pPr>
            <w:r w:rsidRPr="003D6E82">
              <w:rPr>
                <w:rFonts w:asciiTheme="minorHAnsi" w:eastAsia="Times New Roman" w:hAnsiTheme="minorHAnsi" w:cstheme="minorHAnsi"/>
                <w:lang w:eastAsia="fr-FR"/>
              </w:rPr>
              <w:t>Toutefois, la commission ne peut valablement délibérer sur ses règles de fonctionnement ainsi que sur l'adoption, la modification et la révision du schéma d'aménagement et de gestion des eaux que si les deux tiers de ses membres sont présents ou représentés. Si ce quorum n'est pas atteint après une seconde convocation, la commission peut valablement délibérer quel que soit le nombre des membres présents ou représentés.</w:t>
            </w:r>
          </w:p>
          <w:p w14:paraId="0677C4E4" w14:textId="77777777" w:rsidR="000F0A99" w:rsidRPr="003D6E82" w:rsidRDefault="000F0A99" w:rsidP="00791CE2">
            <w:pPr>
              <w:spacing w:before="100" w:beforeAutospacing="1" w:after="100" w:afterAutospacing="1"/>
              <w:jc w:val="both"/>
              <w:rPr>
                <w:rFonts w:asciiTheme="minorHAnsi" w:eastAsia="Times New Roman" w:hAnsiTheme="minorHAnsi" w:cstheme="minorHAnsi"/>
                <w:lang w:eastAsia="fr-FR"/>
              </w:rPr>
            </w:pPr>
            <w:r w:rsidRPr="003D6E82">
              <w:rPr>
                <w:rFonts w:asciiTheme="minorHAnsi" w:eastAsia="Times New Roman" w:hAnsiTheme="minorHAnsi" w:cstheme="minorHAnsi"/>
                <w:lang w:eastAsia="fr-FR"/>
              </w:rPr>
              <w:t>Les délibérations mentionnées à l'alinéa précédent doivent être adoptées à la majorité des deux tiers des membres présents ou représentés.</w:t>
            </w:r>
          </w:p>
          <w:p w14:paraId="3BC90F62" w14:textId="77777777" w:rsidR="000F0A99" w:rsidRPr="003D6E82" w:rsidRDefault="000F0A99" w:rsidP="00791CE2">
            <w:pPr>
              <w:spacing w:before="100" w:beforeAutospacing="1" w:after="100" w:afterAutospacing="1"/>
              <w:jc w:val="both"/>
              <w:rPr>
                <w:rFonts w:asciiTheme="minorHAnsi" w:eastAsia="Times New Roman" w:hAnsiTheme="minorHAnsi" w:cstheme="minorHAnsi"/>
                <w:lang w:eastAsia="fr-FR"/>
              </w:rPr>
            </w:pPr>
            <w:r w:rsidRPr="003D6E82">
              <w:rPr>
                <w:rFonts w:asciiTheme="minorHAnsi" w:eastAsia="Times New Roman" w:hAnsiTheme="minorHAnsi" w:cstheme="minorHAnsi"/>
                <w:lang w:eastAsia="fr-FR"/>
              </w:rPr>
              <w:t>La commission locale de l'eau auditionne des experts en tant que de besoin ou à la demande de cinq au moins des membres de la commission.</w:t>
            </w:r>
          </w:p>
          <w:p w14:paraId="2B5FF10E" w14:textId="77777777" w:rsidR="000F0A99" w:rsidRPr="003D6E82" w:rsidRDefault="000F0A99" w:rsidP="00791CE2">
            <w:pPr>
              <w:jc w:val="both"/>
              <w:rPr>
                <w:rFonts w:asciiTheme="minorHAnsi" w:hAnsiTheme="minorHAnsi" w:cstheme="minorHAnsi"/>
                <w:u w:val="single"/>
              </w:rPr>
            </w:pPr>
          </w:p>
        </w:tc>
        <w:tc>
          <w:tcPr>
            <w:tcW w:w="2500" w:type="pct"/>
            <w:shd w:val="clear" w:color="auto" w:fill="auto"/>
          </w:tcPr>
          <w:p w14:paraId="1AAF6062" w14:textId="77777777" w:rsidR="000F0A99" w:rsidRPr="003D6E82" w:rsidRDefault="000F0A99" w:rsidP="00791CE2">
            <w:pPr>
              <w:rPr>
                <w:rFonts w:asciiTheme="minorHAnsi" w:hAnsiTheme="minorHAnsi" w:cstheme="minorHAnsi"/>
                <w:u w:val="single"/>
              </w:rPr>
            </w:pPr>
            <w:r w:rsidRPr="003D6E82">
              <w:rPr>
                <w:rFonts w:asciiTheme="minorHAnsi" w:hAnsiTheme="minorHAnsi" w:cstheme="minorHAnsi"/>
                <w:u w:val="single"/>
              </w:rPr>
              <w:t>Article R212-32 :</w:t>
            </w:r>
          </w:p>
          <w:p w14:paraId="55114F37" w14:textId="77777777" w:rsidR="000F0A99" w:rsidRPr="003D6E82" w:rsidRDefault="000F0A99" w:rsidP="00791CE2">
            <w:pPr>
              <w:pStyle w:val="Sansinterligne"/>
              <w:jc w:val="both"/>
              <w:rPr>
                <w:rFonts w:asciiTheme="minorHAnsi" w:hAnsiTheme="minorHAnsi" w:cstheme="minorHAnsi"/>
              </w:rPr>
            </w:pPr>
          </w:p>
          <w:p w14:paraId="1418D2FD" w14:textId="52B9A2BE" w:rsidR="000F0A99" w:rsidRPr="003D6E82" w:rsidRDefault="000F0A99" w:rsidP="00791CE2">
            <w:pPr>
              <w:pStyle w:val="Sansinterligne"/>
              <w:jc w:val="both"/>
              <w:rPr>
                <w:rFonts w:asciiTheme="minorHAnsi" w:hAnsiTheme="minorHAnsi" w:cstheme="minorHAnsi"/>
              </w:rPr>
            </w:pPr>
            <w:r w:rsidRPr="003D6E82">
              <w:rPr>
                <w:rFonts w:asciiTheme="minorHAnsi" w:hAnsiTheme="minorHAnsi" w:cstheme="minorHAnsi"/>
              </w:rPr>
              <w:t>La commission locale de l'eau élabore</w:t>
            </w:r>
            <w:r>
              <w:rPr>
                <w:rFonts w:asciiTheme="minorHAnsi" w:hAnsiTheme="minorHAnsi" w:cstheme="minorHAnsi"/>
              </w:rPr>
              <w:t xml:space="preserve"> </w:t>
            </w:r>
            <w:r w:rsidRPr="003D6E82">
              <w:rPr>
                <w:rFonts w:asciiTheme="minorHAnsi" w:hAnsiTheme="minorHAnsi" w:cstheme="minorHAnsi"/>
                <w:b/>
                <w:color w:val="00B050"/>
              </w:rPr>
              <w:t>son règlement intérieur</w:t>
            </w:r>
            <w:r>
              <w:rPr>
                <w:rFonts w:asciiTheme="minorHAnsi" w:hAnsiTheme="minorHAnsi" w:cstheme="minorHAnsi"/>
                <w:b/>
                <w:color w:val="00B050"/>
              </w:rPr>
              <w:t xml:space="preserve"> afin de définir</w:t>
            </w:r>
            <w:r w:rsidRPr="003D6E82">
              <w:rPr>
                <w:rFonts w:asciiTheme="minorHAnsi" w:hAnsiTheme="minorHAnsi" w:cstheme="minorHAnsi"/>
              </w:rPr>
              <w:t xml:space="preserve"> </w:t>
            </w:r>
            <w:r w:rsidRPr="00A40B83">
              <w:rPr>
                <w:rFonts w:asciiTheme="minorHAnsi" w:hAnsiTheme="minorHAnsi" w:cstheme="minorHAnsi"/>
              </w:rPr>
              <w:t>ses règles de fonctionnement.</w:t>
            </w:r>
          </w:p>
          <w:p w14:paraId="1762FDDE" w14:textId="77777777" w:rsidR="000F0A99" w:rsidRPr="003D6E82" w:rsidRDefault="000F0A99" w:rsidP="00791CE2">
            <w:pPr>
              <w:pStyle w:val="Sansinterligne"/>
              <w:jc w:val="both"/>
              <w:rPr>
                <w:rFonts w:asciiTheme="minorHAnsi" w:hAnsiTheme="minorHAnsi" w:cstheme="minorHAnsi"/>
              </w:rPr>
            </w:pPr>
          </w:p>
          <w:p w14:paraId="4BB1EBD7" w14:textId="77777777" w:rsidR="000F0A99" w:rsidRPr="003D6E82" w:rsidRDefault="000F0A99" w:rsidP="00791CE2">
            <w:pPr>
              <w:pStyle w:val="Sansinterligne"/>
              <w:jc w:val="both"/>
              <w:rPr>
                <w:rFonts w:asciiTheme="minorHAnsi" w:hAnsiTheme="minorHAnsi" w:cstheme="minorHAnsi"/>
              </w:rPr>
            </w:pPr>
            <w:r w:rsidRPr="003D6E82">
              <w:rPr>
                <w:rFonts w:asciiTheme="minorHAnsi" w:hAnsiTheme="minorHAnsi" w:cstheme="minorHAnsi"/>
              </w:rPr>
              <w:t>Elle se réunit au moins une fois par an.</w:t>
            </w:r>
          </w:p>
          <w:p w14:paraId="03B167CF" w14:textId="77777777" w:rsidR="000F0A99" w:rsidRPr="003D6E82" w:rsidRDefault="000F0A99" w:rsidP="00791CE2">
            <w:pPr>
              <w:pStyle w:val="Sansinterligne"/>
              <w:jc w:val="both"/>
              <w:rPr>
                <w:rFonts w:asciiTheme="minorHAnsi" w:hAnsiTheme="minorHAnsi" w:cstheme="minorHAnsi"/>
              </w:rPr>
            </w:pPr>
          </w:p>
          <w:p w14:paraId="47E8155D" w14:textId="77777777" w:rsidR="000F0A99" w:rsidRPr="003D6E82" w:rsidRDefault="000F0A99" w:rsidP="00791CE2">
            <w:pPr>
              <w:pStyle w:val="Sansinterligne"/>
              <w:jc w:val="both"/>
              <w:rPr>
                <w:rFonts w:asciiTheme="minorHAnsi" w:hAnsiTheme="minorHAnsi" w:cstheme="minorHAnsi"/>
              </w:rPr>
            </w:pPr>
            <w:r w:rsidRPr="003D6E82">
              <w:rPr>
                <w:rFonts w:asciiTheme="minorHAnsi" w:hAnsiTheme="minorHAnsi" w:cstheme="minorHAnsi"/>
              </w:rPr>
              <w:t>Le président fixe les dates et les ordres du jour des séances de la commission, qui sont envoyés quinze jours avant la réunion.</w:t>
            </w:r>
          </w:p>
          <w:p w14:paraId="2D886E39" w14:textId="77777777" w:rsidR="000F0A99" w:rsidRPr="003D6E82" w:rsidRDefault="000F0A99" w:rsidP="00791CE2">
            <w:pPr>
              <w:pStyle w:val="Sansinterligne"/>
              <w:jc w:val="both"/>
              <w:rPr>
                <w:rFonts w:asciiTheme="minorHAnsi" w:hAnsiTheme="minorHAnsi" w:cstheme="minorHAnsi"/>
              </w:rPr>
            </w:pPr>
          </w:p>
          <w:p w14:paraId="65F94796" w14:textId="675670A6" w:rsidR="000F0A99" w:rsidRPr="003D6E82" w:rsidRDefault="000F0A99" w:rsidP="00791CE2">
            <w:pPr>
              <w:pStyle w:val="Sansinterligne"/>
              <w:jc w:val="both"/>
              <w:rPr>
                <w:rFonts w:asciiTheme="minorHAnsi" w:hAnsiTheme="minorHAnsi" w:cstheme="minorHAnsi"/>
                <w:b/>
                <w:color w:val="00B050"/>
              </w:rPr>
            </w:pPr>
            <w:r>
              <w:rPr>
                <w:rFonts w:asciiTheme="minorHAnsi" w:hAnsiTheme="minorHAnsi" w:cstheme="minorHAnsi"/>
                <w:b/>
                <w:color w:val="00B050"/>
              </w:rPr>
              <w:t>L</w:t>
            </w:r>
            <w:r w:rsidRPr="003D6E82">
              <w:rPr>
                <w:rFonts w:asciiTheme="minorHAnsi" w:hAnsiTheme="minorHAnsi" w:cstheme="minorHAnsi"/>
                <w:b/>
                <w:color w:val="00B050"/>
              </w:rPr>
              <w:t>es délibérations de la commission locale de l’eau peuvent être adoptées par visioconférence ou par l'échange des écrits dans les conditions prévues par l'ordonnance n° 2014-1329 du 6 novembre 2014 relative aux délibérations à distance des instances administratives à caractère collégial et le décret n° 2014-1627 du 26 décembre 2014 relatif aux modalités d'organisation des délibérations à distance des instances administratives à caractère collégial.</w:t>
            </w:r>
          </w:p>
          <w:p w14:paraId="273C3F41" w14:textId="77777777" w:rsidR="000F0A99" w:rsidRPr="003D6E82" w:rsidRDefault="000F0A99" w:rsidP="00791CE2">
            <w:pPr>
              <w:pStyle w:val="Sansinterligne"/>
              <w:jc w:val="both"/>
              <w:rPr>
                <w:rFonts w:asciiTheme="minorHAnsi" w:hAnsiTheme="minorHAnsi" w:cstheme="minorHAnsi"/>
                <w:b/>
              </w:rPr>
            </w:pPr>
          </w:p>
          <w:p w14:paraId="4D535A75" w14:textId="77777777" w:rsidR="000F0A99" w:rsidRPr="003D6E82" w:rsidRDefault="000F0A99" w:rsidP="00791CE2">
            <w:pPr>
              <w:pStyle w:val="Sansinterligne"/>
              <w:jc w:val="both"/>
              <w:rPr>
                <w:rFonts w:asciiTheme="minorHAnsi" w:hAnsiTheme="minorHAnsi" w:cstheme="minorHAnsi"/>
              </w:rPr>
            </w:pPr>
            <w:r w:rsidRPr="003D6E82">
              <w:rPr>
                <w:rFonts w:asciiTheme="minorHAnsi" w:hAnsiTheme="minorHAnsi" w:cstheme="minorHAnsi"/>
              </w:rPr>
              <w:t>Les délibérations de la commission sont prises à la majorité des voix des membres présents ou représentés, la voix du président étant prépondérante en cas de partage égal des voix.</w:t>
            </w:r>
          </w:p>
          <w:p w14:paraId="11C21D0A" w14:textId="77777777" w:rsidR="000F0A99" w:rsidRPr="003D6E82" w:rsidRDefault="000F0A99" w:rsidP="00791CE2">
            <w:pPr>
              <w:pStyle w:val="Sansinterligne"/>
              <w:jc w:val="both"/>
              <w:rPr>
                <w:rFonts w:asciiTheme="minorHAnsi" w:hAnsiTheme="minorHAnsi" w:cstheme="minorHAnsi"/>
              </w:rPr>
            </w:pPr>
          </w:p>
          <w:p w14:paraId="5EE0B6A3" w14:textId="77777777" w:rsidR="000F0A99" w:rsidRPr="003D6E82" w:rsidRDefault="000F0A99" w:rsidP="00791CE2">
            <w:pPr>
              <w:pStyle w:val="Sansinterligne"/>
              <w:jc w:val="both"/>
              <w:rPr>
                <w:rFonts w:asciiTheme="minorHAnsi" w:hAnsiTheme="minorHAnsi" w:cstheme="minorHAnsi"/>
              </w:rPr>
            </w:pPr>
            <w:r w:rsidRPr="003D6E82">
              <w:rPr>
                <w:rFonts w:asciiTheme="minorHAnsi" w:hAnsiTheme="minorHAnsi" w:cstheme="minorHAnsi"/>
              </w:rPr>
              <w:t>Toutefois, la commission ne peut valablement délibérer sur ses règles de fonctionnement ainsi que sur l'adoption, la modification et la révision du schéma d'aménagement et de gestion des eaux que si les deux tiers de ses membres sont présents ou représentés. Si ce quorum n'est pas atteint après une seconde convocation, la commission peut valablement délibérer quel que soit le nombre des membres présents ou représentés.</w:t>
            </w:r>
          </w:p>
          <w:p w14:paraId="6DCB7948" w14:textId="77777777" w:rsidR="000F0A99" w:rsidRPr="003D6E82" w:rsidRDefault="000F0A99" w:rsidP="00791CE2">
            <w:pPr>
              <w:pStyle w:val="Sansinterligne"/>
              <w:jc w:val="both"/>
              <w:rPr>
                <w:rFonts w:asciiTheme="minorHAnsi" w:hAnsiTheme="minorHAnsi" w:cstheme="minorHAnsi"/>
              </w:rPr>
            </w:pPr>
            <w:r w:rsidRPr="003D6E82">
              <w:rPr>
                <w:rFonts w:asciiTheme="minorHAnsi" w:hAnsiTheme="minorHAnsi" w:cstheme="minorHAnsi"/>
              </w:rPr>
              <w:t>Les délibérations mentionnées à l'alinéa précédent doivent être adoptées à la majorité des deux tiers des membres présents ou représentés.</w:t>
            </w:r>
          </w:p>
          <w:p w14:paraId="31F8B8D7" w14:textId="77777777" w:rsidR="000F0A99" w:rsidRPr="003D6E82" w:rsidRDefault="000F0A99" w:rsidP="00791CE2">
            <w:pPr>
              <w:pStyle w:val="Sansinterligne"/>
              <w:jc w:val="both"/>
              <w:rPr>
                <w:rFonts w:asciiTheme="minorHAnsi" w:hAnsiTheme="minorHAnsi" w:cstheme="minorHAnsi"/>
              </w:rPr>
            </w:pPr>
          </w:p>
          <w:p w14:paraId="2DD7E959" w14:textId="77777777" w:rsidR="000F0A99" w:rsidRPr="003D6E82" w:rsidRDefault="000F0A99" w:rsidP="00791CE2">
            <w:pPr>
              <w:pStyle w:val="Sansinterligne"/>
              <w:jc w:val="both"/>
              <w:rPr>
                <w:rFonts w:asciiTheme="minorHAnsi" w:hAnsiTheme="minorHAnsi" w:cstheme="minorHAnsi"/>
                <w:b/>
                <w:color w:val="00B050"/>
              </w:rPr>
            </w:pPr>
            <w:r w:rsidRPr="003D6E82">
              <w:rPr>
                <w:rFonts w:asciiTheme="minorHAnsi" w:hAnsiTheme="minorHAnsi" w:cstheme="minorHAnsi"/>
                <w:b/>
                <w:color w:val="00B050"/>
              </w:rPr>
              <w:t>Les membres prenant part aux débats au moyen d'une visioconférence sont considérés comme des membres présents.</w:t>
            </w:r>
          </w:p>
          <w:p w14:paraId="4F1FBB9F" w14:textId="77777777" w:rsidR="000F0A99" w:rsidRPr="003D6E82" w:rsidRDefault="000F0A99" w:rsidP="00791CE2">
            <w:pPr>
              <w:pStyle w:val="Sansinterligne"/>
              <w:jc w:val="both"/>
              <w:rPr>
                <w:rFonts w:asciiTheme="minorHAnsi" w:hAnsiTheme="minorHAnsi" w:cstheme="minorHAnsi"/>
                <w:b/>
              </w:rPr>
            </w:pPr>
          </w:p>
          <w:p w14:paraId="0F6D96C2" w14:textId="77777777" w:rsidR="000F0A99" w:rsidRPr="003D6E82" w:rsidRDefault="000F0A99" w:rsidP="00791CE2">
            <w:pPr>
              <w:pStyle w:val="Sansinterligne"/>
              <w:jc w:val="both"/>
              <w:rPr>
                <w:rFonts w:asciiTheme="minorHAnsi" w:hAnsiTheme="minorHAnsi" w:cstheme="minorHAnsi"/>
              </w:rPr>
            </w:pPr>
            <w:r w:rsidRPr="003D6E82">
              <w:rPr>
                <w:rFonts w:asciiTheme="minorHAnsi" w:hAnsiTheme="minorHAnsi" w:cstheme="minorHAnsi"/>
              </w:rPr>
              <w:t>La commission locale de l'eau auditionne des experts en tant que de besoin ou à la demande de cinq au moins des membres de la commission.</w:t>
            </w:r>
          </w:p>
          <w:p w14:paraId="7A3D5BB4" w14:textId="77777777" w:rsidR="000F0A99" w:rsidRPr="003D6E82" w:rsidRDefault="000F0A99" w:rsidP="00791CE2">
            <w:pPr>
              <w:pStyle w:val="Sansinterligne"/>
              <w:jc w:val="both"/>
              <w:rPr>
                <w:rFonts w:asciiTheme="minorHAnsi" w:hAnsiTheme="minorHAnsi" w:cstheme="minorHAnsi"/>
              </w:rPr>
            </w:pPr>
          </w:p>
          <w:p w14:paraId="1EF3F052" w14:textId="021DA5D8" w:rsidR="000F0A99" w:rsidRPr="00117FC5" w:rsidRDefault="000F0A99" w:rsidP="00791CE2">
            <w:pPr>
              <w:pStyle w:val="Sansinterligne"/>
              <w:jc w:val="both"/>
              <w:rPr>
                <w:rFonts w:asciiTheme="minorHAnsi" w:hAnsiTheme="minorHAnsi" w:cstheme="minorHAnsi"/>
                <w:b/>
                <w:color w:val="00B050"/>
              </w:rPr>
            </w:pPr>
            <w:r w:rsidRPr="004975A3">
              <w:rPr>
                <w:rFonts w:asciiTheme="minorHAnsi" w:hAnsiTheme="minorHAnsi" w:cstheme="minorHAnsi"/>
                <w:b/>
                <w:color w:val="00B050"/>
              </w:rPr>
              <w:t xml:space="preserve">En cas d’absence répétée d’un membre, la commission locale de l’eau peut saisir l'instance ou l'organisme ayant procédé à la proposition de ce membre et lui </w:t>
            </w:r>
            <w:r>
              <w:rPr>
                <w:rFonts w:asciiTheme="minorHAnsi" w:hAnsiTheme="minorHAnsi" w:cstheme="minorHAnsi"/>
                <w:b/>
                <w:color w:val="00B050"/>
              </w:rPr>
              <w:t>demande, dans un délai de trois mois, soit de confirmer cette désignation, soit de procéder à la désignation d’un nouveau représentant.</w:t>
            </w:r>
            <w:r w:rsidRPr="004975A3">
              <w:rPr>
                <w:rFonts w:asciiTheme="minorHAnsi" w:hAnsiTheme="minorHAnsi" w:cstheme="minorHAnsi"/>
              </w:rPr>
              <w:t xml:space="preserve"> </w:t>
            </w:r>
            <w:r w:rsidRPr="004975A3">
              <w:rPr>
                <w:rFonts w:asciiTheme="minorHAnsi" w:hAnsiTheme="minorHAnsi" w:cstheme="minorHAnsi"/>
                <w:b/>
                <w:color w:val="00B050"/>
              </w:rPr>
              <w:t>En cas d’absence de proposition, le préfet dési</w:t>
            </w:r>
            <w:r>
              <w:rPr>
                <w:rFonts w:asciiTheme="minorHAnsi" w:hAnsiTheme="minorHAnsi" w:cstheme="minorHAnsi"/>
                <w:b/>
                <w:color w:val="00B050"/>
              </w:rPr>
              <w:t xml:space="preserve">gne un nouveau membre. </w:t>
            </w:r>
            <w:r w:rsidRPr="004975A3">
              <w:rPr>
                <w:rFonts w:asciiTheme="minorHAnsi" w:hAnsiTheme="minorHAnsi" w:cstheme="minorHAnsi"/>
                <w:b/>
                <w:color w:val="00B050"/>
              </w:rPr>
              <w:t xml:space="preserve">Le règlement intérieur définit le nombre d’absences susceptibles de </w:t>
            </w:r>
            <w:r>
              <w:rPr>
                <w:rFonts w:asciiTheme="minorHAnsi" w:hAnsiTheme="minorHAnsi" w:cstheme="minorHAnsi"/>
                <w:b/>
                <w:color w:val="00B050"/>
              </w:rPr>
              <w:t>constituer une absence répétée.</w:t>
            </w:r>
          </w:p>
        </w:tc>
      </w:tr>
      <w:tr w:rsidR="000F0A99" w:rsidRPr="003D6E82" w14:paraId="67D7296A" w14:textId="77777777" w:rsidTr="000F0A99">
        <w:tc>
          <w:tcPr>
            <w:tcW w:w="2500" w:type="pct"/>
            <w:shd w:val="clear" w:color="auto" w:fill="auto"/>
          </w:tcPr>
          <w:p w14:paraId="45B05DB4" w14:textId="77777777" w:rsidR="000F0A99" w:rsidRPr="006D3168" w:rsidRDefault="000F0A99" w:rsidP="00791CE2">
            <w:pPr>
              <w:spacing w:before="100" w:beforeAutospacing="1" w:after="100" w:afterAutospacing="1"/>
              <w:jc w:val="both"/>
              <w:rPr>
                <w:rFonts w:asciiTheme="minorHAnsi" w:eastAsia="Times New Roman" w:hAnsiTheme="minorHAnsi" w:cstheme="minorHAnsi"/>
                <w:u w:val="single"/>
                <w:lang w:eastAsia="fr-FR"/>
              </w:rPr>
            </w:pPr>
            <w:r w:rsidRPr="006D3168">
              <w:rPr>
                <w:rFonts w:asciiTheme="minorHAnsi" w:eastAsia="Times New Roman" w:hAnsiTheme="minorHAnsi" w:cstheme="minorHAnsi"/>
                <w:u w:val="single"/>
                <w:lang w:eastAsia="fr-FR"/>
              </w:rPr>
              <w:t>Article R212-33 :</w:t>
            </w:r>
          </w:p>
          <w:p w14:paraId="78A1BF0F" w14:textId="59F5D1B7" w:rsidR="000F0A99" w:rsidRPr="006D3168" w:rsidRDefault="000F0A99" w:rsidP="00791CE2">
            <w:pPr>
              <w:spacing w:before="100" w:beforeAutospacing="1" w:after="100" w:afterAutospacing="1"/>
              <w:jc w:val="both"/>
              <w:rPr>
                <w:rFonts w:asciiTheme="minorHAnsi" w:eastAsia="Times New Roman" w:hAnsiTheme="minorHAnsi" w:cstheme="minorHAnsi"/>
                <w:lang w:eastAsia="fr-FR"/>
              </w:rPr>
            </w:pPr>
            <w:r w:rsidRPr="006D3168">
              <w:rPr>
                <w:rFonts w:asciiTheme="minorHAnsi" w:eastAsia="Times New Roman" w:hAnsiTheme="minorHAnsi" w:cstheme="minorHAnsi"/>
                <w:lang w:eastAsia="fr-FR"/>
              </w:rPr>
              <w:t>La commission peut confier son secrétariat ainsi que des études et analyses nécessaires à l'élaboration du schéma d'aménagement et de gestion des eaux et au suivi de sa mise en œuvre à une collectivité territoriale, à un établissement public territorial de bassin ou à un groupement de collectivités territoriales ou, à défaut, à une association de communes regroupant au moins deux tiers des communes situées dans le périmètre du schéma.</w:t>
            </w:r>
          </w:p>
        </w:tc>
        <w:tc>
          <w:tcPr>
            <w:tcW w:w="2500" w:type="pct"/>
            <w:shd w:val="clear" w:color="auto" w:fill="auto"/>
          </w:tcPr>
          <w:p w14:paraId="763E2429" w14:textId="77777777" w:rsidR="000F0A99" w:rsidRPr="006D3168" w:rsidRDefault="000F0A99" w:rsidP="006D3168">
            <w:pPr>
              <w:spacing w:before="100" w:beforeAutospacing="1" w:after="100" w:afterAutospacing="1"/>
              <w:jc w:val="both"/>
              <w:rPr>
                <w:rFonts w:asciiTheme="minorHAnsi" w:eastAsia="Times New Roman" w:hAnsiTheme="minorHAnsi" w:cstheme="minorHAnsi"/>
                <w:u w:val="single"/>
                <w:lang w:eastAsia="fr-FR"/>
              </w:rPr>
            </w:pPr>
            <w:r w:rsidRPr="006D3168">
              <w:rPr>
                <w:rFonts w:asciiTheme="minorHAnsi" w:eastAsia="Times New Roman" w:hAnsiTheme="minorHAnsi" w:cstheme="minorHAnsi"/>
                <w:u w:val="single"/>
                <w:lang w:eastAsia="fr-FR"/>
              </w:rPr>
              <w:t>Article R212-33 :</w:t>
            </w:r>
          </w:p>
          <w:p w14:paraId="702BAD4A" w14:textId="077C7838" w:rsidR="000F0A99" w:rsidRPr="006D3168" w:rsidRDefault="000F0A99" w:rsidP="006D3168">
            <w:pPr>
              <w:rPr>
                <w:rFonts w:asciiTheme="minorHAnsi" w:hAnsiTheme="minorHAnsi" w:cstheme="minorHAnsi"/>
                <w:u w:val="single"/>
              </w:rPr>
            </w:pPr>
            <w:r w:rsidRPr="006D3168">
              <w:rPr>
                <w:rFonts w:asciiTheme="minorHAnsi" w:eastAsia="Times New Roman" w:hAnsiTheme="minorHAnsi" w:cstheme="minorHAnsi"/>
                <w:lang w:eastAsia="fr-FR"/>
              </w:rPr>
              <w:t xml:space="preserve">La commission </w:t>
            </w:r>
            <w:r w:rsidRPr="006D3168">
              <w:rPr>
                <w:rFonts w:asciiTheme="minorHAnsi" w:eastAsia="Times New Roman" w:hAnsiTheme="minorHAnsi" w:cstheme="minorHAnsi"/>
                <w:strike/>
                <w:color w:val="ED7D31" w:themeColor="accent2"/>
                <w:lang w:eastAsia="fr-FR"/>
              </w:rPr>
              <w:t>peut confier</w:t>
            </w:r>
            <w:r w:rsidRPr="006D3168">
              <w:rPr>
                <w:rFonts w:asciiTheme="minorHAnsi" w:eastAsia="Times New Roman" w:hAnsiTheme="minorHAnsi" w:cstheme="minorHAnsi"/>
                <w:color w:val="ED7D31" w:themeColor="accent2"/>
                <w:lang w:eastAsia="fr-FR"/>
              </w:rPr>
              <w:t xml:space="preserve"> </w:t>
            </w:r>
            <w:r w:rsidRPr="006D3168">
              <w:rPr>
                <w:rFonts w:asciiTheme="minorHAnsi" w:eastAsia="Times New Roman" w:hAnsiTheme="minorHAnsi" w:cstheme="minorHAnsi"/>
                <w:b/>
                <w:color w:val="00B050"/>
                <w:lang w:eastAsia="fr-FR"/>
              </w:rPr>
              <w:t>confie</w:t>
            </w:r>
            <w:r>
              <w:rPr>
                <w:rFonts w:asciiTheme="minorHAnsi" w:eastAsia="Times New Roman" w:hAnsiTheme="minorHAnsi" w:cstheme="minorHAnsi"/>
                <w:color w:val="ED7D31" w:themeColor="accent2"/>
                <w:lang w:eastAsia="fr-FR"/>
              </w:rPr>
              <w:t xml:space="preserve"> </w:t>
            </w:r>
            <w:r w:rsidRPr="006D3168">
              <w:rPr>
                <w:rFonts w:asciiTheme="minorHAnsi" w:eastAsia="Times New Roman" w:hAnsiTheme="minorHAnsi" w:cstheme="minorHAnsi"/>
                <w:lang w:eastAsia="fr-FR"/>
              </w:rPr>
              <w:t>son secrétariat ainsi que des études et analyses nécessaires à l'élaboration du schéma d'aménagement et de gestion des eaux et au suivi de sa mise en œuvre à une collectivité territoriale, à un établissement public territorial de bassin ou à un groupement de collectivités territoriales ou, à défaut, à une association de communes regroupant au moins deux tiers des communes situées dans le périmètre du schéma.</w:t>
            </w:r>
          </w:p>
        </w:tc>
      </w:tr>
      <w:tr w:rsidR="000F0A99" w:rsidRPr="003D6E82" w14:paraId="4BDCC627" w14:textId="77777777" w:rsidTr="000F0A99">
        <w:tc>
          <w:tcPr>
            <w:tcW w:w="2500" w:type="pct"/>
            <w:shd w:val="clear" w:color="auto" w:fill="auto"/>
          </w:tcPr>
          <w:p w14:paraId="6CAF6CF3" w14:textId="57DBC88D" w:rsidR="000F0A99" w:rsidRPr="006D3168" w:rsidRDefault="000F0A99" w:rsidP="00627A8B">
            <w:pPr>
              <w:spacing w:before="100" w:beforeAutospacing="1" w:after="100" w:afterAutospacing="1"/>
              <w:jc w:val="both"/>
              <w:rPr>
                <w:rFonts w:eastAsia="Times New Roman" w:cstheme="minorHAnsi"/>
                <w:u w:val="single"/>
                <w:lang w:eastAsia="fr-FR"/>
              </w:rPr>
            </w:pPr>
            <w:r w:rsidRPr="00C36710">
              <w:rPr>
                <w:rFonts w:asciiTheme="minorHAnsi" w:hAnsiTheme="minorHAnsi" w:cstheme="minorHAnsi"/>
              </w:rPr>
              <w:t>Sous-section 3 : Elaboration, modification et révision du schéma</w:t>
            </w:r>
          </w:p>
        </w:tc>
        <w:tc>
          <w:tcPr>
            <w:tcW w:w="2500" w:type="pct"/>
            <w:shd w:val="clear" w:color="auto" w:fill="auto"/>
          </w:tcPr>
          <w:p w14:paraId="20F39626" w14:textId="25A9B233" w:rsidR="000F0A99" w:rsidRPr="006D3168" w:rsidRDefault="000F0A99" w:rsidP="00627A8B">
            <w:pPr>
              <w:spacing w:before="100" w:beforeAutospacing="1" w:after="100" w:afterAutospacing="1"/>
              <w:jc w:val="both"/>
              <w:rPr>
                <w:rFonts w:eastAsia="Times New Roman" w:cstheme="minorHAnsi"/>
                <w:u w:val="single"/>
                <w:lang w:eastAsia="fr-FR"/>
              </w:rPr>
            </w:pPr>
            <w:r w:rsidRPr="00C36710">
              <w:rPr>
                <w:rFonts w:asciiTheme="minorHAnsi" w:hAnsiTheme="minorHAnsi" w:cstheme="minorHAnsi"/>
              </w:rPr>
              <w:t>Sous-section 3 : Elaboration, modification et révision du schéma</w:t>
            </w:r>
          </w:p>
        </w:tc>
      </w:tr>
      <w:tr w:rsidR="000F0A99" w:rsidRPr="003D6E82" w14:paraId="415F8D38" w14:textId="77777777" w:rsidTr="000F0A99">
        <w:tc>
          <w:tcPr>
            <w:tcW w:w="2500" w:type="pct"/>
            <w:shd w:val="clear" w:color="auto" w:fill="auto"/>
          </w:tcPr>
          <w:p w14:paraId="38547EC4" w14:textId="7A26145B" w:rsidR="000F0A99" w:rsidRPr="006D3168" w:rsidRDefault="000F0A99" w:rsidP="00627A8B">
            <w:pPr>
              <w:spacing w:before="100" w:beforeAutospacing="1" w:after="100" w:afterAutospacing="1"/>
              <w:jc w:val="both"/>
              <w:rPr>
                <w:rFonts w:eastAsia="Times New Roman" w:cstheme="minorHAnsi"/>
                <w:u w:val="single"/>
                <w:lang w:eastAsia="fr-FR"/>
              </w:rPr>
            </w:pPr>
            <w:r w:rsidRPr="00C36710">
              <w:rPr>
                <w:rFonts w:asciiTheme="minorHAnsi" w:eastAsiaTheme="minorHAnsi" w:hAnsiTheme="minorHAnsi" w:cstheme="minorHAnsi"/>
                <w:u w:val="single"/>
              </w:rPr>
              <w:t xml:space="preserve">Articles R. 212-35 </w:t>
            </w:r>
            <w:r>
              <w:rPr>
                <w:rFonts w:asciiTheme="minorHAnsi" w:eastAsiaTheme="minorHAnsi" w:hAnsiTheme="minorHAnsi" w:cstheme="minorHAnsi"/>
                <w:u w:val="single"/>
              </w:rPr>
              <w:t>non touché</w:t>
            </w:r>
          </w:p>
        </w:tc>
        <w:tc>
          <w:tcPr>
            <w:tcW w:w="2500" w:type="pct"/>
            <w:shd w:val="clear" w:color="auto" w:fill="auto"/>
          </w:tcPr>
          <w:p w14:paraId="21E7F25A" w14:textId="77777777" w:rsidR="000F0A99" w:rsidRPr="00C36710" w:rsidRDefault="000F0A99" w:rsidP="00627A8B">
            <w:pPr>
              <w:pStyle w:val="NormalWeb"/>
              <w:jc w:val="both"/>
              <w:rPr>
                <w:rFonts w:asciiTheme="minorHAnsi" w:eastAsiaTheme="minorHAnsi" w:hAnsiTheme="minorHAnsi" w:cstheme="minorHAnsi"/>
                <w:b/>
                <w:color w:val="00B050"/>
                <w:sz w:val="20"/>
                <w:szCs w:val="20"/>
                <w:lang w:eastAsia="en-US"/>
              </w:rPr>
            </w:pPr>
            <w:r>
              <w:rPr>
                <w:rFonts w:asciiTheme="minorHAnsi" w:eastAsiaTheme="minorHAnsi" w:hAnsiTheme="minorHAnsi" w:cstheme="minorHAnsi"/>
                <w:b/>
                <w:color w:val="00B050"/>
                <w:sz w:val="20"/>
                <w:szCs w:val="20"/>
                <w:lang w:eastAsia="en-US"/>
              </w:rPr>
              <w:t>Paragraphe 1 -</w:t>
            </w:r>
            <w:r w:rsidRPr="00C36710">
              <w:rPr>
                <w:rFonts w:asciiTheme="minorHAnsi" w:eastAsiaTheme="minorHAnsi" w:hAnsiTheme="minorHAnsi" w:cstheme="minorHAnsi"/>
                <w:b/>
                <w:color w:val="00B050"/>
                <w:sz w:val="20"/>
                <w:szCs w:val="20"/>
                <w:lang w:eastAsia="en-US"/>
              </w:rPr>
              <w:t xml:space="preserve"> Elaboration du schéma</w:t>
            </w:r>
          </w:p>
          <w:p w14:paraId="5A4933F2" w14:textId="77777777" w:rsidR="000F0A99" w:rsidRPr="00C36710" w:rsidRDefault="000F0A99" w:rsidP="00627A8B">
            <w:pPr>
              <w:jc w:val="both"/>
              <w:rPr>
                <w:rFonts w:asciiTheme="minorHAnsi" w:eastAsiaTheme="minorHAnsi" w:hAnsiTheme="minorHAnsi" w:cstheme="minorHAnsi"/>
                <w:u w:val="single"/>
              </w:rPr>
            </w:pPr>
            <w:r>
              <w:rPr>
                <w:rFonts w:asciiTheme="minorHAnsi" w:eastAsiaTheme="minorHAnsi" w:hAnsiTheme="minorHAnsi" w:cstheme="minorHAnsi"/>
                <w:u w:val="single"/>
              </w:rPr>
              <w:t>Articles R. 212-35 non touché</w:t>
            </w:r>
          </w:p>
          <w:p w14:paraId="1C900A35" w14:textId="77777777" w:rsidR="000F0A99" w:rsidRPr="006D3168" w:rsidRDefault="000F0A99" w:rsidP="00627A8B">
            <w:pPr>
              <w:spacing w:before="100" w:beforeAutospacing="1" w:after="100" w:afterAutospacing="1"/>
              <w:jc w:val="both"/>
              <w:rPr>
                <w:rFonts w:eastAsia="Times New Roman" w:cstheme="minorHAnsi"/>
                <w:u w:val="single"/>
                <w:lang w:eastAsia="fr-FR"/>
              </w:rPr>
            </w:pPr>
          </w:p>
        </w:tc>
      </w:tr>
      <w:tr w:rsidR="000F0A99" w:rsidRPr="003D6E82" w14:paraId="43894349" w14:textId="77777777" w:rsidTr="000F0A99">
        <w:tc>
          <w:tcPr>
            <w:tcW w:w="2500" w:type="pct"/>
            <w:shd w:val="clear" w:color="auto" w:fill="auto"/>
          </w:tcPr>
          <w:p w14:paraId="42FEDFCF" w14:textId="77777777" w:rsidR="000F0A99" w:rsidRPr="00B51EDE" w:rsidRDefault="000F0A99" w:rsidP="00627A8B">
            <w:pPr>
              <w:pStyle w:val="NormalWeb"/>
              <w:jc w:val="both"/>
              <w:rPr>
                <w:rFonts w:asciiTheme="minorHAnsi" w:eastAsiaTheme="minorHAnsi" w:hAnsiTheme="minorHAnsi" w:cstheme="minorHAnsi"/>
                <w:sz w:val="20"/>
                <w:szCs w:val="20"/>
                <w:u w:val="single"/>
                <w:lang w:eastAsia="en-US"/>
              </w:rPr>
            </w:pPr>
            <w:r w:rsidRPr="00B51EDE">
              <w:rPr>
                <w:rFonts w:asciiTheme="minorHAnsi" w:eastAsiaTheme="minorHAnsi" w:hAnsiTheme="minorHAnsi" w:cstheme="minorHAnsi"/>
                <w:sz w:val="20"/>
                <w:szCs w:val="20"/>
                <w:u w:val="single"/>
                <w:lang w:eastAsia="en-US"/>
              </w:rPr>
              <w:t>Article R. 212-36</w:t>
            </w:r>
          </w:p>
          <w:p w14:paraId="46DCE436" w14:textId="77777777" w:rsidR="000F0A99" w:rsidRPr="00B51EDE" w:rsidRDefault="000F0A99" w:rsidP="00627A8B">
            <w:pPr>
              <w:pStyle w:val="NormalWeb"/>
              <w:jc w:val="both"/>
              <w:rPr>
                <w:rFonts w:asciiTheme="minorHAnsi" w:eastAsiaTheme="minorHAnsi" w:hAnsiTheme="minorHAnsi" w:cstheme="minorHAnsi"/>
                <w:sz w:val="20"/>
                <w:szCs w:val="20"/>
                <w:lang w:eastAsia="en-US"/>
              </w:rPr>
            </w:pPr>
            <w:r w:rsidRPr="00B51EDE">
              <w:rPr>
                <w:rFonts w:asciiTheme="minorHAnsi" w:eastAsiaTheme="minorHAnsi" w:hAnsiTheme="minorHAnsi" w:cstheme="minorHAnsi"/>
                <w:sz w:val="20"/>
                <w:szCs w:val="20"/>
                <w:lang w:eastAsia="en-US"/>
              </w:rPr>
              <w:t xml:space="preserve">Le président de la commission locale de l'eau fait établir un état des lieux qui comprend : </w:t>
            </w:r>
          </w:p>
          <w:p w14:paraId="232BC78E" w14:textId="77777777" w:rsidR="000F0A99" w:rsidRPr="00B51EDE" w:rsidRDefault="000F0A99" w:rsidP="00627A8B">
            <w:pPr>
              <w:pStyle w:val="NormalWeb"/>
              <w:jc w:val="both"/>
              <w:rPr>
                <w:rFonts w:asciiTheme="minorHAnsi" w:eastAsiaTheme="minorHAnsi" w:hAnsiTheme="minorHAnsi" w:cstheme="minorHAnsi"/>
                <w:sz w:val="20"/>
                <w:szCs w:val="20"/>
                <w:lang w:eastAsia="en-US"/>
              </w:rPr>
            </w:pPr>
            <w:r w:rsidRPr="00B51EDE">
              <w:rPr>
                <w:rFonts w:asciiTheme="minorHAnsi" w:eastAsiaTheme="minorHAnsi" w:hAnsiTheme="minorHAnsi" w:cstheme="minorHAnsi"/>
                <w:sz w:val="20"/>
                <w:szCs w:val="20"/>
                <w:lang w:eastAsia="en-US"/>
              </w:rPr>
              <w:t xml:space="preserve">1° L'analyse du milieu aquatique existant ; </w:t>
            </w:r>
          </w:p>
          <w:p w14:paraId="6193678E" w14:textId="77777777" w:rsidR="000F0A99" w:rsidRPr="00B51EDE" w:rsidRDefault="000F0A99" w:rsidP="00627A8B">
            <w:pPr>
              <w:pStyle w:val="NormalWeb"/>
              <w:jc w:val="both"/>
              <w:rPr>
                <w:rFonts w:asciiTheme="minorHAnsi" w:eastAsiaTheme="minorHAnsi" w:hAnsiTheme="minorHAnsi" w:cstheme="minorHAnsi"/>
                <w:sz w:val="20"/>
                <w:szCs w:val="20"/>
                <w:lang w:eastAsia="en-US"/>
              </w:rPr>
            </w:pPr>
            <w:r w:rsidRPr="00B51EDE">
              <w:rPr>
                <w:rFonts w:asciiTheme="minorHAnsi" w:eastAsiaTheme="minorHAnsi" w:hAnsiTheme="minorHAnsi" w:cstheme="minorHAnsi"/>
                <w:sz w:val="20"/>
                <w:szCs w:val="20"/>
                <w:lang w:eastAsia="en-US"/>
              </w:rPr>
              <w:t xml:space="preserve">2° Le recensement des différents usages des ressources en eau ; </w:t>
            </w:r>
          </w:p>
          <w:p w14:paraId="6EF88BAC" w14:textId="77777777" w:rsidR="000F0A99" w:rsidRPr="00B51EDE" w:rsidRDefault="000F0A99" w:rsidP="00627A8B">
            <w:pPr>
              <w:pStyle w:val="NormalWeb"/>
              <w:jc w:val="both"/>
              <w:rPr>
                <w:rFonts w:asciiTheme="minorHAnsi" w:eastAsiaTheme="minorHAnsi" w:hAnsiTheme="minorHAnsi" w:cstheme="minorHAnsi"/>
                <w:sz w:val="20"/>
                <w:szCs w:val="20"/>
                <w:lang w:eastAsia="en-US"/>
              </w:rPr>
            </w:pPr>
            <w:r w:rsidRPr="00B51EDE">
              <w:rPr>
                <w:rFonts w:asciiTheme="minorHAnsi" w:eastAsiaTheme="minorHAnsi" w:hAnsiTheme="minorHAnsi" w:cstheme="minorHAnsi"/>
                <w:sz w:val="20"/>
                <w:szCs w:val="20"/>
                <w:lang w:eastAsia="en-US"/>
              </w:rPr>
              <w:t xml:space="preserve">3° L'exposé des principales perspectives de mise en valeur de ces ressources compte tenu notamment des évolutions prévisibles des espaces ruraux et urbains et de l'environnement économique ainsi que de l'incidence sur les ressources des programmes mentionnés au deuxième alinéa de </w:t>
            </w:r>
            <w:hyperlink r:id="rId7" w:tooltip="Code de l" w:history="1">
              <w:r w:rsidRPr="00B51EDE">
                <w:rPr>
                  <w:rFonts w:asciiTheme="minorHAnsi" w:eastAsiaTheme="minorHAnsi" w:hAnsiTheme="minorHAnsi" w:cstheme="minorHAnsi"/>
                  <w:sz w:val="20"/>
                  <w:szCs w:val="20"/>
                  <w:lang w:eastAsia="en-US"/>
                </w:rPr>
                <w:t xml:space="preserve">l'article L. 212-5 </w:t>
              </w:r>
            </w:hyperlink>
            <w:r w:rsidRPr="00B51EDE">
              <w:rPr>
                <w:rFonts w:asciiTheme="minorHAnsi" w:eastAsiaTheme="minorHAnsi" w:hAnsiTheme="minorHAnsi" w:cstheme="minorHAnsi"/>
                <w:sz w:val="20"/>
                <w:szCs w:val="20"/>
                <w:lang w:eastAsia="en-US"/>
              </w:rPr>
              <w:t xml:space="preserve">; </w:t>
            </w:r>
          </w:p>
          <w:p w14:paraId="50134490" w14:textId="77777777" w:rsidR="000F0A99" w:rsidRPr="00B51EDE" w:rsidRDefault="000F0A99" w:rsidP="00627A8B">
            <w:pPr>
              <w:pStyle w:val="NormalWeb"/>
              <w:jc w:val="both"/>
              <w:rPr>
                <w:rFonts w:asciiTheme="minorHAnsi" w:eastAsiaTheme="minorHAnsi" w:hAnsiTheme="minorHAnsi" w:cstheme="minorHAnsi"/>
                <w:sz w:val="20"/>
                <w:szCs w:val="20"/>
                <w:lang w:eastAsia="en-US"/>
              </w:rPr>
            </w:pPr>
            <w:r w:rsidRPr="00B51EDE">
              <w:rPr>
                <w:rFonts w:asciiTheme="minorHAnsi" w:eastAsiaTheme="minorHAnsi" w:hAnsiTheme="minorHAnsi" w:cstheme="minorHAnsi"/>
                <w:sz w:val="20"/>
                <w:szCs w:val="20"/>
                <w:lang w:eastAsia="en-US"/>
              </w:rPr>
              <w:t xml:space="preserve">4° L'évaluation du potentiel hydroélectrique par zone géographique établie en application du I de </w:t>
            </w:r>
            <w:hyperlink r:id="rId8" w:tooltip="Loi n°2000-108 du 10 février 2000 - art. 6 (V)" w:history="1">
              <w:r w:rsidRPr="00B51EDE">
                <w:rPr>
                  <w:rFonts w:asciiTheme="minorHAnsi" w:eastAsiaTheme="minorHAnsi" w:hAnsiTheme="minorHAnsi" w:cstheme="minorHAnsi"/>
                  <w:sz w:val="20"/>
                  <w:szCs w:val="20"/>
                  <w:lang w:eastAsia="en-US"/>
                </w:rPr>
                <w:t>l'article 6 de la loi n° 2000-108 du 10 février 2000</w:t>
              </w:r>
            </w:hyperlink>
            <w:r w:rsidRPr="00B51EDE">
              <w:rPr>
                <w:rFonts w:asciiTheme="minorHAnsi" w:eastAsiaTheme="minorHAnsi" w:hAnsiTheme="minorHAnsi" w:cstheme="minorHAnsi"/>
                <w:sz w:val="20"/>
                <w:szCs w:val="20"/>
                <w:lang w:eastAsia="en-US"/>
              </w:rPr>
              <w:t>.</w:t>
            </w:r>
          </w:p>
          <w:p w14:paraId="0EA2134B" w14:textId="77777777" w:rsidR="000F0A99" w:rsidRPr="006D3168" w:rsidRDefault="000F0A99" w:rsidP="00627A8B">
            <w:pPr>
              <w:spacing w:before="100" w:beforeAutospacing="1" w:after="100" w:afterAutospacing="1"/>
              <w:jc w:val="both"/>
              <w:rPr>
                <w:rFonts w:eastAsia="Times New Roman" w:cstheme="minorHAnsi"/>
                <w:u w:val="single"/>
                <w:lang w:eastAsia="fr-FR"/>
              </w:rPr>
            </w:pPr>
          </w:p>
        </w:tc>
        <w:tc>
          <w:tcPr>
            <w:tcW w:w="2500" w:type="pct"/>
            <w:shd w:val="clear" w:color="auto" w:fill="auto"/>
          </w:tcPr>
          <w:p w14:paraId="0E3A248D" w14:textId="77777777" w:rsidR="000F0A99" w:rsidRPr="00B51EDE" w:rsidRDefault="000F0A99" w:rsidP="00627A8B">
            <w:pPr>
              <w:pStyle w:val="NormalWeb"/>
              <w:jc w:val="both"/>
              <w:rPr>
                <w:rFonts w:asciiTheme="minorHAnsi" w:eastAsiaTheme="minorHAnsi" w:hAnsiTheme="minorHAnsi" w:cstheme="minorHAnsi"/>
                <w:sz w:val="20"/>
                <w:szCs w:val="20"/>
                <w:u w:val="single"/>
                <w:lang w:eastAsia="en-US"/>
              </w:rPr>
            </w:pPr>
            <w:r w:rsidRPr="00B51EDE">
              <w:rPr>
                <w:rFonts w:asciiTheme="minorHAnsi" w:eastAsiaTheme="minorHAnsi" w:hAnsiTheme="minorHAnsi" w:cstheme="minorHAnsi"/>
                <w:sz w:val="20"/>
                <w:szCs w:val="20"/>
                <w:u w:val="single"/>
                <w:lang w:eastAsia="en-US"/>
              </w:rPr>
              <w:t>Article R. 212-36</w:t>
            </w:r>
          </w:p>
          <w:p w14:paraId="6798FFB3" w14:textId="77777777" w:rsidR="000F0A99" w:rsidRPr="00B51EDE" w:rsidRDefault="000F0A99" w:rsidP="00627A8B">
            <w:pPr>
              <w:pStyle w:val="NormalWeb"/>
              <w:jc w:val="both"/>
              <w:rPr>
                <w:rFonts w:asciiTheme="minorHAnsi" w:eastAsiaTheme="minorHAnsi" w:hAnsiTheme="minorHAnsi" w:cstheme="minorHAnsi"/>
                <w:sz w:val="20"/>
                <w:szCs w:val="20"/>
                <w:lang w:eastAsia="en-US"/>
              </w:rPr>
            </w:pPr>
            <w:r w:rsidRPr="00B51EDE">
              <w:rPr>
                <w:rFonts w:asciiTheme="minorHAnsi" w:eastAsiaTheme="minorHAnsi" w:hAnsiTheme="minorHAnsi" w:cstheme="minorHAnsi"/>
                <w:strike/>
                <w:color w:val="ED7D31" w:themeColor="accent2"/>
                <w:sz w:val="20"/>
                <w:szCs w:val="20"/>
                <w:lang w:eastAsia="en-US"/>
              </w:rPr>
              <w:t>Le président de la commission locale de l'eau fait établir</w:t>
            </w:r>
            <w:r w:rsidRPr="00B51EDE">
              <w:rPr>
                <w:rFonts w:asciiTheme="minorHAnsi" w:eastAsiaTheme="minorHAnsi" w:hAnsiTheme="minorHAnsi" w:cstheme="minorHAnsi"/>
                <w:color w:val="ED7D31" w:themeColor="accent2"/>
                <w:sz w:val="20"/>
                <w:szCs w:val="20"/>
                <w:lang w:eastAsia="en-US"/>
              </w:rPr>
              <w:t xml:space="preserve"> </w:t>
            </w:r>
            <w:r w:rsidRPr="00B51EDE">
              <w:rPr>
                <w:rFonts w:asciiTheme="minorHAnsi" w:eastAsiaTheme="minorHAnsi" w:hAnsiTheme="minorHAnsi" w:cstheme="minorHAnsi"/>
                <w:b/>
                <w:color w:val="00B050"/>
                <w:sz w:val="20"/>
                <w:szCs w:val="20"/>
                <w:lang w:eastAsia="en-US"/>
              </w:rPr>
              <w:t xml:space="preserve">Il est établi </w:t>
            </w:r>
            <w:r w:rsidRPr="00B51EDE">
              <w:rPr>
                <w:rFonts w:asciiTheme="minorHAnsi" w:eastAsiaTheme="minorHAnsi" w:hAnsiTheme="minorHAnsi" w:cstheme="minorHAnsi"/>
                <w:sz w:val="20"/>
                <w:szCs w:val="20"/>
                <w:lang w:eastAsia="en-US"/>
              </w:rPr>
              <w:t xml:space="preserve">un état des lieux qui comprend : </w:t>
            </w:r>
          </w:p>
          <w:p w14:paraId="739664FE" w14:textId="77777777" w:rsidR="000F0A99" w:rsidRPr="00B51EDE" w:rsidRDefault="000F0A99" w:rsidP="00627A8B">
            <w:pPr>
              <w:pStyle w:val="NormalWeb"/>
              <w:jc w:val="both"/>
              <w:rPr>
                <w:rFonts w:asciiTheme="minorHAnsi" w:eastAsiaTheme="minorHAnsi" w:hAnsiTheme="minorHAnsi" w:cstheme="minorHAnsi"/>
                <w:sz w:val="20"/>
                <w:szCs w:val="20"/>
                <w:lang w:eastAsia="en-US"/>
              </w:rPr>
            </w:pPr>
            <w:r w:rsidRPr="00B51EDE">
              <w:rPr>
                <w:rFonts w:asciiTheme="minorHAnsi" w:eastAsiaTheme="minorHAnsi" w:hAnsiTheme="minorHAnsi" w:cstheme="minorHAnsi"/>
                <w:sz w:val="20"/>
                <w:szCs w:val="20"/>
                <w:lang w:eastAsia="en-US"/>
              </w:rPr>
              <w:t xml:space="preserve">1° L'analyse du milieu aquatique existant ; </w:t>
            </w:r>
          </w:p>
          <w:p w14:paraId="6BAD64D9" w14:textId="77777777" w:rsidR="000F0A99" w:rsidRPr="00B51EDE" w:rsidRDefault="000F0A99" w:rsidP="00627A8B">
            <w:pPr>
              <w:pStyle w:val="NormalWeb"/>
              <w:jc w:val="both"/>
              <w:rPr>
                <w:rFonts w:asciiTheme="minorHAnsi" w:eastAsiaTheme="minorHAnsi" w:hAnsiTheme="minorHAnsi" w:cstheme="minorHAnsi"/>
                <w:sz w:val="20"/>
                <w:szCs w:val="20"/>
                <w:lang w:eastAsia="en-US"/>
              </w:rPr>
            </w:pPr>
            <w:r w:rsidRPr="00B51EDE">
              <w:rPr>
                <w:rFonts w:asciiTheme="minorHAnsi" w:eastAsiaTheme="minorHAnsi" w:hAnsiTheme="minorHAnsi" w:cstheme="minorHAnsi"/>
                <w:sz w:val="20"/>
                <w:szCs w:val="20"/>
                <w:lang w:eastAsia="en-US"/>
              </w:rPr>
              <w:t xml:space="preserve">2° Le recensement des différents usages des ressources en eau ; </w:t>
            </w:r>
          </w:p>
          <w:p w14:paraId="7602CD58" w14:textId="77777777" w:rsidR="000F0A99" w:rsidRPr="00B51EDE" w:rsidRDefault="000F0A99" w:rsidP="00627A8B">
            <w:pPr>
              <w:pStyle w:val="NormalWeb"/>
              <w:jc w:val="both"/>
              <w:rPr>
                <w:rFonts w:asciiTheme="minorHAnsi" w:eastAsiaTheme="minorHAnsi" w:hAnsiTheme="minorHAnsi" w:cstheme="minorHAnsi"/>
                <w:sz w:val="20"/>
                <w:szCs w:val="20"/>
                <w:lang w:eastAsia="en-US"/>
              </w:rPr>
            </w:pPr>
            <w:r w:rsidRPr="00B51EDE">
              <w:rPr>
                <w:rFonts w:asciiTheme="minorHAnsi" w:eastAsiaTheme="minorHAnsi" w:hAnsiTheme="minorHAnsi" w:cstheme="minorHAnsi"/>
                <w:sz w:val="20"/>
                <w:szCs w:val="20"/>
                <w:lang w:eastAsia="en-US"/>
              </w:rPr>
              <w:t xml:space="preserve">3° L'exposé des principales perspectives de mise en valeur de ces ressources compte tenu notamment des évolutions prévisibles des espaces ruraux et urbains et de l'environnement économique ainsi que de l'incidence sur les ressources des programmes mentionnés au deuxième alinéa de </w:t>
            </w:r>
            <w:hyperlink r:id="rId9" w:tooltip="Code de l" w:history="1">
              <w:r w:rsidRPr="00B51EDE">
                <w:rPr>
                  <w:rFonts w:asciiTheme="minorHAnsi" w:eastAsiaTheme="minorHAnsi" w:hAnsiTheme="minorHAnsi" w:cstheme="minorHAnsi"/>
                  <w:sz w:val="20"/>
                  <w:szCs w:val="20"/>
                  <w:lang w:eastAsia="en-US"/>
                </w:rPr>
                <w:t xml:space="preserve">l'article L. 212-5 </w:t>
              </w:r>
            </w:hyperlink>
            <w:r w:rsidRPr="00B51EDE">
              <w:rPr>
                <w:rFonts w:asciiTheme="minorHAnsi" w:eastAsiaTheme="minorHAnsi" w:hAnsiTheme="minorHAnsi" w:cstheme="minorHAnsi"/>
                <w:sz w:val="20"/>
                <w:szCs w:val="20"/>
                <w:lang w:eastAsia="en-US"/>
              </w:rPr>
              <w:t xml:space="preserve">; </w:t>
            </w:r>
          </w:p>
          <w:p w14:paraId="7ACAD9AB" w14:textId="648C9430" w:rsidR="000F0A99" w:rsidRPr="006D3168" w:rsidRDefault="000F0A99" w:rsidP="00627A8B">
            <w:pPr>
              <w:spacing w:before="100" w:beforeAutospacing="1" w:after="100" w:afterAutospacing="1"/>
              <w:jc w:val="both"/>
              <w:rPr>
                <w:rFonts w:eastAsia="Times New Roman" w:cstheme="minorHAnsi"/>
                <w:u w:val="single"/>
                <w:lang w:eastAsia="fr-FR"/>
              </w:rPr>
            </w:pPr>
            <w:r w:rsidRPr="00B51EDE">
              <w:rPr>
                <w:rFonts w:asciiTheme="minorHAnsi" w:hAnsiTheme="minorHAnsi" w:cstheme="minorHAnsi"/>
              </w:rPr>
              <w:t xml:space="preserve">4° L'évaluation du potentiel hydroélectrique par zone géographique établie en application du I de </w:t>
            </w:r>
            <w:hyperlink r:id="rId10" w:tooltip="Loi n°2000-108 du 10 février 2000 - art. 6 (V)" w:history="1">
              <w:r w:rsidRPr="00B51EDE">
                <w:rPr>
                  <w:rFonts w:asciiTheme="minorHAnsi" w:hAnsiTheme="minorHAnsi" w:cstheme="minorHAnsi"/>
                </w:rPr>
                <w:t>l'article 6 de la loi n° 2000-108 du 10 février 2000</w:t>
              </w:r>
            </w:hyperlink>
          </w:p>
        </w:tc>
      </w:tr>
      <w:tr w:rsidR="000F0A99" w:rsidRPr="003D6E82" w14:paraId="45D93D31" w14:textId="77777777" w:rsidTr="000F0A99">
        <w:tc>
          <w:tcPr>
            <w:tcW w:w="2500" w:type="pct"/>
            <w:shd w:val="clear" w:color="auto" w:fill="auto"/>
          </w:tcPr>
          <w:p w14:paraId="17FDEAE9" w14:textId="77777777" w:rsidR="000F0A99" w:rsidRPr="00FB74A7" w:rsidRDefault="000F0A99" w:rsidP="00627A8B">
            <w:pPr>
              <w:jc w:val="both"/>
              <w:rPr>
                <w:rFonts w:asciiTheme="minorHAnsi" w:hAnsiTheme="minorHAnsi" w:cstheme="minorHAnsi"/>
                <w:u w:val="single"/>
              </w:rPr>
            </w:pPr>
            <w:r w:rsidRPr="00FB74A7">
              <w:rPr>
                <w:rFonts w:asciiTheme="minorHAnsi" w:hAnsiTheme="minorHAnsi" w:cstheme="minorHAnsi"/>
                <w:u w:val="single"/>
              </w:rPr>
              <w:t>Article R. 212-37</w:t>
            </w:r>
          </w:p>
          <w:p w14:paraId="2B5592CB" w14:textId="03299A95" w:rsidR="000F0A99" w:rsidRPr="006D3168" w:rsidRDefault="000F0A99" w:rsidP="00627A8B">
            <w:pPr>
              <w:spacing w:before="100" w:beforeAutospacing="1" w:after="100" w:afterAutospacing="1"/>
              <w:jc w:val="both"/>
              <w:rPr>
                <w:rFonts w:eastAsia="Times New Roman" w:cstheme="minorHAnsi"/>
                <w:u w:val="single"/>
                <w:lang w:eastAsia="fr-FR"/>
              </w:rPr>
            </w:pPr>
            <w:r w:rsidRPr="00FB74A7">
              <w:rPr>
                <w:rFonts w:asciiTheme="minorHAnsi" w:eastAsia="Times New Roman" w:hAnsiTheme="minorHAnsi" w:cstheme="minorHAnsi"/>
                <w:lang w:eastAsia="fr-FR"/>
              </w:rPr>
              <w:t xml:space="preserve">Le rapport environnemental qui doit être établi en application de l'article </w:t>
            </w:r>
            <w:hyperlink r:id="rId11" w:history="1">
              <w:r w:rsidRPr="00FB74A7">
                <w:rPr>
                  <w:rFonts w:asciiTheme="minorHAnsi" w:eastAsia="Times New Roman" w:hAnsiTheme="minorHAnsi" w:cstheme="minorHAnsi"/>
                  <w:lang w:eastAsia="fr-FR"/>
                </w:rPr>
                <w:t xml:space="preserve">R. 122-17 </w:t>
              </w:r>
            </w:hyperlink>
            <w:r w:rsidRPr="00FB74A7">
              <w:rPr>
                <w:rFonts w:asciiTheme="minorHAnsi" w:eastAsia="Times New Roman" w:hAnsiTheme="minorHAnsi" w:cstheme="minorHAnsi"/>
                <w:lang w:eastAsia="fr-FR"/>
              </w:rPr>
              <w:t xml:space="preserve">comprend, outre les éléments prévus par l'article </w:t>
            </w:r>
            <w:hyperlink r:id="rId12" w:history="1">
              <w:r w:rsidRPr="00FB74A7">
                <w:rPr>
                  <w:rFonts w:asciiTheme="minorHAnsi" w:eastAsia="Times New Roman" w:hAnsiTheme="minorHAnsi" w:cstheme="minorHAnsi"/>
                  <w:lang w:eastAsia="fr-FR"/>
                </w:rPr>
                <w:t>R. 122-20</w:t>
              </w:r>
            </w:hyperlink>
            <w:r w:rsidRPr="00FB74A7">
              <w:rPr>
                <w:rFonts w:asciiTheme="minorHAnsi" w:eastAsia="Times New Roman" w:hAnsiTheme="minorHAnsi" w:cstheme="minorHAnsi"/>
                <w:lang w:eastAsia="fr-FR"/>
              </w:rPr>
              <w:t xml:space="preserve">, l'indication des effets attendus des objectifs et dispositions du plan de gestion et de développement durable en matière de production d'électricité d'origine renouvelable et de leur contribution aux objectifs nationaux de réduction des émissions de gaz à effet de serre, conformément à l'article </w:t>
            </w:r>
            <w:hyperlink r:id="rId13" w:tooltip="Code de l" w:history="1">
              <w:r w:rsidRPr="00FB74A7">
                <w:rPr>
                  <w:rFonts w:asciiTheme="minorHAnsi" w:eastAsia="Times New Roman" w:hAnsiTheme="minorHAnsi" w:cstheme="minorHAnsi"/>
                  <w:lang w:eastAsia="fr-FR"/>
                </w:rPr>
                <w:t>D. 511-1</w:t>
              </w:r>
            </w:hyperlink>
            <w:r w:rsidRPr="00FB74A7">
              <w:rPr>
                <w:rFonts w:asciiTheme="minorHAnsi" w:eastAsia="Times New Roman" w:hAnsiTheme="minorHAnsi" w:cstheme="minorHAnsi"/>
                <w:lang w:eastAsia="fr-FR"/>
              </w:rPr>
              <w:t xml:space="preserve"> du code de l'énergie.</w:t>
            </w:r>
          </w:p>
        </w:tc>
        <w:tc>
          <w:tcPr>
            <w:tcW w:w="2500" w:type="pct"/>
            <w:shd w:val="clear" w:color="auto" w:fill="auto"/>
          </w:tcPr>
          <w:p w14:paraId="40A7BB82" w14:textId="6CE1F8CD" w:rsidR="000F0A99" w:rsidRPr="00FB74A7" w:rsidRDefault="000F0A99" w:rsidP="00627A8B">
            <w:pPr>
              <w:jc w:val="both"/>
              <w:rPr>
                <w:rFonts w:asciiTheme="minorHAnsi" w:hAnsiTheme="minorHAnsi" w:cstheme="minorHAnsi"/>
                <w:u w:val="single"/>
              </w:rPr>
            </w:pPr>
            <w:r w:rsidRPr="00FB74A7">
              <w:rPr>
                <w:rFonts w:asciiTheme="minorHAnsi" w:hAnsiTheme="minorHAnsi" w:cstheme="minorHAnsi"/>
                <w:u w:val="single"/>
              </w:rPr>
              <w:t>Article R. 212-37</w:t>
            </w:r>
          </w:p>
          <w:p w14:paraId="0CED4A6B" w14:textId="7DD14CC1" w:rsidR="000F0A99" w:rsidRPr="006D3168" w:rsidRDefault="000F0A99" w:rsidP="00627A8B">
            <w:pPr>
              <w:spacing w:before="100" w:beforeAutospacing="1" w:after="100" w:afterAutospacing="1"/>
              <w:jc w:val="both"/>
              <w:rPr>
                <w:rFonts w:eastAsia="Times New Roman" w:cstheme="minorHAnsi"/>
                <w:u w:val="single"/>
                <w:lang w:eastAsia="fr-FR"/>
              </w:rPr>
            </w:pPr>
            <w:r w:rsidRPr="00FB74A7">
              <w:rPr>
                <w:rFonts w:asciiTheme="minorHAnsi" w:eastAsia="Times New Roman" w:hAnsiTheme="minorHAnsi" w:cstheme="minorHAnsi"/>
                <w:lang w:eastAsia="fr-FR"/>
              </w:rPr>
              <w:t xml:space="preserve">Le rapport environnemental qui doit être établi en application de l'article </w:t>
            </w:r>
            <w:hyperlink r:id="rId14" w:history="1">
              <w:r w:rsidRPr="00FB74A7">
                <w:rPr>
                  <w:rFonts w:asciiTheme="minorHAnsi" w:eastAsia="Times New Roman" w:hAnsiTheme="minorHAnsi" w:cstheme="minorHAnsi"/>
                  <w:lang w:eastAsia="fr-FR"/>
                </w:rPr>
                <w:t>R. 122-1</w:t>
              </w:r>
              <w:r w:rsidRPr="00FB74A7">
                <w:rPr>
                  <w:rFonts w:asciiTheme="minorHAnsi" w:eastAsia="Times New Roman" w:hAnsiTheme="minorHAnsi" w:cstheme="minorHAnsi"/>
                  <w:b/>
                  <w:color w:val="00B050"/>
                  <w:lang w:eastAsia="fr-FR"/>
                </w:rPr>
                <w:t>9</w:t>
              </w:r>
              <w:r w:rsidRPr="00FB74A7">
                <w:rPr>
                  <w:rFonts w:asciiTheme="minorHAnsi" w:eastAsia="Times New Roman" w:hAnsiTheme="minorHAnsi" w:cstheme="minorHAnsi"/>
                  <w:strike/>
                  <w:color w:val="ED7D31" w:themeColor="accent2"/>
                  <w:lang w:eastAsia="fr-FR"/>
                </w:rPr>
                <w:t>7</w:t>
              </w:r>
              <w:r w:rsidRPr="00FB74A7">
                <w:rPr>
                  <w:rFonts w:asciiTheme="minorHAnsi" w:eastAsia="Times New Roman" w:hAnsiTheme="minorHAnsi" w:cstheme="minorHAnsi"/>
                  <w:lang w:eastAsia="fr-FR"/>
                </w:rPr>
                <w:t xml:space="preserve"> </w:t>
              </w:r>
            </w:hyperlink>
            <w:r w:rsidRPr="00FB74A7">
              <w:rPr>
                <w:rFonts w:asciiTheme="minorHAnsi" w:eastAsia="Times New Roman" w:hAnsiTheme="minorHAnsi" w:cstheme="minorHAnsi"/>
                <w:lang w:eastAsia="fr-FR"/>
              </w:rPr>
              <w:t xml:space="preserve">comprend, outre les éléments prévus par l'article </w:t>
            </w:r>
            <w:hyperlink r:id="rId15" w:history="1">
              <w:r w:rsidRPr="00FB74A7">
                <w:rPr>
                  <w:rFonts w:asciiTheme="minorHAnsi" w:eastAsia="Times New Roman" w:hAnsiTheme="minorHAnsi" w:cstheme="minorHAnsi"/>
                  <w:lang w:eastAsia="fr-FR"/>
                </w:rPr>
                <w:t>R. 122-20</w:t>
              </w:r>
            </w:hyperlink>
            <w:r w:rsidRPr="00FB74A7">
              <w:rPr>
                <w:rFonts w:asciiTheme="minorHAnsi" w:eastAsia="Times New Roman" w:hAnsiTheme="minorHAnsi" w:cstheme="minorHAnsi"/>
                <w:lang w:eastAsia="fr-FR"/>
              </w:rPr>
              <w:t xml:space="preserve">, l'indication des effets attendus des objectifs et dispositions du plan de gestion et de développement durable en matière de production d'électricité d'origine renouvelable et de leur contribution aux objectifs nationaux de réduction des émissions de gaz à effet de serre, conformément à l'article </w:t>
            </w:r>
            <w:hyperlink r:id="rId16" w:tooltip="Code de l" w:history="1">
              <w:r w:rsidRPr="00FB74A7">
                <w:rPr>
                  <w:rFonts w:asciiTheme="minorHAnsi" w:eastAsia="Times New Roman" w:hAnsiTheme="minorHAnsi" w:cstheme="minorHAnsi"/>
                  <w:lang w:eastAsia="fr-FR"/>
                </w:rPr>
                <w:t>D. 511-1</w:t>
              </w:r>
            </w:hyperlink>
            <w:r w:rsidRPr="00FB74A7">
              <w:rPr>
                <w:rFonts w:asciiTheme="minorHAnsi" w:eastAsia="Times New Roman" w:hAnsiTheme="minorHAnsi" w:cstheme="minorHAnsi"/>
                <w:lang w:eastAsia="fr-FR"/>
              </w:rPr>
              <w:t xml:space="preserve"> du code de l'énergie.</w:t>
            </w:r>
          </w:p>
        </w:tc>
      </w:tr>
      <w:tr w:rsidR="000F0A99" w:rsidRPr="003D6E82" w14:paraId="4FB7D4EB" w14:textId="77777777" w:rsidTr="000F0A99">
        <w:tc>
          <w:tcPr>
            <w:tcW w:w="2500" w:type="pct"/>
            <w:shd w:val="clear" w:color="auto" w:fill="auto"/>
          </w:tcPr>
          <w:p w14:paraId="1B65A961" w14:textId="33FA86B0" w:rsidR="000F0A99" w:rsidRPr="006D3168" w:rsidRDefault="000F0A99" w:rsidP="00627A8B">
            <w:pPr>
              <w:spacing w:before="100" w:beforeAutospacing="1" w:after="100" w:afterAutospacing="1"/>
              <w:jc w:val="both"/>
              <w:rPr>
                <w:rFonts w:eastAsia="Times New Roman" w:cstheme="minorHAnsi"/>
                <w:u w:val="single"/>
                <w:lang w:eastAsia="fr-FR"/>
              </w:rPr>
            </w:pPr>
            <w:r w:rsidRPr="004A03C4">
              <w:rPr>
                <w:rFonts w:asciiTheme="minorHAnsi" w:eastAsiaTheme="minorHAnsi" w:hAnsiTheme="minorHAnsi" w:cstheme="minorHAnsi"/>
              </w:rPr>
              <w:t>Articles R212-38 non touché</w:t>
            </w:r>
          </w:p>
        </w:tc>
        <w:tc>
          <w:tcPr>
            <w:tcW w:w="2500" w:type="pct"/>
            <w:shd w:val="clear" w:color="auto" w:fill="auto"/>
          </w:tcPr>
          <w:p w14:paraId="261FA2D7" w14:textId="2D0DEF32" w:rsidR="000F0A99" w:rsidRPr="006D3168" w:rsidRDefault="000F0A99" w:rsidP="00627A8B">
            <w:pPr>
              <w:spacing w:before="100" w:beforeAutospacing="1" w:after="100" w:afterAutospacing="1"/>
              <w:jc w:val="both"/>
              <w:rPr>
                <w:rFonts w:eastAsia="Times New Roman" w:cstheme="minorHAnsi"/>
                <w:u w:val="single"/>
                <w:lang w:eastAsia="fr-FR"/>
              </w:rPr>
            </w:pPr>
            <w:r w:rsidRPr="004A03C4">
              <w:rPr>
                <w:rFonts w:asciiTheme="minorHAnsi" w:eastAsiaTheme="minorHAnsi" w:hAnsiTheme="minorHAnsi" w:cstheme="minorHAnsi"/>
              </w:rPr>
              <w:t>Articles R212-38 non touché</w:t>
            </w:r>
          </w:p>
        </w:tc>
      </w:tr>
      <w:tr w:rsidR="000F0A99" w:rsidRPr="003D6E82" w14:paraId="6C9B7212" w14:textId="77777777" w:rsidTr="000F0A99">
        <w:tc>
          <w:tcPr>
            <w:tcW w:w="2500" w:type="pct"/>
            <w:shd w:val="clear" w:color="auto" w:fill="auto"/>
          </w:tcPr>
          <w:p w14:paraId="0A9E222A" w14:textId="77777777" w:rsidR="000F0A99" w:rsidRPr="00C36710" w:rsidRDefault="000F0A99" w:rsidP="00627A8B">
            <w:pPr>
              <w:pStyle w:val="NormalWeb"/>
              <w:jc w:val="both"/>
              <w:rPr>
                <w:rFonts w:asciiTheme="minorHAnsi" w:eastAsiaTheme="minorHAnsi" w:hAnsiTheme="minorHAnsi" w:cstheme="minorHAnsi"/>
                <w:sz w:val="20"/>
                <w:szCs w:val="20"/>
                <w:u w:val="single"/>
                <w:lang w:eastAsia="en-US"/>
              </w:rPr>
            </w:pPr>
            <w:r w:rsidRPr="00C36710">
              <w:rPr>
                <w:rFonts w:asciiTheme="minorHAnsi" w:eastAsiaTheme="minorHAnsi" w:hAnsiTheme="minorHAnsi" w:cstheme="minorHAnsi"/>
                <w:sz w:val="20"/>
                <w:szCs w:val="20"/>
                <w:u w:val="single"/>
                <w:lang w:eastAsia="en-US"/>
              </w:rPr>
              <w:t>Article R. 212-39 :</w:t>
            </w:r>
          </w:p>
          <w:p w14:paraId="154CB06A" w14:textId="6F91664B" w:rsidR="000F0A99" w:rsidRPr="006D3168" w:rsidRDefault="000F0A99" w:rsidP="00627A8B">
            <w:pPr>
              <w:spacing w:before="100" w:beforeAutospacing="1" w:after="100" w:afterAutospacing="1"/>
              <w:jc w:val="both"/>
              <w:rPr>
                <w:rFonts w:eastAsia="Times New Roman" w:cstheme="minorHAnsi"/>
                <w:u w:val="single"/>
                <w:lang w:eastAsia="fr-FR"/>
              </w:rPr>
            </w:pPr>
            <w:r w:rsidRPr="00C36710">
              <w:rPr>
                <w:rFonts w:asciiTheme="minorHAnsi" w:eastAsiaTheme="minorHAnsi" w:hAnsiTheme="minorHAnsi" w:cstheme="minorHAnsi"/>
              </w:rPr>
              <w:t>Pour l'élaboration et la révision du schéma d'aménagement et de gestion des eaux, la commission locale de l'eau soumet le projet de schéma à l'avis des conseils régionaux, des conseils départementaux, des chambres consulaires, des communes, de leurs groupements compétents, notamment en gestion des milieux aquatiques et prévention des inondations, et, s'ils existent, des établissements publics d'aménagement et de gestion de l'eau et de l'établissement public territorial de bassin ainsi que du comité de bassin intéressés. Si le schéma d'aménagement et de gestion des eaux concerne un territoire littoral, la commission locale de l'eau soumet également le projet de schéma à l'avis des conseils maritimes de façade concernés. Hormis celui du comité de bassin, ces avis sont réputés favorables s'ils n'interviennent pas dans un délai de quatre mois.</w:t>
            </w:r>
            <w:r w:rsidRPr="00C36710">
              <w:rPr>
                <w:rFonts w:asciiTheme="minorHAnsi" w:eastAsiaTheme="minorHAnsi" w:hAnsiTheme="minorHAnsi" w:cstheme="minorHAnsi"/>
              </w:rPr>
              <w:br/>
            </w:r>
            <w:r w:rsidRPr="00C36710">
              <w:rPr>
                <w:rFonts w:asciiTheme="minorHAnsi" w:eastAsiaTheme="minorHAnsi" w:hAnsiTheme="minorHAnsi" w:cstheme="minorHAnsi"/>
              </w:rPr>
              <w:br/>
              <w:t>Pour la modification du schéma d'aménagement et de gestion des eaux, la commission locale de l'eau soumet le projet de schéma à l'avis du comité de bassin, qui est réputé favorable à l'issue d'un délai de quatre mois.</w:t>
            </w:r>
          </w:p>
        </w:tc>
        <w:tc>
          <w:tcPr>
            <w:tcW w:w="2500" w:type="pct"/>
            <w:shd w:val="clear" w:color="auto" w:fill="auto"/>
          </w:tcPr>
          <w:p w14:paraId="380E3E90" w14:textId="77777777" w:rsidR="000F0A99" w:rsidRPr="00C36710" w:rsidRDefault="000F0A99" w:rsidP="00627A8B">
            <w:pPr>
              <w:pStyle w:val="NormalWeb"/>
              <w:jc w:val="both"/>
              <w:rPr>
                <w:rFonts w:asciiTheme="minorHAnsi" w:eastAsiaTheme="minorHAnsi" w:hAnsiTheme="minorHAnsi" w:cstheme="minorHAnsi"/>
                <w:sz w:val="20"/>
                <w:szCs w:val="20"/>
                <w:u w:val="single"/>
                <w:lang w:eastAsia="en-US"/>
              </w:rPr>
            </w:pPr>
            <w:r w:rsidRPr="00C36710">
              <w:rPr>
                <w:rFonts w:asciiTheme="minorHAnsi" w:eastAsiaTheme="minorHAnsi" w:hAnsiTheme="minorHAnsi" w:cstheme="minorHAnsi"/>
                <w:sz w:val="20"/>
                <w:szCs w:val="20"/>
                <w:u w:val="single"/>
                <w:lang w:eastAsia="en-US"/>
              </w:rPr>
              <w:t>Article R. 212-39 :</w:t>
            </w:r>
          </w:p>
          <w:p w14:paraId="1582E2C5" w14:textId="00E4BDFF" w:rsidR="000F0A99" w:rsidRDefault="000F0A99" w:rsidP="00627A8B">
            <w:pPr>
              <w:pStyle w:val="NormalWeb"/>
              <w:jc w:val="both"/>
              <w:rPr>
                <w:rFonts w:asciiTheme="minorHAnsi" w:hAnsiTheme="minorHAnsi" w:cstheme="minorHAnsi"/>
                <w:sz w:val="20"/>
                <w:szCs w:val="20"/>
              </w:rPr>
            </w:pPr>
            <w:r w:rsidRPr="00C36710">
              <w:rPr>
                <w:rFonts w:asciiTheme="minorHAnsi" w:hAnsiTheme="minorHAnsi" w:cstheme="minorHAnsi"/>
                <w:sz w:val="20"/>
                <w:szCs w:val="20"/>
              </w:rPr>
              <w:t xml:space="preserve">Pour l'élaboration </w:t>
            </w:r>
            <w:r w:rsidRPr="00C36710">
              <w:rPr>
                <w:rFonts w:asciiTheme="minorHAnsi" w:hAnsiTheme="minorHAnsi" w:cstheme="minorHAnsi"/>
                <w:strike/>
                <w:color w:val="ED7D31" w:themeColor="accent2"/>
                <w:sz w:val="20"/>
                <w:szCs w:val="20"/>
              </w:rPr>
              <w:t>et la révision</w:t>
            </w:r>
            <w:r w:rsidRPr="00C36710">
              <w:rPr>
                <w:rFonts w:asciiTheme="minorHAnsi" w:hAnsiTheme="minorHAnsi" w:cstheme="minorHAnsi"/>
                <w:color w:val="ED7D31" w:themeColor="accent2"/>
                <w:sz w:val="20"/>
                <w:szCs w:val="20"/>
              </w:rPr>
              <w:t xml:space="preserve"> </w:t>
            </w:r>
            <w:r w:rsidRPr="00C36710">
              <w:rPr>
                <w:rFonts w:asciiTheme="minorHAnsi" w:hAnsiTheme="minorHAnsi" w:cstheme="minorHAnsi"/>
                <w:sz w:val="20"/>
                <w:szCs w:val="20"/>
              </w:rPr>
              <w:t>du schéma d'aménagement et de gestion des eaux, la commission locale de l'eau soumet le projet de schéma à l'avis des conseils régionaux, des conseils départementaux, des chambres consulaires, des communes,</w:t>
            </w:r>
            <w:r>
              <w:rPr>
                <w:rFonts w:asciiTheme="minorHAnsi" w:hAnsiTheme="minorHAnsi" w:cstheme="minorHAnsi"/>
                <w:sz w:val="20"/>
                <w:szCs w:val="20"/>
              </w:rPr>
              <w:t xml:space="preserve"> de leurs groupements compétents</w:t>
            </w:r>
            <w:r w:rsidRPr="00C36710">
              <w:rPr>
                <w:rFonts w:asciiTheme="minorHAnsi" w:hAnsiTheme="minorHAnsi" w:cstheme="minorHAnsi"/>
                <w:sz w:val="20"/>
                <w:szCs w:val="20"/>
              </w:rPr>
              <w:t>, notamment en gestion des milieux aquatiques</w:t>
            </w:r>
            <w:r>
              <w:rPr>
                <w:rFonts w:asciiTheme="minorHAnsi" w:hAnsiTheme="minorHAnsi" w:cstheme="minorHAnsi"/>
                <w:sz w:val="20"/>
                <w:szCs w:val="20"/>
              </w:rPr>
              <w:t xml:space="preserve"> et prévention des inondations </w:t>
            </w:r>
            <w:r w:rsidRPr="00C36710">
              <w:rPr>
                <w:rFonts w:asciiTheme="minorHAnsi" w:hAnsiTheme="minorHAnsi" w:cstheme="minorHAnsi"/>
                <w:sz w:val="20"/>
                <w:szCs w:val="20"/>
              </w:rPr>
              <w:t>et, s'ils existent, des établissements publics d'aménagement et de gestion de l'eau</w:t>
            </w:r>
            <w:r w:rsidRPr="00C701E0">
              <w:rPr>
                <w:rFonts w:asciiTheme="minorHAnsi" w:hAnsiTheme="minorHAnsi" w:cstheme="minorHAnsi"/>
                <w:b/>
                <w:color w:val="00B050"/>
                <w:sz w:val="20"/>
                <w:szCs w:val="20"/>
              </w:rPr>
              <w:t xml:space="preserve">, </w:t>
            </w:r>
            <w:r w:rsidRPr="00C701E0">
              <w:rPr>
                <w:rFonts w:asciiTheme="minorHAnsi" w:hAnsiTheme="minorHAnsi" w:cstheme="minorHAnsi"/>
                <w:strike/>
                <w:color w:val="ED7D31" w:themeColor="accent2"/>
                <w:sz w:val="20"/>
                <w:szCs w:val="20"/>
              </w:rPr>
              <w:t>et</w:t>
            </w:r>
            <w:r>
              <w:rPr>
                <w:rFonts w:asciiTheme="minorHAnsi" w:hAnsiTheme="minorHAnsi" w:cstheme="minorHAnsi"/>
                <w:sz w:val="20"/>
                <w:szCs w:val="20"/>
              </w:rPr>
              <w:t xml:space="preserve"> </w:t>
            </w:r>
            <w:r w:rsidRPr="00C36710">
              <w:rPr>
                <w:rFonts w:asciiTheme="minorHAnsi" w:hAnsiTheme="minorHAnsi" w:cstheme="minorHAnsi"/>
                <w:sz w:val="20"/>
                <w:szCs w:val="20"/>
              </w:rPr>
              <w:t xml:space="preserve"> de l'établissement public territorial de bassin</w:t>
            </w:r>
            <w:r>
              <w:rPr>
                <w:rFonts w:asciiTheme="minorHAnsi" w:hAnsiTheme="minorHAnsi" w:cstheme="minorHAnsi"/>
                <w:sz w:val="20"/>
                <w:szCs w:val="20"/>
              </w:rPr>
              <w:t xml:space="preserve"> </w:t>
            </w:r>
            <w:r w:rsidRPr="00C701E0">
              <w:rPr>
                <w:rFonts w:asciiTheme="minorHAnsi" w:hAnsiTheme="minorHAnsi" w:cstheme="minorHAnsi"/>
                <w:b/>
                <w:color w:val="00B050"/>
                <w:sz w:val="20"/>
                <w:szCs w:val="20"/>
              </w:rPr>
              <w:t>et du syndicat mixte d’aménagement et de gestion du parc naturel régional</w:t>
            </w:r>
            <w:r w:rsidRPr="00C701E0">
              <w:rPr>
                <w:rFonts w:asciiTheme="minorHAnsi" w:hAnsiTheme="minorHAnsi" w:cstheme="minorHAnsi"/>
                <w:color w:val="00B050"/>
                <w:sz w:val="20"/>
                <w:szCs w:val="20"/>
              </w:rPr>
              <w:t xml:space="preserve"> </w:t>
            </w:r>
            <w:r w:rsidRPr="00C36710">
              <w:rPr>
                <w:rFonts w:asciiTheme="minorHAnsi" w:hAnsiTheme="minorHAnsi" w:cstheme="minorHAnsi"/>
                <w:sz w:val="20"/>
                <w:szCs w:val="20"/>
              </w:rPr>
              <w:t>ainsi que du comité de bassin</w:t>
            </w:r>
            <w:r>
              <w:t xml:space="preserve"> </w:t>
            </w:r>
            <w:r w:rsidRPr="00046805">
              <w:rPr>
                <w:rFonts w:asciiTheme="minorHAnsi" w:hAnsiTheme="minorHAnsi" w:cstheme="minorHAnsi"/>
                <w:b/>
                <w:color w:val="00B050"/>
                <w:sz w:val="20"/>
                <w:szCs w:val="20"/>
              </w:rPr>
              <w:t>et du comité de gestion des poissons migrateurs</w:t>
            </w:r>
            <w:r w:rsidRPr="00C36710">
              <w:rPr>
                <w:rFonts w:asciiTheme="minorHAnsi" w:hAnsiTheme="minorHAnsi" w:cstheme="minorHAnsi"/>
                <w:sz w:val="20"/>
                <w:szCs w:val="20"/>
              </w:rPr>
              <w:t xml:space="preserve"> intéressés.</w:t>
            </w:r>
            <w:r>
              <w:rPr>
                <w:rFonts w:asciiTheme="minorHAnsi" w:hAnsiTheme="minorHAnsi" w:cstheme="minorHAnsi"/>
                <w:sz w:val="20"/>
                <w:szCs w:val="20"/>
              </w:rPr>
              <w:t xml:space="preserve"> </w:t>
            </w:r>
            <w:r w:rsidRPr="00C36710">
              <w:rPr>
                <w:rFonts w:asciiTheme="minorHAnsi" w:hAnsiTheme="minorHAnsi" w:cstheme="minorHAnsi"/>
                <w:sz w:val="20"/>
                <w:szCs w:val="20"/>
              </w:rPr>
              <w:t xml:space="preserve">Si le schéma d'aménagement et de gestion des eaux concerne un territoire littoral, la commission locale de l'eau soumet également le projet de schéma à l'avis des conseils maritimes de façade concernés. </w:t>
            </w:r>
            <w:r w:rsidRPr="00046805">
              <w:rPr>
                <w:rFonts w:asciiTheme="minorHAnsi" w:hAnsiTheme="minorHAnsi" w:cstheme="minorHAnsi"/>
                <w:strike/>
                <w:color w:val="ED7D31" w:themeColor="accent2"/>
                <w:sz w:val="20"/>
                <w:szCs w:val="20"/>
              </w:rPr>
              <w:t xml:space="preserve">Hormis celui du comité de bassin, </w:t>
            </w:r>
            <w:proofErr w:type="spellStart"/>
            <w:r w:rsidRPr="00046805">
              <w:rPr>
                <w:rFonts w:asciiTheme="minorHAnsi" w:hAnsiTheme="minorHAnsi" w:cstheme="minorHAnsi"/>
                <w:strike/>
                <w:color w:val="ED7D31" w:themeColor="accent2"/>
                <w:sz w:val="20"/>
                <w:szCs w:val="20"/>
              </w:rPr>
              <w:t>c</w:t>
            </w:r>
            <w:r w:rsidRPr="00046805">
              <w:rPr>
                <w:rFonts w:asciiTheme="minorHAnsi" w:hAnsiTheme="minorHAnsi" w:cstheme="minorHAnsi"/>
                <w:b/>
                <w:color w:val="00B050"/>
                <w:sz w:val="20"/>
                <w:szCs w:val="20"/>
              </w:rPr>
              <w:t>C</w:t>
            </w:r>
            <w:r w:rsidRPr="00C36710">
              <w:rPr>
                <w:rFonts w:asciiTheme="minorHAnsi" w:hAnsiTheme="minorHAnsi" w:cstheme="minorHAnsi"/>
                <w:sz w:val="20"/>
                <w:szCs w:val="20"/>
              </w:rPr>
              <w:t>es</w:t>
            </w:r>
            <w:proofErr w:type="spellEnd"/>
            <w:r w:rsidRPr="00C36710">
              <w:rPr>
                <w:rFonts w:asciiTheme="minorHAnsi" w:hAnsiTheme="minorHAnsi" w:cstheme="minorHAnsi"/>
                <w:sz w:val="20"/>
                <w:szCs w:val="20"/>
              </w:rPr>
              <w:t xml:space="preserve"> avis sont réputés favorables s'ils n'interviennent pas dans un délai de quatre mois.</w:t>
            </w:r>
          </w:p>
          <w:p w14:paraId="3A1898F1" w14:textId="59426BD8" w:rsidR="000F0A99" w:rsidRPr="006D3168" w:rsidRDefault="000F0A99" w:rsidP="00627A8B">
            <w:pPr>
              <w:spacing w:before="100" w:beforeAutospacing="1" w:after="100" w:afterAutospacing="1"/>
              <w:jc w:val="both"/>
              <w:rPr>
                <w:rFonts w:eastAsia="Times New Roman" w:cstheme="minorHAnsi"/>
                <w:u w:val="single"/>
                <w:lang w:eastAsia="fr-FR"/>
              </w:rPr>
            </w:pPr>
            <w:r w:rsidRPr="00C36710">
              <w:rPr>
                <w:rFonts w:asciiTheme="minorHAnsi" w:hAnsiTheme="minorHAnsi" w:cstheme="minorHAnsi"/>
                <w:strike/>
                <w:color w:val="ED7D31" w:themeColor="accent2"/>
              </w:rPr>
              <w:t>Pour la modification du schéma d'aménagement et de gestion des eaux, la commission locale de l'eau soumet le projet de schéma à l'avis du comité de bassin, qui est réputé favorable à l'issue d'un délai de quatre mois.</w:t>
            </w:r>
          </w:p>
        </w:tc>
      </w:tr>
      <w:tr w:rsidR="000F0A99" w:rsidRPr="003D6E82" w14:paraId="7BC774FB" w14:textId="77777777" w:rsidTr="000F0A99">
        <w:tc>
          <w:tcPr>
            <w:tcW w:w="2500" w:type="pct"/>
            <w:shd w:val="clear" w:color="auto" w:fill="auto"/>
          </w:tcPr>
          <w:p w14:paraId="76F4D7B7" w14:textId="78B1B10A" w:rsidR="000F0A99" w:rsidRPr="006D3168" w:rsidRDefault="000F0A99" w:rsidP="00627A8B">
            <w:pPr>
              <w:spacing w:before="100" w:beforeAutospacing="1" w:after="100" w:afterAutospacing="1"/>
              <w:jc w:val="both"/>
              <w:rPr>
                <w:rFonts w:eastAsia="Times New Roman" w:cstheme="minorHAnsi"/>
                <w:u w:val="single"/>
                <w:lang w:eastAsia="fr-FR"/>
              </w:rPr>
            </w:pPr>
            <w:r w:rsidRPr="00C36710">
              <w:rPr>
                <w:rFonts w:asciiTheme="minorHAnsi" w:eastAsiaTheme="minorHAnsi" w:hAnsiTheme="minorHAnsi" w:cstheme="minorHAnsi"/>
                <w:u w:val="single"/>
              </w:rPr>
              <w:t xml:space="preserve">Articles </w:t>
            </w:r>
            <w:r>
              <w:rPr>
                <w:rFonts w:asciiTheme="minorHAnsi" w:eastAsiaTheme="minorHAnsi" w:hAnsiTheme="minorHAnsi" w:cstheme="minorHAnsi"/>
                <w:u w:val="single"/>
              </w:rPr>
              <w:t>R. 212-40</w:t>
            </w:r>
            <w:r w:rsidRPr="00C36710">
              <w:rPr>
                <w:rFonts w:asciiTheme="minorHAnsi" w:eastAsiaTheme="minorHAnsi" w:hAnsiTheme="minorHAnsi" w:cstheme="minorHAnsi"/>
                <w:u w:val="single"/>
              </w:rPr>
              <w:t xml:space="preserve"> à R</w:t>
            </w:r>
            <w:r>
              <w:rPr>
                <w:rFonts w:asciiTheme="minorHAnsi" w:eastAsiaTheme="minorHAnsi" w:hAnsiTheme="minorHAnsi" w:cstheme="minorHAnsi"/>
                <w:u w:val="single"/>
              </w:rPr>
              <w:t>212-43</w:t>
            </w:r>
            <w:r w:rsidRPr="00C36710">
              <w:rPr>
                <w:rFonts w:asciiTheme="minorHAnsi" w:eastAsiaTheme="minorHAnsi" w:hAnsiTheme="minorHAnsi" w:cstheme="minorHAnsi"/>
                <w:u w:val="single"/>
              </w:rPr>
              <w:t xml:space="preserve"> non touchés</w:t>
            </w:r>
          </w:p>
        </w:tc>
        <w:tc>
          <w:tcPr>
            <w:tcW w:w="2500" w:type="pct"/>
            <w:shd w:val="clear" w:color="auto" w:fill="auto"/>
          </w:tcPr>
          <w:p w14:paraId="2A047C25" w14:textId="53518772" w:rsidR="000F0A99" w:rsidRPr="006D3168" w:rsidRDefault="000F0A99" w:rsidP="00627A8B">
            <w:pPr>
              <w:spacing w:before="100" w:beforeAutospacing="1" w:after="100" w:afterAutospacing="1"/>
              <w:jc w:val="both"/>
              <w:rPr>
                <w:rFonts w:eastAsia="Times New Roman" w:cstheme="minorHAnsi"/>
                <w:u w:val="single"/>
                <w:lang w:eastAsia="fr-FR"/>
              </w:rPr>
            </w:pPr>
            <w:r w:rsidRPr="00C36710">
              <w:rPr>
                <w:rFonts w:asciiTheme="minorHAnsi" w:eastAsiaTheme="minorHAnsi" w:hAnsiTheme="minorHAnsi" w:cstheme="minorHAnsi"/>
                <w:u w:val="single"/>
              </w:rPr>
              <w:t xml:space="preserve">Articles </w:t>
            </w:r>
            <w:r>
              <w:rPr>
                <w:rFonts w:asciiTheme="minorHAnsi" w:eastAsiaTheme="minorHAnsi" w:hAnsiTheme="minorHAnsi" w:cstheme="minorHAnsi"/>
                <w:u w:val="single"/>
              </w:rPr>
              <w:t>R. 212-40</w:t>
            </w:r>
            <w:r w:rsidRPr="00C36710">
              <w:rPr>
                <w:rFonts w:asciiTheme="minorHAnsi" w:eastAsiaTheme="minorHAnsi" w:hAnsiTheme="minorHAnsi" w:cstheme="minorHAnsi"/>
                <w:u w:val="single"/>
              </w:rPr>
              <w:t xml:space="preserve"> à R</w:t>
            </w:r>
            <w:r>
              <w:rPr>
                <w:rFonts w:asciiTheme="minorHAnsi" w:eastAsiaTheme="minorHAnsi" w:hAnsiTheme="minorHAnsi" w:cstheme="minorHAnsi"/>
                <w:u w:val="single"/>
              </w:rPr>
              <w:t>212-43</w:t>
            </w:r>
            <w:r w:rsidRPr="00C36710">
              <w:rPr>
                <w:rFonts w:asciiTheme="minorHAnsi" w:eastAsiaTheme="minorHAnsi" w:hAnsiTheme="minorHAnsi" w:cstheme="minorHAnsi"/>
                <w:u w:val="single"/>
              </w:rPr>
              <w:t xml:space="preserve"> non touchés</w:t>
            </w:r>
          </w:p>
        </w:tc>
      </w:tr>
      <w:tr w:rsidR="000F0A99" w:rsidRPr="003D6E82" w14:paraId="1ED58004" w14:textId="77777777" w:rsidTr="000F0A99">
        <w:tc>
          <w:tcPr>
            <w:tcW w:w="2500" w:type="pct"/>
            <w:shd w:val="clear" w:color="auto" w:fill="auto"/>
          </w:tcPr>
          <w:p w14:paraId="79C5F7DA" w14:textId="69A4CEBC" w:rsidR="000F0A99" w:rsidRPr="002E357F" w:rsidRDefault="000F0A99" w:rsidP="00627A8B">
            <w:pPr>
              <w:pStyle w:val="NormalWeb"/>
              <w:jc w:val="both"/>
              <w:rPr>
                <w:rFonts w:asciiTheme="minorHAnsi" w:eastAsiaTheme="minorHAnsi" w:hAnsiTheme="minorHAnsi" w:cstheme="minorHAnsi"/>
                <w:sz w:val="20"/>
                <w:szCs w:val="20"/>
                <w:u w:val="single"/>
                <w:lang w:eastAsia="en-US"/>
              </w:rPr>
            </w:pPr>
            <w:r w:rsidRPr="002E357F">
              <w:rPr>
                <w:rFonts w:asciiTheme="minorHAnsi" w:eastAsiaTheme="minorHAnsi" w:hAnsiTheme="minorHAnsi" w:cstheme="minorHAnsi"/>
                <w:sz w:val="20"/>
                <w:szCs w:val="20"/>
                <w:u w:val="single"/>
                <w:lang w:eastAsia="en-US"/>
              </w:rPr>
              <w:t>Article R. 212-44 :</w:t>
            </w:r>
          </w:p>
          <w:p w14:paraId="3AC2656D" w14:textId="77777777" w:rsidR="000F0A99" w:rsidRPr="00C36710" w:rsidRDefault="000F0A99" w:rsidP="00627A8B">
            <w:pPr>
              <w:pStyle w:val="NormalWeb"/>
              <w:jc w:val="both"/>
              <w:rPr>
                <w:rFonts w:asciiTheme="minorHAnsi" w:eastAsiaTheme="minorHAnsi" w:hAnsiTheme="minorHAnsi" w:cstheme="minorHAnsi"/>
                <w:sz w:val="20"/>
                <w:szCs w:val="20"/>
                <w:lang w:eastAsia="en-US"/>
              </w:rPr>
            </w:pPr>
            <w:r w:rsidRPr="00C36710">
              <w:rPr>
                <w:rFonts w:asciiTheme="minorHAnsi" w:eastAsiaTheme="minorHAnsi" w:hAnsiTheme="minorHAnsi" w:cstheme="minorHAnsi"/>
                <w:sz w:val="20"/>
                <w:szCs w:val="20"/>
                <w:lang w:eastAsia="en-US"/>
              </w:rPr>
              <w:t>Le préfet du département ou le préfet responsable de la procédure s'assure de la compatibilité du schéma d'aménagement et de gestion des eaux avec le schéma directeur d'aménagement et de gestion des eaux après chaque mise à jour de celui-ci et, s'il y a lieu, modifie le schéma d'aménagement et de gestion des eaux ou saisit la commission locale de l'eau en vue de la modification de celui-ci.</w:t>
            </w:r>
          </w:p>
          <w:p w14:paraId="76EE0E38" w14:textId="77777777" w:rsidR="000F0A99" w:rsidRPr="006D3168" w:rsidRDefault="000F0A99" w:rsidP="00627A8B">
            <w:pPr>
              <w:spacing w:before="100" w:beforeAutospacing="1" w:after="100" w:afterAutospacing="1"/>
              <w:jc w:val="both"/>
              <w:rPr>
                <w:rFonts w:eastAsia="Times New Roman" w:cstheme="minorHAnsi"/>
                <w:u w:val="single"/>
                <w:lang w:eastAsia="fr-FR"/>
              </w:rPr>
            </w:pPr>
          </w:p>
        </w:tc>
        <w:tc>
          <w:tcPr>
            <w:tcW w:w="2500" w:type="pct"/>
            <w:shd w:val="clear" w:color="auto" w:fill="auto"/>
          </w:tcPr>
          <w:p w14:paraId="4EB9CA8F" w14:textId="71BB599B" w:rsidR="000F0A99" w:rsidRPr="002E357F" w:rsidRDefault="000F0A99" w:rsidP="00627A8B">
            <w:pPr>
              <w:pStyle w:val="NormalWeb"/>
              <w:jc w:val="both"/>
              <w:rPr>
                <w:rFonts w:asciiTheme="minorHAnsi" w:eastAsiaTheme="minorHAnsi" w:hAnsiTheme="minorHAnsi" w:cstheme="minorHAnsi"/>
                <w:strike/>
                <w:color w:val="ED7D31" w:themeColor="accent2"/>
                <w:sz w:val="20"/>
                <w:szCs w:val="20"/>
                <w:u w:val="single"/>
                <w:lang w:eastAsia="en-US"/>
              </w:rPr>
            </w:pPr>
            <w:r w:rsidRPr="002E357F">
              <w:rPr>
                <w:rFonts w:asciiTheme="minorHAnsi" w:eastAsiaTheme="minorHAnsi" w:hAnsiTheme="minorHAnsi" w:cstheme="minorHAnsi"/>
                <w:strike/>
                <w:color w:val="ED7D31" w:themeColor="accent2"/>
                <w:sz w:val="20"/>
                <w:szCs w:val="20"/>
                <w:u w:val="single"/>
                <w:lang w:eastAsia="en-US"/>
              </w:rPr>
              <w:t>Article R. 212-44 :</w:t>
            </w:r>
          </w:p>
          <w:p w14:paraId="25A46917" w14:textId="489CA01F" w:rsidR="000F0A99" w:rsidRPr="006D3168" w:rsidRDefault="000F0A99" w:rsidP="00627A8B">
            <w:pPr>
              <w:spacing w:before="100" w:beforeAutospacing="1" w:after="100" w:afterAutospacing="1"/>
              <w:jc w:val="both"/>
              <w:rPr>
                <w:rFonts w:eastAsia="Times New Roman" w:cstheme="minorHAnsi"/>
                <w:u w:val="single"/>
                <w:lang w:eastAsia="fr-FR"/>
              </w:rPr>
            </w:pPr>
            <w:r w:rsidRPr="00C36710">
              <w:rPr>
                <w:rFonts w:asciiTheme="minorHAnsi" w:eastAsiaTheme="minorHAnsi" w:hAnsiTheme="minorHAnsi" w:cstheme="minorHAnsi"/>
                <w:strike/>
                <w:color w:val="ED7D31" w:themeColor="accent2"/>
              </w:rPr>
              <w:t>Le préfet du département ou le préfet responsable de la procédure s'assure de la compatibilité du schéma d'aménagement et de gestion des eaux avec le schéma directeur d'aménagement et de gestion des eaux après chaque mise à jour de celui-ci et, s'il y a lieu, modifie le schéma d'aménagement et de gestion des eaux ou saisit la commission locale de l'eau en vue de la modification de celui-ci.</w:t>
            </w:r>
          </w:p>
        </w:tc>
      </w:tr>
      <w:tr w:rsidR="000F0A99" w:rsidRPr="003D6E82" w14:paraId="3EDDA4A6" w14:textId="77777777" w:rsidTr="000F0A99">
        <w:tc>
          <w:tcPr>
            <w:tcW w:w="2500" w:type="pct"/>
            <w:shd w:val="clear" w:color="auto" w:fill="auto"/>
          </w:tcPr>
          <w:p w14:paraId="375BC4CA" w14:textId="77777777" w:rsidR="000F0A99" w:rsidRPr="006D3168" w:rsidRDefault="000F0A99" w:rsidP="00627A8B">
            <w:pPr>
              <w:spacing w:before="100" w:beforeAutospacing="1" w:after="100" w:afterAutospacing="1"/>
              <w:jc w:val="both"/>
              <w:rPr>
                <w:rFonts w:eastAsia="Times New Roman" w:cstheme="minorHAnsi"/>
                <w:u w:val="single"/>
                <w:lang w:eastAsia="fr-FR"/>
              </w:rPr>
            </w:pPr>
          </w:p>
        </w:tc>
        <w:tc>
          <w:tcPr>
            <w:tcW w:w="2500" w:type="pct"/>
            <w:shd w:val="clear" w:color="auto" w:fill="auto"/>
          </w:tcPr>
          <w:p w14:paraId="56995D7C" w14:textId="106AA295" w:rsidR="000F0A99" w:rsidRPr="006D3168" w:rsidRDefault="000F0A99" w:rsidP="00627A8B">
            <w:pPr>
              <w:spacing w:before="100" w:beforeAutospacing="1" w:after="100" w:afterAutospacing="1"/>
              <w:jc w:val="both"/>
              <w:rPr>
                <w:rFonts w:eastAsia="Times New Roman" w:cstheme="minorHAnsi"/>
                <w:u w:val="single"/>
                <w:lang w:eastAsia="fr-FR"/>
              </w:rPr>
            </w:pPr>
            <w:r>
              <w:rPr>
                <w:rFonts w:asciiTheme="minorHAnsi" w:eastAsiaTheme="minorHAnsi" w:hAnsiTheme="minorHAnsi" w:cstheme="minorHAnsi"/>
                <w:b/>
                <w:color w:val="00B050"/>
              </w:rPr>
              <w:t>Paragraphe 2 -</w:t>
            </w:r>
            <w:r w:rsidRPr="00C36710">
              <w:rPr>
                <w:rFonts w:asciiTheme="minorHAnsi" w:eastAsiaTheme="minorHAnsi" w:hAnsiTheme="minorHAnsi" w:cstheme="minorHAnsi"/>
                <w:b/>
                <w:color w:val="00B050"/>
              </w:rPr>
              <w:t xml:space="preserve"> </w:t>
            </w:r>
            <w:r>
              <w:rPr>
                <w:rFonts w:asciiTheme="minorHAnsi" w:eastAsiaTheme="minorHAnsi" w:hAnsiTheme="minorHAnsi" w:cstheme="minorHAnsi"/>
                <w:b/>
                <w:color w:val="00B050"/>
              </w:rPr>
              <w:t>Modification</w:t>
            </w:r>
            <w:r w:rsidRPr="00C36710">
              <w:rPr>
                <w:rFonts w:asciiTheme="minorHAnsi" w:eastAsiaTheme="minorHAnsi" w:hAnsiTheme="minorHAnsi" w:cstheme="minorHAnsi"/>
                <w:b/>
                <w:color w:val="00B050"/>
              </w:rPr>
              <w:t xml:space="preserve"> du schéma</w:t>
            </w:r>
          </w:p>
        </w:tc>
      </w:tr>
      <w:tr w:rsidR="000F0A99" w:rsidRPr="003D6E82" w14:paraId="3D0F7484" w14:textId="77777777" w:rsidTr="000F0A99">
        <w:tc>
          <w:tcPr>
            <w:tcW w:w="2500" w:type="pct"/>
            <w:shd w:val="clear" w:color="auto" w:fill="auto"/>
          </w:tcPr>
          <w:p w14:paraId="65EBF263" w14:textId="11832BD6" w:rsidR="000F0A99" w:rsidRPr="002E357F" w:rsidRDefault="000F0A99" w:rsidP="00627A8B">
            <w:pPr>
              <w:pStyle w:val="NormalWeb"/>
              <w:jc w:val="both"/>
              <w:rPr>
                <w:rFonts w:asciiTheme="minorHAnsi" w:eastAsiaTheme="minorHAnsi" w:hAnsiTheme="minorHAnsi" w:cstheme="minorHAnsi"/>
                <w:sz w:val="20"/>
                <w:szCs w:val="20"/>
                <w:u w:val="single"/>
                <w:lang w:eastAsia="en-US"/>
              </w:rPr>
            </w:pPr>
            <w:r w:rsidRPr="002E357F">
              <w:rPr>
                <w:rFonts w:asciiTheme="minorHAnsi" w:eastAsiaTheme="minorHAnsi" w:hAnsiTheme="minorHAnsi" w:cstheme="minorHAnsi"/>
                <w:sz w:val="20"/>
                <w:szCs w:val="20"/>
                <w:u w:val="single"/>
                <w:lang w:eastAsia="en-US"/>
              </w:rPr>
              <w:t>Article R. 212-44-1</w:t>
            </w:r>
          </w:p>
          <w:p w14:paraId="27BEAC03" w14:textId="77777777" w:rsidR="000F0A99" w:rsidRPr="00C64B24" w:rsidRDefault="000F0A99" w:rsidP="00627A8B">
            <w:pPr>
              <w:pStyle w:val="NormalWeb"/>
              <w:jc w:val="both"/>
              <w:rPr>
                <w:rFonts w:asciiTheme="minorHAnsi" w:eastAsiaTheme="minorHAnsi" w:hAnsiTheme="minorHAnsi" w:cstheme="minorHAnsi"/>
                <w:sz w:val="20"/>
                <w:szCs w:val="20"/>
                <w:lang w:eastAsia="en-US"/>
              </w:rPr>
            </w:pPr>
            <w:r w:rsidRPr="00C64B24">
              <w:rPr>
                <w:rFonts w:asciiTheme="minorHAnsi" w:eastAsiaTheme="minorHAnsi" w:hAnsiTheme="minorHAnsi" w:cstheme="minorHAnsi"/>
                <w:sz w:val="20"/>
                <w:szCs w:val="20"/>
                <w:lang w:eastAsia="en-US"/>
              </w:rPr>
              <w:t>La modification ou révision de tout ou partie du schéma peut intervenir à tout moment. La commission locale de l'eau délibère sur l'opportunité de réviser le schéma tous les six ans à compter de la date d'approbation du schéma ou de sa dernière révision ou de la précédente délibération intervenue en application de la présente obligation.</w:t>
            </w:r>
          </w:p>
          <w:p w14:paraId="3D755822" w14:textId="77777777" w:rsidR="000F0A99" w:rsidRPr="006D3168" w:rsidRDefault="000F0A99" w:rsidP="00627A8B">
            <w:pPr>
              <w:spacing w:before="100" w:beforeAutospacing="1" w:after="100" w:afterAutospacing="1"/>
              <w:jc w:val="both"/>
              <w:rPr>
                <w:rFonts w:eastAsia="Times New Roman" w:cstheme="minorHAnsi"/>
                <w:u w:val="single"/>
                <w:lang w:eastAsia="fr-FR"/>
              </w:rPr>
            </w:pPr>
          </w:p>
        </w:tc>
        <w:tc>
          <w:tcPr>
            <w:tcW w:w="2500" w:type="pct"/>
            <w:shd w:val="clear" w:color="auto" w:fill="auto"/>
          </w:tcPr>
          <w:p w14:paraId="58D9C615" w14:textId="08229B95" w:rsidR="000F0A99" w:rsidRPr="002E357F" w:rsidRDefault="000F0A99" w:rsidP="00627A8B">
            <w:pPr>
              <w:pStyle w:val="NormalWeb"/>
              <w:jc w:val="both"/>
              <w:rPr>
                <w:rFonts w:asciiTheme="minorHAnsi" w:eastAsiaTheme="minorHAnsi" w:hAnsiTheme="minorHAnsi" w:cstheme="minorHAnsi"/>
                <w:sz w:val="20"/>
                <w:szCs w:val="20"/>
                <w:u w:val="single"/>
                <w:lang w:eastAsia="en-US"/>
              </w:rPr>
            </w:pPr>
            <w:r w:rsidRPr="002E357F">
              <w:rPr>
                <w:rFonts w:asciiTheme="minorHAnsi" w:eastAsiaTheme="minorHAnsi" w:hAnsiTheme="minorHAnsi" w:cstheme="minorHAnsi"/>
                <w:sz w:val="20"/>
                <w:szCs w:val="20"/>
                <w:u w:val="single"/>
                <w:lang w:eastAsia="en-US"/>
              </w:rPr>
              <w:t>Article R. 212-44</w:t>
            </w:r>
            <w:r w:rsidRPr="002E357F">
              <w:rPr>
                <w:rFonts w:asciiTheme="minorHAnsi" w:eastAsiaTheme="minorHAnsi" w:hAnsiTheme="minorHAnsi" w:cstheme="minorHAnsi"/>
                <w:strike/>
                <w:color w:val="ED7D31" w:themeColor="accent2"/>
                <w:sz w:val="20"/>
                <w:szCs w:val="20"/>
                <w:u w:val="single"/>
                <w:lang w:eastAsia="en-US"/>
              </w:rPr>
              <w:t>-1</w:t>
            </w:r>
          </w:p>
          <w:p w14:paraId="3590E90C" w14:textId="77777777" w:rsidR="000F0A99" w:rsidRPr="00C64B24" w:rsidRDefault="000F0A99" w:rsidP="00627A8B">
            <w:pPr>
              <w:pStyle w:val="NormalWeb"/>
              <w:jc w:val="both"/>
              <w:rPr>
                <w:rFonts w:asciiTheme="minorHAnsi" w:eastAsiaTheme="minorHAnsi" w:hAnsiTheme="minorHAnsi" w:cstheme="minorHAnsi"/>
                <w:strike/>
                <w:color w:val="ED7D31" w:themeColor="accent2"/>
                <w:sz w:val="20"/>
                <w:szCs w:val="20"/>
                <w:lang w:eastAsia="en-US"/>
              </w:rPr>
            </w:pPr>
            <w:r w:rsidRPr="00C64B24">
              <w:rPr>
                <w:rFonts w:asciiTheme="minorHAnsi" w:eastAsiaTheme="minorHAnsi" w:hAnsiTheme="minorHAnsi" w:cstheme="minorHAnsi"/>
                <w:strike/>
                <w:color w:val="ED7D31" w:themeColor="accent2"/>
                <w:sz w:val="20"/>
                <w:szCs w:val="20"/>
                <w:lang w:eastAsia="en-US"/>
              </w:rPr>
              <w:t>La modification ou révision de tout ou partie du schéma peut intervenir à tout moment. La commission locale de l'eau délibère sur l'opportunité de réviser le schéma tous les six ans à compter de la date d'approbation du schéma ou de sa dernière révision ou de la précédente délibération intervenue en application de la présente obligation.</w:t>
            </w:r>
          </w:p>
          <w:p w14:paraId="13494DE6" w14:textId="31EC53EE" w:rsidR="000F0A99" w:rsidRPr="00C64B24" w:rsidRDefault="000F0A99" w:rsidP="00627A8B">
            <w:pPr>
              <w:pStyle w:val="NormalWeb"/>
              <w:jc w:val="both"/>
              <w:rPr>
                <w:rFonts w:asciiTheme="minorHAnsi" w:eastAsiaTheme="minorHAnsi" w:hAnsiTheme="minorHAnsi" w:cstheme="minorHAnsi"/>
                <w:b/>
                <w:color w:val="00B050"/>
                <w:sz w:val="20"/>
                <w:szCs w:val="20"/>
                <w:lang w:eastAsia="en-US"/>
              </w:rPr>
            </w:pPr>
            <w:r w:rsidRPr="00C64B24">
              <w:rPr>
                <w:rFonts w:asciiTheme="minorHAnsi" w:eastAsiaTheme="minorHAnsi" w:hAnsiTheme="minorHAnsi" w:cstheme="minorHAnsi"/>
                <w:b/>
                <w:color w:val="00B050"/>
                <w:sz w:val="20"/>
                <w:szCs w:val="20"/>
                <w:lang w:eastAsia="en-US"/>
              </w:rPr>
              <w:t>I</w:t>
            </w:r>
            <w:r>
              <w:rPr>
                <w:rFonts w:asciiTheme="minorHAnsi" w:eastAsiaTheme="minorHAnsi" w:hAnsiTheme="minorHAnsi" w:cstheme="minorHAnsi"/>
                <w:b/>
                <w:color w:val="00B050"/>
                <w:sz w:val="20"/>
                <w:szCs w:val="20"/>
                <w:lang w:eastAsia="en-US"/>
              </w:rPr>
              <w:t>. Le schéma peut être modifié, à tout moment</w:t>
            </w:r>
            <w:r w:rsidRPr="00C64B24">
              <w:rPr>
                <w:rFonts w:asciiTheme="minorHAnsi" w:eastAsiaTheme="minorHAnsi" w:hAnsiTheme="minorHAnsi" w:cstheme="minorHAnsi"/>
                <w:b/>
                <w:color w:val="00B050"/>
                <w:sz w:val="20"/>
                <w:szCs w:val="20"/>
                <w:lang w:eastAsia="en-US"/>
              </w:rPr>
              <w:t>, lorsqu’il est nécessaire de procéder</w:t>
            </w:r>
            <w:r>
              <w:rPr>
                <w:rFonts w:asciiTheme="minorHAnsi" w:eastAsiaTheme="minorHAnsi" w:hAnsiTheme="minorHAnsi" w:cstheme="minorHAnsi"/>
                <w:b/>
                <w:color w:val="00B050"/>
                <w:sz w:val="20"/>
                <w:szCs w:val="20"/>
                <w:lang w:eastAsia="en-US"/>
              </w:rPr>
              <w:t xml:space="preserve"> </w:t>
            </w:r>
            <w:r w:rsidRPr="00C64B24">
              <w:rPr>
                <w:rFonts w:asciiTheme="minorHAnsi" w:eastAsiaTheme="minorHAnsi" w:hAnsiTheme="minorHAnsi" w:cstheme="minorHAnsi"/>
                <w:b/>
                <w:color w:val="00B050"/>
                <w:sz w:val="20"/>
                <w:szCs w:val="20"/>
                <w:lang w:eastAsia="en-US"/>
              </w:rPr>
              <w:t xml:space="preserve">: </w:t>
            </w:r>
          </w:p>
          <w:p w14:paraId="7E3E308A" w14:textId="77777777" w:rsidR="000F0A99" w:rsidRPr="00C64B24" w:rsidRDefault="000F0A99" w:rsidP="00627A8B">
            <w:pPr>
              <w:pStyle w:val="NormalWeb"/>
              <w:jc w:val="both"/>
              <w:rPr>
                <w:rFonts w:asciiTheme="minorHAnsi" w:eastAsiaTheme="minorHAnsi" w:hAnsiTheme="minorHAnsi" w:cstheme="minorHAnsi"/>
                <w:b/>
                <w:color w:val="00B050"/>
                <w:sz w:val="20"/>
                <w:szCs w:val="20"/>
                <w:lang w:eastAsia="en-US"/>
              </w:rPr>
            </w:pPr>
            <w:r w:rsidRPr="00C64B24">
              <w:rPr>
                <w:rFonts w:asciiTheme="minorHAnsi" w:eastAsiaTheme="minorHAnsi" w:hAnsiTheme="minorHAnsi" w:cstheme="minorHAnsi"/>
                <w:b/>
                <w:color w:val="00B050"/>
                <w:sz w:val="20"/>
                <w:szCs w:val="20"/>
                <w:lang w:eastAsia="en-US"/>
              </w:rPr>
              <w:t>1° à la mise en compatibilité à un document de rang supérieur ;</w:t>
            </w:r>
          </w:p>
          <w:p w14:paraId="32D922FB" w14:textId="77777777" w:rsidR="000F0A99" w:rsidRPr="00C64B24" w:rsidRDefault="000F0A99" w:rsidP="00627A8B">
            <w:pPr>
              <w:pStyle w:val="NormalWeb"/>
              <w:jc w:val="both"/>
              <w:rPr>
                <w:rFonts w:asciiTheme="minorHAnsi" w:eastAsiaTheme="minorHAnsi" w:hAnsiTheme="minorHAnsi" w:cstheme="minorHAnsi"/>
                <w:b/>
                <w:color w:val="00B050"/>
                <w:sz w:val="20"/>
                <w:szCs w:val="20"/>
                <w:lang w:eastAsia="en-US"/>
              </w:rPr>
            </w:pPr>
            <w:r w:rsidRPr="00C64B24">
              <w:rPr>
                <w:rFonts w:asciiTheme="minorHAnsi" w:eastAsiaTheme="minorHAnsi" w:hAnsiTheme="minorHAnsi" w:cstheme="minorHAnsi"/>
                <w:b/>
                <w:color w:val="00B050"/>
                <w:sz w:val="20"/>
                <w:szCs w:val="20"/>
                <w:lang w:eastAsia="en-US"/>
              </w:rPr>
              <w:t xml:space="preserve">2° à la correction d'erreurs matérielles ; </w:t>
            </w:r>
          </w:p>
          <w:p w14:paraId="4F1FD2F8" w14:textId="77777777" w:rsidR="000F0A99" w:rsidRDefault="000F0A99" w:rsidP="00627A8B">
            <w:pPr>
              <w:pStyle w:val="NormalWeb"/>
              <w:jc w:val="both"/>
              <w:rPr>
                <w:rFonts w:asciiTheme="minorHAnsi" w:eastAsiaTheme="minorHAnsi" w:hAnsiTheme="minorHAnsi" w:cstheme="minorHAnsi"/>
                <w:b/>
                <w:color w:val="00B050"/>
                <w:sz w:val="20"/>
                <w:szCs w:val="20"/>
                <w:lang w:eastAsia="en-US"/>
              </w:rPr>
            </w:pPr>
            <w:r w:rsidRPr="00C64B24">
              <w:rPr>
                <w:rFonts w:asciiTheme="minorHAnsi" w:eastAsiaTheme="minorHAnsi" w:hAnsiTheme="minorHAnsi" w:cstheme="minorHAnsi"/>
                <w:b/>
                <w:color w:val="00B050"/>
                <w:sz w:val="20"/>
                <w:szCs w:val="20"/>
                <w:lang w:eastAsia="en-US"/>
              </w:rPr>
              <w:t xml:space="preserve">3° à l'ajustement des documents du schéma lorsque ces derniers n’entrainent pas de conséquences pour les tiers et ne remettent pas en cause son économie générale. </w:t>
            </w:r>
          </w:p>
          <w:p w14:paraId="12ED617E" w14:textId="77777777" w:rsidR="000F0A99" w:rsidRPr="00C017B1" w:rsidRDefault="000F0A99" w:rsidP="00627A8B">
            <w:pPr>
              <w:pStyle w:val="NormalWeb"/>
              <w:jc w:val="both"/>
              <w:rPr>
                <w:rFonts w:asciiTheme="minorHAnsi" w:eastAsiaTheme="minorHAnsi" w:hAnsiTheme="minorHAnsi" w:cstheme="minorBidi"/>
                <w:b/>
                <w:color w:val="00B050"/>
                <w:sz w:val="20"/>
                <w:szCs w:val="20"/>
                <w:lang w:eastAsia="en-US"/>
              </w:rPr>
            </w:pPr>
            <w:r w:rsidRPr="00C017B1">
              <w:rPr>
                <w:rFonts w:asciiTheme="minorHAnsi" w:eastAsiaTheme="minorHAnsi" w:hAnsiTheme="minorHAnsi" w:cstheme="minorBidi"/>
                <w:b/>
                <w:color w:val="00B050"/>
                <w:sz w:val="20"/>
                <w:szCs w:val="20"/>
                <w:lang w:eastAsia="en-US"/>
              </w:rPr>
              <w:t>Lorsque la modification prévue au 1° concerne la mise en compatibilité du schéma d’aménagement et de gestion des eaux avec le schéma directeur d'aménagement et de gestion des eaux suite à la mise à jour de ce dernier, elle est réalisée dans les t</w:t>
            </w:r>
            <w:r>
              <w:rPr>
                <w:rFonts w:asciiTheme="minorHAnsi" w:eastAsiaTheme="minorHAnsi" w:hAnsiTheme="minorHAnsi" w:cstheme="minorBidi"/>
                <w:b/>
                <w:color w:val="00B050"/>
                <w:sz w:val="20"/>
                <w:szCs w:val="20"/>
                <w:lang w:eastAsia="en-US"/>
              </w:rPr>
              <w:t>rois ans suivant la mise à jour</w:t>
            </w:r>
            <w:r w:rsidRPr="00C017B1">
              <w:rPr>
                <w:rFonts w:asciiTheme="minorHAnsi" w:eastAsiaTheme="minorHAnsi" w:hAnsiTheme="minorHAnsi" w:cstheme="minorBidi"/>
                <w:b/>
                <w:color w:val="00B050"/>
                <w:sz w:val="20"/>
                <w:szCs w:val="20"/>
                <w:lang w:eastAsia="en-US"/>
              </w:rPr>
              <w:t>.</w:t>
            </w:r>
          </w:p>
          <w:p w14:paraId="37C1D9BE" w14:textId="77777777" w:rsidR="000F0A99" w:rsidRPr="00C64B24" w:rsidRDefault="000F0A99" w:rsidP="00627A8B">
            <w:pPr>
              <w:pStyle w:val="NormalWeb"/>
              <w:jc w:val="both"/>
              <w:rPr>
                <w:rFonts w:asciiTheme="minorHAnsi" w:eastAsiaTheme="minorHAnsi" w:hAnsiTheme="minorHAnsi" w:cstheme="minorHAnsi"/>
                <w:b/>
                <w:color w:val="00B050"/>
                <w:sz w:val="20"/>
                <w:szCs w:val="20"/>
                <w:lang w:eastAsia="en-US"/>
              </w:rPr>
            </w:pPr>
            <w:r>
              <w:rPr>
                <w:rFonts w:asciiTheme="minorHAnsi" w:eastAsiaTheme="minorHAnsi" w:hAnsiTheme="minorHAnsi" w:cstheme="minorHAnsi"/>
                <w:b/>
                <w:color w:val="00B050"/>
                <w:sz w:val="20"/>
                <w:szCs w:val="20"/>
                <w:lang w:eastAsia="en-US"/>
              </w:rPr>
              <w:t xml:space="preserve">II- </w:t>
            </w:r>
            <w:r w:rsidRPr="00C64B24">
              <w:rPr>
                <w:rFonts w:asciiTheme="minorHAnsi" w:eastAsiaTheme="minorHAnsi" w:hAnsiTheme="minorHAnsi" w:cstheme="minorHAnsi"/>
                <w:b/>
                <w:color w:val="00B050"/>
                <w:sz w:val="20"/>
                <w:szCs w:val="20"/>
                <w:lang w:eastAsia="en-US"/>
              </w:rPr>
              <w:t>La procédure de modification est conduite soit :</w:t>
            </w:r>
          </w:p>
          <w:p w14:paraId="22CB25FE" w14:textId="77777777" w:rsidR="000F0A99" w:rsidRPr="00C64B24" w:rsidRDefault="000F0A99" w:rsidP="00627A8B">
            <w:pPr>
              <w:pStyle w:val="NormalWeb"/>
              <w:jc w:val="both"/>
              <w:rPr>
                <w:rFonts w:asciiTheme="minorHAnsi" w:eastAsiaTheme="minorHAnsi" w:hAnsiTheme="minorHAnsi" w:cstheme="minorHAnsi"/>
                <w:b/>
                <w:color w:val="00B050"/>
                <w:sz w:val="20"/>
                <w:szCs w:val="20"/>
                <w:lang w:eastAsia="en-US"/>
              </w:rPr>
            </w:pPr>
            <w:r w:rsidRPr="00C64B24">
              <w:rPr>
                <w:rFonts w:asciiTheme="minorHAnsi" w:eastAsiaTheme="minorHAnsi" w:hAnsiTheme="minorHAnsi" w:cstheme="minorHAnsi"/>
                <w:b/>
                <w:color w:val="00B050"/>
                <w:sz w:val="20"/>
                <w:szCs w:val="20"/>
                <w:lang w:eastAsia="en-US"/>
              </w:rPr>
              <w:t>1°- par la commission locale de l’eau qui peut proposer au préfet du département ou au préfet responsable de modifier le schéma. Dans ce cas, elle conduit la procédure de modification et soumet le projet de modification à l'avis du comité de bassin, qui est réputé favorable à l'issue d'un délai de quatre mois.</w:t>
            </w:r>
          </w:p>
          <w:p w14:paraId="667D3E30" w14:textId="77777777" w:rsidR="000F0A99" w:rsidRDefault="000F0A99" w:rsidP="00627A8B">
            <w:pPr>
              <w:pStyle w:val="NormalWeb"/>
              <w:jc w:val="both"/>
              <w:rPr>
                <w:rFonts w:asciiTheme="minorHAnsi" w:eastAsiaTheme="minorHAnsi" w:hAnsiTheme="minorHAnsi" w:cstheme="minorHAnsi"/>
                <w:b/>
                <w:color w:val="00B050"/>
                <w:sz w:val="20"/>
                <w:szCs w:val="20"/>
                <w:lang w:eastAsia="en-US"/>
              </w:rPr>
            </w:pPr>
            <w:r w:rsidRPr="00C64B24">
              <w:rPr>
                <w:rFonts w:asciiTheme="minorHAnsi" w:eastAsiaTheme="minorHAnsi" w:hAnsiTheme="minorHAnsi" w:cstheme="minorHAnsi"/>
                <w:b/>
                <w:color w:val="00B050"/>
                <w:sz w:val="20"/>
                <w:szCs w:val="20"/>
                <w:lang w:eastAsia="en-US"/>
              </w:rPr>
              <w:t xml:space="preserve">2°- par le préfet du département ou le préfet responsable qui </w:t>
            </w:r>
            <w:r w:rsidRPr="006A4FE0">
              <w:rPr>
                <w:rFonts w:asciiTheme="minorHAnsi" w:eastAsiaTheme="minorHAnsi" w:hAnsiTheme="minorHAnsi" w:cstheme="minorHAnsi"/>
                <w:b/>
                <w:color w:val="00B050"/>
                <w:sz w:val="20"/>
                <w:szCs w:val="20"/>
                <w:lang w:eastAsia="en-US"/>
              </w:rPr>
              <w:t xml:space="preserve">peut modifier le schéma après avis de la commission locale de l’eau. Cet avis est rendu </w:t>
            </w:r>
            <w:r>
              <w:rPr>
                <w:rFonts w:asciiTheme="minorHAnsi" w:eastAsiaTheme="minorHAnsi" w:hAnsiTheme="minorHAnsi" w:cstheme="minorHAnsi"/>
                <w:b/>
                <w:color w:val="00B050"/>
                <w:sz w:val="20"/>
                <w:szCs w:val="20"/>
                <w:lang w:eastAsia="en-US"/>
              </w:rPr>
              <w:t xml:space="preserve">dans </w:t>
            </w:r>
            <w:r w:rsidRPr="006A4FE0">
              <w:rPr>
                <w:rFonts w:asciiTheme="minorHAnsi" w:eastAsiaTheme="minorHAnsi" w:hAnsiTheme="minorHAnsi" w:cstheme="minorHAnsi"/>
                <w:b/>
                <w:color w:val="00B050"/>
                <w:sz w:val="20"/>
                <w:szCs w:val="20"/>
                <w:lang w:eastAsia="en-US"/>
              </w:rPr>
              <w:t xml:space="preserve">un délai de deux mois à compter de la transmission du projet de modification </w:t>
            </w:r>
            <w:r>
              <w:rPr>
                <w:rFonts w:asciiTheme="minorHAnsi" w:eastAsiaTheme="minorHAnsi" w:hAnsiTheme="minorHAnsi" w:cstheme="minorBidi"/>
                <w:b/>
                <w:color w:val="00B050"/>
                <w:sz w:val="20"/>
                <w:szCs w:val="20"/>
                <w:lang w:eastAsia="en-US"/>
              </w:rPr>
              <w:t>et</w:t>
            </w:r>
            <w:r w:rsidRPr="006A4FE0">
              <w:rPr>
                <w:rFonts w:asciiTheme="minorHAnsi" w:eastAsiaTheme="minorHAnsi" w:hAnsiTheme="minorHAnsi" w:cstheme="minorBidi"/>
                <w:b/>
                <w:color w:val="00B050"/>
                <w:sz w:val="20"/>
                <w:szCs w:val="20"/>
                <w:lang w:eastAsia="en-US"/>
              </w:rPr>
              <w:t xml:space="preserve"> est réputé favorable à l'issue d</w:t>
            </w:r>
            <w:r>
              <w:rPr>
                <w:rFonts w:asciiTheme="minorHAnsi" w:eastAsiaTheme="minorHAnsi" w:hAnsiTheme="minorHAnsi" w:cstheme="minorBidi"/>
                <w:b/>
                <w:color w:val="00B050"/>
                <w:sz w:val="20"/>
                <w:szCs w:val="20"/>
                <w:lang w:eastAsia="en-US"/>
              </w:rPr>
              <w:t>e ce délai</w:t>
            </w:r>
            <w:r w:rsidRPr="006A4FE0">
              <w:rPr>
                <w:rFonts w:asciiTheme="minorHAnsi" w:eastAsiaTheme="minorHAnsi" w:hAnsiTheme="minorHAnsi" w:cstheme="minorHAnsi"/>
                <w:b/>
                <w:color w:val="00B050"/>
                <w:sz w:val="20"/>
                <w:szCs w:val="20"/>
                <w:lang w:eastAsia="en-US"/>
              </w:rPr>
              <w:t>. Le préfet de département ou le préfet responsable soumet ensuite le projet de modification à l'avis du comité de bassin, qui est réputé favorable à l'i</w:t>
            </w:r>
            <w:r>
              <w:rPr>
                <w:rFonts w:asciiTheme="minorHAnsi" w:eastAsiaTheme="minorHAnsi" w:hAnsiTheme="minorHAnsi" w:cstheme="minorHAnsi"/>
                <w:b/>
                <w:color w:val="00B050"/>
                <w:sz w:val="20"/>
                <w:szCs w:val="20"/>
                <w:lang w:eastAsia="en-US"/>
              </w:rPr>
              <w:t>ssue d'un délai de quatre mois.</w:t>
            </w:r>
          </w:p>
          <w:p w14:paraId="59C2E682" w14:textId="078A58D4" w:rsidR="000F0A99" w:rsidRPr="006D3168" w:rsidRDefault="000F0A99" w:rsidP="00627A8B">
            <w:pPr>
              <w:spacing w:before="100" w:beforeAutospacing="1" w:after="100" w:afterAutospacing="1"/>
              <w:jc w:val="both"/>
              <w:rPr>
                <w:rFonts w:eastAsia="Times New Roman" w:cstheme="minorHAnsi"/>
                <w:u w:val="single"/>
                <w:lang w:eastAsia="fr-FR"/>
              </w:rPr>
            </w:pPr>
            <w:r>
              <w:rPr>
                <w:rFonts w:asciiTheme="minorHAnsi" w:eastAsiaTheme="minorHAnsi" w:hAnsiTheme="minorHAnsi" w:cstheme="minorHAnsi"/>
                <w:b/>
                <w:color w:val="00B050"/>
              </w:rPr>
              <w:t xml:space="preserve">III - </w:t>
            </w:r>
            <w:r w:rsidRPr="006A4FE0">
              <w:rPr>
                <w:rFonts w:asciiTheme="minorHAnsi" w:eastAsiaTheme="minorHAnsi" w:hAnsiTheme="minorHAnsi" w:cstheme="minorHAnsi"/>
                <w:b/>
                <w:color w:val="00B050"/>
              </w:rPr>
              <w:t>Le projet de modification du schéma est ensuite soumis par le préfet de département à la consultation du public par voie électronique prévue à l'article L. 123-19 du présent code. A l'issue de cette participation, le projet de schéma modifié est approuvé par préfet de département et son arrêté d'approbation est publié. Le schéma est tenu à la disposition du public.</w:t>
            </w:r>
          </w:p>
        </w:tc>
      </w:tr>
      <w:tr w:rsidR="000F0A99" w:rsidRPr="003D6E82" w14:paraId="307FCBDD" w14:textId="77777777" w:rsidTr="000F0A99">
        <w:tc>
          <w:tcPr>
            <w:tcW w:w="2500" w:type="pct"/>
            <w:shd w:val="clear" w:color="auto" w:fill="auto"/>
          </w:tcPr>
          <w:p w14:paraId="605DBA55" w14:textId="77777777" w:rsidR="000F0A99" w:rsidRPr="006D3168" w:rsidRDefault="000F0A99" w:rsidP="00627A8B">
            <w:pPr>
              <w:spacing w:before="100" w:beforeAutospacing="1" w:after="100" w:afterAutospacing="1"/>
              <w:jc w:val="both"/>
              <w:rPr>
                <w:rFonts w:eastAsia="Times New Roman" w:cstheme="minorHAnsi"/>
                <w:u w:val="single"/>
                <w:lang w:eastAsia="fr-FR"/>
              </w:rPr>
            </w:pPr>
          </w:p>
        </w:tc>
        <w:tc>
          <w:tcPr>
            <w:tcW w:w="2500" w:type="pct"/>
            <w:shd w:val="clear" w:color="auto" w:fill="auto"/>
          </w:tcPr>
          <w:p w14:paraId="06C23097" w14:textId="5D1E22DB" w:rsidR="000F0A99" w:rsidRPr="006D3168" w:rsidRDefault="000F0A99" w:rsidP="00627A8B">
            <w:pPr>
              <w:spacing w:before="100" w:beforeAutospacing="1" w:after="100" w:afterAutospacing="1"/>
              <w:jc w:val="both"/>
              <w:rPr>
                <w:rFonts w:eastAsia="Times New Roman" w:cstheme="minorHAnsi"/>
                <w:u w:val="single"/>
                <w:lang w:eastAsia="fr-FR"/>
              </w:rPr>
            </w:pPr>
            <w:r>
              <w:rPr>
                <w:rFonts w:asciiTheme="minorHAnsi" w:eastAsiaTheme="minorHAnsi" w:hAnsiTheme="minorHAnsi" w:cstheme="minorHAnsi"/>
                <w:b/>
                <w:color w:val="00B050"/>
              </w:rPr>
              <w:t>Paragraphe 3 -</w:t>
            </w:r>
            <w:r w:rsidRPr="00C36710">
              <w:rPr>
                <w:rFonts w:asciiTheme="minorHAnsi" w:eastAsiaTheme="minorHAnsi" w:hAnsiTheme="minorHAnsi" w:cstheme="minorHAnsi"/>
                <w:b/>
                <w:color w:val="00B050"/>
              </w:rPr>
              <w:t xml:space="preserve"> </w:t>
            </w:r>
            <w:r>
              <w:rPr>
                <w:rFonts w:asciiTheme="minorHAnsi" w:eastAsiaTheme="minorHAnsi" w:hAnsiTheme="minorHAnsi" w:cstheme="minorHAnsi"/>
                <w:b/>
                <w:color w:val="00B050"/>
              </w:rPr>
              <w:t xml:space="preserve">Révision </w:t>
            </w:r>
            <w:r w:rsidRPr="00C36710">
              <w:rPr>
                <w:rFonts w:asciiTheme="minorHAnsi" w:eastAsiaTheme="minorHAnsi" w:hAnsiTheme="minorHAnsi" w:cstheme="minorHAnsi"/>
                <w:b/>
                <w:color w:val="00B050"/>
              </w:rPr>
              <w:t>du schéma</w:t>
            </w:r>
          </w:p>
        </w:tc>
      </w:tr>
      <w:tr w:rsidR="000F0A99" w:rsidRPr="003D6E82" w14:paraId="104852CA" w14:textId="77777777" w:rsidTr="000F0A99">
        <w:tc>
          <w:tcPr>
            <w:tcW w:w="2500" w:type="pct"/>
            <w:shd w:val="clear" w:color="auto" w:fill="auto"/>
          </w:tcPr>
          <w:p w14:paraId="682C12A8" w14:textId="77777777" w:rsidR="000F0A99" w:rsidRPr="00C64B24" w:rsidRDefault="000F0A99" w:rsidP="00627A8B">
            <w:pPr>
              <w:pStyle w:val="NormalWeb"/>
              <w:jc w:val="both"/>
              <w:rPr>
                <w:rFonts w:asciiTheme="minorHAnsi" w:eastAsiaTheme="minorHAnsi" w:hAnsiTheme="minorHAnsi" w:cstheme="minorHAnsi"/>
                <w:sz w:val="20"/>
                <w:szCs w:val="20"/>
                <w:u w:val="single"/>
                <w:lang w:eastAsia="en-US"/>
              </w:rPr>
            </w:pPr>
            <w:r w:rsidRPr="00C64B24">
              <w:rPr>
                <w:rFonts w:asciiTheme="minorHAnsi" w:eastAsiaTheme="minorHAnsi" w:hAnsiTheme="minorHAnsi" w:cstheme="minorHAnsi"/>
                <w:sz w:val="20"/>
                <w:szCs w:val="20"/>
                <w:u w:val="single"/>
                <w:lang w:eastAsia="en-US"/>
              </w:rPr>
              <w:t>Article R212-44-1 :</w:t>
            </w:r>
          </w:p>
          <w:p w14:paraId="38458B56" w14:textId="7DD4B4D5" w:rsidR="000F0A99" w:rsidRPr="006D3168" w:rsidRDefault="000F0A99" w:rsidP="00627A8B">
            <w:pPr>
              <w:spacing w:before="100" w:beforeAutospacing="1" w:after="100" w:afterAutospacing="1"/>
              <w:jc w:val="both"/>
              <w:rPr>
                <w:rFonts w:eastAsia="Times New Roman" w:cstheme="minorHAnsi"/>
                <w:u w:val="single"/>
                <w:lang w:eastAsia="fr-FR"/>
              </w:rPr>
            </w:pPr>
            <w:r w:rsidRPr="00C64B24">
              <w:rPr>
                <w:rFonts w:asciiTheme="minorHAnsi" w:eastAsiaTheme="minorHAnsi" w:hAnsiTheme="minorHAnsi" w:cstheme="minorHAnsi"/>
              </w:rPr>
              <w:t>La modification ou révision de tout ou partie du schéma peut intervenir à tout moment. La commission locale de l'eau délibère sur l'opportunité de réviser le schéma tous les six ans à compter de la date d'approbation du schéma ou de sa dernière révision ou de la précédente délibération intervenue en application de la présente obligation.</w:t>
            </w:r>
          </w:p>
        </w:tc>
        <w:tc>
          <w:tcPr>
            <w:tcW w:w="2500" w:type="pct"/>
            <w:shd w:val="clear" w:color="auto" w:fill="auto"/>
          </w:tcPr>
          <w:p w14:paraId="642A4E9B" w14:textId="1B9F5685" w:rsidR="000F0A99" w:rsidRPr="00C64B24" w:rsidRDefault="000F0A99" w:rsidP="00627A8B">
            <w:pPr>
              <w:pStyle w:val="NormalWeb"/>
              <w:jc w:val="both"/>
              <w:rPr>
                <w:rFonts w:asciiTheme="minorHAnsi" w:eastAsiaTheme="minorHAnsi" w:hAnsiTheme="minorHAnsi" w:cstheme="minorHAnsi"/>
                <w:sz w:val="20"/>
                <w:szCs w:val="20"/>
                <w:u w:val="single"/>
                <w:lang w:eastAsia="en-US"/>
              </w:rPr>
            </w:pPr>
            <w:r w:rsidRPr="00C64B24">
              <w:rPr>
                <w:rFonts w:asciiTheme="minorHAnsi" w:eastAsiaTheme="minorHAnsi" w:hAnsiTheme="minorHAnsi" w:cstheme="minorHAnsi"/>
                <w:sz w:val="20"/>
                <w:szCs w:val="20"/>
                <w:u w:val="single"/>
                <w:lang w:eastAsia="en-US"/>
              </w:rPr>
              <w:t>Article R212-44-1 :</w:t>
            </w:r>
          </w:p>
          <w:p w14:paraId="46167AA2" w14:textId="77777777" w:rsidR="000F0A99" w:rsidRPr="00C64B24" w:rsidRDefault="000F0A99" w:rsidP="00627A8B">
            <w:pPr>
              <w:jc w:val="both"/>
              <w:rPr>
                <w:rFonts w:asciiTheme="minorHAnsi" w:eastAsiaTheme="minorHAnsi" w:hAnsiTheme="minorHAnsi" w:cstheme="minorHAnsi"/>
                <w:strike/>
                <w:color w:val="ED7D31" w:themeColor="accent2"/>
              </w:rPr>
            </w:pPr>
            <w:r w:rsidRPr="00C64B24">
              <w:rPr>
                <w:rFonts w:asciiTheme="minorHAnsi" w:eastAsiaTheme="minorHAnsi" w:hAnsiTheme="minorHAnsi" w:cstheme="minorHAnsi"/>
                <w:strike/>
                <w:color w:val="ED7D31" w:themeColor="accent2"/>
              </w:rPr>
              <w:t>La modification ou révision de tout ou partie du schéma peut intervenir à tout moment. La commission locale de l'eau délibère sur l'opportunité de réviser le schéma tous les six ans à compter de la date d'approbation du schéma ou de sa dernière révision ou de la précédente délibération intervenue en application de la présente obligation.</w:t>
            </w:r>
          </w:p>
          <w:p w14:paraId="676B6906" w14:textId="77777777" w:rsidR="000F0A99" w:rsidRPr="00A81B37" w:rsidRDefault="000F0A99" w:rsidP="00627A8B">
            <w:pPr>
              <w:jc w:val="both"/>
              <w:rPr>
                <w:rFonts w:asciiTheme="minorHAnsi" w:hAnsiTheme="minorHAnsi" w:cstheme="minorHAnsi"/>
                <w:b/>
                <w:color w:val="00B050"/>
              </w:rPr>
            </w:pPr>
          </w:p>
          <w:p w14:paraId="1EA8F2A8" w14:textId="77777777" w:rsidR="000F0A99" w:rsidRPr="00A81B37" w:rsidRDefault="000F0A99" w:rsidP="00627A8B">
            <w:pPr>
              <w:jc w:val="both"/>
              <w:rPr>
                <w:rFonts w:asciiTheme="minorHAnsi" w:hAnsiTheme="minorHAnsi" w:cstheme="minorHAnsi"/>
                <w:b/>
                <w:color w:val="00B050"/>
              </w:rPr>
            </w:pPr>
            <w:r w:rsidRPr="00A81B37">
              <w:rPr>
                <w:rFonts w:asciiTheme="minorHAnsi" w:hAnsiTheme="minorHAnsi" w:cstheme="minorHAnsi"/>
                <w:b/>
                <w:color w:val="00B050"/>
              </w:rPr>
              <w:t>I. Le schéma peut être révisé totalement ou partiellement. Il fait l’objet d’une procédure:</w:t>
            </w:r>
          </w:p>
          <w:p w14:paraId="5271EAF3" w14:textId="77777777" w:rsidR="000F0A99" w:rsidRPr="00A81B37" w:rsidRDefault="000F0A99" w:rsidP="00627A8B">
            <w:pPr>
              <w:jc w:val="both"/>
              <w:rPr>
                <w:rFonts w:asciiTheme="minorHAnsi" w:hAnsiTheme="minorHAnsi" w:cstheme="minorHAnsi"/>
                <w:b/>
                <w:color w:val="00B050"/>
              </w:rPr>
            </w:pPr>
          </w:p>
          <w:p w14:paraId="774F56E6" w14:textId="71314239" w:rsidR="000F0A99" w:rsidRPr="00A81B37" w:rsidRDefault="000F0A99" w:rsidP="00627A8B">
            <w:pPr>
              <w:jc w:val="both"/>
              <w:rPr>
                <w:rFonts w:asciiTheme="minorHAnsi" w:hAnsiTheme="minorHAnsi" w:cstheme="minorHAnsi"/>
                <w:b/>
                <w:color w:val="00B050"/>
              </w:rPr>
            </w:pPr>
            <w:r w:rsidRPr="00A81B37">
              <w:rPr>
                <w:rFonts w:asciiTheme="minorHAnsi" w:hAnsiTheme="minorHAnsi" w:cstheme="minorHAnsi"/>
                <w:b/>
                <w:color w:val="00B050"/>
              </w:rPr>
              <w:t>1° de révision totale telle qu</w:t>
            </w:r>
            <w:r>
              <w:rPr>
                <w:rFonts w:asciiTheme="minorHAnsi" w:hAnsiTheme="minorHAnsi" w:cstheme="minorHAnsi"/>
                <w:b/>
                <w:color w:val="00B050"/>
              </w:rPr>
              <w:t>e prévue à l’article R. 212-44-2</w:t>
            </w:r>
            <w:r w:rsidRPr="00A81B37">
              <w:rPr>
                <w:rFonts w:asciiTheme="minorHAnsi" w:hAnsiTheme="minorHAnsi" w:cstheme="minorHAnsi"/>
                <w:b/>
                <w:color w:val="00B050"/>
              </w:rPr>
              <w:t>, lorsque les change</w:t>
            </w:r>
            <w:r>
              <w:rPr>
                <w:rFonts w:asciiTheme="minorHAnsi" w:hAnsiTheme="minorHAnsi" w:cstheme="minorHAnsi"/>
                <w:b/>
                <w:color w:val="00B050"/>
              </w:rPr>
              <w:t xml:space="preserve">ments envisagés ont pour effet </w:t>
            </w:r>
            <w:r w:rsidRPr="00A81B37">
              <w:rPr>
                <w:rFonts w:asciiTheme="minorHAnsi" w:hAnsiTheme="minorHAnsi" w:cstheme="minorHAnsi"/>
                <w:b/>
                <w:color w:val="00B050"/>
              </w:rPr>
              <w:t>de remettre en cause l’économie générale du schéma ;</w:t>
            </w:r>
          </w:p>
          <w:p w14:paraId="39C5A19A" w14:textId="77777777" w:rsidR="000F0A99" w:rsidRPr="00A81B37" w:rsidRDefault="000F0A99" w:rsidP="00627A8B">
            <w:pPr>
              <w:jc w:val="both"/>
              <w:rPr>
                <w:rFonts w:asciiTheme="minorHAnsi" w:hAnsiTheme="minorHAnsi" w:cstheme="minorHAnsi"/>
                <w:b/>
                <w:color w:val="00B050"/>
              </w:rPr>
            </w:pPr>
          </w:p>
          <w:p w14:paraId="6DD56816" w14:textId="51E73B79" w:rsidR="000F0A99" w:rsidRDefault="000F0A99" w:rsidP="00627A8B">
            <w:pPr>
              <w:jc w:val="both"/>
              <w:rPr>
                <w:rFonts w:asciiTheme="minorHAnsi" w:hAnsiTheme="minorHAnsi" w:cstheme="minorHAnsi"/>
                <w:b/>
                <w:color w:val="00B050"/>
              </w:rPr>
            </w:pPr>
            <w:r w:rsidRPr="00A81B37">
              <w:rPr>
                <w:rFonts w:asciiTheme="minorHAnsi" w:hAnsiTheme="minorHAnsi" w:cstheme="minorHAnsi"/>
                <w:b/>
                <w:color w:val="00B050"/>
              </w:rPr>
              <w:t xml:space="preserve">2° de révision partielle telle que </w:t>
            </w:r>
            <w:r>
              <w:rPr>
                <w:rFonts w:asciiTheme="minorHAnsi" w:hAnsiTheme="minorHAnsi" w:cstheme="minorHAnsi"/>
                <w:b/>
                <w:color w:val="00B050"/>
              </w:rPr>
              <w:t>prévue à l’article R. 212-44-3</w:t>
            </w:r>
            <w:r w:rsidRPr="00A81B37">
              <w:rPr>
                <w:rFonts w:asciiTheme="minorHAnsi" w:hAnsiTheme="minorHAnsi" w:cstheme="minorHAnsi"/>
                <w:b/>
                <w:color w:val="00B050"/>
              </w:rPr>
              <w:t>, lorsque les changements envisagés ont pour effet d’entrainer des conséquences pour les tiers sans remettre en cause l’économie générale du schéma.</w:t>
            </w:r>
          </w:p>
          <w:p w14:paraId="2F06F759" w14:textId="77777777" w:rsidR="000F0A99" w:rsidRPr="00C64B24" w:rsidRDefault="000F0A99" w:rsidP="00627A8B">
            <w:pPr>
              <w:jc w:val="both"/>
              <w:rPr>
                <w:rFonts w:asciiTheme="minorHAnsi" w:hAnsiTheme="minorHAnsi" w:cstheme="minorHAnsi"/>
                <w:b/>
                <w:color w:val="00B050"/>
              </w:rPr>
            </w:pPr>
          </w:p>
          <w:p w14:paraId="394BE5C7" w14:textId="77777777" w:rsidR="000F0A99" w:rsidRPr="00C64B24" w:rsidRDefault="000F0A99" w:rsidP="00627A8B">
            <w:pPr>
              <w:jc w:val="both"/>
              <w:rPr>
                <w:rFonts w:asciiTheme="minorHAnsi" w:hAnsiTheme="minorHAnsi" w:cstheme="minorHAnsi"/>
                <w:b/>
                <w:color w:val="00B050"/>
              </w:rPr>
            </w:pPr>
            <w:r w:rsidRPr="00C64B24">
              <w:rPr>
                <w:rFonts w:asciiTheme="minorHAnsi" w:hAnsiTheme="minorHAnsi" w:cstheme="minorHAnsi"/>
                <w:b/>
                <w:color w:val="00B050"/>
              </w:rPr>
              <w:t>II – Le schéma peut être révisé en tout ou partie, à tout moment, par le préfet de départe</w:t>
            </w:r>
            <w:r>
              <w:rPr>
                <w:rFonts w:asciiTheme="minorHAnsi" w:hAnsiTheme="minorHAnsi" w:cstheme="minorHAnsi"/>
                <w:b/>
                <w:color w:val="00B050"/>
              </w:rPr>
              <w:t xml:space="preserve">ment ou le préfet responsable, </w:t>
            </w:r>
            <w:r w:rsidRPr="00C64B24">
              <w:rPr>
                <w:rFonts w:asciiTheme="minorHAnsi" w:hAnsiTheme="minorHAnsi" w:cstheme="minorHAnsi"/>
                <w:b/>
                <w:color w:val="00B050"/>
              </w:rPr>
              <w:t>après avis ou sur proposition d</w:t>
            </w:r>
            <w:r>
              <w:rPr>
                <w:rFonts w:asciiTheme="minorHAnsi" w:hAnsiTheme="minorHAnsi" w:cstheme="minorHAnsi"/>
                <w:b/>
                <w:color w:val="00B050"/>
              </w:rPr>
              <w:t>e la commission locale de l’eau</w:t>
            </w:r>
            <w:r w:rsidRPr="00C64B24">
              <w:rPr>
                <w:rFonts w:asciiTheme="minorHAnsi" w:hAnsiTheme="minorHAnsi" w:cstheme="minorHAnsi"/>
                <w:b/>
                <w:color w:val="00B050"/>
              </w:rPr>
              <w:t>.</w:t>
            </w:r>
          </w:p>
          <w:p w14:paraId="2FBAD1F8" w14:textId="77777777" w:rsidR="000F0A99" w:rsidRPr="00C64B24" w:rsidRDefault="000F0A99" w:rsidP="00627A8B">
            <w:pPr>
              <w:jc w:val="both"/>
              <w:rPr>
                <w:rFonts w:asciiTheme="minorHAnsi" w:hAnsiTheme="minorHAnsi" w:cstheme="minorHAnsi"/>
                <w:b/>
                <w:color w:val="00B050"/>
              </w:rPr>
            </w:pPr>
          </w:p>
          <w:p w14:paraId="2D15E64B" w14:textId="77777777" w:rsidR="000F0A99" w:rsidRPr="00C64B24" w:rsidRDefault="000F0A99" w:rsidP="00627A8B">
            <w:pPr>
              <w:jc w:val="both"/>
              <w:rPr>
                <w:rFonts w:asciiTheme="minorHAnsi" w:hAnsiTheme="minorHAnsi" w:cstheme="minorHAnsi"/>
                <w:b/>
                <w:color w:val="00B050"/>
              </w:rPr>
            </w:pPr>
            <w:r w:rsidRPr="00C64B24">
              <w:rPr>
                <w:rFonts w:asciiTheme="minorHAnsi" w:hAnsiTheme="minorHAnsi" w:cstheme="minorHAnsi"/>
                <w:b/>
                <w:color w:val="00B050"/>
              </w:rPr>
              <w:t xml:space="preserve">Lorsque l’arrêté délimitant le périmètre du schéma d’aménagement et de gestion des eaux ou le schéma directeur d’aménagement et de gestion des eaux fixe le délai dans lequel le schéma d’aménagement et de gestion des eaux est révisé, celui-ci fait l’objet d’une révision selon les modalités prévues au 1°. </w:t>
            </w:r>
          </w:p>
          <w:p w14:paraId="3C30A4DC" w14:textId="77777777" w:rsidR="000F0A99" w:rsidRPr="00C64B24" w:rsidRDefault="000F0A99" w:rsidP="00627A8B">
            <w:pPr>
              <w:jc w:val="both"/>
              <w:rPr>
                <w:rFonts w:asciiTheme="minorHAnsi" w:hAnsiTheme="minorHAnsi" w:cstheme="minorHAnsi"/>
                <w:b/>
                <w:color w:val="00B050"/>
              </w:rPr>
            </w:pPr>
          </w:p>
          <w:p w14:paraId="507E2B79" w14:textId="37E12B28" w:rsidR="000F0A99" w:rsidRPr="00C64B24" w:rsidRDefault="000F0A99" w:rsidP="00B33ADE">
            <w:pPr>
              <w:jc w:val="both"/>
              <w:rPr>
                <w:rFonts w:asciiTheme="minorHAnsi" w:hAnsiTheme="minorHAnsi" w:cstheme="minorHAnsi"/>
                <w:b/>
                <w:color w:val="00B050"/>
              </w:rPr>
            </w:pPr>
            <w:r>
              <w:rPr>
                <w:rFonts w:asciiTheme="minorHAnsi" w:hAnsiTheme="minorHAnsi" w:cstheme="minorHAnsi"/>
                <w:b/>
                <w:color w:val="00B050"/>
              </w:rPr>
              <w:t>A défaut</w:t>
            </w:r>
            <w:r w:rsidRPr="00C64B24">
              <w:rPr>
                <w:rFonts w:asciiTheme="minorHAnsi" w:hAnsiTheme="minorHAnsi" w:cstheme="minorHAnsi"/>
                <w:b/>
                <w:color w:val="00B050"/>
              </w:rPr>
              <w:t xml:space="preserve">, la commission locale de l’eau délibère tous les six ans à compter de la date d'approbation du schéma </w:t>
            </w:r>
            <w:r>
              <w:rPr>
                <w:rFonts w:asciiTheme="minorHAnsi" w:hAnsiTheme="minorHAnsi" w:cstheme="minorHAnsi"/>
                <w:b/>
                <w:color w:val="00B050"/>
              </w:rPr>
              <w:t xml:space="preserve">ou de sa dernière révision </w:t>
            </w:r>
            <w:r w:rsidRPr="00C64B24">
              <w:rPr>
                <w:rFonts w:asciiTheme="minorHAnsi" w:hAnsiTheme="minorHAnsi" w:cstheme="minorHAnsi"/>
                <w:b/>
                <w:color w:val="00B050"/>
              </w:rPr>
              <w:t xml:space="preserve">sur l’opportunité de procéder à une révision totale du schéma. </w:t>
            </w:r>
          </w:p>
          <w:p w14:paraId="5EFF3FE7" w14:textId="34FC09DF" w:rsidR="000F0A99" w:rsidRPr="006D3168" w:rsidRDefault="000F0A99" w:rsidP="00627A8B">
            <w:pPr>
              <w:spacing w:before="100" w:beforeAutospacing="1" w:after="100" w:afterAutospacing="1"/>
              <w:jc w:val="both"/>
              <w:rPr>
                <w:rFonts w:eastAsia="Times New Roman" w:cstheme="minorHAnsi"/>
                <w:u w:val="single"/>
                <w:lang w:eastAsia="fr-FR"/>
              </w:rPr>
            </w:pPr>
            <w:r w:rsidRPr="004C1DA6">
              <w:rPr>
                <w:rFonts w:asciiTheme="minorHAnsi" w:hAnsiTheme="minorHAnsi" w:cstheme="minorHAnsi"/>
                <w:b/>
                <w:color w:val="00B050"/>
              </w:rPr>
              <w:t xml:space="preserve">Au moins tous les douze ans à compter de la date d'approbation du schéma, la commission locale de l’eau </w:t>
            </w:r>
            <w:r>
              <w:rPr>
                <w:rFonts w:asciiTheme="minorHAnsi" w:hAnsiTheme="minorHAnsi" w:cstheme="minorHAnsi"/>
                <w:b/>
                <w:color w:val="00B050"/>
              </w:rPr>
              <w:t>met à jour</w:t>
            </w:r>
            <w:r w:rsidRPr="004C1DA6">
              <w:rPr>
                <w:rFonts w:asciiTheme="minorHAnsi" w:hAnsiTheme="minorHAnsi" w:cstheme="minorHAnsi"/>
                <w:b/>
                <w:color w:val="00B050"/>
              </w:rPr>
              <w:t xml:space="preserve"> </w:t>
            </w:r>
            <w:r>
              <w:rPr>
                <w:rFonts w:asciiTheme="minorHAnsi" w:hAnsiTheme="minorHAnsi" w:cstheme="minorHAnsi"/>
                <w:b/>
                <w:color w:val="00B050"/>
              </w:rPr>
              <w:t>l’</w:t>
            </w:r>
            <w:r w:rsidRPr="004C1DA6">
              <w:rPr>
                <w:rFonts w:asciiTheme="minorHAnsi" w:hAnsiTheme="minorHAnsi" w:cstheme="minorHAnsi"/>
                <w:b/>
                <w:color w:val="00B050"/>
              </w:rPr>
              <w:t>état des lieux et, sur cette base, délibère sur l’opportunité de procéder à la révision totale du schéma.</w:t>
            </w:r>
            <w:r w:rsidRPr="00C64B24">
              <w:rPr>
                <w:rFonts w:asciiTheme="minorHAnsi" w:hAnsiTheme="minorHAnsi" w:cstheme="minorHAnsi"/>
                <w:b/>
                <w:color w:val="00B050"/>
              </w:rPr>
              <w:t xml:space="preserve"> Lorsque la commission locale de l’eau ne procède pas à la révision totale du schéma, la mise à jour de l’état des lieux ainsi que la délibération justifiant de l’absence de nécessité de révision sont annexés au schéma. </w:t>
            </w:r>
          </w:p>
        </w:tc>
      </w:tr>
      <w:tr w:rsidR="000F0A99" w:rsidRPr="003D6E82" w14:paraId="55B3771C" w14:textId="77777777" w:rsidTr="000F0A99">
        <w:tc>
          <w:tcPr>
            <w:tcW w:w="2500" w:type="pct"/>
            <w:shd w:val="clear" w:color="auto" w:fill="auto"/>
          </w:tcPr>
          <w:p w14:paraId="58850E9D" w14:textId="77777777" w:rsidR="000F0A99" w:rsidRPr="006D3168" w:rsidRDefault="000F0A99" w:rsidP="00627A8B">
            <w:pPr>
              <w:spacing w:before="100" w:beforeAutospacing="1" w:after="100" w:afterAutospacing="1"/>
              <w:jc w:val="both"/>
              <w:rPr>
                <w:rFonts w:eastAsia="Times New Roman" w:cstheme="minorHAnsi"/>
                <w:u w:val="single"/>
                <w:lang w:eastAsia="fr-FR"/>
              </w:rPr>
            </w:pPr>
          </w:p>
        </w:tc>
        <w:tc>
          <w:tcPr>
            <w:tcW w:w="2500" w:type="pct"/>
            <w:shd w:val="clear" w:color="auto" w:fill="auto"/>
          </w:tcPr>
          <w:p w14:paraId="0B94E5F3" w14:textId="5844BAED" w:rsidR="000F0A99" w:rsidRPr="00E167C8" w:rsidRDefault="000F0A99" w:rsidP="00627A8B">
            <w:pPr>
              <w:jc w:val="both"/>
              <w:rPr>
                <w:rFonts w:asciiTheme="minorHAnsi" w:hAnsiTheme="minorHAnsi" w:cstheme="minorHAnsi"/>
                <w:color w:val="00B050"/>
                <w:u w:val="single"/>
              </w:rPr>
            </w:pPr>
            <w:r w:rsidRPr="00E167C8">
              <w:rPr>
                <w:rFonts w:asciiTheme="minorHAnsi" w:hAnsiTheme="minorHAnsi" w:cstheme="minorHAnsi"/>
                <w:color w:val="00B050"/>
                <w:u w:val="single"/>
              </w:rPr>
              <w:t>Création article R. 212-44-2 [révision totale] :</w:t>
            </w:r>
          </w:p>
          <w:p w14:paraId="6A464888" w14:textId="77777777" w:rsidR="000F0A99" w:rsidRPr="00E167C8" w:rsidRDefault="000F0A99" w:rsidP="00627A8B">
            <w:pPr>
              <w:jc w:val="both"/>
              <w:rPr>
                <w:rFonts w:asciiTheme="minorHAnsi" w:hAnsiTheme="minorHAnsi" w:cstheme="minorHAnsi"/>
                <w:color w:val="00B050"/>
              </w:rPr>
            </w:pPr>
          </w:p>
          <w:p w14:paraId="75578A7B" w14:textId="464A60B4" w:rsidR="000F0A99" w:rsidRPr="00E167C8" w:rsidRDefault="000F0A99" w:rsidP="00627A8B">
            <w:pPr>
              <w:jc w:val="both"/>
              <w:rPr>
                <w:rFonts w:asciiTheme="minorHAnsi" w:hAnsiTheme="minorHAnsi" w:cstheme="minorHAnsi"/>
                <w:color w:val="00B050"/>
              </w:rPr>
            </w:pPr>
            <w:r w:rsidRPr="00E167C8">
              <w:rPr>
                <w:rFonts w:asciiTheme="minorHAnsi" w:hAnsiTheme="minorHAnsi" w:cstheme="minorHAnsi"/>
                <w:color w:val="00B050"/>
              </w:rPr>
              <w:t>La révision totale du schéma est réalisée selon les modalités prévues aux articles R. 212-36 à R. 212-39.</w:t>
            </w:r>
          </w:p>
          <w:p w14:paraId="038E7801" w14:textId="389B7DE6" w:rsidR="000F0A99" w:rsidRPr="00E167C8" w:rsidRDefault="000F0A99" w:rsidP="00627A8B">
            <w:pPr>
              <w:spacing w:before="100" w:beforeAutospacing="1" w:after="100" w:afterAutospacing="1"/>
              <w:jc w:val="both"/>
              <w:rPr>
                <w:rFonts w:eastAsia="Times New Roman" w:cstheme="minorHAnsi"/>
                <w:color w:val="00B050"/>
                <w:u w:val="single"/>
                <w:lang w:eastAsia="fr-FR"/>
              </w:rPr>
            </w:pPr>
            <w:r w:rsidRPr="00E167C8">
              <w:rPr>
                <w:rFonts w:asciiTheme="minorHAnsi" w:hAnsiTheme="minorHAnsi" w:cstheme="minorHAnsi"/>
                <w:color w:val="00B050"/>
              </w:rPr>
              <w:t xml:space="preserve">Le projet de révision est soumis à la participation du public par voie électronique prévue à l’article L. 123-19. A l'issue de cette participation, le projet de schéma révisé est approuvé par </w:t>
            </w:r>
            <w:r w:rsidRPr="0053247A">
              <w:rPr>
                <w:rFonts w:asciiTheme="minorHAnsi" w:hAnsiTheme="minorHAnsi" w:cstheme="minorHAnsi"/>
                <w:color w:val="00B050"/>
              </w:rPr>
              <w:t xml:space="preserve">le préfet responsable de la révision </w:t>
            </w:r>
            <w:r w:rsidRPr="00E167C8">
              <w:rPr>
                <w:rFonts w:asciiTheme="minorHAnsi" w:hAnsiTheme="minorHAnsi" w:cstheme="minorHAnsi"/>
                <w:color w:val="00B050"/>
              </w:rPr>
              <w:t>et son arrêté d'approbation est publié. Le schéma est tenu à la disposition du public.</w:t>
            </w:r>
            <w:r w:rsidRPr="00E167C8">
              <w:rPr>
                <w:rFonts w:asciiTheme="minorHAnsi" w:hAnsiTheme="minorHAnsi" w:cstheme="minorHAnsi"/>
                <w:b/>
                <w:color w:val="00B050"/>
              </w:rPr>
              <w:t xml:space="preserve"> </w:t>
            </w:r>
          </w:p>
        </w:tc>
      </w:tr>
      <w:tr w:rsidR="000F0A99" w:rsidRPr="003D6E82" w14:paraId="3A358FAC" w14:textId="77777777" w:rsidTr="000F0A99">
        <w:tc>
          <w:tcPr>
            <w:tcW w:w="2500" w:type="pct"/>
            <w:shd w:val="clear" w:color="auto" w:fill="auto"/>
          </w:tcPr>
          <w:p w14:paraId="6D2C9D91" w14:textId="77777777" w:rsidR="000F0A99" w:rsidRPr="006D3168" w:rsidRDefault="000F0A99" w:rsidP="00627A8B">
            <w:pPr>
              <w:spacing w:before="100" w:beforeAutospacing="1" w:after="100" w:afterAutospacing="1"/>
              <w:jc w:val="both"/>
              <w:rPr>
                <w:rFonts w:eastAsia="Times New Roman" w:cstheme="minorHAnsi"/>
                <w:u w:val="single"/>
                <w:lang w:eastAsia="fr-FR"/>
              </w:rPr>
            </w:pPr>
          </w:p>
        </w:tc>
        <w:tc>
          <w:tcPr>
            <w:tcW w:w="2500" w:type="pct"/>
            <w:shd w:val="clear" w:color="auto" w:fill="auto"/>
          </w:tcPr>
          <w:p w14:paraId="7151C850" w14:textId="483C7E6F" w:rsidR="000F0A99" w:rsidRPr="00E167C8" w:rsidRDefault="000F0A99" w:rsidP="00627A8B">
            <w:pPr>
              <w:rPr>
                <w:rFonts w:asciiTheme="minorHAnsi" w:hAnsiTheme="minorHAnsi" w:cstheme="minorHAnsi"/>
                <w:color w:val="00B050"/>
                <w:u w:val="single"/>
              </w:rPr>
            </w:pPr>
            <w:r w:rsidRPr="00E167C8">
              <w:rPr>
                <w:rFonts w:asciiTheme="minorHAnsi" w:hAnsiTheme="minorHAnsi" w:cstheme="minorHAnsi"/>
                <w:color w:val="00B050"/>
                <w:u w:val="single"/>
              </w:rPr>
              <w:t>Création article R. 212-44-3 [révision partielle] :</w:t>
            </w:r>
          </w:p>
          <w:p w14:paraId="697EA629" w14:textId="77777777" w:rsidR="000F0A99" w:rsidRPr="00E167C8" w:rsidRDefault="000F0A99" w:rsidP="00627A8B">
            <w:pPr>
              <w:rPr>
                <w:rFonts w:asciiTheme="minorHAnsi" w:hAnsiTheme="minorHAnsi" w:cstheme="minorHAnsi"/>
                <w:color w:val="00B050"/>
              </w:rPr>
            </w:pPr>
          </w:p>
          <w:p w14:paraId="3AB971E6" w14:textId="77777777" w:rsidR="000F0A99" w:rsidRPr="00E167C8" w:rsidRDefault="000F0A99" w:rsidP="00627A8B">
            <w:pPr>
              <w:jc w:val="both"/>
              <w:rPr>
                <w:rFonts w:asciiTheme="minorHAnsi" w:hAnsiTheme="minorHAnsi" w:cstheme="minorHAnsi"/>
                <w:color w:val="00B050"/>
              </w:rPr>
            </w:pPr>
            <w:r w:rsidRPr="00E167C8">
              <w:rPr>
                <w:rFonts w:asciiTheme="minorHAnsi" w:hAnsiTheme="minorHAnsi" w:cstheme="minorHAnsi"/>
                <w:color w:val="00B050"/>
              </w:rPr>
              <w:t>La révision partielle est réalisée selon les modalités prévues aux articles R. 212-37 et R. 212-39.</w:t>
            </w:r>
          </w:p>
          <w:p w14:paraId="775359D2" w14:textId="77777777" w:rsidR="000F0A99" w:rsidRPr="00E167C8" w:rsidRDefault="000F0A99" w:rsidP="00627A8B">
            <w:pPr>
              <w:jc w:val="both"/>
              <w:rPr>
                <w:rFonts w:asciiTheme="minorHAnsi" w:hAnsiTheme="minorHAnsi" w:cstheme="minorHAnsi"/>
                <w:color w:val="00B050"/>
              </w:rPr>
            </w:pPr>
          </w:p>
          <w:p w14:paraId="53A9C240" w14:textId="34C13545" w:rsidR="000F0A99" w:rsidRPr="00E167C8" w:rsidRDefault="000F0A99" w:rsidP="00627A8B">
            <w:pPr>
              <w:jc w:val="both"/>
              <w:rPr>
                <w:rFonts w:asciiTheme="minorHAnsi" w:hAnsiTheme="minorHAnsi" w:cstheme="minorHAnsi"/>
                <w:color w:val="00B050"/>
              </w:rPr>
            </w:pPr>
            <w:r w:rsidRPr="00E167C8">
              <w:rPr>
                <w:rFonts w:asciiTheme="minorHAnsi" w:hAnsiTheme="minorHAnsi" w:cstheme="minorHAnsi"/>
                <w:color w:val="00B050"/>
              </w:rPr>
              <w:t xml:space="preserve">Le projet de révision est soumis à la participation du public par voie électronique prévue à l’article L. 123-19. A l'issue de cette participation, le projet de schéma révisé est approuvé par </w:t>
            </w:r>
            <w:r w:rsidRPr="0053247A">
              <w:rPr>
                <w:rFonts w:asciiTheme="minorHAnsi" w:hAnsiTheme="minorHAnsi" w:cstheme="minorHAnsi"/>
                <w:color w:val="00B050"/>
              </w:rPr>
              <w:t xml:space="preserve">le préfet responsable de la révision </w:t>
            </w:r>
            <w:r w:rsidRPr="00E167C8">
              <w:rPr>
                <w:rFonts w:asciiTheme="minorHAnsi" w:hAnsiTheme="minorHAnsi" w:cstheme="minorHAnsi"/>
                <w:color w:val="00B050"/>
              </w:rPr>
              <w:t>et son arrêté d'approbation est publié. Le schéma est tenu à la disposition du public.</w:t>
            </w:r>
          </w:p>
          <w:p w14:paraId="63A5A9A7" w14:textId="77777777" w:rsidR="000F0A99" w:rsidRPr="00E167C8" w:rsidRDefault="000F0A99" w:rsidP="00627A8B">
            <w:pPr>
              <w:spacing w:before="100" w:beforeAutospacing="1" w:after="100" w:afterAutospacing="1"/>
              <w:jc w:val="both"/>
              <w:rPr>
                <w:rFonts w:eastAsia="Times New Roman" w:cstheme="minorHAnsi"/>
                <w:color w:val="00B050"/>
                <w:u w:val="single"/>
                <w:lang w:eastAsia="fr-FR"/>
              </w:rPr>
            </w:pPr>
          </w:p>
        </w:tc>
      </w:tr>
      <w:tr w:rsidR="000F0A99" w:rsidRPr="003D6E82" w14:paraId="6222FA04" w14:textId="77777777" w:rsidTr="000F0A99">
        <w:tc>
          <w:tcPr>
            <w:tcW w:w="2500" w:type="pct"/>
            <w:shd w:val="clear" w:color="auto" w:fill="auto"/>
          </w:tcPr>
          <w:p w14:paraId="36597358" w14:textId="0C9FBF14" w:rsidR="000F0A99" w:rsidRPr="006D3168" w:rsidRDefault="000F0A99" w:rsidP="00627A8B">
            <w:pPr>
              <w:spacing w:before="100" w:beforeAutospacing="1" w:after="100" w:afterAutospacing="1"/>
              <w:jc w:val="both"/>
              <w:rPr>
                <w:rFonts w:eastAsia="Times New Roman" w:cstheme="minorHAnsi"/>
                <w:u w:val="single"/>
                <w:lang w:eastAsia="fr-FR"/>
              </w:rPr>
            </w:pPr>
            <w:r w:rsidRPr="008130AC">
              <w:rPr>
                <w:rFonts w:asciiTheme="minorHAnsi" w:eastAsiaTheme="minorHAnsi" w:hAnsiTheme="minorHAnsi" w:cstheme="minorHAnsi"/>
                <w:u w:val="single"/>
              </w:rPr>
              <w:t>Articles R. 212-45 non touché</w:t>
            </w:r>
          </w:p>
        </w:tc>
        <w:tc>
          <w:tcPr>
            <w:tcW w:w="2500" w:type="pct"/>
            <w:shd w:val="clear" w:color="auto" w:fill="auto"/>
          </w:tcPr>
          <w:p w14:paraId="67721A89" w14:textId="77777777" w:rsidR="000F0A99" w:rsidRDefault="000F0A99" w:rsidP="00627A8B">
            <w:pPr>
              <w:rPr>
                <w:rFonts w:asciiTheme="minorHAnsi" w:eastAsiaTheme="minorHAnsi" w:hAnsiTheme="minorHAnsi" w:cstheme="minorHAnsi"/>
                <w:b/>
                <w:color w:val="00B050"/>
              </w:rPr>
            </w:pPr>
            <w:r>
              <w:rPr>
                <w:rFonts w:asciiTheme="minorHAnsi" w:eastAsiaTheme="minorHAnsi" w:hAnsiTheme="minorHAnsi" w:cstheme="minorHAnsi"/>
                <w:b/>
                <w:color w:val="00B050"/>
              </w:rPr>
              <w:t>Paragraphe 4 – Dispositions communes</w:t>
            </w:r>
          </w:p>
          <w:p w14:paraId="1F70E36C" w14:textId="77777777" w:rsidR="000F0A99" w:rsidRDefault="000F0A99" w:rsidP="00627A8B">
            <w:pPr>
              <w:rPr>
                <w:rFonts w:asciiTheme="minorHAnsi" w:eastAsiaTheme="minorHAnsi" w:hAnsiTheme="minorHAnsi" w:cstheme="minorHAnsi"/>
                <w:b/>
                <w:color w:val="00B050"/>
              </w:rPr>
            </w:pPr>
          </w:p>
          <w:p w14:paraId="20AAC0A0" w14:textId="17ED5CEF" w:rsidR="000F0A99" w:rsidRPr="006D3168" w:rsidRDefault="000F0A99" w:rsidP="00627A8B">
            <w:pPr>
              <w:spacing w:before="100" w:beforeAutospacing="1" w:after="100" w:afterAutospacing="1"/>
              <w:jc w:val="both"/>
              <w:rPr>
                <w:rFonts w:eastAsia="Times New Roman" w:cstheme="minorHAnsi"/>
                <w:u w:val="single"/>
                <w:lang w:eastAsia="fr-FR"/>
              </w:rPr>
            </w:pPr>
            <w:r w:rsidRPr="00C36710">
              <w:rPr>
                <w:rFonts w:asciiTheme="minorHAnsi" w:eastAsiaTheme="minorHAnsi" w:hAnsiTheme="minorHAnsi" w:cstheme="minorHAnsi"/>
                <w:u w:val="single"/>
              </w:rPr>
              <w:t>Articles R. 212-</w:t>
            </w:r>
            <w:r>
              <w:rPr>
                <w:rFonts w:asciiTheme="minorHAnsi" w:eastAsiaTheme="minorHAnsi" w:hAnsiTheme="minorHAnsi" w:cstheme="minorHAnsi"/>
                <w:u w:val="single"/>
              </w:rPr>
              <w:t>45</w:t>
            </w:r>
            <w:r w:rsidRPr="00C36710">
              <w:rPr>
                <w:rFonts w:asciiTheme="minorHAnsi" w:eastAsiaTheme="minorHAnsi" w:hAnsiTheme="minorHAnsi" w:cstheme="minorHAnsi"/>
                <w:u w:val="single"/>
              </w:rPr>
              <w:t xml:space="preserve"> </w:t>
            </w:r>
            <w:r>
              <w:rPr>
                <w:rFonts w:asciiTheme="minorHAnsi" w:eastAsiaTheme="minorHAnsi" w:hAnsiTheme="minorHAnsi" w:cstheme="minorHAnsi"/>
                <w:u w:val="single"/>
              </w:rPr>
              <w:t>non touché</w:t>
            </w:r>
          </w:p>
        </w:tc>
      </w:tr>
      <w:tr w:rsidR="000F0A99" w:rsidRPr="00FB74A7" w14:paraId="374E8D3B" w14:textId="1337468E" w:rsidTr="000F0A99">
        <w:tc>
          <w:tcPr>
            <w:tcW w:w="2500" w:type="pct"/>
            <w:shd w:val="clear" w:color="auto" w:fill="auto"/>
          </w:tcPr>
          <w:p w14:paraId="27194272" w14:textId="77777777" w:rsidR="000F0A99" w:rsidRPr="00FD399B" w:rsidRDefault="000F0A99" w:rsidP="00791CE2">
            <w:pPr>
              <w:jc w:val="both"/>
              <w:rPr>
                <w:rFonts w:asciiTheme="minorHAnsi" w:hAnsiTheme="minorHAnsi" w:cstheme="minorHAnsi"/>
                <w:u w:val="single"/>
              </w:rPr>
            </w:pPr>
            <w:r w:rsidRPr="00FD399B">
              <w:rPr>
                <w:rFonts w:asciiTheme="minorHAnsi" w:hAnsiTheme="minorHAnsi" w:cstheme="minorHAnsi"/>
                <w:u w:val="single"/>
              </w:rPr>
              <w:t>Article R212-46 :</w:t>
            </w:r>
          </w:p>
          <w:p w14:paraId="0F16E2AA" w14:textId="77777777" w:rsidR="000F0A99" w:rsidRPr="00FD399B" w:rsidRDefault="000F0A99" w:rsidP="00791CE2">
            <w:pPr>
              <w:pStyle w:val="NormalWeb"/>
              <w:jc w:val="both"/>
              <w:rPr>
                <w:rFonts w:asciiTheme="minorHAnsi" w:hAnsiTheme="minorHAnsi" w:cstheme="minorHAnsi"/>
                <w:sz w:val="20"/>
                <w:szCs w:val="20"/>
              </w:rPr>
            </w:pPr>
            <w:r w:rsidRPr="00FD399B">
              <w:rPr>
                <w:rFonts w:asciiTheme="minorHAnsi" w:hAnsiTheme="minorHAnsi" w:cstheme="minorHAnsi"/>
                <w:sz w:val="20"/>
                <w:szCs w:val="20"/>
              </w:rPr>
              <w:t>Le plan d'aménagement et de gestion durable de la ressource en eau et des milieux aquatiques comporte :</w:t>
            </w:r>
          </w:p>
          <w:p w14:paraId="7C023FAA" w14:textId="77777777" w:rsidR="000F0A99" w:rsidRPr="00FD399B" w:rsidRDefault="000F0A99" w:rsidP="00791CE2">
            <w:pPr>
              <w:pStyle w:val="NormalWeb"/>
              <w:jc w:val="both"/>
              <w:rPr>
                <w:rFonts w:asciiTheme="minorHAnsi" w:hAnsiTheme="minorHAnsi" w:cstheme="minorHAnsi"/>
                <w:sz w:val="20"/>
                <w:szCs w:val="20"/>
              </w:rPr>
            </w:pPr>
            <w:r w:rsidRPr="00FD399B">
              <w:rPr>
                <w:rFonts w:asciiTheme="minorHAnsi" w:hAnsiTheme="minorHAnsi" w:cstheme="minorHAnsi"/>
                <w:sz w:val="20"/>
                <w:szCs w:val="20"/>
              </w:rPr>
              <w:t>1° Une synthèse de l'état des lieux prévu par l'article R. 212-36 ;</w:t>
            </w:r>
          </w:p>
          <w:p w14:paraId="7D514787" w14:textId="77777777" w:rsidR="000F0A99" w:rsidRPr="00FD399B" w:rsidRDefault="000F0A99" w:rsidP="00791CE2">
            <w:pPr>
              <w:pStyle w:val="NormalWeb"/>
              <w:jc w:val="both"/>
              <w:rPr>
                <w:rFonts w:asciiTheme="minorHAnsi" w:hAnsiTheme="minorHAnsi" w:cstheme="minorHAnsi"/>
                <w:sz w:val="20"/>
                <w:szCs w:val="20"/>
              </w:rPr>
            </w:pPr>
            <w:r w:rsidRPr="00FD399B">
              <w:rPr>
                <w:rFonts w:asciiTheme="minorHAnsi" w:hAnsiTheme="minorHAnsi" w:cstheme="minorHAnsi"/>
                <w:sz w:val="20"/>
                <w:szCs w:val="20"/>
              </w:rPr>
              <w:t xml:space="preserve">2° L'exposé des principaux enjeux de la gestion de l'eau dans le </w:t>
            </w:r>
            <w:proofErr w:type="spellStart"/>
            <w:r w:rsidRPr="00FD399B">
              <w:rPr>
                <w:rFonts w:asciiTheme="minorHAnsi" w:hAnsiTheme="minorHAnsi" w:cstheme="minorHAnsi"/>
                <w:sz w:val="20"/>
                <w:szCs w:val="20"/>
              </w:rPr>
              <w:t>sous-bassin</w:t>
            </w:r>
            <w:proofErr w:type="spellEnd"/>
            <w:r w:rsidRPr="00FD399B">
              <w:rPr>
                <w:rFonts w:asciiTheme="minorHAnsi" w:hAnsiTheme="minorHAnsi" w:cstheme="minorHAnsi"/>
                <w:sz w:val="20"/>
                <w:szCs w:val="20"/>
              </w:rPr>
              <w:t xml:space="preserve"> ou le groupement de sous-bassins ;</w:t>
            </w:r>
          </w:p>
          <w:p w14:paraId="3232001A" w14:textId="77777777" w:rsidR="000F0A99" w:rsidRPr="00FD399B" w:rsidRDefault="000F0A99" w:rsidP="00791CE2">
            <w:pPr>
              <w:pStyle w:val="NormalWeb"/>
              <w:jc w:val="both"/>
              <w:rPr>
                <w:rFonts w:asciiTheme="minorHAnsi" w:hAnsiTheme="minorHAnsi" w:cstheme="minorHAnsi"/>
                <w:sz w:val="20"/>
                <w:szCs w:val="20"/>
              </w:rPr>
            </w:pPr>
            <w:r w:rsidRPr="00FD399B">
              <w:rPr>
                <w:rFonts w:asciiTheme="minorHAnsi" w:hAnsiTheme="minorHAnsi" w:cstheme="minorHAnsi"/>
                <w:sz w:val="20"/>
                <w:szCs w:val="20"/>
              </w:rPr>
              <w:t xml:space="preserve">3° La définition des objectifs généraux permettant de satisfaire aux principes énoncés aux articles L. 211-1 et L. 430-1, l'identification des moyens prioritaires de les atteindre, notamment l'utilisation optimale des grands équipements existants ou projetés, ainsi que le calendrier prévisionnel de leur mise en </w:t>
            </w:r>
            <w:proofErr w:type="spellStart"/>
            <w:r w:rsidRPr="00FD399B">
              <w:rPr>
                <w:rFonts w:asciiTheme="minorHAnsi" w:hAnsiTheme="minorHAnsi" w:cstheme="minorHAnsi"/>
                <w:sz w:val="20"/>
                <w:szCs w:val="20"/>
              </w:rPr>
              <w:t>oeuvre</w:t>
            </w:r>
            <w:proofErr w:type="spellEnd"/>
            <w:r w:rsidRPr="00FD399B">
              <w:rPr>
                <w:rFonts w:asciiTheme="minorHAnsi" w:hAnsiTheme="minorHAnsi" w:cstheme="minorHAnsi"/>
                <w:sz w:val="20"/>
                <w:szCs w:val="20"/>
              </w:rPr>
              <w:t xml:space="preserve"> ;</w:t>
            </w:r>
          </w:p>
          <w:p w14:paraId="433ABB3D" w14:textId="77777777" w:rsidR="000F0A99" w:rsidRPr="00FD399B" w:rsidRDefault="000F0A99" w:rsidP="00791CE2">
            <w:pPr>
              <w:pStyle w:val="NormalWeb"/>
              <w:jc w:val="both"/>
              <w:rPr>
                <w:rFonts w:asciiTheme="minorHAnsi" w:hAnsiTheme="minorHAnsi" w:cstheme="minorHAnsi"/>
                <w:sz w:val="20"/>
                <w:szCs w:val="20"/>
              </w:rPr>
            </w:pPr>
            <w:r w:rsidRPr="00FD399B">
              <w:rPr>
                <w:rFonts w:asciiTheme="minorHAnsi" w:hAnsiTheme="minorHAnsi" w:cstheme="minorHAnsi"/>
                <w:sz w:val="20"/>
                <w:szCs w:val="20"/>
              </w:rPr>
              <w:t>4° L'indication des délais et conditions dans lesquels les décisions prises dans le domaine de l'eau par les autorités administratives dans le périmètre défini par le schéma doivent être rendues compatibles avec celui-ci ;</w:t>
            </w:r>
          </w:p>
          <w:p w14:paraId="3F2DEC2D" w14:textId="77777777" w:rsidR="000F0A99" w:rsidRPr="00FD399B" w:rsidRDefault="000F0A99" w:rsidP="00791CE2">
            <w:pPr>
              <w:pStyle w:val="NormalWeb"/>
              <w:jc w:val="both"/>
              <w:rPr>
                <w:rFonts w:asciiTheme="minorHAnsi" w:hAnsiTheme="minorHAnsi" w:cstheme="minorHAnsi"/>
                <w:sz w:val="20"/>
                <w:szCs w:val="20"/>
              </w:rPr>
            </w:pPr>
            <w:r w:rsidRPr="00FD399B">
              <w:rPr>
                <w:rFonts w:asciiTheme="minorHAnsi" w:hAnsiTheme="minorHAnsi" w:cstheme="minorHAnsi"/>
                <w:sz w:val="20"/>
                <w:szCs w:val="20"/>
              </w:rPr>
              <w:t>5° L'évaluation des moyens matériels et financiers nécessaires à la mise en œuvre du schéma et au suivi de celle-ci.</w:t>
            </w:r>
          </w:p>
          <w:p w14:paraId="5FCA4C18" w14:textId="77777777" w:rsidR="000F0A99" w:rsidRPr="00FD399B" w:rsidRDefault="000F0A99" w:rsidP="00791CE2">
            <w:pPr>
              <w:jc w:val="both"/>
              <w:rPr>
                <w:rFonts w:asciiTheme="minorHAnsi" w:hAnsiTheme="minorHAnsi" w:cstheme="minorHAnsi"/>
                <w:u w:val="single"/>
              </w:rPr>
            </w:pPr>
            <w:r w:rsidRPr="00FD399B">
              <w:rPr>
                <w:rFonts w:asciiTheme="minorHAnsi" w:hAnsiTheme="minorHAnsi" w:cstheme="minorHAnsi"/>
              </w:rPr>
              <w:t>Il comprend le cas échéant les documents, notamment cartographiques, identifiant les zones visées par les 1°, 3° et 4° du I de l'article L. 212-5-1 ainsi que l'inventaire visé par le 2° des mêmes dispositions et l'arrêté de désignation des zones vulnérables en vue de la protection des eaux contre la pollution par les nitrates prévu par l'article R. 211-77.</w:t>
            </w:r>
          </w:p>
        </w:tc>
        <w:tc>
          <w:tcPr>
            <w:tcW w:w="2500" w:type="pct"/>
            <w:shd w:val="clear" w:color="auto" w:fill="auto"/>
          </w:tcPr>
          <w:p w14:paraId="6ED61513" w14:textId="09CACEC1" w:rsidR="000F0A99" w:rsidRPr="00FD399B" w:rsidRDefault="000F0A99" w:rsidP="00791CE2">
            <w:pPr>
              <w:jc w:val="both"/>
              <w:rPr>
                <w:rFonts w:asciiTheme="minorHAnsi" w:hAnsiTheme="minorHAnsi" w:cstheme="minorHAnsi"/>
                <w:u w:val="single"/>
              </w:rPr>
            </w:pPr>
            <w:r w:rsidRPr="00FD399B">
              <w:rPr>
                <w:rFonts w:asciiTheme="minorHAnsi" w:hAnsiTheme="minorHAnsi" w:cstheme="minorHAnsi"/>
                <w:u w:val="single"/>
              </w:rPr>
              <w:t>Article R212-46 :</w:t>
            </w:r>
          </w:p>
          <w:p w14:paraId="25F36A5F" w14:textId="77777777" w:rsidR="000F0A99" w:rsidRPr="00FD399B" w:rsidRDefault="000F0A99" w:rsidP="00791CE2">
            <w:pPr>
              <w:pStyle w:val="NormalWeb"/>
              <w:jc w:val="both"/>
              <w:rPr>
                <w:rFonts w:asciiTheme="minorHAnsi" w:hAnsiTheme="minorHAnsi" w:cstheme="minorHAnsi"/>
                <w:sz w:val="20"/>
                <w:szCs w:val="20"/>
              </w:rPr>
            </w:pPr>
            <w:r w:rsidRPr="00FD399B">
              <w:rPr>
                <w:rFonts w:asciiTheme="minorHAnsi" w:hAnsiTheme="minorHAnsi" w:cstheme="minorHAnsi"/>
                <w:sz w:val="20"/>
                <w:szCs w:val="20"/>
              </w:rPr>
              <w:t>Le plan d'aménagement et de gestion durable de la ressource en eau et des milieux aquatiques comporte :</w:t>
            </w:r>
          </w:p>
          <w:p w14:paraId="06448AB8" w14:textId="77777777" w:rsidR="000F0A99" w:rsidRPr="00FD399B" w:rsidRDefault="000F0A99" w:rsidP="00791CE2">
            <w:pPr>
              <w:pStyle w:val="NormalWeb"/>
              <w:jc w:val="both"/>
              <w:rPr>
                <w:rFonts w:asciiTheme="minorHAnsi" w:hAnsiTheme="minorHAnsi" w:cstheme="minorHAnsi"/>
                <w:sz w:val="20"/>
                <w:szCs w:val="20"/>
              </w:rPr>
            </w:pPr>
            <w:r w:rsidRPr="00FD399B">
              <w:rPr>
                <w:rFonts w:asciiTheme="minorHAnsi" w:hAnsiTheme="minorHAnsi" w:cstheme="minorHAnsi"/>
                <w:sz w:val="20"/>
                <w:szCs w:val="20"/>
              </w:rPr>
              <w:t>1° Une synthèse de l'état des lieux prévu par l'article R. 212-36 ;</w:t>
            </w:r>
          </w:p>
          <w:p w14:paraId="0E8A5DE8" w14:textId="77777777" w:rsidR="000F0A99" w:rsidRPr="00FD399B" w:rsidRDefault="000F0A99" w:rsidP="00791CE2">
            <w:pPr>
              <w:pStyle w:val="NormalWeb"/>
              <w:jc w:val="both"/>
              <w:rPr>
                <w:rFonts w:asciiTheme="minorHAnsi" w:hAnsiTheme="minorHAnsi" w:cstheme="minorHAnsi"/>
                <w:sz w:val="20"/>
                <w:szCs w:val="20"/>
              </w:rPr>
            </w:pPr>
            <w:r w:rsidRPr="00FD399B">
              <w:rPr>
                <w:rFonts w:asciiTheme="minorHAnsi" w:hAnsiTheme="minorHAnsi" w:cstheme="minorHAnsi"/>
                <w:sz w:val="20"/>
                <w:szCs w:val="20"/>
              </w:rPr>
              <w:t xml:space="preserve">2° L'exposé des principaux enjeux de la gestion de l'eau dans le </w:t>
            </w:r>
            <w:proofErr w:type="spellStart"/>
            <w:r w:rsidRPr="00FD399B">
              <w:rPr>
                <w:rFonts w:asciiTheme="minorHAnsi" w:hAnsiTheme="minorHAnsi" w:cstheme="minorHAnsi"/>
                <w:sz w:val="20"/>
                <w:szCs w:val="20"/>
              </w:rPr>
              <w:t>sous-bassin</w:t>
            </w:r>
            <w:proofErr w:type="spellEnd"/>
            <w:r w:rsidRPr="00FD399B">
              <w:rPr>
                <w:rFonts w:asciiTheme="minorHAnsi" w:hAnsiTheme="minorHAnsi" w:cstheme="minorHAnsi"/>
                <w:sz w:val="20"/>
                <w:szCs w:val="20"/>
              </w:rPr>
              <w:t xml:space="preserve"> ou le groupement de sous-bassins ;</w:t>
            </w:r>
          </w:p>
          <w:p w14:paraId="6D41556F" w14:textId="72CB3EF6" w:rsidR="000F0A99" w:rsidRPr="00FD399B" w:rsidRDefault="000F0A99" w:rsidP="00791CE2">
            <w:pPr>
              <w:pStyle w:val="NormalWeb"/>
              <w:jc w:val="both"/>
              <w:rPr>
                <w:rFonts w:asciiTheme="minorHAnsi" w:hAnsiTheme="minorHAnsi" w:cstheme="minorHAnsi"/>
                <w:sz w:val="20"/>
                <w:szCs w:val="20"/>
              </w:rPr>
            </w:pPr>
            <w:r w:rsidRPr="00FD399B">
              <w:rPr>
                <w:rFonts w:asciiTheme="minorHAnsi" w:hAnsiTheme="minorHAnsi" w:cstheme="minorHAnsi"/>
                <w:sz w:val="20"/>
                <w:szCs w:val="20"/>
              </w:rPr>
              <w:t>3° La définition des objectifs généraux permettant de satisfaire aux principes énoncés aux</w:t>
            </w:r>
            <w:r>
              <w:rPr>
                <w:rFonts w:asciiTheme="minorHAnsi" w:hAnsiTheme="minorHAnsi" w:cstheme="minorHAnsi"/>
                <w:sz w:val="20"/>
                <w:szCs w:val="20"/>
              </w:rPr>
              <w:t xml:space="preserve"> articles L. 211-1 et L. 430-1</w:t>
            </w:r>
            <w:r w:rsidRPr="006C03DE">
              <w:rPr>
                <w:rFonts w:asciiTheme="minorHAnsi" w:hAnsiTheme="minorHAnsi" w:cstheme="minorHAnsi"/>
                <w:b/>
                <w:color w:val="00B050"/>
                <w:sz w:val="20"/>
                <w:szCs w:val="20"/>
              </w:rPr>
              <w:t>, notamment des trajectoires de prélèvements,</w:t>
            </w:r>
            <w:r w:rsidRPr="006C03DE">
              <w:rPr>
                <w:rFonts w:asciiTheme="minorHAnsi" w:hAnsiTheme="minorHAnsi" w:cstheme="minorHAnsi"/>
                <w:color w:val="00B050"/>
                <w:sz w:val="20"/>
                <w:szCs w:val="20"/>
              </w:rPr>
              <w:t xml:space="preserve"> </w:t>
            </w:r>
            <w:r w:rsidRPr="006C03DE">
              <w:rPr>
                <w:rFonts w:asciiTheme="minorHAnsi" w:hAnsiTheme="minorHAnsi" w:cstheme="minorHAnsi"/>
                <w:sz w:val="20"/>
                <w:szCs w:val="20"/>
              </w:rPr>
              <w:t>l'identification des moyens prioritaires d</w:t>
            </w:r>
            <w:r w:rsidRPr="006C03DE">
              <w:rPr>
                <w:rFonts w:asciiTheme="minorHAnsi" w:hAnsiTheme="minorHAnsi" w:cstheme="minorHAnsi"/>
                <w:strike/>
                <w:color w:val="ED7D31" w:themeColor="accent2"/>
                <w:sz w:val="20"/>
                <w:szCs w:val="20"/>
              </w:rPr>
              <w:t xml:space="preserve">e les </w:t>
            </w:r>
            <w:r w:rsidRPr="006C03DE">
              <w:rPr>
                <w:rFonts w:asciiTheme="minorHAnsi" w:hAnsiTheme="minorHAnsi" w:cstheme="minorHAnsi"/>
                <w:b/>
                <w:color w:val="00B050"/>
                <w:sz w:val="20"/>
                <w:szCs w:val="20"/>
              </w:rPr>
              <w:t>‘</w:t>
            </w:r>
            <w:r w:rsidRPr="006C03DE">
              <w:rPr>
                <w:rFonts w:asciiTheme="minorHAnsi" w:hAnsiTheme="minorHAnsi" w:cstheme="minorHAnsi"/>
                <w:sz w:val="20"/>
                <w:szCs w:val="20"/>
              </w:rPr>
              <w:t xml:space="preserve">atteindre </w:t>
            </w:r>
            <w:r w:rsidRPr="006C03DE">
              <w:rPr>
                <w:rFonts w:asciiTheme="minorHAnsi" w:hAnsiTheme="minorHAnsi" w:cstheme="minorHAnsi"/>
                <w:b/>
                <w:color w:val="00B050"/>
                <w:sz w:val="20"/>
                <w:szCs w:val="20"/>
              </w:rPr>
              <w:t>ces objectifs</w:t>
            </w:r>
            <w:r w:rsidRPr="006C03DE">
              <w:rPr>
                <w:rFonts w:asciiTheme="minorHAnsi" w:hAnsiTheme="minorHAnsi" w:cstheme="minorHAnsi"/>
                <w:sz w:val="20"/>
                <w:szCs w:val="20"/>
              </w:rPr>
              <w:t>,</w:t>
            </w:r>
            <w:r w:rsidRPr="00FD399B">
              <w:rPr>
                <w:rFonts w:asciiTheme="minorHAnsi" w:hAnsiTheme="minorHAnsi" w:cstheme="minorHAnsi"/>
                <w:sz w:val="20"/>
                <w:szCs w:val="20"/>
              </w:rPr>
              <w:t xml:space="preserve"> notamment l'utilisation optimale des grands équipements existants ou projetés, ainsi que le calendrier prévisionnel de leur mise en œuvre ;</w:t>
            </w:r>
          </w:p>
          <w:p w14:paraId="7E778073" w14:textId="77777777" w:rsidR="000F0A99" w:rsidRPr="00FD399B" w:rsidRDefault="000F0A99" w:rsidP="00791CE2">
            <w:pPr>
              <w:pStyle w:val="NormalWeb"/>
              <w:jc w:val="both"/>
              <w:rPr>
                <w:rFonts w:asciiTheme="minorHAnsi" w:hAnsiTheme="minorHAnsi" w:cstheme="minorHAnsi"/>
                <w:sz w:val="20"/>
                <w:szCs w:val="20"/>
              </w:rPr>
            </w:pPr>
            <w:r w:rsidRPr="00FD399B">
              <w:rPr>
                <w:rFonts w:asciiTheme="minorHAnsi" w:hAnsiTheme="minorHAnsi" w:cstheme="minorHAnsi"/>
                <w:sz w:val="20"/>
                <w:szCs w:val="20"/>
              </w:rPr>
              <w:t>4° L'indication des délais et conditions dans lesquels les décisions prises dans le domaine de l'eau par les autorités administratives dans le périmètre défini par le schéma doivent être rendues compatibles avec celui-ci ;</w:t>
            </w:r>
          </w:p>
          <w:p w14:paraId="4987C92B" w14:textId="77777777" w:rsidR="000F0A99" w:rsidRPr="00FD399B" w:rsidRDefault="000F0A99" w:rsidP="00791CE2">
            <w:pPr>
              <w:pStyle w:val="NormalWeb"/>
              <w:jc w:val="both"/>
              <w:rPr>
                <w:rFonts w:asciiTheme="minorHAnsi" w:hAnsiTheme="minorHAnsi" w:cstheme="minorHAnsi"/>
                <w:sz w:val="20"/>
                <w:szCs w:val="20"/>
              </w:rPr>
            </w:pPr>
            <w:r w:rsidRPr="00FD399B">
              <w:rPr>
                <w:rFonts w:asciiTheme="minorHAnsi" w:hAnsiTheme="minorHAnsi" w:cstheme="minorHAnsi"/>
                <w:sz w:val="20"/>
                <w:szCs w:val="20"/>
              </w:rPr>
              <w:t>5° L'évaluation des moyens matériels et financiers nécessaires à la mise en œuvre du schéma et au suivi de celle-ci.</w:t>
            </w:r>
          </w:p>
          <w:p w14:paraId="793D472A" w14:textId="77777777" w:rsidR="000F0A99" w:rsidRPr="00FD399B" w:rsidRDefault="000F0A99" w:rsidP="00791CE2">
            <w:pPr>
              <w:pStyle w:val="NormalWeb"/>
              <w:jc w:val="both"/>
              <w:rPr>
                <w:rFonts w:asciiTheme="minorHAnsi" w:hAnsiTheme="minorHAnsi" w:cstheme="minorHAnsi"/>
                <w:b/>
                <w:color w:val="00B050"/>
                <w:sz w:val="20"/>
                <w:szCs w:val="20"/>
              </w:rPr>
            </w:pPr>
            <w:r w:rsidRPr="00FD399B">
              <w:rPr>
                <w:rFonts w:asciiTheme="minorHAnsi" w:hAnsiTheme="minorHAnsi" w:cstheme="minorHAnsi"/>
                <w:b/>
                <w:color w:val="00B050"/>
                <w:sz w:val="20"/>
                <w:szCs w:val="20"/>
              </w:rPr>
              <w:t>6° Un document précisant les règles et dispositions issues du schéma d’aménagement et de gestion des eaux ayant vocation à figurer dans les schémas de cohérence territoriale et les plans locaux d’urbanisme;</w:t>
            </w:r>
          </w:p>
          <w:p w14:paraId="3EE02093" w14:textId="77777777" w:rsidR="000F0A99" w:rsidRPr="00FD399B" w:rsidRDefault="000F0A99" w:rsidP="00791CE2">
            <w:pPr>
              <w:jc w:val="both"/>
              <w:rPr>
                <w:rFonts w:asciiTheme="minorHAnsi" w:hAnsiTheme="minorHAnsi" w:cstheme="minorHAnsi"/>
                <w:u w:val="single"/>
              </w:rPr>
            </w:pPr>
            <w:r w:rsidRPr="00FD399B">
              <w:rPr>
                <w:rFonts w:asciiTheme="minorHAnsi" w:hAnsiTheme="minorHAnsi" w:cstheme="minorHAnsi"/>
              </w:rPr>
              <w:t>Il comprend le cas échéant les documents, notamment cartographiques, identifiant les zones visées par les 1°, 3° et 4° du I de l'article L. 212-5-1 ainsi que l'inventaire visé par le 2° des mêmes dispositions et l'arrêté de désignation des zones vulnérables en vue de la protection des eaux contre la pollution par les nitrates prévu par l'article R. 211-77.</w:t>
            </w:r>
          </w:p>
        </w:tc>
      </w:tr>
      <w:tr w:rsidR="000F0A99" w:rsidRPr="00FB74A7" w14:paraId="33C87E57" w14:textId="20FC99A4" w:rsidTr="000F0A99">
        <w:tc>
          <w:tcPr>
            <w:tcW w:w="2500" w:type="pct"/>
            <w:shd w:val="clear" w:color="auto" w:fill="auto"/>
          </w:tcPr>
          <w:p w14:paraId="5B8CE480" w14:textId="77777777" w:rsidR="000F0A99" w:rsidRPr="00767676" w:rsidRDefault="000F0A99" w:rsidP="00791CE2">
            <w:pPr>
              <w:pStyle w:val="NormalWeb"/>
              <w:shd w:val="clear" w:color="auto" w:fill="FFFFFF"/>
              <w:spacing w:before="0" w:beforeAutospacing="0" w:after="240" w:afterAutospacing="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u w:val="single"/>
              </w:rPr>
              <w:t>Article R212-47 du code de l’environnement :</w:t>
            </w:r>
          </w:p>
          <w:p w14:paraId="4726FB0F" w14:textId="77777777" w:rsidR="000F0A99" w:rsidRPr="00767676" w:rsidRDefault="000F0A99" w:rsidP="00791CE2">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Le règlement du schéma d'aménagement et de gestion des eaux peut :</w:t>
            </w:r>
          </w:p>
          <w:p w14:paraId="3D7A5241" w14:textId="77777777" w:rsidR="000F0A99" w:rsidRPr="00767676" w:rsidRDefault="000F0A99" w:rsidP="00791CE2">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1° Prévoir, à partir du volume disponible des masses d'eau superficielle ou souterraine situées dans une unité hydrographique ou hydrogéologique cohérente, la répartition en pourcentage de ce volume entre les différentes catégories d'utilisateurs.</w:t>
            </w:r>
          </w:p>
          <w:p w14:paraId="18B25F5B" w14:textId="77777777" w:rsidR="000F0A99" w:rsidRPr="00767676" w:rsidRDefault="000F0A99" w:rsidP="00791CE2">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2° Pour assurer la restauration et la préservation de la qualité de l'eau et des milieux aquatiques, édicter des règles particulières d'utilisation de la ressource en eau applicables :</w:t>
            </w:r>
          </w:p>
          <w:p w14:paraId="0E00F470" w14:textId="77777777" w:rsidR="000F0A99" w:rsidRPr="00767676" w:rsidRDefault="000F0A99" w:rsidP="00791CE2">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 xml:space="preserve">a) Aux opérations entraînant des impacts cumulés significatifs en termes de prélèvements et de rejets dans le </w:t>
            </w:r>
            <w:proofErr w:type="spellStart"/>
            <w:r w:rsidRPr="00767676">
              <w:rPr>
                <w:rFonts w:asciiTheme="minorHAnsi" w:hAnsiTheme="minorHAnsi" w:cstheme="minorHAnsi"/>
                <w:color w:val="000000"/>
                <w:sz w:val="20"/>
                <w:szCs w:val="20"/>
              </w:rPr>
              <w:t>sous-bassin</w:t>
            </w:r>
            <w:proofErr w:type="spellEnd"/>
            <w:r w:rsidRPr="00767676">
              <w:rPr>
                <w:rFonts w:asciiTheme="minorHAnsi" w:hAnsiTheme="minorHAnsi" w:cstheme="minorHAnsi"/>
                <w:color w:val="000000"/>
                <w:sz w:val="20"/>
                <w:szCs w:val="20"/>
              </w:rPr>
              <w:t xml:space="preserve"> ou le groupement de sous-bassins concerné ;</w:t>
            </w:r>
          </w:p>
          <w:p w14:paraId="55AE2003" w14:textId="77777777" w:rsidR="000F0A99" w:rsidRPr="00767676" w:rsidRDefault="000F0A99" w:rsidP="00791CE2">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b) Aux installations, ouvrages, travaux ou activités visés à l'article L. 214-1 ainsi qu'aux installations classées pour la protection de l'environnement définies à l'article L. 511-1 ;</w:t>
            </w:r>
          </w:p>
          <w:p w14:paraId="140EFD31" w14:textId="77777777" w:rsidR="000F0A99" w:rsidRPr="00767676" w:rsidRDefault="000F0A99" w:rsidP="00791CE2">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c) Aux exploitations agricoles procédant à des épandages d'effluents liquides ou solides dans le cadre prévu par les articles R. 211-50 à R. 211-52.</w:t>
            </w:r>
          </w:p>
          <w:p w14:paraId="1E13FC12" w14:textId="77777777" w:rsidR="000F0A99" w:rsidRPr="00767676" w:rsidRDefault="000F0A99" w:rsidP="00791CE2">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3° Edicter les règles nécessaires :</w:t>
            </w:r>
          </w:p>
          <w:p w14:paraId="7FBA0C03" w14:textId="77777777" w:rsidR="000F0A99" w:rsidRPr="00767676" w:rsidRDefault="000F0A99" w:rsidP="00791CE2">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a) A la restauration et à la préservation qualitative et quantitative de la ressource en eau dans les aires d'alimentation des captages d'eau potable d'une importance particulière prévues par le 5° du II de l'article L. 211-3 ;</w:t>
            </w:r>
          </w:p>
          <w:p w14:paraId="1F6BC840" w14:textId="77777777" w:rsidR="000F0A99" w:rsidRPr="00767676" w:rsidRDefault="000F0A99" w:rsidP="00791CE2">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b) A la restauration et à la préservation des milieux aquatiques dans les zones d'érosion prévues par l'article L. 114-1 du code rural et de la pêche maritime et par le 5° du II de l'article L. 211-3 du code de l'environnement ;</w:t>
            </w:r>
          </w:p>
          <w:p w14:paraId="04EE0E27" w14:textId="77777777" w:rsidR="000F0A99" w:rsidRPr="00767676" w:rsidRDefault="000F0A99" w:rsidP="00791CE2">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c) Au maintien et à la restauration des zones humides d'intérêt environnemental particulier prévues par le 4° du II de l'article L. 211-3 et des zones stratégiques pour la gestion de l'eau prévues par le 3° du I de l'article L. 212-5-1.</w:t>
            </w:r>
          </w:p>
          <w:p w14:paraId="3BA1ABE9" w14:textId="77777777" w:rsidR="000F0A99" w:rsidRPr="00767676" w:rsidRDefault="000F0A99" w:rsidP="00791CE2">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4° Afin d'améliorer le transport naturel des sédiments et d'assurer la continuité écologique, fixer des obligations d'ouverture périodique de certains ouvrages hydrauliques fonctionnant au fil de l'eau figurant à l'inventaire prévu au 2° du I de l'article L. 212-5-1.</w:t>
            </w:r>
          </w:p>
          <w:p w14:paraId="444CD6E5" w14:textId="77777777" w:rsidR="000F0A99" w:rsidRPr="00FD399B" w:rsidRDefault="000F0A99" w:rsidP="00791CE2">
            <w:pPr>
              <w:rPr>
                <w:rFonts w:cstheme="minorHAnsi"/>
                <w:u w:val="single"/>
              </w:rPr>
            </w:pPr>
            <w:r w:rsidRPr="00767676">
              <w:rPr>
                <w:rFonts w:asciiTheme="minorHAnsi" w:hAnsiTheme="minorHAnsi" w:cstheme="minorHAnsi"/>
                <w:color w:val="000000"/>
              </w:rPr>
              <w:t>Le règlement est assorti des documents cartographiques nécessaires à l'application des règles qu'il édicte.</w:t>
            </w:r>
          </w:p>
        </w:tc>
        <w:tc>
          <w:tcPr>
            <w:tcW w:w="2500" w:type="pct"/>
            <w:shd w:val="clear" w:color="auto" w:fill="auto"/>
          </w:tcPr>
          <w:p w14:paraId="52DCF372" w14:textId="1FE5F455" w:rsidR="000F0A99" w:rsidRPr="00767676" w:rsidRDefault="000F0A99" w:rsidP="00791CE2">
            <w:pPr>
              <w:pStyle w:val="NormalWeb"/>
              <w:shd w:val="clear" w:color="auto" w:fill="FFFFFF"/>
              <w:spacing w:before="0" w:beforeAutospacing="0" w:after="240" w:afterAutospacing="0"/>
              <w:jc w:val="both"/>
              <w:rPr>
                <w:rFonts w:asciiTheme="minorHAnsi" w:hAnsiTheme="minorHAnsi" w:cstheme="minorHAnsi"/>
                <w:color w:val="000000"/>
                <w:sz w:val="20"/>
                <w:szCs w:val="20"/>
                <w:u w:val="single"/>
              </w:rPr>
            </w:pPr>
            <w:r w:rsidRPr="00767676">
              <w:rPr>
                <w:rFonts w:asciiTheme="minorHAnsi" w:hAnsiTheme="minorHAnsi" w:cstheme="minorHAnsi"/>
                <w:color w:val="000000"/>
                <w:sz w:val="20"/>
                <w:szCs w:val="20"/>
                <w:u w:val="single"/>
              </w:rPr>
              <w:t>Article R212-47 du code de l’environnement :</w:t>
            </w:r>
          </w:p>
          <w:p w14:paraId="0174379B" w14:textId="77777777" w:rsidR="000F0A99" w:rsidRPr="00767676" w:rsidRDefault="000F0A99" w:rsidP="00791CE2">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Le règlement du schéma d'aménagement et de gestion des eaux peut :</w:t>
            </w:r>
          </w:p>
          <w:p w14:paraId="6285EAF5" w14:textId="77777777" w:rsidR="000F0A99" w:rsidRPr="00767676" w:rsidRDefault="000F0A99" w:rsidP="00791CE2">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1° Prévoir, à partir du volume disponible des masses d'eau superficielle ou souterraine situées dans une unité hydrographique ou hydrogéologique cohérente, la répartition en pourcentage de ce volume entre les différentes catégories d'utilisateurs.</w:t>
            </w:r>
          </w:p>
          <w:p w14:paraId="469394F1" w14:textId="77777777" w:rsidR="000F0A99" w:rsidRPr="00767676" w:rsidRDefault="000F0A99" w:rsidP="00791CE2">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2° Pour assurer la restauration et la préservation de la qualité de l'eau et des milieux aquatiques, édicter des règles particulières d'utilisation de la ressource en eau applicables :</w:t>
            </w:r>
          </w:p>
          <w:p w14:paraId="26C5C1FC" w14:textId="77777777" w:rsidR="000F0A99" w:rsidRPr="00767676" w:rsidRDefault="000F0A99" w:rsidP="00791CE2">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 xml:space="preserve">a) Aux opérations entraînant des impacts cumulés significatifs en termes de prélèvements et de rejets dans le </w:t>
            </w:r>
            <w:proofErr w:type="spellStart"/>
            <w:r w:rsidRPr="00767676">
              <w:rPr>
                <w:rFonts w:asciiTheme="minorHAnsi" w:hAnsiTheme="minorHAnsi" w:cstheme="minorHAnsi"/>
                <w:color w:val="000000"/>
                <w:sz w:val="20"/>
                <w:szCs w:val="20"/>
              </w:rPr>
              <w:t>sous-bassin</w:t>
            </w:r>
            <w:proofErr w:type="spellEnd"/>
            <w:r w:rsidRPr="00767676">
              <w:rPr>
                <w:rFonts w:asciiTheme="minorHAnsi" w:hAnsiTheme="minorHAnsi" w:cstheme="minorHAnsi"/>
                <w:color w:val="000000"/>
                <w:sz w:val="20"/>
                <w:szCs w:val="20"/>
              </w:rPr>
              <w:t xml:space="preserve"> ou le groupement de sous-bassins concerné ;</w:t>
            </w:r>
          </w:p>
          <w:p w14:paraId="0BAFB19F" w14:textId="7925206F" w:rsidR="000F0A99" w:rsidRPr="00767676" w:rsidRDefault="000F0A99" w:rsidP="00791CE2">
            <w:pPr>
              <w:pStyle w:val="NormalWeb"/>
              <w:shd w:val="clear" w:color="auto" w:fill="FFFFFF"/>
              <w:spacing w:after="240"/>
              <w:jc w:val="both"/>
              <w:rPr>
                <w:rFonts w:asciiTheme="minorHAnsi" w:hAnsiTheme="minorHAnsi" w:cstheme="minorHAnsi"/>
                <w:color w:val="000000"/>
                <w:sz w:val="20"/>
                <w:szCs w:val="20"/>
              </w:rPr>
            </w:pPr>
            <w:r w:rsidRPr="005E21C5">
              <w:rPr>
                <w:rFonts w:asciiTheme="minorHAnsi" w:hAnsiTheme="minorHAnsi" w:cstheme="minorHAnsi"/>
                <w:color w:val="000000"/>
                <w:sz w:val="20"/>
                <w:szCs w:val="20"/>
              </w:rPr>
              <w:t>b) Aux installations, ouvrages, travaux ou activités visés à l'article L. 214-1</w:t>
            </w:r>
            <w:r>
              <w:rPr>
                <w:rFonts w:asciiTheme="minorHAnsi" w:hAnsiTheme="minorHAnsi" w:cstheme="minorHAnsi"/>
                <w:color w:val="000000"/>
                <w:sz w:val="20"/>
                <w:szCs w:val="20"/>
              </w:rPr>
              <w:t>,</w:t>
            </w:r>
            <w:r w:rsidRPr="005E21C5">
              <w:rPr>
                <w:rFonts w:asciiTheme="minorHAnsi" w:hAnsiTheme="minorHAnsi" w:cstheme="minorHAnsi"/>
                <w:b/>
                <w:color w:val="00B050"/>
                <w:sz w:val="20"/>
                <w:szCs w:val="20"/>
              </w:rPr>
              <w:t xml:space="preserve"> </w:t>
            </w:r>
            <w:r w:rsidRPr="005E21C5">
              <w:rPr>
                <w:rFonts w:asciiTheme="minorHAnsi" w:hAnsiTheme="minorHAnsi" w:cstheme="minorHAnsi"/>
                <w:color w:val="000000"/>
                <w:sz w:val="20"/>
                <w:szCs w:val="20"/>
              </w:rPr>
              <w:t>ainsi qu'aux installations classées pour la protection de l'environnement définies à l'article L. 511-1 ;</w:t>
            </w:r>
          </w:p>
          <w:p w14:paraId="6E3DE8C4" w14:textId="77777777" w:rsidR="000F0A99" w:rsidRPr="00767676" w:rsidRDefault="000F0A99" w:rsidP="00791CE2">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c) Aux exploitations agricoles procédant à des épandages d'effluents liquides ou solides dans le cadre prévu par les articles R. 211-50 à R. 211-52.</w:t>
            </w:r>
          </w:p>
          <w:p w14:paraId="58179665" w14:textId="77777777" w:rsidR="000F0A99" w:rsidRPr="00767676" w:rsidRDefault="000F0A99" w:rsidP="00791CE2">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3° Edicter les règles nécessaires :</w:t>
            </w:r>
          </w:p>
          <w:p w14:paraId="1BF18FD0" w14:textId="77777777" w:rsidR="000F0A99" w:rsidRPr="00767676" w:rsidRDefault="000F0A99" w:rsidP="00791CE2">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a) A la restauration et à la préservation qualitative et quantitative de la ressource en eau dans les aires d'alimentation des captages d'eau potable d'une importance particulière prévues par le 5° du II de l'article L. 211-3 ;</w:t>
            </w:r>
          </w:p>
          <w:p w14:paraId="1D26E05A" w14:textId="77777777" w:rsidR="000F0A99" w:rsidRPr="00767676" w:rsidRDefault="000F0A99" w:rsidP="00791CE2">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b) A la restauration et à la préservation des milieux aquatiques dans les zones d'érosion prévues par l'article L. 114-1 du code rural et de la pêche maritime et par le 5° du II de l'article L. 211-3 du code de l'environnement ;</w:t>
            </w:r>
          </w:p>
          <w:p w14:paraId="7779A29A" w14:textId="77777777" w:rsidR="000F0A99" w:rsidRPr="00767676" w:rsidRDefault="000F0A99" w:rsidP="00791CE2">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c) Au maintien et à la restauration des zones humides d'intérêt environnemental particulier prévues par le 4° du II de l'article L. 211-3 et des zones stratégiques pour la gestion de l'eau prévues par le 3° du I de l'article L. 212-5-1.</w:t>
            </w:r>
          </w:p>
          <w:p w14:paraId="105FD9D8" w14:textId="77777777" w:rsidR="000F0A99" w:rsidRPr="00767676" w:rsidRDefault="000F0A99" w:rsidP="00791CE2">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4° Afin d'améliorer le transport naturel des sédiments et d'assurer la continuité écologique, fixer des obligations d'ouverture périodique de certains ouvrages hydrauliques fonctionnant au fil de l'eau figurant à l'inventaire prévu au 2° du I de l'article L. 212-5-1.</w:t>
            </w:r>
          </w:p>
          <w:p w14:paraId="4834FC86" w14:textId="2E9BC0A3" w:rsidR="000F0A99" w:rsidRPr="00FD399B" w:rsidRDefault="000F0A99" w:rsidP="00B40825">
            <w:pPr>
              <w:rPr>
                <w:rFonts w:cstheme="minorHAnsi"/>
                <w:u w:val="single"/>
              </w:rPr>
            </w:pPr>
            <w:r w:rsidRPr="00767676">
              <w:rPr>
                <w:rFonts w:asciiTheme="minorHAnsi" w:hAnsiTheme="minorHAnsi" w:cstheme="minorHAnsi"/>
                <w:color w:val="000000"/>
              </w:rPr>
              <w:t xml:space="preserve">Le règlement est assorti des documents cartographiques nécessaires à l'application des règles qu'il édicte. </w:t>
            </w:r>
            <w:r w:rsidRPr="00802AEF">
              <w:rPr>
                <w:rFonts w:asciiTheme="minorHAnsi" w:hAnsiTheme="minorHAnsi" w:cstheme="minorHAnsi"/>
                <w:b/>
                <w:color w:val="00B050"/>
              </w:rPr>
              <w:t xml:space="preserve">Il identifie précisément les parties de </w:t>
            </w:r>
            <w:r>
              <w:rPr>
                <w:rFonts w:asciiTheme="minorHAnsi" w:hAnsiTheme="minorHAnsi" w:cstheme="minorHAnsi"/>
                <w:b/>
                <w:color w:val="00B050"/>
              </w:rPr>
              <w:t>zones humides</w:t>
            </w:r>
            <w:r w:rsidRPr="00802AEF">
              <w:rPr>
                <w:rFonts w:asciiTheme="minorHAnsi" w:hAnsiTheme="minorHAnsi" w:cstheme="minorHAnsi"/>
                <w:b/>
                <w:color w:val="00B050"/>
              </w:rPr>
              <w:t xml:space="preserve"> sur lesquelles une interdiction d'assèchement, d'imperméabilisation</w:t>
            </w:r>
            <w:r>
              <w:rPr>
                <w:rFonts w:asciiTheme="minorHAnsi" w:hAnsiTheme="minorHAnsi" w:cstheme="minorHAnsi"/>
                <w:b/>
                <w:color w:val="00B050"/>
              </w:rPr>
              <w:t>, de mise en eau ou de remblai est prévue, afin de permettre leur intégration dans les documents graphiques prévus à l’article R. 151-31 du code de l’urbanisme.</w:t>
            </w:r>
          </w:p>
        </w:tc>
      </w:tr>
      <w:tr w:rsidR="000F0A99" w:rsidRPr="00FB74A7" w14:paraId="100D7D79" w14:textId="77777777" w:rsidTr="000F0A99">
        <w:tc>
          <w:tcPr>
            <w:tcW w:w="2500" w:type="pct"/>
            <w:shd w:val="clear" w:color="auto" w:fill="auto"/>
          </w:tcPr>
          <w:p w14:paraId="1E05734F" w14:textId="759BBA35" w:rsidR="000F0A99" w:rsidRDefault="000F0A99" w:rsidP="003560A9">
            <w:pPr>
              <w:pStyle w:val="NormalWeb"/>
              <w:shd w:val="clear" w:color="auto" w:fill="FFFFFF"/>
              <w:spacing w:before="0" w:beforeAutospacing="0" w:after="240" w:afterAutospacing="0"/>
              <w:jc w:val="both"/>
              <w:rPr>
                <w:rFonts w:asciiTheme="minorHAnsi" w:hAnsiTheme="minorHAnsi" w:cstheme="minorHAnsi"/>
                <w:color w:val="000000"/>
                <w:sz w:val="20"/>
                <w:szCs w:val="20"/>
                <w:u w:val="single"/>
              </w:rPr>
            </w:pPr>
            <w:r w:rsidRPr="001F6058">
              <w:rPr>
                <w:rFonts w:asciiTheme="minorHAnsi" w:hAnsiTheme="minorHAnsi" w:cstheme="minorHAnsi"/>
                <w:color w:val="000000"/>
                <w:sz w:val="20"/>
                <w:szCs w:val="20"/>
              </w:rPr>
              <w:t xml:space="preserve">Sous-section 5 : </w:t>
            </w:r>
            <w:r w:rsidRPr="003560A9">
              <w:rPr>
                <w:rFonts w:asciiTheme="minorHAnsi" w:hAnsiTheme="minorHAnsi" w:cstheme="minorHAnsi"/>
                <w:color w:val="000000"/>
                <w:sz w:val="20"/>
                <w:szCs w:val="20"/>
              </w:rPr>
              <w:t>Sanctions</w:t>
            </w:r>
            <w:r w:rsidRPr="003560A9">
              <w:rPr>
                <w:rFonts w:asciiTheme="minorHAnsi" w:hAnsiTheme="minorHAnsi" w:cstheme="minorHAnsi"/>
                <w:b/>
                <w:color w:val="00B050"/>
                <w:sz w:val="20"/>
                <w:szCs w:val="20"/>
              </w:rPr>
              <w:t xml:space="preserve"> </w:t>
            </w:r>
          </w:p>
        </w:tc>
        <w:tc>
          <w:tcPr>
            <w:tcW w:w="2500" w:type="pct"/>
            <w:shd w:val="clear" w:color="auto" w:fill="auto"/>
          </w:tcPr>
          <w:p w14:paraId="52256A5A" w14:textId="56B5BB3B" w:rsidR="000F0A99" w:rsidRPr="001F6058" w:rsidRDefault="000F0A99" w:rsidP="003560A9">
            <w:pPr>
              <w:pStyle w:val="NormalWeb"/>
              <w:shd w:val="clear" w:color="auto" w:fill="FFFFFF"/>
              <w:spacing w:before="0" w:beforeAutospacing="0" w:after="240" w:afterAutospacing="0"/>
              <w:jc w:val="both"/>
              <w:rPr>
                <w:rFonts w:asciiTheme="minorHAnsi" w:hAnsiTheme="minorHAnsi" w:cstheme="minorHAnsi"/>
                <w:color w:val="000000"/>
                <w:sz w:val="20"/>
                <w:szCs w:val="20"/>
              </w:rPr>
            </w:pPr>
            <w:r w:rsidRPr="001F6058">
              <w:rPr>
                <w:rFonts w:asciiTheme="minorHAnsi" w:hAnsiTheme="minorHAnsi" w:cstheme="minorHAnsi"/>
                <w:color w:val="000000"/>
                <w:sz w:val="20"/>
                <w:szCs w:val="20"/>
              </w:rPr>
              <w:t xml:space="preserve">Sous-section 5 : </w:t>
            </w:r>
            <w:r w:rsidRPr="003560A9">
              <w:rPr>
                <w:rFonts w:asciiTheme="minorHAnsi" w:hAnsiTheme="minorHAnsi" w:cstheme="minorHAnsi"/>
                <w:strike/>
                <w:color w:val="ED7D31" w:themeColor="accent2"/>
                <w:sz w:val="20"/>
                <w:szCs w:val="20"/>
              </w:rPr>
              <w:t>Sanctions</w:t>
            </w:r>
            <w:r w:rsidRPr="003560A9">
              <w:rPr>
                <w:rFonts w:asciiTheme="minorHAnsi" w:hAnsiTheme="minorHAnsi" w:cstheme="minorHAnsi"/>
                <w:b/>
                <w:color w:val="ED7D31" w:themeColor="accent2"/>
                <w:sz w:val="20"/>
                <w:szCs w:val="20"/>
              </w:rPr>
              <w:t xml:space="preserve"> </w:t>
            </w:r>
            <w:r>
              <w:rPr>
                <w:rFonts w:asciiTheme="minorHAnsi" w:hAnsiTheme="minorHAnsi" w:cstheme="minorHAnsi"/>
                <w:b/>
                <w:color w:val="00B050"/>
                <w:sz w:val="20"/>
                <w:szCs w:val="20"/>
              </w:rPr>
              <w:t>Dispositions diverses</w:t>
            </w:r>
          </w:p>
        </w:tc>
      </w:tr>
      <w:tr w:rsidR="000F0A99" w:rsidRPr="00FB74A7" w14:paraId="1611AB9A" w14:textId="0520B8C3" w:rsidTr="000F0A99">
        <w:tc>
          <w:tcPr>
            <w:tcW w:w="2500" w:type="pct"/>
            <w:shd w:val="clear" w:color="auto" w:fill="auto"/>
          </w:tcPr>
          <w:p w14:paraId="03974A2C" w14:textId="77777777" w:rsidR="000F0A99" w:rsidRDefault="000F0A99" w:rsidP="003560A9">
            <w:pPr>
              <w:pStyle w:val="NormalWeb"/>
              <w:shd w:val="clear" w:color="auto" w:fill="FFFFFF"/>
              <w:spacing w:before="0" w:beforeAutospacing="0" w:after="240" w:afterAutospacing="0"/>
              <w:jc w:val="both"/>
              <w:rPr>
                <w:rFonts w:asciiTheme="minorHAnsi" w:hAnsiTheme="minorHAnsi" w:cstheme="minorHAnsi"/>
                <w:color w:val="000000"/>
                <w:sz w:val="20"/>
                <w:szCs w:val="20"/>
                <w:u w:val="single"/>
              </w:rPr>
            </w:pPr>
            <w:r>
              <w:rPr>
                <w:rFonts w:asciiTheme="minorHAnsi" w:hAnsiTheme="minorHAnsi" w:cstheme="minorHAnsi"/>
                <w:color w:val="000000"/>
                <w:sz w:val="20"/>
                <w:szCs w:val="20"/>
                <w:u w:val="single"/>
              </w:rPr>
              <w:t>Article R212-48 :</w:t>
            </w:r>
          </w:p>
          <w:p w14:paraId="257F21EE" w14:textId="7F971FE4" w:rsidR="000F0A99" w:rsidRPr="003B1045" w:rsidRDefault="000F0A99" w:rsidP="003560A9">
            <w:pPr>
              <w:pStyle w:val="NormalWeb"/>
              <w:shd w:val="clear" w:color="auto" w:fill="FFFFFF"/>
              <w:spacing w:before="0" w:beforeAutospacing="0" w:after="240" w:afterAutospacing="0"/>
              <w:jc w:val="both"/>
              <w:rPr>
                <w:rFonts w:asciiTheme="minorHAnsi" w:hAnsiTheme="minorHAnsi" w:cstheme="minorHAnsi"/>
                <w:color w:val="000000"/>
                <w:sz w:val="20"/>
                <w:szCs w:val="20"/>
              </w:rPr>
            </w:pPr>
            <w:r w:rsidRPr="003B1045">
              <w:rPr>
                <w:rFonts w:asciiTheme="minorHAnsi" w:hAnsiTheme="minorHAnsi" w:cstheme="minorHAnsi"/>
                <w:color w:val="000000"/>
                <w:sz w:val="20"/>
                <w:szCs w:val="20"/>
              </w:rPr>
              <w:t>Est puni de l'amende prévue pour les contraventions de la 5e classe le fait de ne pas respecter les règles édictées par le schéma d'aménagement et de gestion des eaux sur le fondement du 2° et du 4° de l'article R. 212-47.</w:t>
            </w:r>
          </w:p>
        </w:tc>
        <w:tc>
          <w:tcPr>
            <w:tcW w:w="2500" w:type="pct"/>
            <w:shd w:val="clear" w:color="auto" w:fill="auto"/>
          </w:tcPr>
          <w:p w14:paraId="791B6C76" w14:textId="7DABA1FB" w:rsidR="000F0A99" w:rsidRDefault="000F0A99" w:rsidP="003560A9">
            <w:pPr>
              <w:pStyle w:val="NormalWeb"/>
              <w:shd w:val="clear" w:color="auto" w:fill="FFFFFF"/>
              <w:spacing w:before="0" w:beforeAutospacing="0" w:after="240" w:afterAutospacing="0"/>
              <w:jc w:val="both"/>
              <w:rPr>
                <w:rFonts w:asciiTheme="minorHAnsi" w:hAnsiTheme="minorHAnsi" w:cstheme="minorHAnsi"/>
                <w:color w:val="000000"/>
                <w:sz w:val="20"/>
                <w:szCs w:val="20"/>
                <w:u w:val="single"/>
              </w:rPr>
            </w:pPr>
            <w:r>
              <w:rPr>
                <w:rFonts w:asciiTheme="minorHAnsi" w:hAnsiTheme="minorHAnsi" w:cstheme="minorHAnsi"/>
                <w:color w:val="000000"/>
                <w:sz w:val="20"/>
                <w:szCs w:val="20"/>
                <w:u w:val="single"/>
              </w:rPr>
              <w:t>Article R212-48 :</w:t>
            </w:r>
          </w:p>
          <w:p w14:paraId="194563C8" w14:textId="3CF35554" w:rsidR="000F0A99" w:rsidRPr="008E6695" w:rsidRDefault="000F0A99" w:rsidP="003560A9">
            <w:pPr>
              <w:rPr>
                <w:rFonts w:cstheme="minorHAnsi"/>
                <w:color w:val="000000"/>
                <w:u w:val="single"/>
              </w:rPr>
            </w:pPr>
            <w:r w:rsidRPr="003B1045">
              <w:rPr>
                <w:rFonts w:asciiTheme="minorHAnsi" w:hAnsiTheme="minorHAnsi" w:cstheme="minorHAnsi"/>
                <w:color w:val="000000"/>
              </w:rPr>
              <w:t>Est puni de l'amende prévue pour les contraventions de la 5e classe le fait de ne pas respecter les règles édictées par le schéma d'aménagement et de gestion des eaux sur le fondement du 2</w:t>
            </w:r>
            <w:r>
              <w:rPr>
                <w:rFonts w:asciiTheme="minorHAnsi" w:hAnsiTheme="minorHAnsi" w:cstheme="minorHAnsi"/>
                <w:color w:val="000000"/>
              </w:rPr>
              <w:t>°</w:t>
            </w:r>
            <w:r w:rsidRPr="0053247A">
              <w:rPr>
                <w:rFonts w:asciiTheme="minorHAnsi" w:hAnsiTheme="minorHAnsi" w:cstheme="minorHAnsi"/>
                <w:b/>
                <w:color w:val="00B050"/>
              </w:rPr>
              <w:t>,</w:t>
            </w:r>
            <w:r w:rsidRPr="00E9427C">
              <w:rPr>
                <w:rFonts w:asciiTheme="minorHAnsi" w:hAnsiTheme="minorHAnsi" w:cstheme="minorHAnsi"/>
                <w:b/>
                <w:color w:val="00B050"/>
              </w:rPr>
              <w:t xml:space="preserve"> du 3° </w:t>
            </w:r>
            <w:r w:rsidRPr="003B1045">
              <w:rPr>
                <w:rFonts w:asciiTheme="minorHAnsi" w:hAnsiTheme="minorHAnsi" w:cstheme="minorHAnsi"/>
                <w:color w:val="000000"/>
              </w:rPr>
              <w:t>et du 4° de l'article R. 212-47.</w:t>
            </w:r>
          </w:p>
        </w:tc>
      </w:tr>
      <w:tr w:rsidR="000F0A99" w:rsidRPr="00FB74A7" w14:paraId="5418DF58" w14:textId="77777777" w:rsidTr="000F0A99">
        <w:tc>
          <w:tcPr>
            <w:tcW w:w="2500" w:type="pct"/>
            <w:shd w:val="clear" w:color="auto" w:fill="auto"/>
          </w:tcPr>
          <w:p w14:paraId="547A853F" w14:textId="77777777" w:rsidR="000F0A99" w:rsidRDefault="000F0A99" w:rsidP="003560A9">
            <w:pPr>
              <w:pStyle w:val="NormalWeb"/>
              <w:shd w:val="clear" w:color="auto" w:fill="FFFFFF"/>
              <w:spacing w:before="0" w:beforeAutospacing="0" w:after="240" w:afterAutospacing="0"/>
              <w:jc w:val="both"/>
              <w:rPr>
                <w:rFonts w:asciiTheme="minorHAnsi" w:hAnsiTheme="minorHAnsi" w:cstheme="minorHAnsi"/>
                <w:color w:val="000000"/>
                <w:sz w:val="20"/>
                <w:szCs w:val="20"/>
                <w:u w:val="single"/>
              </w:rPr>
            </w:pPr>
          </w:p>
        </w:tc>
        <w:tc>
          <w:tcPr>
            <w:tcW w:w="2500" w:type="pct"/>
            <w:shd w:val="clear" w:color="auto" w:fill="auto"/>
          </w:tcPr>
          <w:p w14:paraId="0E6D5F78" w14:textId="75403592" w:rsidR="000F0A99" w:rsidRPr="00E167C8" w:rsidRDefault="000F0A99" w:rsidP="003560A9">
            <w:pPr>
              <w:rPr>
                <w:rFonts w:asciiTheme="minorHAnsi" w:hAnsiTheme="minorHAnsi" w:cstheme="minorHAnsi"/>
                <w:color w:val="00B050"/>
                <w:u w:val="single"/>
              </w:rPr>
            </w:pPr>
            <w:r w:rsidRPr="00E167C8">
              <w:rPr>
                <w:rFonts w:asciiTheme="minorHAnsi" w:hAnsiTheme="minorHAnsi" w:cstheme="minorHAnsi"/>
                <w:color w:val="00B050"/>
                <w:u w:val="single"/>
              </w:rPr>
              <w:t>Création article R212-</w:t>
            </w:r>
            <w:r>
              <w:rPr>
                <w:rFonts w:asciiTheme="minorHAnsi" w:hAnsiTheme="minorHAnsi" w:cstheme="minorHAnsi"/>
                <w:color w:val="00B050"/>
                <w:u w:val="single"/>
              </w:rPr>
              <w:t>49</w:t>
            </w:r>
            <w:r w:rsidRPr="00E167C8">
              <w:rPr>
                <w:rFonts w:asciiTheme="minorHAnsi" w:hAnsiTheme="minorHAnsi" w:cstheme="minorHAnsi"/>
                <w:color w:val="00B050"/>
                <w:u w:val="single"/>
              </w:rPr>
              <w:t> :</w:t>
            </w:r>
          </w:p>
          <w:p w14:paraId="14F44016" w14:textId="77777777" w:rsidR="000F0A99" w:rsidRPr="00E167C8" w:rsidRDefault="000F0A99" w:rsidP="003560A9">
            <w:pPr>
              <w:rPr>
                <w:rFonts w:asciiTheme="minorHAnsi" w:hAnsiTheme="minorHAnsi" w:cstheme="minorHAnsi"/>
                <w:color w:val="00B050"/>
              </w:rPr>
            </w:pPr>
          </w:p>
          <w:p w14:paraId="7B56980D" w14:textId="794B3606" w:rsidR="000F0A99" w:rsidRDefault="000F0A99" w:rsidP="003560A9">
            <w:pPr>
              <w:pStyle w:val="NormalWeb"/>
              <w:shd w:val="clear" w:color="auto" w:fill="FFFFFF"/>
              <w:spacing w:before="0" w:beforeAutospacing="0" w:after="240" w:afterAutospacing="0"/>
              <w:jc w:val="both"/>
              <w:rPr>
                <w:rFonts w:asciiTheme="minorHAnsi" w:hAnsiTheme="minorHAnsi" w:cstheme="minorHAnsi"/>
                <w:color w:val="000000"/>
                <w:sz w:val="20"/>
                <w:szCs w:val="20"/>
                <w:u w:val="single"/>
              </w:rPr>
            </w:pPr>
            <w:r w:rsidRPr="00E167C8">
              <w:rPr>
                <w:rFonts w:asciiTheme="minorHAnsi" w:hAnsiTheme="minorHAnsi" w:cstheme="minorHAnsi"/>
                <w:color w:val="00B050"/>
                <w:sz w:val="20"/>
                <w:szCs w:val="20"/>
              </w:rPr>
              <w:t>Un arrêté du ministre chargé de l’environnement peut préciser les modalités d’élaboration, de modification et de révision des schémas d’aménagement et de gestion de l’eau et de fonctionnement des commissions locales de l’eau.</w:t>
            </w:r>
          </w:p>
        </w:tc>
      </w:tr>
    </w:tbl>
    <w:p w14:paraId="58B555B6" w14:textId="77777777" w:rsidR="00A553A7" w:rsidRDefault="00A553A7" w:rsidP="00B63FDF">
      <w:pPr>
        <w:jc w:val="both"/>
        <w:rPr>
          <w:rStyle w:val="Emphaseintense"/>
        </w:rPr>
      </w:pPr>
    </w:p>
    <w:p w14:paraId="4DB52F70" w14:textId="20B8482B" w:rsidR="00B63FDF" w:rsidRPr="009D328A" w:rsidRDefault="00B63FDF" w:rsidP="00B63FDF">
      <w:pPr>
        <w:jc w:val="both"/>
        <w:rPr>
          <w:rStyle w:val="Emphaseintense"/>
        </w:rPr>
      </w:pPr>
      <w:r w:rsidRPr="009D328A">
        <w:rPr>
          <w:rStyle w:val="Emphaseintense"/>
        </w:rPr>
        <w:t>Propositions de modification du code de l’urbanisme</w:t>
      </w:r>
    </w:p>
    <w:tbl>
      <w:tblPr>
        <w:tblStyle w:val="Grilledutableau"/>
        <w:tblW w:w="5000" w:type="pct"/>
        <w:tblInd w:w="0" w:type="dxa"/>
        <w:tblLook w:val="04A0" w:firstRow="1" w:lastRow="0" w:firstColumn="1" w:lastColumn="0" w:noHBand="0" w:noVBand="1"/>
      </w:tblPr>
      <w:tblGrid>
        <w:gridCol w:w="6997"/>
        <w:gridCol w:w="6997"/>
      </w:tblGrid>
      <w:tr w:rsidR="000F0A99" w:rsidRPr="00931C31" w14:paraId="0408CEAB" w14:textId="77777777" w:rsidTr="000F0A99">
        <w:tc>
          <w:tcPr>
            <w:tcW w:w="2500" w:type="pct"/>
            <w:shd w:val="clear" w:color="auto" w:fill="BDD6EE" w:themeFill="accent1" w:themeFillTint="66"/>
          </w:tcPr>
          <w:p w14:paraId="3AE9C124" w14:textId="77777777" w:rsidR="000F0A99" w:rsidRPr="00767676" w:rsidRDefault="000F0A99" w:rsidP="00A6620B">
            <w:pPr>
              <w:jc w:val="center"/>
              <w:rPr>
                <w:rFonts w:asciiTheme="minorHAnsi" w:hAnsiTheme="minorHAnsi" w:cstheme="minorHAnsi"/>
              </w:rPr>
            </w:pPr>
            <w:r w:rsidRPr="00767676">
              <w:rPr>
                <w:rFonts w:asciiTheme="minorHAnsi" w:hAnsiTheme="minorHAnsi" w:cstheme="minorHAnsi"/>
              </w:rPr>
              <w:t>Texte initial</w:t>
            </w:r>
          </w:p>
        </w:tc>
        <w:tc>
          <w:tcPr>
            <w:tcW w:w="2500" w:type="pct"/>
            <w:shd w:val="clear" w:color="auto" w:fill="BDD6EE" w:themeFill="accent1" w:themeFillTint="66"/>
          </w:tcPr>
          <w:p w14:paraId="34A359AC" w14:textId="77777777" w:rsidR="000F0A99" w:rsidRPr="00767676" w:rsidRDefault="000F0A99" w:rsidP="00A6620B">
            <w:pPr>
              <w:jc w:val="center"/>
              <w:rPr>
                <w:rFonts w:asciiTheme="minorHAnsi" w:hAnsiTheme="minorHAnsi" w:cstheme="minorHAnsi"/>
              </w:rPr>
            </w:pPr>
            <w:r w:rsidRPr="00767676">
              <w:rPr>
                <w:rFonts w:asciiTheme="minorHAnsi" w:hAnsiTheme="minorHAnsi" w:cstheme="minorHAnsi"/>
              </w:rPr>
              <w:t>Nouveau Texte</w:t>
            </w:r>
          </w:p>
        </w:tc>
      </w:tr>
      <w:tr w:rsidR="000F0A99" w:rsidRPr="00931C31" w14:paraId="13C00F19" w14:textId="77777777" w:rsidTr="000F0A99">
        <w:tc>
          <w:tcPr>
            <w:tcW w:w="2500" w:type="pct"/>
          </w:tcPr>
          <w:p w14:paraId="60ED392E" w14:textId="77777777" w:rsidR="000F0A99" w:rsidRPr="00767676" w:rsidRDefault="000F0A99" w:rsidP="00A6620B">
            <w:pPr>
              <w:jc w:val="both"/>
              <w:rPr>
                <w:rFonts w:asciiTheme="minorHAnsi" w:hAnsiTheme="minorHAnsi" w:cstheme="minorHAnsi"/>
                <w:color w:val="000000"/>
                <w:u w:val="single"/>
                <w:shd w:val="clear" w:color="auto" w:fill="FFFFFF"/>
              </w:rPr>
            </w:pPr>
            <w:r w:rsidRPr="00767676">
              <w:rPr>
                <w:rFonts w:asciiTheme="minorHAnsi" w:hAnsiTheme="minorHAnsi" w:cstheme="minorHAnsi"/>
                <w:color w:val="000000"/>
                <w:u w:val="single"/>
                <w:shd w:val="clear" w:color="auto" w:fill="FFFFFF"/>
              </w:rPr>
              <w:t>Article R132-1 du code de l’urbanisme :</w:t>
            </w:r>
          </w:p>
          <w:p w14:paraId="07B7895C" w14:textId="77777777" w:rsidR="000F0A99" w:rsidRPr="00767676" w:rsidRDefault="000F0A99" w:rsidP="00A6620B">
            <w:pPr>
              <w:jc w:val="both"/>
              <w:rPr>
                <w:rFonts w:asciiTheme="minorHAnsi" w:hAnsiTheme="minorHAnsi" w:cstheme="minorHAnsi"/>
                <w:color w:val="000000"/>
                <w:u w:val="single"/>
                <w:shd w:val="clear" w:color="auto" w:fill="FFFFFF"/>
              </w:rPr>
            </w:pPr>
          </w:p>
          <w:p w14:paraId="271D3443"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Pour l'application de l'article L. 132-2, le préfet de département porte à la connaissance de la commune, de l'établissement public de coopération intercommunale ou du syndicat mixte qui a décidé d'élaborer ou de réviser un schéma de cohérence territoriale, un plan local d'urbanisme ou une carte communale :</w:t>
            </w:r>
          </w:p>
          <w:p w14:paraId="266ABDC4" w14:textId="77777777" w:rsidR="000F0A99" w:rsidRPr="00767676" w:rsidRDefault="000F0A99" w:rsidP="00A6620B">
            <w:pPr>
              <w:jc w:val="both"/>
              <w:rPr>
                <w:rFonts w:asciiTheme="minorHAnsi" w:hAnsiTheme="minorHAnsi" w:cstheme="minorHAnsi"/>
                <w:color w:val="000000"/>
                <w:shd w:val="clear" w:color="auto" w:fill="FFFFFF"/>
              </w:rPr>
            </w:pPr>
          </w:p>
          <w:p w14:paraId="67FED05B"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1° Les dispositions législatives et réglementaires applicables au territoire concerné et notamment les directives territoriales d'aménagement et de développement durables, les dispositions relatives au littoral et aux zones de montagne des chapitres Ier et II du titre II du présent livre, les servitudes d'utilité publique, le schéma régional de cohérence écologique, le plan régional de l'agriculture durable, le plan pluriannuel régional de développement forestier et les dispositions du plan de gestion du ou des biens inscrits au patrimoine mondial ;</w:t>
            </w:r>
          </w:p>
          <w:p w14:paraId="358C3031" w14:textId="77777777" w:rsidR="000F0A99" w:rsidRPr="00767676" w:rsidRDefault="000F0A99" w:rsidP="00A6620B">
            <w:pPr>
              <w:jc w:val="both"/>
              <w:rPr>
                <w:rFonts w:asciiTheme="minorHAnsi" w:hAnsiTheme="minorHAnsi" w:cstheme="minorHAnsi"/>
                <w:color w:val="000000"/>
                <w:shd w:val="clear" w:color="auto" w:fill="FFFFFF"/>
              </w:rPr>
            </w:pPr>
          </w:p>
          <w:p w14:paraId="5E218850"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2° Les projets des collectivités territoriales et de l'Etat et notamment les projets d'intérêt général et les opérations d'intérêt national ;</w:t>
            </w:r>
          </w:p>
          <w:p w14:paraId="47774DF6" w14:textId="77777777" w:rsidR="000F0A99" w:rsidRPr="00767676" w:rsidRDefault="000F0A99" w:rsidP="00A6620B">
            <w:pPr>
              <w:jc w:val="both"/>
              <w:rPr>
                <w:rFonts w:asciiTheme="minorHAnsi" w:hAnsiTheme="minorHAnsi" w:cstheme="minorHAnsi"/>
                <w:color w:val="000000"/>
                <w:shd w:val="clear" w:color="auto" w:fill="FFFFFF"/>
              </w:rPr>
            </w:pPr>
          </w:p>
          <w:p w14:paraId="46F6BB98" w14:textId="77777777" w:rsidR="000F0A99" w:rsidRPr="00767676" w:rsidRDefault="000F0A99" w:rsidP="00A6620B">
            <w:pPr>
              <w:jc w:val="both"/>
              <w:rPr>
                <w:rFonts w:asciiTheme="minorHAnsi" w:hAnsiTheme="minorHAnsi" w:cstheme="minorHAnsi"/>
                <w:color w:val="000000"/>
                <w:u w:val="single"/>
                <w:shd w:val="clear" w:color="auto" w:fill="FFFFFF"/>
              </w:rPr>
            </w:pPr>
            <w:r w:rsidRPr="00767676">
              <w:rPr>
                <w:rFonts w:asciiTheme="minorHAnsi" w:hAnsiTheme="minorHAnsi" w:cstheme="minorHAnsi"/>
                <w:color w:val="000000"/>
                <w:shd w:val="clear" w:color="auto" w:fill="FFFFFF"/>
              </w:rPr>
              <w:t>3° Les études techniques nécessaires à l'exercice par les collectivités territoriales de leur compétence en matière d'urbanisme dont dispose l'Etat, notamment les études en matière de prévention des risques et de protection de l'environnement.</w:t>
            </w:r>
          </w:p>
        </w:tc>
        <w:tc>
          <w:tcPr>
            <w:tcW w:w="2500" w:type="pct"/>
          </w:tcPr>
          <w:p w14:paraId="02879F46" w14:textId="77777777" w:rsidR="000F0A99" w:rsidRPr="00767676" w:rsidRDefault="000F0A99" w:rsidP="00A6620B">
            <w:pPr>
              <w:jc w:val="both"/>
              <w:rPr>
                <w:rFonts w:asciiTheme="minorHAnsi" w:hAnsiTheme="minorHAnsi" w:cstheme="minorHAnsi"/>
                <w:color w:val="000000"/>
                <w:u w:val="single"/>
                <w:shd w:val="clear" w:color="auto" w:fill="FFFFFF"/>
              </w:rPr>
            </w:pPr>
            <w:r w:rsidRPr="00767676">
              <w:rPr>
                <w:rFonts w:asciiTheme="minorHAnsi" w:hAnsiTheme="minorHAnsi" w:cstheme="minorHAnsi"/>
                <w:color w:val="000000"/>
                <w:u w:val="single"/>
                <w:shd w:val="clear" w:color="auto" w:fill="FFFFFF"/>
              </w:rPr>
              <w:t>Article R132-1 du code de l’urbanisme :</w:t>
            </w:r>
          </w:p>
          <w:p w14:paraId="27F5E6DF" w14:textId="77777777" w:rsidR="000F0A99" w:rsidRPr="00767676" w:rsidRDefault="000F0A99" w:rsidP="00A6620B">
            <w:pPr>
              <w:jc w:val="both"/>
              <w:rPr>
                <w:rFonts w:asciiTheme="minorHAnsi" w:hAnsiTheme="minorHAnsi" w:cstheme="minorHAnsi"/>
                <w:color w:val="000000"/>
                <w:u w:val="single"/>
                <w:shd w:val="clear" w:color="auto" w:fill="FFFFFF"/>
              </w:rPr>
            </w:pPr>
          </w:p>
          <w:p w14:paraId="1FA6B376"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Pour l'application de l'article L. 132-2, le préfet de département porte à la connaissance de la commune, de l'établissement public de coopération intercommunale ou du syndicat mixte qui a décidé d'élaborer ou de réviser un schéma de cohérence territoriale, un plan local d'urbanisme ou une carte communale :</w:t>
            </w:r>
          </w:p>
          <w:p w14:paraId="593F740E" w14:textId="77777777" w:rsidR="000F0A99" w:rsidRPr="00767676" w:rsidRDefault="000F0A99" w:rsidP="00A6620B">
            <w:pPr>
              <w:jc w:val="both"/>
              <w:rPr>
                <w:rFonts w:asciiTheme="minorHAnsi" w:hAnsiTheme="minorHAnsi" w:cstheme="minorHAnsi"/>
                <w:color w:val="000000"/>
                <w:shd w:val="clear" w:color="auto" w:fill="FFFFFF"/>
              </w:rPr>
            </w:pPr>
          </w:p>
          <w:p w14:paraId="72543425"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 xml:space="preserve">1° Les dispositions législatives et réglementaires applicables au territoire concerné et </w:t>
            </w:r>
            <w:r w:rsidRPr="00767676">
              <w:rPr>
                <w:rFonts w:asciiTheme="minorHAnsi" w:hAnsiTheme="minorHAnsi" w:cstheme="minorHAnsi"/>
                <w:shd w:val="clear" w:color="auto" w:fill="FFFFFF"/>
              </w:rPr>
              <w:t>notamment</w:t>
            </w:r>
            <w:r w:rsidRPr="00767676">
              <w:rPr>
                <w:rFonts w:asciiTheme="minorHAnsi" w:hAnsiTheme="minorHAnsi" w:cstheme="minorHAnsi"/>
                <w:b/>
                <w:color w:val="00B050"/>
                <w:shd w:val="clear" w:color="auto" w:fill="FFFFFF"/>
              </w:rPr>
              <w:t xml:space="preserve"> </w:t>
            </w:r>
            <w:r w:rsidRPr="00767676">
              <w:rPr>
                <w:rFonts w:asciiTheme="minorHAnsi" w:hAnsiTheme="minorHAnsi" w:cstheme="minorHAnsi"/>
                <w:color w:val="000000"/>
                <w:shd w:val="clear" w:color="auto" w:fill="FFFFFF"/>
              </w:rPr>
              <w:t xml:space="preserve">les directives territoriales d'aménagement et de développement durables, les dispositions relatives au littoral et aux zones de montagne des chapitres Ier et II du titre II du présent livre, les servitudes d'utilité publique, le schéma régional de cohérence écologique, </w:t>
            </w:r>
            <w:r>
              <w:rPr>
                <w:rFonts w:asciiTheme="minorHAnsi" w:hAnsiTheme="minorHAnsi" w:cstheme="minorHAnsi"/>
                <w:b/>
                <w:color w:val="00B050"/>
              </w:rPr>
              <w:t>les schémas d’aménagement et de gestion des eaux</w:t>
            </w:r>
            <w:r w:rsidRPr="00767676">
              <w:rPr>
                <w:rFonts w:asciiTheme="minorHAnsi" w:hAnsiTheme="minorHAnsi" w:cstheme="minorHAnsi"/>
                <w:b/>
                <w:color w:val="00B050"/>
                <w:shd w:val="clear" w:color="auto" w:fill="FFFFFF"/>
              </w:rPr>
              <w:t>,</w:t>
            </w:r>
            <w:r w:rsidRPr="00767676">
              <w:rPr>
                <w:rFonts w:asciiTheme="minorHAnsi" w:hAnsiTheme="minorHAnsi" w:cstheme="minorHAnsi"/>
                <w:color w:val="000000"/>
                <w:shd w:val="clear" w:color="auto" w:fill="FFFFFF"/>
              </w:rPr>
              <w:t xml:space="preserve"> le plan régional de l'agriculture durable, le plan pluriannuel régional de développement forestier et les dispositions du plan de gestion du ou des biens inscrits au patrimoine mondial ;</w:t>
            </w:r>
          </w:p>
          <w:p w14:paraId="23616156" w14:textId="77777777" w:rsidR="000F0A99" w:rsidRPr="00767676" w:rsidRDefault="000F0A99" w:rsidP="00A6620B">
            <w:pPr>
              <w:jc w:val="both"/>
              <w:rPr>
                <w:rFonts w:asciiTheme="minorHAnsi" w:hAnsiTheme="minorHAnsi" w:cstheme="minorHAnsi"/>
                <w:color w:val="000000"/>
                <w:shd w:val="clear" w:color="auto" w:fill="FFFFFF"/>
              </w:rPr>
            </w:pPr>
          </w:p>
          <w:p w14:paraId="69DFD750"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2° Les projets des collectivités territoriales et de l'Etat et notamment les projets d'intérêt général et les opérations d'intérêt national ;</w:t>
            </w:r>
          </w:p>
          <w:p w14:paraId="4B54054F" w14:textId="77777777" w:rsidR="000F0A99" w:rsidRPr="00767676" w:rsidRDefault="000F0A99" w:rsidP="00A6620B">
            <w:pPr>
              <w:jc w:val="both"/>
              <w:rPr>
                <w:rFonts w:asciiTheme="minorHAnsi" w:hAnsiTheme="minorHAnsi" w:cstheme="minorHAnsi"/>
                <w:color w:val="000000"/>
                <w:shd w:val="clear" w:color="auto" w:fill="FFFFFF"/>
              </w:rPr>
            </w:pPr>
          </w:p>
          <w:p w14:paraId="715C7B17" w14:textId="77777777" w:rsidR="000F0A99" w:rsidRPr="00767676" w:rsidRDefault="000F0A99" w:rsidP="00A6620B">
            <w:pPr>
              <w:jc w:val="both"/>
              <w:rPr>
                <w:rFonts w:asciiTheme="minorHAnsi" w:hAnsiTheme="minorHAnsi" w:cstheme="minorHAnsi"/>
                <w:color w:val="000000"/>
                <w:u w:val="single"/>
                <w:shd w:val="clear" w:color="auto" w:fill="FFFFFF"/>
              </w:rPr>
            </w:pPr>
            <w:r w:rsidRPr="00767676">
              <w:rPr>
                <w:rFonts w:asciiTheme="minorHAnsi" w:hAnsiTheme="minorHAnsi" w:cstheme="minorHAnsi"/>
                <w:color w:val="000000"/>
                <w:shd w:val="clear" w:color="auto" w:fill="FFFFFF"/>
              </w:rPr>
              <w:t>3° Les études techniques nécessaires à l'exercice par les collectivités territoriales de leur compétence en matière d'urbanisme dont dispose l'Etat, notamment les études en matière de prévention des risques et de protection de l'environnement.</w:t>
            </w:r>
          </w:p>
        </w:tc>
        <w:bookmarkStart w:id="0" w:name="_GoBack"/>
        <w:bookmarkEnd w:id="0"/>
      </w:tr>
      <w:tr w:rsidR="000F0A99" w:rsidRPr="00931C31" w14:paraId="043B9B92" w14:textId="77777777" w:rsidTr="000F0A99">
        <w:tc>
          <w:tcPr>
            <w:tcW w:w="2500" w:type="pct"/>
          </w:tcPr>
          <w:p w14:paraId="4A0FEB41" w14:textId="77777777" w:rsidR="000F0A99" w:rsidRPr="00767676" w:rsidRDefault="000F0A99" w:rsidP="00A6620B">
            <w:pPr>
              <w:pStyle w:val="NormalWeb"/>
              <w:shd w:val="clear" w:color="auto" w:fill="FFFFFF"/>
              <w:spacing w:before="0" w:beforeAutospacing="0" w:after="240" w:afterAutospacing="0"/>
              <w:jc w:val="both"/>
              <w:rPr>
                <w:rFonts w:asciiTheme="minorHAnsi" w:hAnsiTheme="minorHAnsi" w:cstheme="minorHAnsi"/>
                <w:color w:val="000000"/>
                <w:sz w:val="20"/>
                <w:szCs w:val="20"/>
                <w:u w:val="single"/>
              </w:rPr>
            </w:pPr>
            <w:r w:rsidRPr="00767676">
              <w:rPr>
                <w:rFonts w:asciiTheme="minorHAnsi" w:hAnsiTheme="minorHAnsi" w:cstheme="minorHAnsi"/>
                <w:color w:val="000000"/>
                <w:sz w:val="20"/>
                <w:szCs w:val="20"/>
                <w:u w:val="single"/>
              </w:rPr>
              <w:t xml:space="preserve">Article R141-6 du code de l’urbanisme : </w:t>
            </w:r>
          </w:p>
          <w:p w14:paraId="5FC0FDCB" w14:textId="77777777" w:rsidR="000F0A99" w:rsidRPr="00767676" w:rsidRDefault="000F0A99" w:rsidP="00A6620B">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Les documents graphiques localisent les espaces ou sites à protéger ainsi que, le cas échéant, les zones préférentielles pour la renaturation en application des 2° et 3° de l'article L. 141-10.</w:t>
            </w:r>
          </w:p>
          <w:p w14:paraId="09D54524"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rPr>
              <w:t>Le cas échéant, les documents graphiques permettent d'identifier les biens inscrits au patrimoine mondial et leur zone tampon.</w:t>
            </w:r>
          </w:p>
        </w:tc>
        <w:tc>
          <w:tcPr>
            <w:tcW w:w="2500" w:type="pct"/>
          </w:tcPr>
          <w:p w14:paraId="55CA3B3C" w14:textId="77777777" w:rsidR="000F0A99" w:rsidRPr="00767676" w:rsidRDefault="000F0A99" w:rsidP="00A6620B">
            <w:pPr>
              <w:pStyle w:val="NormalWeb"/>
              <w:shd w:val="clear" w:color="auto" w:fill="FFFFFF"/>
              <w:spacing w:before="0" w:beforeAutospacing="0" w:after="240" w:afterAutospacing="0"/>
              <w:jc w:val="both"/>
              <w:rPr>
                <w:rFonts w:asciiTheme="minorHAnsi" w:hAnsiTheme="minorHAnsi" w:cstheme="minorHAnsi"/>
                <w:color w:val="000000"/>
                <w:sz w:val="20"/>
                <w:szCs w:val="20"/>
                <w:u w:val="single"/>
              </w:rPr>
            </w:pPr>
            <w:r w:rsidRPr="00767676">
              <w:rPr>
                <w:rFonts w:asciiTheme="minorHAnsi" w:hAnsiTheme="minorHAnsi" w:cstheme="minorHAnsi"/>
                <w:color w:val="000000"/>
                <w:sz w:val="20"/>
                <w:szCs w:val="20"/>
                <w:u w:val="single"/>
              </w:rPr>
              <w:t xml:space="preserve">Article R141-6 du code de l’urbanisme : </w:t>
            </w:r>
          </w:p>
          <w:p w14:paraId="4A4F5FBD" w14:textId="77777777" w:rsidR="000F0A99" w:rsidRPr="00767676" w:rsidRDefault="000F0A99" w:rsidP="00A6620B">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 xml:space="preserve">Les documents graphiques localisent les espaces ou sites à protéger ainsi que, le cas échéant, les zones préférentielles pour la renaturation en application des 2° et 3° de l'article L. 141-10 </w:t>
            </w:r>
            <w:r>
              <w:rPr>
                <w:rFonts w:asciiTheme="minorHAnsi" w:hAnsiTheme="minorHAnsi" w:cstheme="minorHAnsi"/>
                <w:b/>
                <w:color w:val="00B050"/>
                <w:sz w:val="20"/>
                <w:szCs w:val="20"/>
              </w:rPr>
              <w:t>et les zones humides identifiées dans les schémas d’aménagement et de gestion des eaux prévus à l’article L. 212-3 du code de l’environnement.</w:t>
            </w:r>
          </w:p>
          <w:p w14:paraId="6218A190" w14:textId="77777777" w:rsidR="000F0A99" w:rsidRPr="00767676" w:rsidRDefault="000F0A99" w:rsidP="00A6620B">
            <w:pPr>
              <w:jc w:val="both"/>
              <w:rPr>
                <w:rFonts w:asciiTheme="minorHAnsi" w:hAnsiTheme="minorHAnsi" w:cstheme="minorHAnsi"/>
                <w:b/>
                <w:color w:val="000000"/>
                <w:u w:val="single"/>
                <w:shd w:val="clear" w:color="auto" w:fill="FFFFFF"/>
              </w:rPr>
            </w:pPr>
            <w:r w:rsidRPr="00767676">
              <w:rPr>
                <w:rFonts w:asciiTheme="minorHAnsi" w:hAnsiTheme="minorHAnsi" w:cstheme="minorHAnsi"/>
                <w:color w:val="000000"/>
              </w:rPr>
              <w:t>Le cas échéant, les documents graphiques permettent d'identifier les biens inscrits au patrimoine mondial et leur zone tampon.</w:t>
            </w:r>
          </w:p>
        </w:tc>
      </w:tr>
      <w:tr w:rsidR="000F0A99" w:rsidRPr="00931C31" w14:paraId="69A00821" w14:textId="77777777" w:rsidTr="000F0A99">
        <w:tc>
          <w:tcPr>
            <w:tcW w:w="2500" w:type="pct"/>
          </w:tcPr>
          <w:p w14:paraId="7DCBD1E7" w14:textId="77777777" w:rsidR="000F0A99" w:rsidRPr="00767676" w:rsidRDefault="000F0A99" w:rsidP="00A6620B">
            <w:pPr>
              <w:pStyle w:val="NormalWeb"/>
              <w:shd w:val="clear" w:color="auto" w:fill="FFFFFF"/>
              <w:spacing w:before="0" w:beforeAutospacing="0" w:after="240" w:afterAutospacing="0"/>
              <w:jc w:val="both"/>
              <w:rPr>
                <w:rFonts w:asciiTheme="minorHAnsi" w:hAnsiTheme="minorHAnsi" w:cstheme="minorHAnsi"/>
                <w:color w:val="000000"/>
                <w:sz w:val="20"/>
                <w:szCs w:val="20"/>
                <w:u w:val="single"/>
              </w:rPr>
            </w:pPr>
            <w:r w:rsidRPr="00767676">
              <w:rPr>
                <w:rFonts w:asciiTheme="minorHAnsi" w:hAnsiTheme="minorHAnsi" w:cstheme="minorHAnsi"/>
                <w:color w:val="000000"/>
                <w:sz w:val="20"/>
                <w:szCs w:val="20"/>
                <w:u w:val="single"/>
              </w:rPr>
              <w:t>Article R151-31 du code de l’urbanisme :</w:t>
            </w:r>
          </w:p>
          <w:p w14:paraId="0F408F05" w14:textId="77777777" w:rsidR="000F0A99" w:rsidRPr="00767676" w:rsidRDefault="000F0A99" w:rsidP="00A6620B">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Dans les zones U, AU, A et N, les documents graphiques du règlement font apparaître, s'il y a lieu :</w:t>
            </w:r>
          </w:p>
          <w:p w14:paraId="3ABB6F49" w14:textId="77777777" w:rsidR="000F0A99" w:rsidRPr="00767676" w:rsidRDefault="000F0A99" w:rsidP="00A6620B">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1° Les espaces boisés classés définis à l'article L. 113-1 ;</w:t>
            </w:r>
          </w:p>
          <w:p w14:paraId="43A90D66" w14:textId="77777777" w:rsidR="000F0A99" w:rsidRPr="00767676" w:rsidRDefault="000F0A99" w:rsidP="00A6620B">
            <w:pPr>
              <w:jc w:val="both"/>
              <w:rPr>
                <w:rFonts w:asciiTheme="minorHAnsi" w:hAnsiTheme="minorHAnsi" w:cstheme="minorHAnsi"/>
                <w:color w:val="000000"/>
                <w:u w:val="single"/>
                <w:shd w:val="clear" w:color="auto" w:fill="FFFFFF"/>
              </w:rPr>
            </w:pPr>
            <w:r w:rsidRPr="00767676">
              <w:rPr>
                <w:rFonts w:asciiTheme="minorHAnsi" w:hAnsiTheme="minorHAnsi" w:cstheme="minorHAnsi"/>
                <w:color w:val="000000"/>
              </w:rPr>
              <w:t>2° Les secteurs où les nécessités du fonctionnement des services publics, de l'hygiène, de la protection contre les nuisances et de la préservation des ressources naturelles ou l'existence de risques naturels, de risques miniers ou de risques technologiques justifient que soient interdites les constructions et installations de toute nature, permanentes ou non, les plantations, dépôts, affouillements, forages et exhaussements des sols.</w:t>
            </w:r>
          </w:p>
        </w:tc>
        <w:tc>
          <w:tcPr>
            <w:tcW w:w="2500" w:type="pct"/>
          </w:tcPr>
          <w:p w14:paraId="4773DFA4" w14:textId="77777777" w:rsidR="000F0A99" w:rsidRPr="00767676" w:rsidRDefault="000F0A99" w:rsidP="00A6620B">
            <w:pPr>
              <w:pStyle w:val="NormalWeb"/>
              <w:shd w:val="clear" w:color="auto" w:fill="FFFFFF"/>
              <w:spacing w:before="0" w:beforeAutospacing="0" w:after="240" w:afterAutospacing="0"/>
              <w:jc w:val="both"/>
              <w:rPr>
                <w:rFonts w:asciiTheme="minorHAnsi" w:hAnsiTheme="minorHAnsi" w:cstheme="minorHAnsi"/>
                <w:color w:val="000000"/>
                <w:sz w:val="20"/>
                <w:szCs w:val="20"/>
                <w:u w:val="single"/>
              </w:rPr>
            </w:pPr>
            <w:r w:rsidRPr="00767676">
              <w:rPr>
                <w:rFonts w:asciiTheme="minorHAnsi" w:hAnsiTheme="minorHAnsi" w:cstheme="minorHAnsi"/>
                <w:color w:val="000000"/>
                <w:sz w:val="20"/>
                <w:szCs w:val="20"/>
                <w:u w:val="single"/>
              </w:rPr>
              <w:t>Article R151-31 du code de l’urbanisme :</w:t>
            </w:r>
          </w:p>
          <w:p w14:paraId="43576B66" w14:textId="77777777" w:rsidR="000F0A99" w:rsidRPr="00767676" w:rsidRDefault="000F0A99" w:rsidP="00A6620B">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Dans les zones U, AU, A et N, les documents graphiques du règlement font apparaître, s'il y a lieu :</w:t>
            </w:r>
          </w:p>
          <w:p w14:paraId="0BBFF336" w14:textId="77777777" w:rsidR="000F0A99" w:rsidRPr="00767676" w:rsidRDefault="000F0A99" w:rsidP="00A6620B">
            <w:pPr>
              <w:pStyle w:val="NormalWeb"/>
              <w:shd w:val="clear" w:color="auto" w:fill="FFFFFF"/>
              <w:spacing w:after="24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1° Les espaces boisés classés définis à l'article L. 113-1 ;</w:t>
            </w:r>
          </w:p>
          <w:p w14:paraId="5DE21936" w14:textId="77777777" w:rsidR="000F0A99" w:rsidRDefault="000F0A99" w:rsidP="00A6620B">
            <w:pPr>
              <w:pStyle w:val="NormalWeb"/>
              <w:shd w:val="clear" w:color="auto" w:fill="FFFFFF"/>
              <w:spacing w:before="0" w:beforeAutospacing="0" w:after="240" w:afterAutospacing="0"/>
              <w:jc w:val="both"/>
              <w:rPr>
                <w:rFonts w:asciiTheme="minorHAnsi" w:hAnsiTheme="minorHAnsi" w:cstheme="minorHAnsi"/>
                <w:color w:val="000000"/>
                <w:sz w:val="20"/>
                <w:szCs w:val="20"/>
              </w:rPr>
            </w:pPr>
            <w:r w:rsidRPr="00767676">
              <w:rPr>
                <w:rFonts w:asciiTheme="minorHAnsi" w:hAnsiTheme="minorHAnsi" w:cstheme="minorHAnsi"/>
                <w:color w:val="000000"/>
                <w:sz w:val="20"/>
                <w:szCs w:val="20"/>
              </w:rPr>
              <w:t>2° Les secteurs</w:t>
            </w:r>
            <w:r w:rsidRPr="006745D5">
              <w:rPr>
                <w:rFonts w:asciiTheme="minorHAnsi" w:hAnsiTheme="minorHAnsi" w:cstheme="minorHAnsi"/>
                <w:b/>
                <w:color w:val="00B050"/>
                <w:sz w:val="20"/>
                <w:szCs w:val="20"/>
              </w:rPr>
              <w:t> :</w:t>
            </w:r>
            <w:r w:rsidRPr="006745D5">
              <w:rPr>
                <w:rFonts w:asciiTheme="minorHAnsi" w:hAnsiTheme="minorHAnsi" w:cstheme="minorHAnsi"/>
                <w:color w:val="00B050"/>
                <w:sz w:val="20"/>
                <w:szCs w:val="20"/>
              </w:rPr>
              <w:t xml:space="preserve"> </w:t>
            </w:r>
          </w:p>
          <w:p w14:paraId="45EE081B" w14:textId="77777777" w:rsidR="000F0A99" w:rsidRPr="00767676" w:rsidRDefault="000F0A99" w:rsidP="00A6620B">
            <w:pPr>
              <w:pStyle w:val="NormalWeb"/>
              <w:shd w:val="clear" w:color="auto" w:fill="FFFFFF"/>
              <w:spacing w:before="0" w:beforeAutospacing="0" w:after="240" w:afterAutospacing="0"/>
              <w:jc w:val="both"/>
              <w:rPr>
                <w:rFonts w:asciiTheme="minorHAnsi" w:hAnsiTheme="minorHAnsi" w:cstheme="minorHAnsi"/>
                <w:color w:val="000000"/>
                <w:sz w:val="20"/>
                <w:szCs w:val="20"/>
              </w:rPr>
            </w:pPr>
            <w:r w:rsidRPr="006745D5">
              <w:rPr>
                <w:rFonts w:asciiTheme="minorHAnsi" w:hAnsiTheme="minorHAnsi" w:cstheme="minorHAnsi"/>
                <w:b/>
                <w:color w:val="00B050"/>
                <w:sz w:val="20"/>
                <w:szCs w:val="20"/>
              </w:rPr>
              <w:t xml:space="preserve">a) </w:t>
            </w:r>
            <w:proofErr w:type="spellStart"/>
            <w:r w:rsidRPr="006745D5">
              <w:rPr>
                <w:rFonts w:asciiTheme="minorHAnsi" w:hAnsiTheme="minorHAnsi" w:cstheme="minorHAnsi"/>
                <w:b/>
                <w:color w:val="00B050"/>
                <w:sz w:val="20"/>
                <w:szCs w:val="20"/>
              </w:rPr>
              <w:t>O</w:t>
            </w:r>
            <w:r w:rsidRPr="006745D5">
              <w:rPr>
                <w:rFonts w:asciiTheme="minorHAnsi" w:hAnsiTheme="minorHAnsi" w:cstheme="minorHAnsi"/>
                <w:strike/>
                <w:color w:val="ED7D31" w:themeColor="accent2"/>
                <w:sz w:val="20"/>
                <w:szCs w:val="20"/>
              </w:rPr>
              <w:t>o</w:t>
            </w:r>
            <w:r w:rsidRPr="006745D5">
              <w:rPr>
                <w:rFonts w:asciiTheme="minorHAnsi" w:hAnsiTheme="minorHAnsi" w:cstheme="minorHAnsi"/>
                <w:sz w:val="20"/>
                <w:szCs w:val="20"/>
              </w:rPr>
              <w:t>ù</w:t>
            </w:r>
            <w:proofErr w:type="spellEnd"/>
            <w:r w:rsidRPr="006745D5">
              <w:rPr>
                <w:rFonts w:asciiTheme="minorHAnsi" w:hAnsiTheme="minorHAnsi" w:cstheme="minorHAnsi"/>
                <w:color w:val="00B050"/>
                <w:sz w:val="20"/>
                <w:szCs w:val="20"/>
              </w:rPr>
              <w:t xml:space="preserve"> </w:t>
            </w:r>
            <w:r w:rsidRPr="00767676">
              <w:rPr>
                <w:rFonts w:asciiTheme="minorHAnsi" w:hAnsiTheme="minorHAnsi" w:cstheme="minorHAnsi"/>
                <w:color w:val="000000"/>
                <w:sz w:val="20"/>
                <w:szCs w:val="20"/>
              </w:rPr>
              <w:t xml:space="preserve">les nécessités du fonctionnement des services publics, de l'hygiène, de la protection contre les nuisances et de la préservation des ressources naturelles ou l'existence de risques naturels, de risques miniers ou de risques technologiques justifient que soient interdites les constructions et installations de toute nature, permanentes ou non, les plantations, dépôts, affouillements, forages et exhaussements des sols. </w:t>
            </w:r>
          </w:p>
          <w:p w14:paraId="57B9C554" w14:textId="130D7099" w:rsidR="000F0A99" w:rsidRPr="00767676" w:rsidRDefault="000F0A99" w:rsidP="00A6620B">
            <w:pPr>
              <w:jc w:val="both"/>
              <w:rPr>
                <w:rFonts w:asciiTheme="minorHAnsi" w:hAnsiTheme="minorHAnsi" w:cstheme="minorHAnsi"/>
                <w:color w:val="000000"/>
                <w:shd w:val="clear" w:color="auto" w:fill="FFFFFF"/>
              </w:rPr>
            </w:pPr>
            <w:r>
              <w:rPr>
                <w:rFonts w:asciiTheme="minorHAnsi" w:hAnsiTheme="minorHAnsi" w:cstheme="minorHAnsi"/>
                <w:b/>
                <w:color w:val="00B050"/>
              </w:rPr>
              <w:t>b)</w:t>
            </w:r>
            <w:r w:rsidRPr="00767676">
              <w:rPr>
                <w:rFonts w:asciiTheme="minorHAnsi" w:hAnsiTheme="minorHAnsi" w:cstheme="minorHAnsi"/>
                <w:b/>
                <w:color w:val="00B050"/>
              </w:rPr>
              <w:t xml:space="preserve"> </w:t>
            </w:r>
            <w:r>
              <w:rPr>
                <w:rFonts w:asciiTheme="minorHAnsi" w:hAnsiTheme="minorHAnsi" w:cstheme="minorHAnsi"/>
                <w:b/>
                <w:color w:val="00B050"/>
              </w:rPr>
              <w:t xml:space="preserve"> Cartographiés à une échelle permettant leur localisation précise, sur lesquels existent des interdictions d’assè</w:t>
            </w:r>
            <w:r w:rsidRPr="00767676">
              <w:rPr>
                <w:rFonts w:asciiTheme="minorHAnsi" w:hAnsiTheme="minorHAnsi" w:cstheme="minorHAnsi"/>
                <w:b/>
                <w:color w:val="00B050"/>
              </w:rPr>
              <w:t>chement, d’imperméabilisation</w:t>
            </w:r>
            <w:r>
              <w:rPr>
                <w:rFonts w:asciiTheme="minorHAnsi" w:hAnsiTheme="minorHAnsi" w:cstheme="minorHAnsi"/>
                <w:b/>
                <w:color w:val="00B050"/>
              </w:rPr>
              <w:t xml:space="preserve">, de mise en eau ou de remblai, de zones humides </w:t>
            </w:r>
            <w:r w:rsidRPr="005F6383">
              <w:rPr>
                <w:rFonts w:asciiTheme="minorHAnsi" w:hAnsiTheme="minorHAnsi" w:cstheme="minorHAnsi"/>
                <w:b/>
                <w:color w:val="00B050"/>
              </w:rPr>
              <w:t>telles que définies à l’article L. 2</w:t>
            </w:r>
            <w:r>
              <w:rPr>
                <w:rFonts w:asciiTheme="minorHAnsi" w:hAnsiTheme="minorHAnsi" w:cstheme="minorHAnsi"/>
                <w:b/>
                <w:color w:val="00B050"/>
              </w:rPr>
              <w:t>11-1 du code de l’environnement.</w:t>
            </w:r>
            <w:r w:rsidRPr="00767676">
              <w:rPr>
                <w:rFonts w:asciiTheme="minorHAnsi" w:hAnsiTheme="minorHAnsi" w:cstheme="minorHAnsi"/>
                <w:b/>
                <w:color w:val="00B050"/>
              </w:rPr>
              <w:t xml:space="preserve"> </w:t>
            </w:r>
          </w:p>
        </w:tc>
      </w:tr>
      <w:tr w:rsidR="000F0A99" w:rsidRPr="00931C31" w14:paraId="4D0D54B6" w14:textId="77777777" w:rsidTr="000F0A99">
        <w:tc>
          <w:tcPr>
            <w:tcW w:w="2500" w:type="pct"/>
          </w:tcPr>
          <w:p w14:paraId="3B64CC54" w14:textId="77777777" w:rsidR="000F0A99" w:rsidRPr="00767676" w:rsidRDefault="000F0A99" w:rsidP="00A6620B">
            <w:pPr>
              <w:jc w:val="both"/>
              <w:rPr>
                <w:rFonts w:asciiTheme="minorHAnsi" w:hAnsiTheme="minorHAnsi" w:cstheme="minorHAnsi"/>
                <w:color w:val="000000"/>
                <w:u w:val="single"/>
                <w:shd w:val="clear" w:color="auto" w:fill="FFFFFF"/>
              </w:rPr>
            </w:pPr>
            <w:r w:rsidRPr="00767676">
              <w:rPr>
                <w:rFonts w:asciiTheme="minorHAnsi" w:hAnsiTheme="minorHAnsi" w:cstheme="minorHAnsi"/>
                <w:color w:val="000000"/>
                <w:u w:val="single"/>
                <w:shd w:val="clear" w:color="auto" w:fill="FFFFFF"/>
              </w:rPr>
              <w:t>Article R151-53 du code de l’urbanisme :</w:t>
            </w:r>
          </w:p>
          <w:p w14:paraId="24FF9366" w14:textId="77777777" w:rsidR="000F0A99" w:rsidRPr="00767676" w:rsidRDefault="000F0A99" w:rsidP="00A6620B">
            <w:pPr>
              <w:jc w:val="both"/>
              <w:rPr>
                <w:rFonts w:asciiTheme="minorHAnsi" w:hAnsiTheme="minorHAnsi" w:cstheme="minorHAnsi"/>
                <w:color w:val="000000"/>
                <w:shd w:val="clear" w:color="auto" w:fill="FFFFFF"/>
              </w:rPr>
            </w:pPr>
          </w:p>
          <w:p w14:paraId="7BC68492"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Figurent également en annexe au plan local d'urbanisme, s'il y a lieu, les éléments suivants :</w:t>
            </w:r>
          </w:p>
          <w:p w14:paraId="09D8D10D" w14:textId="77777777" w:rsidR="000F0A99" w:rsidRPr="00767676" w:rsidRDefault="000F0A99" w:rsidP="00A6620B">
            <w:pPr>
              <w:jc w:val="both"/>
              <w:rPr>
                <w:rFonts w:asciiTheme="minorHAnsi" w:hAnsiTheme="minorHAnsi" w:cstheme="minorHAnsi"/>
                <w:color w:val="000000"/>
                <w:shd w:val="clear" w:color="auto" w:fill="FFFFFF"/>
              </w:rPr>
            </w:pPr>
          </w:p>
          <w:p w14:paraId="5DD88483"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1° Les périmètres de développement prioritaires délimités en application de l'article L. 712-2 du code de l'énergie ;</w:t>
            </w:r>
          </w:p>
          <w:p w14:paraId="5660768C" w14:textId="77777777" w:rsidR="000F0A99" w:rsidRPr="00767676" w:rsidRDefault="000F0A99" w:rsidP="00A6620B">
            <w:pPr>
              <w:jc w:val="both"/>
              <w:rPr>
                <w:rFonts w:asciiTheme="minorHAnsi" w:hAnsiTheme="minorHAnsi" w:cstheme="minorHAnsi"/>
                <w:color w:val="000000"/>
                <w:shd w:val="clear" w:color="auto" w:fill="FFFFFF"/>
              </w:rPr>
            </w:pPr>
          </w:p>
          <w:p w14:paraId="4DB0B459"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2° Les périmètres d'interdiction ou de réglementation des plantations et semis d'essences forestières délimités en application de l'article L. 126-1 du code rural et de la pêche maritime ;</w:t>
            </w:r>
          </w:p>
          <w:p w14:paraId="0F038BDB" w14:textId="77777777" w:rsidR="000F0A99" w:rsidRPr="00767676" w:rsidRDefault="000F0A99" w:rsidP="00A6620B">
            <w:pPr>
              <w:jc w:val="both"/>
              <w:rPr>
                <w:rFonts w:asciiTheme="minorHAnsi" w:hAnsiTheme="minorHAnsi" w:cstheme="minorHAnsi"/>
                <w:color w:val="000000"/>
                <w:shd w:val="clear" w:color="auto" w:fill="FFFFFF"/>
              </w:rPr>
            </w:pPr>
          </w:p>
          <w:p w14:paraId="16191C04"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w:t>
            </w:r>
          </w:p>
          <w:p w14:paraId="5C54758E" w14:textId="77777777" w:rsidR="000F0A99" w:rsidRPr="00767676" w:rsidRDefault="000F0A99" w:rsidP="00A6620B">
            <w:pPr>
              <w:jc w:val="both"/>
              <w:rPr>
                <w:rFonts w:asciiTheme="minorHAnsi" w:hAnsiTheme="minorHAnsi" w:cstheme="minorHAnsi"/>
                <w:color w:val="000000"/>
                <w:shd w:val="clear" w:color="auto" w:fill="FFFFFF"/>
              </w:rPr>
            </w:pPr>
          </w:p>
          <w:p w14:paraId="2F2EB9F4"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 xml:space="preserve">6° Le plan des zones à risque d'exposition au plomb ; </w:t>
            </w:r>
          </w:p>
          <w:p w14:paraId="2EA098AA" w14:textId="77777777" w:rsidR="000F0A99" w:rsidRPr="00767676" w:rsidRDefault="000F0A99" w:rsidP="00A6620B">
            <w:pPr>
              <w:jc w:val="both"/>
              <w:rPr>
                <w:rFonts w:asciiTheme="minorHAnsi" w:hAnsiTheme="minorHAnsi" w:cstheme="minorHAnsi"/>
                <w:color w:val="000000"/>
                <w:shd w:val="clear" w:color="auto" w:fill="FFFFFF"/>
              </w:rPr>
            </w:pPr>
          </w:p>
          <w:p w14:paraId="620D6F1F"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w:t>
            </w:r>
          </w:p>
          <w:p w14:paraId="386CEF66" w14:textId="77777777" w:rsidR="000F0A99" w:rsidRPr="00767676" w:rsidRDefault="000F0A99" w:rsidP="00A6620B">
            <w:pPr>
              <w:jc w:val="both"/>
              <w:rPr>
                <w:rFonts w:asciiTheme="minorHAnsi" w:hAnsiTheme="minorHAnsi" w:cstheme="minorHAnsi"/>
                <w:color w:val="000000"/>
                <w:shd w:val="clear" w:color="auto" w:fill="FFFFFF"/>
              </w:rPr>
            </w:pPr>
          </w:p>
          <w:p w14:paraId="4628EE8D"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9° Les dispositions d'un projet de plan de prévention des risques naturels prévisibles rendues opposables en application de l'article L. 562-2 du code de l'environnement ;</w:t>
            </w:r>
          </w:p>
          <w:p w14:paraId="2B54708A" w14:textId="77777777" w:rsidR="000F0A99" w:rsidRPr="00767676" w:rsidRDefault="000F0A99" w:rsidP="00A6620B">
            <w:pPr>
              <w:jc w:val="both"/>
              <w:rPr>
                <w:rFonts w:asciiTheme="minorHAnsi" w:hAnsiTheme="minorHAnsi" w:cstheme="minorHAnsi"/>
                <w:color w:val="000000"/>
                <w:shd w:val="clear" w:color="auto" w:fill="FFFFFF"/>
              </w:rPr>
            </w:pPr>
          </w:p>
          <w:p w14:paraId="616E2563"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w:t>
            </w:r>
          </w:p>
          <w:p w14:paraId="599D3D33" w14:textId="77777777" w:rsidR="000F0A99" w:rsidRPr="00767676" w:rsidRDefault="000F0A99" w:rsidP="00A6620B">
            <w:pPr>
              <w:jc w:val="both"/>
              <w:rPr>
                <w:rFonts w:asciiTheme="minorHAnsi" w:hAnsiTheme="minorHAnsi" w:cstheme="minorHAnsi"/>
                <w:color w:val="000000"/>
                <w:shd w:val="clear" w:color="auto" w:fill="FFFFFF"/>
              </w:rPr>
            </w:pPr>
          </w:p>
          <w:p w14:paraId="0041BF7F"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12° Les périmètres des biens inscrits au patrimoine mondial et de leur zone tampon mentionnés à l'article L. 612-1 du code du patrimoine.</w:t>
            </w:r>
          </w:p>
        </w:tc>
        <w:tc>
          <w:tcPr>
            <w:tcW w:w="2500" w:type="pct"/>
          </w:tcPr>
          <w:p w14:paraId="755C292D" w14:textId="77777777" w:rsidR="000F0A99" w:rsidRPr="00767676" w:rsidRDefault="000F0A99" w:rsidP="00A6620B">
            <w:pPr>
              <w:jc w:val="both"/>
              <w:rPr>
                <w:rFonts w:asciiTheme="minorHAnsi" w:hAnsiTheme="minorHAnsi" w:cstheme="minorHAnsi"/>
                <w:color w:val="000000"/>
                <w:u w:val="single"/>
                <w:shd w:val="clear" w:color="auto" w:fill="FFFFFF"/>
              </w:rPr>
            </w:pPr>
            <w:r w:rsidRPr="00767676">
              <w:rPr>
                <w:rFonts w:asciiTheme="minorHAnsi" w:hAnsiTheme="minorHAnsi" w:cstheme="minorHAnsi"/>
                <w:color w:val="000000"/>
                <w:u w:val="single"/>
                <w:shd w:val="clear" w:color="auto" w:fill="FFFFFF"/>
              </w:rPr>
              <w:t>Article R151-53 du code de l’urbanisme :</w:t>
            </w:r>
          </w:p>
          <w:p w14:paraId="6BA48C79" w14:textId="77777777" w:rsidR="000F0A99" w:rsidRPr="00767676" w:rsidRDefault="000F0A99" w:rsidP="00A6620B">
            <w:pPr>
              <w:jc w:val="both"/>
              <w:rPr>
                <w:rFonts w:asciiTheme="minorHAnsi" w:hAnsiTheme="minorHAnsi" w:cstheme="minorHAnsi"/>
                <w:color w:val="000000"/>
                <w:shd w:val="clear" w:color="auto" w:fill="FFFFFF"/>
              </w:rPr>
            </w:pPr>
          </w:p>
          <w:p w14:paraId="22ADE031"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Figurent également en annexe au plan local d'urbanisme, s'il y a lieu, les éléments suivants :</w:t>
            </w:r>
          </w:p>
          <w:p w14:paraId="037E7060" w14:textId="77777777" w:rsidR="000F0A99" w:rsidRPr="00767676" w:rsidRDefault="000F0A99" w:rsidP="00A6620B">
            <w:pPr>
              <w:jc w:val="both"/>
              <w:rPr>
                <w:rFonts w:asciiTheme="minorHAnsi" w:hAnsiTheme="minorHAnsi" w:cstheme="minorHAnsi"/>
                <w:color w:val="000000"/>
                <w:shd w:val="clear" w:color="auto" w:fill="FFFFFF"/>
              </w:rPr>
            </w:pPr>
          </w:p>
          <w:p w14:paraId="24A9CBAC"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1° Les périmètres de développement prioritaires délimités en application de l'article L. 712-2 du code de l'énergie ;</w:t>
            </w:r>
          </w:p>
          <w:p w14:paraId="20F75330" w14:textId="77777777" w:rsidR="000F0A99" w:rsidRPr="00767676" w:rsidRDefault="000F0A99" w:rsidP="00A6620B">
            <w:pPr>
              <w:jc w:val="both"/>
              <w:rPr>
                <w:rFonts w:asciiTheme="minorHAnsi" w:hAnsiTheme="minorHAnsi" w:cstheme="minorHAnsi"/>
                <w:color w:val="000000"/>
                <w:shd w:val="clear" w:color="auto" w:fill="FFFFFF"/>
              </w:rPr>
            </w:pPr>
          </w:p>
          <w:p w14:paraId="4B3F19C6"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2° Les périmètres d'interdiction ou de réglementation des plantations et semis d'essences forestières délimités en application de l'article L. 126-1 du code rural et de la pêche maritime ;</w:t>
            </w:r>
          </w:p>
          <w:p w14:paraId="4ECCA9C1" w14:textId="77777777" w:rsidR="000F0A99" w:rsidRPr="00767676" w:rsidRDefault="000F0A99" w:rsidP="00A6620B">
            <w:pPr>
              <w:jc w:val="both"/>
              <w:rPr>
                <w:rFonts w:asciiTheme="minorHAnsi" w:hAnsiTheme="minorHAnsi" w:cstheme="minorHAnsi"/>
                <w:color w:val="000000"/>
                <w:shd w:val="clear" w:color="auto" w:fill="FFFFFF"/>
              </w:rPr>
            </w:pPr>
          </w:p>
          <w:p w14:paraId="1C992F60"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w:t>
            </w:r>
          </w:p>
          <w:p w14:paraId="3BBB3CAF" w14:textId="77777777" w:rsidR="000F0A99" w:rsidRPr="00767676" w:rsidRDefault="000F0A99" w:rsidP="00A6620B">
            <w:pPr>
              <w:jc w:val="both"/>
              <w:rPr>
                <w:rFonts w:asciiTheme="minorHAnsi" w:hAnsiTheme="minorHAnsi" w:cstheme="minorHAnsi"/>
                <w:color w:val="000000"/>
                <w:shd w:val="clear" w:color="auto" w:fill="FFFFFF"/>
              </w:rPr>
            </w:pPr>
          </w:p>
          <w:p w14:paraId="1913D201"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 xml:space="preserve">6° Le plan des zones à risque d'exposition au plomb ; </w:t>
            </w:r>
          </w:p>
          <w:p w14:paraId="286C2E55" w14:textId="77777777" w:rsidR="000F0A99" w:rsidRPr="00767676" w:rsidRDefault="000F0A99" w:rsidP="00A6620B">
            <w:pPr>
              <w:jc w:val="both"/>
              <w:rPr>
                <w:rFonts w:asciiTheme="minorHAnsi" w:hAnsiTheme="minorHAnsi" w:cstheme="minorHAnsi"/>
                <w:color w:val="000000"/>
                <w:shd w:val="clear" w:color="auto" w:fill="FFFFFF"/>
              </w:rPr>
            </w:pPr>
          </w:p>
          <w:p w14:paraId="593A2EAC"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w:t>
            </w:r>
          </w:p>
          <w:p w14:paraId="281D5461" w14:textId="77777777" w:rsidR="000F0A99" w:rsidRPr="00767676" w:rsidRDefault="000F0A99" w:rsidP="00A6620B">
            <w:pPr>
              <w:jc w:val="both"/>
              <w:rPr>
                <w:rFonts w:asciiTheme="minorHAnsi" w:hAnsiTheme="minorHAnsi" w:cstheme="minorHAnsi"/>
                <w:color w:val="000000"/>
                <w:shd w:val="clear" w:color="auto" w:fill="FFFFFF"/>
              </w:rPr>
            </w:pPr>
          </w:p>
          <w:p w14:paraId="083AC331"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9° Les dispositions d'un projet de plan de prévention des risques naturels prévisibles rendues opposables en application de l'article L. 562-2 du code de l'environnement ;</w:t>
            </w:r>
          </w:p>
          <w:p w14:paraId="515ED9E2" w14:textId="77777777" w:rsidR="000F0A99" w:rsidRPr="00767676" w:rsidRDefault="000F0A99" w:rsidP="00A6620B">
            <w:pPr>
              <w:jc w:val="both"/>
              <w:rPr>
                <w:rFonts w:asciiTheme="minorHAnsi" w:hAnsiTheme="minorHAnsi" w:cstheme="minorHAnsi"/>
                <w:color w:val="000000"/>
                <w:shd w:val="clear" w:color="auto" w:fill="FFFFFF"/>
              </w:rPr>
            </w:pPr>
          </w:p>
          <w:p w14:paraId="3ED99DF3"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w:t>
            </w:r>
          </w:p>
          <w:p w14:paraId="3D8D4DDE" w14:textId="77777777" w:rsidR="000F0A99" w:rsidRPr="00767676" w:rsidRDefault="000F0A99" w:rsidP="00A6620B">
            <w:pPr>
              <w:jc w:val="both"/>
              <w:rPr>
                <w:rFonts w:asciiTheme="minorHAnsi" w:hAnsiTheme="minorHAnsi" w:cstheme="minorHAnsi"/>
                <w:color w:val="000000"/>
                <w:shd w:val="clear" w:color="auto" w:fill="FFFFFF"/>
              </w:rPr>
            </w:pPr>
          </w:p>
          <w:p w14:paraId="70F10846" w14:textId="77777777" w:rsidR="000F0A99" w:rsidRPr="00767676" w:rsidRDefault="000F0A99" w:rsidP="00A6620B">
            <w:pPr>
              <w:jc w:val="both"/>
              <w:rPr>
                <w:rFonts w:asciiTheme="minorHAnsi" w:hAnsiTheme="minorHAnsi" w:cstheme="minorHAnsi"/>
                <w:color w:val="000000"/>
                <w:shd w:val="clear" w:color="auto" w:fill="FFFFFF"/>
              </w:rPr>
            </w:pPr>
            <w:r w:rsidRPr="00767676">
              <w:rPr>
                <w:rFonts w:asciiTheme="minorHAnsi" w:hAnsiTheme="minorHAnsi" w:cstheme="minorHAnsi"/>
                <w:color w:val="000000"/>
                <w:shd w:val="clear" w:color="auto" w:fill="FFFFFF"/>
              </w:rPr>
              <w:t>12° Les périmètres des biens inscrits au patrimoine mondial et de leur zone tampon mentionnés à l'article L. 612-1 du code du patrimoine.</w:t>
            </w:r>
          </w:p>
          <w:p w14:paraId="69D76255" w14:textId="77777777" w:rsidR="000F0A99" w:rsidRPr="00767676" w:rsidRDefault="000F0A99" w:rsidP="00A6620B">
            <w:pPr>
              <w:jc w:val="both"/>
              <w:rPr>
                <w:rFonts w:asciiTheme="minorHAnsi" w:hAnsiTheme="minorHAnsi" w:cstheme="minorHAnsi"/>
                <w:color w:val="000000"/>
                <w:shd w:val="clear" w:color="auto" w:fill="FFFFFF"/>
              </w:rPr>
            </w:pPr>
          </w:p>
          <w:p w14:paraId="06E44F4B" w14:textId="77777777" w:rsidR="000F0A99" w:rsidRPr="00767676" w:rsidRDefault="000F0A99" w:rsidP="00A6620B">
            <w:pPr>
              <w:jc w:val="both"/>
              <w:rPr>
                <w:rFonts w:asciiTheme="minorHAnsi" w:hAnsiTheme="minorHAnsi" w:cstheme="minorHAnsi"/>
                <w:b/>
                <w:color w:val="00B050"/>
              </w:rPr>
            </w:pPr>
            <w:r w:rsidRPr="00767676">
              <w:rPr>
                <w:rFonts w:asciiTheme="minorHAnsi" w:hAnsiTheme="minorHAnsi" w:cstheme="minorHAnsi"/>
                <w:b/>
                <w:color w:val="00B050"/>
                <w:shd w:val="clear" w:color="auto" w:fill="FFFFFF"/>
              </w:rPr>
              <w:t>13° Les règles et dispositions des schémas d’aménagement et de gestion des eaux prévu</w:t>
            </w:r>
            <w:r>
              <w:rPr>
                <w:rFonts w:asciiTheme="minorHAnsi" w:hAnsiTheme="minorHAnsi" w:cstheme="minorHAnsi"/>
                <w:b/>
                <w:color w:val="00B050"/>
                <w:shd w:val="clear" w:color="auto" w:fill="FFFFFF"/>
              </w:rPr>
              <w:t>e</w:t>
            </w:r>
            <w:r w:rsidRPr="00767676">
              <w:rPr>
                <w:rFonts w:asciiTheme="minorHAnsi" w:hAnsiTheme="minorHAnsi" w:cstheme="minorHAnsi"/>
                <w:b/>
                <w:color w:val="00B050"/>
                <w:shd w:val="clear" w:color="auto" w:fill="FFFFFF"/>
              </w:rPr>
              <w:t>s au 6° de l’article R.212-46 du code de l’environnement.</w:t>
            </w:r>
          </w:p>
          <w:p w14:paraId="7FC29FBF" w14:textId="77777777" w:rsidR="000F0A99" w:rsidRPr="00767676" w:rsidRDefault="000F0A99" w:rsidP="00A6620B">
            <w:pPr>
              <w:jc w:val="both"/>
              <w:rPr>
                <w:rFonts w:asciiTheme="minorHAnsi" w:hAnsiTheme="minorHAnsi" w:cstheme="minorHAnsi"/>
                <w:b/>
                <w:color w:val="00B050"/>
              </w:rPr>
            </w:pPr>
          </w:p>
        </w:tc>
      </w:tr>
    </w:tbl>
    <w:p w14:paraId="55DB8DE2" w14:textId="16DD562F" w:rsidR="00B63FDF" w:rsidRDefault="00B63FDF" w:rsidP="00A553A7"/>
    <w:sectPr w:rsidR="00B63FDF" w:rsidSect="00E3103A">
      <w:headerReference w:type="default" r:id="rId17"/>
      <w:footerReference w:type="default" r:id="rId1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FB2F0" w14:textId="77777777" w:rsidR="00884973" w:rsidRDefault="00CC767A">
      <w:pPr>
        <w:spacing w:after="0" w:line="240" w:lineRule="auto"/>
      </w:pPr>
      <w:r>
        <w:separator/>
      </w:r>
    </w:p>
  </w:endnote>
  <w:endnote w:type="continuationSeparator" w:id="0">
    <w:p w14:paraId="7E56408A" w14:textId="77777777" w:rsidR="00884973" w:rsidRDefault="00CC7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413613"/>
      <w:docPartObj>
        <w:docPartGallery w:val="Page Numbers (Bottom of Page)"/>
        <w:docPartUnique/>
      </w:docPartObj>
    </w:sdtPr>
    <w:sdtEndPr/>
    <w:sdtContent>
      <w:p w14:paraId="1208CEB0" w14:textId="47D2BCA5" w:rsidR="00E45FC4" w:rsidRDefault="00902756">
        <w:pPr>
          <w:pStyle w:val="Pieddepage"/>
          <w:jc w:val="center"/>
        </w:pPr>
        <w:r>
          <w:fldChar w:fldCharType="begin"/>
        </w:r>
        <w:r>
          <w:instrText>PAGE   \* MERGEFORMAT</w:instrText>
        </w:r>
        <w:r>
          <w:fldChar w:fldCharType="separate"/>
        </w:r>
        <w:r w:rsidR="000F0A99">
          <w:rPr>
            <w:noProof/>
          </w:rPr>
          <w:t>14</w:t>
        </w:r>
        <w:r>
          <w:fldChar w:fldCharType="end"/>
        </w:r>
      </w:p>
    </w:sdtContent>
  </w:sdt>
  <w:p w14:paraId="76EDE271" w14:textId="77777777" w:rsidR="00E45FC4" w:rsidRDefault="000F0A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BD20D" w14:textId="77777777" w:rsidR="00884973" w:rsidRDefault="00CC767A">
      <w:pPr>
        <w:spacing w:after="0" w:line="240" w:lineRule="auto"/>
      </w:pPr>
      <w:r>
        <w:separator/>
      </w:r>
    </w:p>
  </w:footnote>
  <w:footnote w:type="continuationSeparator" w:id="0">
    <w:p w14:paraId="37BE8B6A" w14:textId="77777777" w:rsidR="00884973" w:rsidRDefault="00CC76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8FB3" w14:textId="161E1D60" w:rsidR="009738FB" w:rsidRDefault="000F0A99" w:rsidP="007D0CDD">
    <w:pPr>
      <w:pStyle w:val="En-tte"/>
    </w:pPr>
    <w:r>
      <w:t>Tableau deux</w:t>
    </w:r>
    <w:r w:rsidR="009738FB">
      <w:t xml:space="preserve"> colonnes du projet de décret relatif aux schémas d’aménagement et de gestion des eaux (SAGE)</w:t>
    </w:r>
  </w:p>
  <w:p w14:paraId="58FD858D" w14:textId="62733265" w:rsidR="007D0CDD" w:rsidRDefault="007B2E8A" w:rsidP="007D0CDD">
    <w:pPr>
      <w:pStyle w:val="En-tte"/>
    </w:pPr>
    <w:r>
      <w:t xml:space="preserve">Dernière modification : </w:t>
    </w:r>
    <w:r w:rsidR="00AF6D4C">
      <w:t>21/02</w:t>
    </w:r>
    <w:r w:rsidR="002A2736">
      <w:t>/2024</w:t>
    </w:r>
  </w:p>
  <w:p w14:paraId="4EDBDDF8" w14:textId="77777777" w:rsidR="007D0CDD" w:rsidRDefault="007D0C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06C65"/>
    <w:multiLevelType w:val="hybridMultilevel"/>
    <w:tmpl w:val="D8F0F46E"/>
    <w:lvl w:ilvl="0" w:tplc="0B0AF926">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58B43A11"/>
    <w:multiLevelType w:val="hybridMultilevel"/>
    <w:tmpl w:val="BBA8A460"/>
    <w:lvl w:ilvl="0" w:tplc="0C0455EC">
      <w:numFmt w:val="bullet"/>
      <w:lvlText w:val="-"/>
      <w:lvlJc w:val="left"/>
      <w:pPr>
        <w:ind w:left="360" w:hanging="360"/>
      </w:pPr>
      <w:rPr>
        <w:rFonts w:ascii="Calibri" w:eastAsia="Arial"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71521CEE"/>
    <w:multiLevelType w:val="hybridMultilevel"/>
    <w:tmpl w:val="D8F0F46E"/>
    <w:lvl w:ilvl="0" w:tplc="0B0AF926">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EE7"/>
    <w:rsid w:val="00004EBB"/>
    <w:rsid w:val="000113E0"/>
    <w:rsid w:val="00046805"/>
    <w:rsid w:val="000654C1"/>
    <w:rsid w:val="00081D98"/>
    <w:rsid w:val="0008544C"/>
    <w:rsid w:val="00091639"/>
    <w:rsid w:val="000F0A99"/>
    <w:rsid w:val="000F4715"/>
    <w:rsid w:val="00107D06"/>
    <w:rsid w:val="00117FC5"/>
    <w:rsid w:val="001476BF"/>
    <w:rsid w:val="00164322"/>
    <w:rsid w:val="001675B7"/>
    <w:rsid w:val="0017687A"/>
    <w:rsid w:val="00181BFA"/>
    <w:rsid w:val="001842B1"/>
    <w:rsid w:val="001C4ABC"/>
    <w:rsid w:val="001E0953"/>
    <w:rsid w:val="001E6E2E"/>
    <w:rsid w:val="001F6058"/>
    <w:rsid w:val="00205DBB"/>
    <w:rsid w:val="00220A23"/>
    <w:rsid w:val="002315E1"/>
    <w:rsid w:val="00244582"/>
    <w:rsid w:val="00251DDE"/>
    <w:rsid w:val="002544BF"/>
    <w:rsid w:val="00271B0A"/>
    <w:rsid w:val="00283E71"/>
    <w:rsid w:val="0028580A"/>
    <w:rsid w:val="00294A9F"/>
    <w:rsid w:val="002964FB"/>
    <w:rsid w:val="002A2736"/>
    <w:rsid w:val="002A63BB"/>
    <w:rsid w:val="002B2616"/>
    <w:rsid w:val="002C2106"/>
    <w:rsid w:val="002C2FFC"/>
    <w:rsid w:val="002D4378"/>
    <w:rsid w:val="002E357F"/>
    <w:rsid w:val="002E67A6"/>
    <w:rsid w:val="002F1917"/>
    <w:rsid w:val="002F6E2C"/>
    <w:rsid w:val="00315FBA"/>
    <w:rsid w:val="00337FA4"/>
    <w:rsid w:val="003560A9"/>
    <w:rsid w:val="0036296E"/>
    <w:rsid w:val="003910E6"/>
    <w:rsid w:val="003B1045"/>
    <w:rsid w:val="003C2205"/>
    <w:rsid w:val="003F1DE2"/>
    <w:rsid w:val="0040223A"/>
    <w:rsid w:val="0041397A"/>
    <w:rsid w:val="004319CC"/>
    <w:rsid w:val="00487A52"/>
    <w:rsid w:val="004A03C4"/>
    <w:rsid w:val="004B0200"/>
    <w:rsid w:val="004C1DA6"/>
    <w:rsid w:val="004F0CCD"/>
    <w:rsid w:val="004F7609"/>
    <w:rsid w:val="004F7795"/>
    <w:rsid w:val="0053247A"/>
    <w:rsid w:val="005374BB"/>
    <w:rsid w:val="005435AD"/>
    <w:rsid w:val="00551820"/>
    <w:rsid w:val="00577EAB"/>
    <w:rsid w:val="005F6383"/>
    <w:rsid w:val="006071F8"/>
    <w:rsid w:val="00627A8B"/>
    <w:rsid w:val="0063025F"/>
    <w:rsid w:val="00631610"/>
    <w:rsid w:val="00635D85"/>
    <w:rsid w:val="0063641E"/>
    <w:rsid w:val="0065505E"/>
    <w:rsid w:val="006652D9"/>
    <w:rsid w:val="00676CD9"/>
    <w:rsid w:val="00680478"/>
    <w:rsid w:val="00691FA9"/>
    <w:rsid w:val="006A4FE0"/>
    <w:rsid w:val="006C03DE"/>
    <w:rsid w:val="006D3168"/>
    <w:rsid w:val="006E1576"/>
    <w:rsid w:val="00701072"/>
    <w:rsid w:val="007045C2"/>
    <w:rsid w:val="00712D6B"/>
    <w:rsid w:val="007226B4"/>
    <w:rsid w:val="0074013F"/>
    <w:rsid w:val="00760548"/>
    <w:rsid w:val="00783170"/>
    <w:rsid w:val="00790334"/>
    <w:rsid w:val="00797065"/>
    <w:rsid w:val="007B13F1"/>
    <w:rsid w:val="007B2E8A"/>
    <w:rsid w:val="007B5606"/>
    <w:rsid w:val="007B5A41"/>
    <w:rsid w:val="007B7DAB"/>
    <w:rsid w:val="007C6A27"/>
    <w:rsid w:val="007D0CDD"/>
    <w:rsid w:val="007D4365"/>
    <w:rsid w:val="007E2344"/>
    <w:rsid w:val="007F0CF7"/>
    <w:rsid w:val="00802AEF"/>
    <w:rsid w:val="00821654"/>
    <w:rsid w:val="0084101D"/>
    <w:rsid w:val="00867F06"/>
    <w:rsid w:val="00877FB5"/>
    <w:rsid w:val="00884973"/>
    <w:rsid w:val="008D49EF"/>
    <w:rsid w:val="00902756"/>
    <w:rsid w:val="009253FC"/>
    <w:rsid w:val="00963CE6"/>
    <w:rsid w:val="009738FB"/>
    <w:rsid w:val="009802A7"/>
    <w:rsid w:val="00982675"/>
    <w:rsid w:val="00A113DF"/>
    <w:rsid w:val="00A20825"/>
    <w:rsid w:val="00A2317F"/>
    <w:rsid w:val="00A23E1B"/>
    <w:rsid w:val="00A40B83"/>
    <w:rsid w:val="00A553A7"/>
    <w:rsid w:val="00A735C2"/>
    <w:rsid w:val="00A81B37"/>
    <w:rsid w:val="00AB06C4"/>
    <w:rsid w:val="00AD20C4"/>
    <w:rsid w:val="00AE6C15"/>
    <w:rsid w:val="00AF4348"/>
    <w:rsid w:val="00AF6D4C"/>
    <w:rsid w:val="00B33ADE"/>
    <w:rsid w:val="00B40825"/>
    <w:rsid w:val="00B51EDE"/>
    <w:rsid w:val="00B63FDF"/>
    <w:rsid w:val="00B7793C"/>
    <w:rsid w:val="00B941D9"/>
    <w:rsid w:val="00BD51FB"/>
    <w:rsid w:val="00C017B1"/>
    <w:rsid w:val="00C15BB2"/>
    <w:rsid w:val="00C31756"/>
    <w:rsid w:val="00C430AA"/>
    <w:rsid w:val="00C43804"/>
    <w:rsid w:val="00C56224"/>
    <w:rsid w:val="00C60DED"/>
    <w:rsid w:val="00C63506"/>
    <w:rsid w:val="00C70424"/>
    <w:rsid w:val="00C746CA"/>
    <w:rsid w:val="00C76C3C"/>
    <w:rsid w:val="00C86180"/>
    <w:rsid w:val="00C869D3"/>
    <w:rsid w:val="00C9441D"/>
    <w:rsid w:val="00CA3446"/>
    <w:rsid w:val="00CC767A"/>
    <w:rsid w:val="00CF6EE7"/>
    <w:rsid w:val="00D02FF2"/>
    <w:rsid w:val="00D60C27"/>
    <w:rsid w:val="00D71620"/>
    <w:rsid w:val="00D76A57"/>
    <w:rsid w:val="00D82600"/>
    <w:rsid w:val="00DD686E"/>
    <w:rsid w:val="00DF264F"/>
    <w:rsid w:val="00E052E1"/>
    <w:rsid w:val="00E11F5E"/>
    <w:rsid w:val="00E167C8"/>
    <w:rsid w:val="00E22746"/>
    <w:rsid w:val="00E3103A"/>
    <w:rsid w:val="00E474B8"/>
    <w:rsid w:val="00E61790"/>
    <w:rsid w:val="00E734A7"/>
    <w:rsid w:val="00E810C8"/>
    <w:rsid w:val="00E9427C"/>
    <w:rsid w:val="00E94C90"/>
    <w:rsid w:val="00EA4F57"/>
    <w:rsid w:val="00EA7240"/>
    <w:rsid w:val="00EC6FF5"/>
    <w:rsid w:val="00F21610"/>
    <w:rsid w:val="00F410BA"/>
    <w:rsid w:val="00F460B9"/>
    <w:rsid w:val="00F54312"/>
    <w:rsid w:val="00F90EFB"/>
    <w:rsid w:val="00F925C4"/>
    <w:rsid w:val="00FD4DC0"/>
    <w:rsid w:val="00FE7E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BDCC"/>
  <w15:chartTrackingRefBased/>
  <w15:docId w15:val="{23497DFA-205F-483B-9EBB-AE247294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75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Emphaseintense">
    <w:name w:val="Intense Emphasis"/>
    <w:basedOn w:val="Policepardfaut"/>
    <w:uiPriority w:val="21"/>
    <w:qFormat/>
    <w:rsid w:val="00902756"/>
    <w:rPr>
      <w:i/>
      <w:iCs/>
      <w:color w:val="5B9BD5" w:themeColor="accent1"/>
    </w:rPr>
  </w:style>
  <w:style w:type="table" w:styleId="Grilledutableau">
    <w:name w:val="Table Grid"/>
    <w:basedOn w:val="TableauNormal"/>
    <w:uiPriority w:val="39"/>
    <w:rsid w:val="00902756"/>
    <w:pPr>
      <w:spacing w:after="0" w:line="240" w:lineRule="auto"/>
    </w:pPr>
    <w:rPr>
      <w:rFonts w:ascii="Arial" w:eastAsia="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90275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2756"/>
  </w:style>
  <w:style w:type="paragraph" w:styleId="NormalWeb">
    <w:name w:val="Normal (Web)"/>
    <w:basedOn w:val="Normal"/>
    <w:uiPriority w:val="99"/>
    <w:unhideWhenUsed/>
    <w:rsid w:val="0090275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902756"/>
    <w:pPr>
      <w:spacing w:after="0" w:line="240" w:lineRule="auto"/>
    </w:pPr>
  </w:style>
  <w:style w:type="paragraph" w:styleId="Textedebulles">
    <w:name w:val="Balloon Text"/>
    <w:basedOn w:val="Normal"/>
    <w:link w:val="TextedebullesCar"/>
    <w:uiPriority w:val="99"/>
    <w:semiHidden/>
    <w:unhideWhenUsed/>
    <w:rsid w:val="00CC767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C767A"/>
    <w:rPr>
      <w:rFonts w:ascii="Segoe UI" w:hAnsi="Segoe UI" w:cs="Segoe UI"/>
      <w:sz w:val="18"/>
      <w:szCs w:val="18"/>
    </w:rPr>
  </w:style>
  <w:style w:type="character" w:styleId="Marquedecommentaire">
    <w:name w:val="annotation reference"/>
    <w:basedOn w:val="Policepardfaut"/>
    <w:uiPriority w:val="99"/>
    <w:semiHidden/>
    <w:unhideWhenUsed/>
    <w:rsid w:val="00C017B1"/>
    <w:rPr>
      <w:sz w:val="16"/>
      <w:szCs w:val="16"/>
    </w:rPr>
  </w:style>
  <w:style w:type="paragraph" w:styleId="Commentaire">
    <w:name w:val="annotation text"/>
    <w:basedOn w:val="Normal"/>
    <w:link w:val="CommentaireCar"/>
    <w:uiPriority w:val="99"/>
    <w:unhideWhenUsed/>
    <w:rsid w:val="00C017B1"/>
    <w:pPr>
      <w:spacing w:line="240" w:lineRule="auto"/>
    </w:pPr>
    <w:rPr>
      <w:sz w:val="20"/>
      <w:szCs w:val="20"/>
    </w:rPr>
  </w:style>
  <w:style w:type="character" w:customStyle="1" w:styleId="CommentaireCar">
    <w:name w:val="Commentaire Car"/>
    <w:basedOn w:val="Policepardfaut"/>
    <w:link w:val="Commentaire"/>
    <w:uiPriority w:val="99"/>
    <w:rsid w:val="00C017B1"/>
    <w:rPr>
      <w:sz w:val="20"/>
      <w:szCs w:val="20"/>
    </w:rPr>
  </w:style>
  <w:style w:type="paragraph" w:styleId="Objetducommentaire">
    <w:name w:val="annotation subject"/>
    <w:basedOn w:val="Commentaire"/>
    <w:next w:val="Commentaire"/>
    <w:link w:val="ObjetducommentaireCar"/>
    <w:uiPriority w:val="99"/>
    <w:semiHidden/>
    <w:unhideWhenUsed/>
    <w:rsid w:val="004C1DA6"/>
    <w:rPr>
      <w:b/>
      <w:bCs/>
    </w:rPr>
  </w:style>
  <w:style w:type="character" w:customStyle="1" w:styleId="ObjetducommentaireCar">
    <w:name w:val="Objet du commentaire Car"/>
    <w:basedOn w:val="CommentaireCar"/>
    <w:link w:val="Objetducommentaire"/>
    <w:uiPriority w:val="99"/>
    <w:semiHidden/>
    <w:rsid w:val="004C1DA6"/>
    <w:rPr>
      <w:b/>
      <w:bCs/>
      <w:sz w:val="20"/>
      <w:szCs w:val="20"/>
    </w:rPr>
  </w:style>
  <w:style w:type="paragraph" w:styleId="En-tte">
    <w:name w:val="header"/>
    <w:basedOn w:val="Normal"/>
    <w:link w:val="En-tteCar"/>
    <w:uiPriority w:val="99"/>
    <w:unhideWhenUsed/>
    <w:rsid w:val="007D0CDD"/>
    <w:pPr>
      <w:tabs>
        <w:tab w:val="center" w:pos="4536"/>
        <w:tab w:val="right" w:pos="9072"/>
      </w:tabs>
      <w:spacing w:after="0" w:line="240" w:lineRule="auto"/>
    </w:pPr>
  </w:style>
  <w:style w:type="character" w:customStyle="1" w:styleId="En-tteCar">
    <w:name w:val="En-tête Car"/>
    <w:basedOn w:val="Policepardfaut"/>
    <w:link w:val="En-tte"/>
    <w:uiPriority w:val="99"/>
    <w:rsid w:val="007D0CDD"/>
  </w:style>
  <w:style w:type="paragraph" w:styleId="Paragraphedeliste">
    <w:name w:val="List Paragraph"/>
    <w:basedOn w:val="Normal"/>
    <w:uiPriority w:val="34"/>
    <w:qFormat/>
    <w:rsid w:val="00167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70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TexteArticle.do?cidTexte=JORFTEXT000000750321&amp;idArticle=LEGIARTI000006628148&amp;dateTexte=&amp;categorieLien=cid" TargetMode="External"/><Relationship Id="rId13" Type="http://schemas.openxmlformats.org/officeDocument/2006/relationships/hyperlink" Target="https://www.legifrance.gouv.fr/affichCodeArticle.do?cidTexte=LEGITEXT000023983208&amp;idArticle=LEGIARTI000031749607&amp;dateTexte=&amp;categorieLien=cid"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gifrance.gouv.fr/affichCodeArticle.do?cidTexte=LEGITEXT000006074220&amp;idArticle=LEGIARTI000006833018&amp;dateTexte=&amp;categorieLien=cid" TargetMode="External"/><Relationship Id="rId12" Type="http://schemas.openxmlformats.org/officeDocument/2006/relationships/hyperlink" Target="https://www.legifrance.gouv.fr/affichCodeArticle.do?cidTexte=LEGITEXT000006074220&amp;idArticle=LEGIARTI000006834979&amp;dateTexte=&amp;categorieLien=cid"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egifrance.gouv.fr/affichCodeArticle.do?cidTexte=LEGITEXT000023983208&amp;idArticle=LEGIARTI000031749607&amp;dateTexte=&amp;categorieLien=ci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affichCodeArticle.do?cidTexte=LEGITEXT000006074220&amp;idArticle=LEGIARTI000006834975&amp;dateTexte=&amp;categorieLien=cid" TargetMode="External"/><Relationship Id="rId5" Type="http://schemas.openxmlformats.org/officeDocument/2006/relationships/footnotes" Target="footnotes.xml"/><Relationship Id="rId15" Type="http://schemas.openxmlformats.org/officeDocument/2006/relationships/hyperlink" Target="https://www.legifrance.gouv.fr/affichCodeArticle.do?cidTexte=LEGITEXT000006074220&amp;idArticle=LEGIARTI000006834979&amp;dateTexte=&amp;categorieLien=cid" TargetMode="External"/><Relationship Id="rId10" Type="http://schemas.openxmlformats.org/officeDocument/2006/relationships/hyperlink" Target="https://www.legifrance.gouv.fr/affichTexteArticle.do?cidTexte=JORFTEXT000000750321&amp;idArticle=LEGIARTI000006628148&amp;dateTexte=&amp;categorieLien=ci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4220&amp;idArticle=LEGIARTI000006833018&amp;dateTexte=&amp;categorieLien=cid" TargetMode="External"/><Relationship Id="rId14" Type="http://schemas.openxmlformats.org/officeDocument/2006/relationships/hyperlink" Target="https://www.legifrance.gouv.fr/affichCodeArticle.do?cidTexte=LEGITEXT000006074220&amp;idArticle=LEGIARTI000006834975&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14</Pages>
  <Words>6200</Words>
  <Characters>34102</Characters>
  <Application>Microsoft Office Word</Application>
  <DocSecurity>0</DocSecurity>
  <Lines>284</Lines>
  <Paragraphs>80</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40222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GAHINET Emma</dc:creator>
  <cp:keywords/>
  <dc:description/>
  <cp:lastModifiedBy>GAHINET Emma</cp:lastModifiedBy>
  <cp:revision>35</cp:revision>
  <cp:lastPrinted>2023-07-13T14:55:00Z</cp:lastPrinted>
  <dcterms:created xsi:type="dcterms:W3CDTF">2023-10-26T13:38:00Z</dcterms:created>
  <dcterms:modified xsi:type="dcterms:W3CDTF">2024-02-21T10:49:00Z</dcterms:modified>
</cp:coreProperties>
</file>