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D18BF" w14:textId="77777777" w:rsidR="00AC779C" w:rsidRPr="00AA25BA" w:rsidRDefault="00AC779C" w:rsidP="003C44D2">
      <w:pPr>
        <w:pStyle w:val="Titre4"/>
        <w:numPr>
          <w:ilvl w:val="0"/>
          <w:numId w:val="0"/>
        </w:numPr>
        <w:spacing w:after="120" w:line="276" w:lineRule="auto"/>
        <w:jc w:val="center"/>
        <w:rPr>
          <w:rFonts w:ascii="Marianne" w:hAnsi="Marianne"/>
          <w:i w:val="0"/>
          <w:iCs/>
          <w:lang w:val="fr-FR"/>
        </w:rPr>
      </w:pPr>
      <w:r w:rsidRPr="00AA25BA">
        <w:rPr>
          <w:rFonts w:ascii="Marianne" w:hAnsi="Marianne"/>
          <w:i w:val="0"/>
          <w:iCs/>
          <w:lang w:val="fr-FR"/>
        </w:rPr>
        <w:t>Note de présentation à destination du public</w:t>
      </w:r>
    </w:p>
    <w:p w14:paraId="032B2FBB" w14:textId="77777777" w:rsidR="00AC779C" w:rsidRPr="00247690" w:rsidRDefault="00AC779C" w:rsidP="003C44D2">
      <w:pPr>
        <w:spacing w:after="120" w:line="276" w:lineRule="auto"/>
        <w:jc w:val="both"/>
        <w:rPr>
          <w:rFonts w:ascii="Marianne" w:hAnsi="Marianne"/>
        </w:rPr>
      </w:pPr>
    </w:p>
    <w:p w14:paraId="2AD2D255" w14:textId="3B77625E" w:rsidR="00AC779C" w:rsidRPr="00247690" w:rsidRDefault="00AC779C" w:rsidP="003C44D2">
      <w:pPr>
        <w:spacing w:after="120" w:line="276" w:lineRule="auto"/>
        <w:jc w:val="both"/>
        <w:rPr>
          <w:rFonts w:ascii="Marianne" w:hAnsi="Marianne"/>
        </w:rPr>
      </w:pPr>
      <w:r w:rsidRPr="00247690">
        <w:rPr>
          <w:rFonts w:ascii="Marianne" w:hAnsi="Marianne"/>
          <w:b/>
          <w:bCs/>
          <w:u w:val="single"/>
        </w:rPr>
        <w:t>Titre</w:t>
      </w:r>
      <w:r w:rsidR="00CF478A">
        <w:rPr>
          <w:rFonts w:ascii="Marianne" w:hAnsi="Marianne"/>
          <w:b/>
          <w:bCs/>
          <w:u w:val="single"/>
        </w:rPr>
        <w:t>s</w:t>
      </w:r>
      <w:r w:rsidRPr="00247690">
        <w:rPr>
          <w:rFonts w:ascii="Marianne" w:hAnsi="Marianne"/>
          <w:b/>
          <w:bCs/>
          <w:u w:val="single"/>
        </w:rPr>
        <w:t xml:space="preserve"> </w:t>
      </w:r>
      <w:r w:rsidR="008C7E63">
        <w:rPr>
          <w:rFonts w:ascii="Marianne" w:hAnsi="Marianne"/>
          <w:b/>
          <w:bCs/>
          <w:u w:val="single"/>
        </w:rPr>
        <w:t>d</w:t>
      </w:r>
      <w:r w:rsidR="00CF478A">
        <w:rPr>
          <w:rFonts w:ascii="Marianne" w:hAnsi="Marianne"/>
          <w:b/>
          <w:bCs/>
          <w:u w:val="single"/>
        </w:rPr>
        <w:t>es</w:t>
      </w:r>
      <w:r w:rsidRPr="00247690">
        <w:rPr>
          <w:rFonts w:ascii="Marianne" w:hAnsi="Marianne"/>
          <w:b/>
          <w:bCs/>
          <w:u w:val="single"/>
        </w:rPr>
        <w:t xml:space="preserve"> texte</w:t>
      </w:r>
      <w:r w:rsidR="00CF478A">
        <w:rPr>
          <w:rFonts w:ascii="Marianne" w:hAnsi="Marianne"/>
          <w:b/>
          <w:bCs/>
          <w:u w:val="single"/>
        </w:rPr>
        <w:t>s soumis à consultation</w:t>
      </w:r>
      <w:r w:rsidRPr="00247690">
        <w:rPr>
          <w:rFonts w:ascii="Calibri" w:hAnsi="Calibri" w:cs="Calibri"/>
          <w:b/>
          <w:bCs/>
          <w:u w:val="single"/>
        </w:rPr>
        <w:t> </w:t>
      </w:r>
      <w:r w:rsidRPr="00247690">
        <w:rPr>
          <w:rFonts w:ascii="Marianne" w:hAnsi="Marianne"/>
          <w:b/>
          <w:bCs/>
          <w:u w:val="single"/>
        </w:rPr>
        <w:t>:</w:t>
      </w:r>
    </w:p>
    <w:p w14:paraId="666FE2CF" w14:textId="7C4EE0A9" w:rsidR="00CF478A" w:rsidRPr="003C44D2" w:rsidRDefault="00AA25BA" w:rsidP="00CF478A">
      <w:pPr>
        <w:pStyle w:val="Paragraphedeliste"/>
        <w:numPr>
          <w:ilvl w:val="0"/>
          <w:numId w:val="17"/>
        </w:numPr>
        <w:spacing w:after="120" w:line="276" w:lineRule="auto"/>
        <w:jc w:val="both"/>
        <w:rPr>
          <w:rFonts w:ascii="Marianne" w:hAnsi="Marianne" w:cs="Marianne"/>
          <w:b/>
          <w:bCs/>
        </w:rPr>
      </w:pPr>
      <w:bookmarkStart w:id="0" w:name="_Hlk213321831"/>
      <w:r w:rsidRPr="003C44D2">
        <w:rPr>
          <w:rFonts w:ascii="Marianne" w:hAnsi="Marianne" w:cs="Marianne"/>
          <w:bCs/>
        </w:rPr>
        <w:t xml:space="preserve">Projet de </w:t>
      </w:r>
      <w:r w:rsidR="00CF478A">
        <w:rPr>
          <w:rFonts w:ascii="Marianne" w:hAnsi="Marianne" w:cs="Marianne"/>
          <w:bCs/>
        </w:rPr>
        <w:t xml:space="preserve">décret </w:t>
      </w:r>
      <w:r w:rsidR="00CF478A" w:rsidRPr="00CF478A">
        <w:rPr>
          <w:rFonts w:ascii="Marianne" w:hAnsi="Marianne" w:cs="Marianne"/>
          <w:bCs/>
        </w:rPr>
        <w:t>modifiant la nomenclature des installations classées pour la protection de l'environnement</w:t>
      </w:r>
      <w:r w:rsidR="00CF478A">
        <w:rPr>
          <w:rFonts w:ascii="Marianne" w:hAnsi="Marianne" w:cs="Marianne"/>
          <w:bCs/>
        </w:rPr>
        <w:t xml:space="preserve">, visant la </w:t>
      </w:r>
      <w:r w:rsidRPr="003C44D2">
        <w:rPr>
          <w:rFonts w:ascii="Marianne" w:hAnsi="Marianne" w:cs="Marianne"/>
          <w:bCs/>
        </w:rPr>
        <w:t xml:space="preserve">modification de la rubrique 2910 « installations de combustion » </w:t>
      </w:r>
      <w:r w:rsidR="00CF478A">
        <w:rPr>
          <w:rFonts w:ascii="Marianne" w:hAnsi="Marianne" w:cs="Marianne"/>
          <w:bCs/>
        </w:rPr>
        <w:t xml:space="preserve">de l’annexe de </w:t>
      </w:r>
      <w:r w:rsidR="00CF478A" w:rsidRPr="00CF478A">
        <w:rPr>
          <w:rFonts w:ascii="Marianne" w:hAnsi="Marianne" w:cs="Marianne"/>
          <w:bCs/>
        </w:rPr>
        <w:t>l'article R. 511-9 du code de l'environnement</w:t>
      </w:r>
      <w:r w:rsidR="00CF478A">
        <w:rPr>
          <w:rFonts w:ascii="Marianne" w:hAnsi="Marianne" w:cs="Marianne"/>
          <w:bCs/>
        </w:rPr>
        <w:t> ;</w:t>
      </w:r>
    </w:p>
    <w:p w14:paraId="2D5254AF" w14:textId="791D4E0C" w:rsidR="00AC779C" w:rsidRPr="003C44D2" w:rsidRDefault="00CF478A" w:rsidP="003C44D2">
      <w:pPr>
        <w:pStyle w:val="Paragraphedeliste"/>
        <w:numPr>
          <w:ilvl w:val="0"/>
          <w:numId w:val="17"/>
        </w:numPr>
        <w:spacing w:after="120" w:line="276" w:lineRule="auto"/>
        <w:jc w:val="both"/>
        <w:rPr>
          <w:rFonts w:ascii="Marianne" w:hAnsi="Marianne" w:cs="Marianne"/>
          <w:b/>
          <w:bCs/>
        </w:rPr>
      </w:pPr>
      <w:r>
        <w:rPr>
          <w:rFonts w:ascii="Marianne" w:hAnsi="Marianne" w:cs="Marianne"/>
          <w:bCs/>
        </w:rPr>
        <w:t>Projet d’</w:t>
      </w:r>
      <w:r w:rsidR="00AA25BA" w:rsidRPr="003C44D2">
        <w:rPr>
          <w:rFonts w:ascii="Marianne" w:hAnsi="Marianne" w:cs="Marianne"/>
          <w:bCs/>
        </w:rPr>
        <w:t>arrêté ministériel associé</w:t>
      </w:r>
      <w:r w:rsidR="004C2902">
        <w:rPr>
          <w:rFonts w:ascii="Marianne" w:hAnsi="Marianne" w:cs="Marianne"/>
          <w:bCs/>
        </w:rPr>
        <w:t xml:space="preserve"> modifiant </w:t>
      </w:r>
      <w:r w:rsidR="004C2902" w:rsidRPr="004C2902">
        <w:rPr>
          <w:rFonts w:ascii="Marianne" w:hAnsi="Marianne" w:cs="Marianne"/>
          <w:bCs/>
        </w:rPr>
        <w:t>plusieurs arrêtés ministériels du 3 août 2018 relatifs aux installations de combustion</w:t>
      </w:r>
      <w:r w:rsidR="004C2902">
        <w:rPr>
          <w:rFonts w:ascii="Marianne" w:hAnsi="Marianne" w:cs="Marianne"/>
          <w:bCs/>
        </w:rPr>
        <w:t>,</w:t>
      </w:r>
      <w:r w:rsidR="00AA25BA" w:rsidRPr="003C44D2">
        <w:rPr>
          <w:rFonts w:ascii="Marianne" w:hAnsi="Marianne" w:cs="Marianne"/>
          <w:bCs/>
        </w:rPr>
        <w:t xml:space="preserve"> pour intégrer l’utilisation de bioliquides nommément désignés</w:t>
      </w:r>
      <w:r w:rsidR="004456E5" w:rsidRPr="003C44D2">
        <w:rPr>
          <w:rFonts w:ascii="Marianne" w:hAnsi="Marianne" w:cs="Marianne"/>
          <w:bCs/>
        </w:rPr>
        <w:t>.</w:t>
      </w:r>
    </w:p>
    <w:bookmarkEnd w:id="0"/>
    <w:p w14:paraId="6B786FAC" w14:textId="77777777" w:rsidR="004456E5" w:rsidRPr="00247690" w:rsidRDefault="004456E5" w:rsidP="003C44D2">
      <w:pPr>
        <w:spacing w:after="120" w:line="276" w:lineRule="auto"/>
        <w:jc w:val="both"/>
        <w:rPr>
          <w:rFonts w:ascii="Marianne" w:hAnsi="Marianne"/>
        </w:rPr>
      </w:pPr>
    </w:p>
    <w:p w14:paraId="4A877A0B" w14:textId="67727E56" w:rsidR="00AC779C" w:rsidRPr="00247690" w:rsidRDefault="007E7BCA" w:rsidP="003C44D2">
      <w:pPr>
        <w:spacing w:after="120" w:line="276" w:lineRule="auto"/>
        <w:jc w:val="both"/>
        <w:rPr>
          <w:rFonts w:ascii="Marianne" w:hAnsi="Marianne"/>
        </w:rPr>
      </w:pPr>
      <w:r>
        <w:rPr>
          <w:rFonts w:ascii="Marianne" w:hAnsi="Marianne"/>
          <w:b/>
          <w:bCs/>
          <w:u w:val="single"/>
        </w:rPr>
        <w:t>Cadre juridique</w:t>
      </w:r>
      <w:r w:rsidR="00CF478A">
        <w:rPr>
          <w:rFonts w:ascii="Marianne" w:hAnsi="Marianne"/>
          <w:b/>
          <w:bCs/>
          <w:u w:val="single"/>
        </w:rPr>
        <w:t xml:space="preserve"> </w:t>
      </w:r>
      <w:r w:rsidR="00AC779C" w:rsidRPr="00247690">
        <w:rPr>
          <w:rFonts w:ascii="Marianne" w:hAnsi="Marianne"/>
          <w:b/>
          <w:bCs/>
          <w:u w:val="single"/>
        </w:rPr>
        <w:t>:</w:t>
      </w:r>
    </w:p>
    <w:p w14:paraId="442C0505" w14:textId="0BB5E22B" w:rsidR="00AA6122" w:rsidRDefault="00AC779C" w:rsidP="003C44D2">
      <w:pPr>
        <w:pStyle w:val="Corpsdetexte"/>
        <w:spacing w:after="120" w:line="276" w:lineRule="auto"/>
        <w:rPr>
          <w:rFonts w:ascii="Marianne" w:hAnsi="Marianne" w:cs="Marianne"/>
          <w:bCs/>
          <w:sz w:val="20"/>
          <w:szCs w:val="20"/>
        </w:rPr>
      </w:pPr>
      <w:bookmarkStart w:id="1" w:name="_Hlk213321857"/>
      <w:r w:rsidRPr="00F7072C">
        <w:rPr>
          <w:rFonts w:ascii="Marianne" w:hAnsi="Marianne"/>
          <w:sz w:val="20"/>
          <w:szCs w:val="20"/>
        </w:rPr>
        <w:t>L</w:t>
      </w:r>
      <w:r w:rsidRPr="00247690">
        <w:rPr>
          <w:rFonts w:ascii="Marianne" w:hAnsi="Marianne"/>
          <w:sz w:val="20"/>
          <w:szCs w:val="20"/>
        </w:rPr>
        <w:t xml:space="preserve">a présente consultation concerne </w:t>
      </w:r>
      <w:r w:rsidR="003C44D2">
        <w:rPr>
          <w:rFonts w:ascii="Marianne" w:hAnsi="Marianne"/>
          <w:sz w:val="20"/>
          <w:szCs w:val="20"/>
        </w:rPr>
        <w:t>les installations classées pour la protection de l’environnement</w:t>
      </w:r>
      <w:r w:rsidR="008D6CA5">
        <w:rPr>
          <w:rFonts w:ascii="Marianne" w:hAnsi="Marianne"/>
          <w:sz w:val="20"/>
          <w:szCs w:val="20"/>
        </w:rPr>
        <w:t xml:space="preserve"> (ICPE). Cette réglementation concerne toute exploitation industrielle susceptible de créer des risques pour les tiers et/ou de provoquer des pollutions ou nuisances vis-à-vis de l’environnement. C</w:t>
      </w:r>
      <w:r w:rsidRPr="00247690">
        <w:rPr>
          <w:rFonts w:ascii="Marianne" w:hAnsi="Marianne"/>
          <w:sz w:val="20"/>
          <w:szCs w:val="20"/>
        </w:rPr>
        <w:t xml:space="preserve">e projet </w:t>
      </w:r>
      <w:r w:rsidR="00AA25BA" w:rsidRPr="00AA25BA">
        <w:rPr>
          <w:rFonts w:ascii="Marianne" w:hAnsi="Marianne"/>
          <w:sz w:val="20"/>
          <w:szCs w:val="20"/>
        </w:rPr>
        <w:t xml:space="preserve">de modification </w:t>
      </w:r>
      <w:r w:rsidR="008D6CA5">
        <w:rPr>
          <w:rFonts w:ascii="Marianne" w:hAnsi="Marianne"/>
          <w:sz w:val="20"/>
          <w:szCs w:val="20"/>
        </w:rPr>
        <w:t>porte sur</w:t>
      </w:r>
      <w:r w:rsidR="00AA25BA" w:rsidRPr="00AA25BA">
        <w:rPr>
          <w:rFonts w:ascii="Marianne" w:hAnsi="Marianne"/>
          <w:sz w:val="20"/>
          <w:szCs w:val="20"/>
        </w:rPr>
        <w:t xml:space="preserve"> la rubrique 2910</w:t>
      </w:r>
      <w:r w:rsidR="008D6CA5">
        <w:rPr>
          <w:rFonts w:ascii="Marianne" w:hAnsi="Marianne"/>
          <w:sz w:val="20"/>
          <w:szCs w:val="20"/>
        </w:rPr>
        <w:t xml:space="preserve"> de la nomenclature des ICPE :</w:t>
      </w:r>
      <w:r w:rsidR="00AA25BA" w:rsidRPr="00AA25BA">
        <w:rPr>
          <w:rFonts w:ascii="Marianne" w:hAnsi="Marianne"/>
          <w:sz w:val="20"/>
          <w:szCs w:val="20"/>
        </w:rPr>
        <w:t xml:space="preserve"> </w:t>
      </w:r>
      <w:r w:rsidR="00AA25BA">
        <w:rPr>
          <w:rFonts w:ascii="Marianne" w:hAnsi="Marianne"/>
          <w:sz w:val="20"/>
          <w:szCs w:val="20"/>
        </w:rPr>
        <w:t>« </w:t>
      </w:r>
      <w:r w:rsidR="00AA25BA" w:rsidRPr="00AA25BA">
        <w:rPr>
          <w:rFonts w:ascii="Marianne" w:hAnsi="Marianne"/>
          <w:sz w:val="20"/>
          <w:szCs w:val="20"/>
        </w:rPr>
        <w:t>installations de combustion »</w:t>
      </w:r>
      <w:r w:rsidR="008D6CA5">
        <w:rPr>
          <w:rFonts w:ascii="Marianne" w:hAnsi="Marianne"/>
          <w:sz w:val="20"/>
          <w:szCs w:val="20"/>
        </w:rPr>
        <w:t xml:space="preserve">. Cette rubrique réglemente les installations de production de chaleur, de vapeur, </w:t>
      </w:r>
      <w:proofErr w:type="gramStart"/>
      <w:r w:rsidR="008D6CA5">
        <w:rPr>
          <w:rFonts w:ascii="Marianne" w:hAnsi="Marianne"/>
          <w:sz w:val="20"/>
          <w:szCs w:val="20"/>
        </w:rPr>
        <w:t>d’électricité</w:t>
      </w:r>
      <w:proofErr w:type="gramEnd"/>
      <w:r w:rsidR="008D6CA5">
        <w:rPr>
          <w:rFonts w:ascii="Marianne" w:hAnsi="Marianne"/>
          <w:sz w:val="20"/>
          <w:szCs w:val="20"/>
        </w:rPr>
        <w:t xml:space="preserve">… dès lors que leur puissance thermique nominale dépasse 1 MW. La présente modification vise à </w:t>
      </w:r>
      <w:r w:rsidR="00AA25BA" w:rsidRPr="00AA25BA">
        <w:rPr>
          <w:rFonts w:ascii="Marianne" w:hAnsi="Marianne"/>
          <w:sz w:val="20"/>
          <w:szCs w:val="20"/>
        </w:rPr>
        <w:t>intégrer l’utilisation de</w:t>
      </w:r>
      <w:r w:rsidR="00D51E97">
        <w:rPr>
          <w:rFonts w:ascii="Marianne" w:hAnsi="Marianne"/>
          <w:sz w:val="20"/>
          <w:szCs w:val="20"/>
        </w:rPr>
        <w:t xml:space="preserve"> certains</w:t>
      </w:r>
      <w:r w:rsidR="00AA25BA" w:rsidRPr="00AA25BA">
        <w:rPr>
          <w:rFonts w:ascii="Marianne" w:hAnsi="Marianne"/>
          <w:sz w:val="20"/>
          <w:szCs w:val="20"/>
        </w:rPr>
        <w:t xml:space="preserve"> bioliquides</w:t>
      </w:r>
      <w:r w:rsidR="008D6CA5">
        <w:rPr>
          <w:rFonts w:ascii="Marianne" w:hAnsi="Marianne"/>
          <w:sz w:val="20"/>
          <w:szCs w:val="20"/>
        </w:rPr>
        <w:t xml:space="preserve"> (combustibles de substitution aux produits pétroliers, d’origine végétale ou </w:t>
      </w:r>
      <w:proofErr w:type="gramStart"/>
      <w:r w:rsidR="008D6CA5">
        <w:rPr>
          <w:rFonts w:ascii="Marianne" w:hAnsi="Marianne"/>
          <w:sz w:val="20"/>
          <w:szCs w:val="20"/>
        </w:rPr>
        <w:t xml:space="preserve">animale) </w:t>
      </w:r>
      <w:r w:rsidR="00AA25BA" w:rsidRPr="00AA25BA">
        <w:rPr>
          <w:rFonts w:ascii="Marianne" w:hAnsi="Marianne"/>
          <w:sz w:val="20"/>
          <w:szCs w:val="20"/>
        </w:rPr>
        <w:t xml:space="preserve"> nommément</w:t>
      </w:r>
      <w:proofErr w:type="gramEnd"/>
      <w:r w:rsidR="00AA25BA" w:rsidRPr="00AA25BA">
        <w:rPr>
          <w:rFonts w:ascii="Marianne" w:hAnsi="Marianne"/>
          <w:sz w:val="20"/>
          <w:szCs w:val="20"/>
        </w:rPr>
        <w:t xml:space="preserve"> désignés</w:t>
      </w:r>
      <w:r w:rsidR="00AA6122">
        <w:rPr>
          <w:rFonts w:ascii="Marianne" w:hAnsi="Marianne"/>
          <w:sz w:val="20"/>
          <w:szCs w:val="20"/>
        </w:rPr>
        <w:t> : esters méthyliques d’acides gras</w:t>
      </w:r>
      <w:r w:rsidR="00AA6122" w:rsidRPr="00AA6122">
        <w:t xml:space="preserve"> </w:t>
      </w:r>
      <w:r w:rsidR="00AA6122" w:rsidRPr="00AA6122">
        <w:rPr>
          <w:rFonts w:ascii="Marianne" w:hAnsi="Marianne"/>
          <w:sz w:val="20"/>
          <w:szCs w:val="20"/>
        </w:rPr>
        <w:t xml:space="preserve">fabriqués à partir d’huiles végétales, </w:t>
      </w:r>
      <w:r w:rsidR="00AA6122">
        <w:rPr>
          <w:rFonts w:ascii="Marianne" w:hAnsi="Marianne"/>
          <w:sz w:val="20"/>
          <w:szCs w:val="20"/>
        </w:rPr>
        <w:t>et</w:t>
      </w:r>
      <w:r w:rsidR="00AA6122" w:rsidRPr="00AA6122">
        <w:rPr>
          <w:rFonts w:ascii="Marianne" w:hAnsi="Marianne"/>
          <w:sz w:val="20"/>
          <w:szCs w:val="20"/>
        </w:rPr>
        <w:t xml:space="preserve"> des alcanes obtenus par hydrotraitement d’huiles végétales, d’huiles alimentaires usagées ou de graisses animales</w:t>
      </w:r>
      <w:r w:rsidR="00AA6122">
        <w:rPr>
          <w:rFonts w:ascii="Marianne" w:hAnsi="Marianne"/>
          <w:sz w:val="20"/>
          <w:szCs w:val="20"/>
        </w:rPr>
        <w:t xml:space="preserve"> </w:t>
      </w:r>
      <w:r w:rsidR="004456E5">
        <w:rPr>
          <w:rFonts w:ascii="Marianne" w:hAnsi="Marianne" w:cs="Marianne"/>
          <w:bCs/>
          <w:sz w:val="20"/>
          <w:szCs w:val="20"/>
        </w:rPr>
        <w:t>.</w:t>
      </w:r>
      <w:r w:rsidR="003C44D2">
        <w:rPr>
          <w:rFonts w:ascii="Marianne" w:hAnsi="Marianne" w:cs="Marianne"/>
          <w:bCs/>
          <w:sz w:val="20"/>
          <w:szCs w:val="20"/>
        </w:rPr>
        <w:t xml:space="preserve"> </w:t>
      </w:r>
      <w:bookmarkEnd w:id="1"/>
    </w:p>
    <w:p w14:paraId="70A1312F" w14:textId="649D287A" w:rsidR="00AC779C" w:rsidRPr="00247690" w:rsidRDefault="00AC779C" w:rsidP="003C44D2">
      <w:pPr>
        <w:pStyle w:val="Corpsdetexte"/>
        <w:spacing w:after="120" w:line="276" w:lineRule="auto"/>
        <w:rPr>
          <w:rFonts w:ascii="Marianne" w:hAnsi="Marianne"/>
          <w:sz w:val="20"/>
          <w:szCs w:val="20"/>
        </w:rPr>
      </w:pPr>
      <w:r w:rsidRPr="00247690">
        <w:rPr>
          <w:rFonts w:ascii="Marianne" w:hAnsi="Marianne"/>
          <w:i w:val="0"/>
          <w:sz w:val="20"/>
          <w:szCs w:val="20"/>
        </w:rPr>
        <w:t>Cette consultation publique est réalisée en application de l’article L. 123-19-1 du code de l’environnement</w:t>
      </w:r>
      <w:r w:rsidR="007E7BCA">
        <w:rPr>
          <w:rFonts w:ascii="Marianne" w:hAnsi="Marianne"/>
          <w:i w:val="0"/>
          <w:sz w:val="20"/>
          <w:szCs w:val="20"/>
        </w:rPr>
        <w:t xml:space="preserve">, lequel organise </w:t>
      </w:r>
      <w:r w:rsidRPr="00247690">
        <w:rPr>
          <w:rFonts w:ascii="Marianne" w:hAnsi="Marianne"/>
          <w:i w:val="0"/>
          <w:sz w:val="20"/>
          <w:szCs w:val="20"/>
        </w:rPr>
        <w:t>la mise en œuvre du principe de participation du public aux décisions ayant une incidence sur l’environnement</w:t>
      </w:r>
      <w:r w:rsidR="007E7BCA">
        <w:rPr>
          <w:rFonts w:ascii="Marianne" w:hAnsi="Marianne"/>
          <w:i w:val="0"/>
          <w:sz w:val="20"/>
          <w:szCs w:val="20"/>
        </w:rPr>
        <w:t>, principe</w:t>
      </w:r>
      <w:r w:rsidRPr="00247690">
        <w:rPr>
          <w:rFonts w:ascii="Marianne" w:hAnsi="Marianne"/>
          <w:i w:val="0"/>
          <w:sz w:val="20"/>
          <w:szCs w:val="20"/>
        </w:rPr>
        <w:t xml:space="preserve"> prévu à l’article 7 de la Charte de l’environnement</w:t>
      </w:r>
      <w:r w:rsidRPr="00247690">
        <w:rPr>
          <w:rFonts w:ascii="Marianne" w:hAnsi="Marianne"/>
          <w:sz w:val="20"/>
          <w:szCs w:val="20"/>
        </w:rPr>
        <w:t>.</w:t>
      </w:r>
    </w:p>
    <w:p w14:paraId="72E8C996" w14:textId="77777777" w:rsidR="00AC779C" w:rsidRDefault="00AC779C" w:rsidP="003C44D2">
      <w:pPr>
        <w:spacing w:after="120" w:line="276" w:lineRule="auto"/>
        <w:jc w:val="both"/>
      </w:pPr>
    </w:p>
    <w:p w14:paraId="678A86E3" w14:textId="0D4A8A47" w:rsidR="00AC779C" w:rsidRPr="00247690" w:rsidRDefault="007E7BCA" w:rsidP="003C44D2">
      <w:pPr>
        <w:spacing w:after="120" w:line="276" w:lineRule="auto"/>
        <w:jc w:val="both"/>
        <w:rPr>
          <w:rFonts w:ascii="Marianne" w:hAnsi="Marianne"/>
        </w:rPr>
      </w:pPr>
      <w:r>
        <w:rPr>
          <w:rFonts w:ascii="Marianne" w:hAnsi="Marianne"/>
          <w:b/>
          <w:bCs/>
          <w:u w:val="single"/>
        </w:rPr>
        <w:t>Descriptif des dispositions envisagées</w:t>
      </w:r>
      <w:r w:rsidRPr="00247690">
        <w:rPr>
          <w:rFonts w:ascii="Calibri" w:hAnsi="Calibri" w:cs="Calibri"/>
          <w:b/>
          <w:bCs/>
          <w:u w:val="single"/>
        </w:rPr>
        <w:t> </w:t>
      </w:r>
      <w:r w:rsidR="00AC779C" w:rsidRPr="00247690">
        <w:rPr>
          <w:rFonts w:ascii="Marianne" w:hAnsi="Marianne"/>
          <w:b/>
          <w:bCs/>
          <w:u w:val="single"/>
        </w:rPr>
        <w:t>:</w:t>
      </w:r>
    </w:p>
    <w:p w14:paraId="4EBE5E28" w14:textId="11AE1312" w:rsidR="007E7BCA" w:rsidRDefault="00AC779C" w:rsidP="00CF478A">
      <w:pPr>
        <w:spacing w:after="120" w:line="276" w:lineRule="auto"/>
        <w:jc w:val="both"/>
      </w:pPr>
      <w:r w:rsidRPr="00247690">
        <w:rPr>
          <w:rFonts w:ascii="Marianne" w:hAnsi="Marianne"/>
          <w:sz w:val="20"/>
          <w:szCs w:val="20"/>
        </w:rPr>
        <w:t xml:space="preserve">Le </w:t>
      </w:r>
      <w:r w:rsidR="007E7BCA">
        <w:rPr>
          <w:rFonts w:ascii="Marianne" w:hAnsi="Marianne"/>
          <w:sz w:val="20"/>
          <w:szCs w:val="20"/>
        </w:rPr>
        <w:t xml:space="preserve">présent </w:t>
      </w:r>
      <w:r w:rsidRPr="00247690">
        <w:rPr>
          <w:rFonts w:ascii="Marianne" w:hAnsi="Marianne"/>
          <w:sz w:val="20"/>
          <w:szCs w:val="20"/>
        </w:rPr>
        <w:t>projet de texte</w:t>
      </w:r>
      <w:r w:rsidR="007E7BCA">
        <w:rPr>
          <w:rFonts w:ascii="Marianne" w:hAnsi="Marianne"/>
          <w:sz w:val="20"/>
          <w:szCs w:val="20"/>
        </w:rPr>
        <w:t xml:space="preserve"> </w:t>
      </w:r>
      <w:r w:rsidR="002B52AB">
        <w:rPr>
          <w:rFonts w:ascii="Marianne" w:hAnsi="Marianne"/>
          <w:sz w:val="20"/>
          <w:szCs w:val="20"/>
        </w:rPr>
        <w:t>sera</w:t>
      </w:r>
      <w:r w:rsidRPr="00247690">
        <w:rPr>
          <w:rFonts w:ascii="Marianne" w:hAnsi="Marianne"/>
          <w:sz w:val="20"/>
          <w:szCs w:val="20"/>
        </w:rPr>
        <w:t xml:space="preserve"> soumis au Conseil supérieur de la prévention des risques technologiques (CSPRT) </w:t>
      </w:r>
      <w:r w:rsidR="007E7BCA">
        <w:rPr>
          <w:rFonts w:ascii="Marianne" w:hAnsi="Marianne"/>
          <w:sz w:val="20"/>
          <w:szCs w:val="20"/>
        </w:rPr>
        <w:t>le</w:t>
      </w:r>
      <w:r w:rsidR="007E7BCA" w:rsidRPr="003B51F2">
        <w:t xml:space="preserve"> </w:t>
      </w:r>
      <w:r w:rsidR="00012CA9">
        <w:rPr>
          <w:rFonts w:ascii="Marianne" w:hAnsi="Marianne"/>
          <w:sz w:val="20"/>
          <w:szCs w:val="20"/>
        </w:rPr>
        <w:t>16 décembre 2025</w:t>
      </w:r>
      <w:r w:rsidR="00470B08">
        <w:rPr>
          <w:rFonts w:ascii="Marianne" w:hAnsi="Marianne"/>
          <w:sz w:val="20"/>
          <w:szCs w:val="20"/>
        </w:rPr>
        <w:t xml:space="preserve"> et au </w:t>
      </w:r>
      <w:r w:rsidR="007E7BCA">
        <w:rPr>
          <w:rFonts w:ascii="Marianne" w:hAnsi="Marianne"/>
          <w:sz w:val="20"/>
          <w:szCs w:val="20"/>
        </w:rPr>
        <w:t>C</w:t>
      </w:r>
      <w:r w:rsidR="00470B08">
        <w:rPr>
          <w:rFonts w:ascii="Marianne" w:hAnsi="Marianne"/>
          <w:sz w:val="20"/>
          <w:szCs w:val="20"/>
        </w:rPr>
        <w:t>onseil d’évaluation des normes</w:t>
      </w:r>
      <w:r w:rsidR="007E7BCA">
        <w:rPr>
          <w:rFonts w:ascii="Marianne" w:hAnsi="Marianne"/>
          <w:sz w:val="20"/>
          <w:szCs w:val="20"/>
        </w:rPr>
        <w:t xml:space="preserve"> (CNEN) </w:t>
      </w:r>
      <w:r w:rsidR="00AA6122">
        <w:rPr>
          <w:rFonts w:ascii="Marianne" w:hAnsi="Marianne"/>
          <w:sz w:val="20"/>
          <w:szCs w:val="20"/>
        </w:rPr>
        <w:t>le 11 décembre 2025</w:t>
      </w:r>
      <w:r w:rsidR="008D6CA5">
        <w:rPr>
          <w:rFonts w:ascii="Marianne" w:hAnsi="Marianne"/>
          <w:sz w:val="20"/>
          <w:szCs w:val="20"/>
        </w:rPr>
        <w:t>, puis</w:t>
      </w:r>
      <w:r w:rsidR="00DC1FF2">
        <w:rPr>
          <w:rFonts w:ascii="Marianne" w:hAnsi="Marianne"/>
          <w:sz w:val="20"/>
          <w:szCs w:val="20"/>
        </w:rPr>
        <w:t xml:space="preserve"> le projet de décret sera soumis</w:t>
      </w:r>
      <w:r w:rsidR="008D6CA5">
        <w:rPr>
          <w:rFonts w:ascii="Marianne" w:hAnsi="Marianne"/>
          <w:sz w:val="20"/>
          <w:szCs w:val="20"/>
        </w:rPr>
        <w:t xml:space="preserve"> au Conseil d’Etat</w:t>
      </w:r>
      <w:r w:rsidR="00AA6122">
        <w:rPr>
          <w:rFonts w:ascii="Marianne" w:hAnsi="Marianne"/>
          <w:sz w:val="20"/>
          <w:szCs w:val="20"/>
        </w:rPr>
        <w:t>.</w:t>
      </w:r>
    </w:p>
    <w:p w14:paraId="486594FF" w14:textId="0328CCE0" w:rsidR="00AC779C" w:rsidRPr="00247690" w:rsidRDefault="00AC779C" w:rsidP="003C44D2">
      <w:pPr>
        <w:spacing w:after="120" w:line="276" w:lineRule="auto"/>
        <w:jc w:val="both"/>
        <w:rPr>
          <w:rFonts w:ascii="Marianne" w:hAnsi="Marianne"/>
          <w:sz w:val="20"/>
          <w:szCs w:val="20"/>
        </w:rPr>
      </w:pPr>
      <w:r w:rsidRPr="00247690">
        <w:rPr>
          <w:rFonts w:ascii="Marianne" w:hAnsi="Marianne"/>
          <w:sz w:val="20"/>
          <w:szCs w:val="20"/>
        </w:rPr>
        <w:t xml:space="preserve">Vous pouvez consulter ce projet de texte et faire part de vos observations, via le </w:t>
      </w:r>
      <w:r w:rsidRPr="003B51F2">
        <w:rPr>
          <w:rFonts w:ascii="Marianne" w:hAnsi="Marianne"/>
          <w:sz w:val="20"/>
          <w:szCs w:val="20"/>
        </w:rPr>
        <w:t xml:space="preserve">lien en bas de page </w:t>
      </w:r>
      <w:r w:rsidR="007E7BCA">
        <w:rPr>
          <w:rFonts w:ascii="Marianne" w:hAnsi="Marianne"/>
          <w:sz w:val="20"/>
          <w:szCs w:val="20"/>
        </w:rPr>
        <w:t xml:space="preserve">sous la mention </w:t>
      </w:r>
      <w:r w:rsidRPr="003B51F2">
        <w:rPr>
          <w:rFonts w:ascii="Marianne" w:hAnsi="Marianne"/>
          <w:sz w:val="20"/>
          <w:szCs w:val="20"/>
        </w:rPr>
        <w:t>«</w:t>
      </w:r>
      <w:r w:rsidRPr="003B51F2">
        <w:rPr>
          <w:rFonts w:ascii="Calibri" w:hAnsi="Calibri" w:cs="Calibri"/>
          <w:sz w:val="20"/>
          <w:szCs w:val="20"/>
        </w:rPr>
        <w:t> </w:t>
      </w:r>
      <w:r w:rsidRPr="003C44D2">
        <w:rPr>
          <w:rFonts w:ascii="Marianne" w:hAnsi="Marianne"/>
          <w:i/>
          <w:iCs/>
          <w:sz w:val="20"/>
          <w:szCs w:val="20"/>
        </w:rPr>
        <w:t>D</w:t>
      </w:r>
      <w:r w:rsidRPr="003C44D2">
        <w:rPr>
          <w:rFonts w:ascii="Marianne" w:hAnsi="Marianne" w:cs="Marianne"/>
          <w:i/>
          <w:iCs/>
          <w:sz w:val="20"/>
          <w:szCs w:val="20"/>
        </w:rPr>
        <w:t>é</w:t>
      </w:r>
      <w:r w:rsidRPr="003C44D2">
        <w:rPr>
          <w:rFonts w:ascii="Marianne" w:hAnsi="Marianne"/>
          <w:i/>
          <w:iCs/>
          <w:sz w:val="20"/>
          <w:szCs w:val="20"/>
        </w:rPr>
        <w:t>poser votre commentaire</w:t>
      </w:r>
      <w:r w:rsidRPr="003B51F2">
        <w:rPr>
          <w:rFonts w:ascii="Calibri" w:hAnsi="Calibri" w:cs="Calibri"/>
          <w:sz w:val="20"/>
          <w:szCs w:val="20"/>
        </w:rPr>
        <w:t> </w:t>
      </w:r>
      <w:r w:rsidRPr="003B51F2">
        <w:rPr>
          <w:rFonts w:ascii="Marianne" w:hAnsi="Marianne" w:cs="Marianne"/>
          <w:sz w:val="20"/>
          <w:szCs w:val="20"/>
        </w:rPr>
        <w:t>»</w:t>
      </w:r>
      <w:r w:rsidRPr="003B51F2">
        <w:rPr>
          <w:rFonts w:ascii="Marianne" w:hAnsi="Marianne"/>
          <w:sz w:val="20"/>
          <w:szCs w:val="20"/>
        </w:rPr>
        <w:t xml:space="preserve">, du </w:t>
      </w:r>
      <w:r w:rsidR="00736C44" w:rsidRPr="00446410">
        <w:rPr>
          <w:rFonts w:ascii="Marianne" w:hAnsi="Marianne"/>
          <w:sz w:val="20"/>
          <w:szCs w:val="20"/>
        </w:rPr>
        <w:t>1</w:t>
      </w:r>
      <w:r w:rsidR="00D51E97" w:rsidRPr="00446410">
        <w:rPr>
          <w:rFonts w:ascii="Marianne" w:hAnsi="Marianne"/>
          <w:sz w:val="20"/>
          <w:szCs w:val="20"/>
        </w:rPr>
        <w:t>7</w:t>
      </w:r>
      <w:r w:rsidR="00736C44" w:rsidRPr="00446410">
        <w:rPr>
          <w:rFonts w:ascii="Marianne" w:hAnsi="Marianne"/>
          <w:sz w:val="20"/>
          <w:szCs w:val="20"/>
        </w:rPr>
        <w:t xml:space="preserve"> novembre</w:t>
      </w:r>
      <w:r w:rsidR="006A7E16" w:rsidRPr="00446410">
        <w:rPr>
          <w:rFonts w:ascii="Marianne" w:hAnsi="Marianne"/>
          <w:sz w:val="20"/>
          <w:szCs w:val="20"/>
        </w:rPr>
        <w:t xml:space="preserve"> </w:t>
      </w:r>
      <w:r w:rsidRPr="00446410">
        <w:rPr>
          <w:rFonts w:ascii="Marianne" w:hAnsi="Marianne"/>
          <w:sz w:val="20"/>
          <w:szCs w:val="20"/>
        </w:rPr>
        <w:t xml:space="preserve">au </w:t>
      </w:r>
      <w:r w:rsidR="0057405B">
        <w:rPr>
          <w:rFonts w:ascii="Marianne" w:hAnsi="Marianne"/>
          <w:sz w:val="20"/>
          <w:szCs w:val="20"/>
        </w:rPr>
        <w:t>7</w:t>
      </w:r>
      <w:r w:rsidR="00736C44" w:rsidRPr="00446410">
        <w:rPr>
          <w:rFonts w:ascii="Marianne" w:hAnsi="Marianne"/>
          <w:sz w:val="20"/>
          <w:szCs w:val="20"/>
        </w:rPr>
        <w:t xml:space="preserve"> décembre</w:t>
      </w:r>
      <w:r w:rsidR="00D27C4D" w:rsidRPr="00446410">
        <w:rPr>
          <w:rFonts w:ascii="Marianne" w:hAnsi="Marianne"/>
          <w:sz w:val="20"/>
          <w:szCs w:val="20"/>
        </w:rPr>
        <w:t xml:space="preserve"> </w:t>
      </w:r>
      <w:r w:rsidRPr="00446410">
        <w:rPr>
          <w:rFonts w:ascii="Marianne" w:hAnsi="Marianne"/>
          <w:sz w:val="20"/>
          <w:szCs w:val="20"/>
        </w:rPr>
        <w:t>202</w:t>
      </w:r>
      <w:r w:rsidR="00D51E97" w:rsidRPr="00446410">
        <w:rPr>
          <w:rFonts w:ascii="Marianne" w:hAnsi="Marianne"/>
          <w:sz w:val="20"/>
          <w:szCs w:val="20"/>
        </w:rPr>
        <w:t>5</w:t>
      </w:r>
      <w:r w:rsidRPr="00446410">
        <w:rPr>
          <w:rFonts w:ascii="Marianne" w:hAnsi="Marianne"/>
          <w:sz w:val="20"/>
          <w:szCs w:val="20"/>
        </w:rPr>
        <w:t xml:space="preserve"> inclus</w:t>
      </w:r>
      <w:r w:rsidRPr="00247690">
        <w:rPr>
          <w:rFonts w:ascii="Marianne" w:hAnsi="Marianne"/>
          <w:sz w:val="20"/>
          <w:szCs w:val="20"/>
        </w:rPr>
        <w:t>.</w:t>
      </w:r>
    </w:p>
    <w:p w14:paraId="7C11CF01" w14:textId="77777777" w:rsidR="00AC779C" w:rsidRDefault="00AC779C" w:rsidP="003C44D2">
      <w:pPr>
        <w:spacing w:after="120" w:line="276" w:lineRule="auto"/>
        <w:jc w:val="both"/>
      </w:pPr>
    </w:p>
    <w:p w14:paraId="03D70012" w14:textId="5BBF9979" w:rsidR="00AA25BA" w:rsidRPr="003C44D2" w:rsidRDefault="00AC779C" w:rsidP="003C44D2">
      <w:pPr>
        <w:pStyle w:val="Corpsdetexte"/>
        <w:numPr>
          <w:ilvl w:val="0"/>
          <w:numId w:val="4"/>
        </w:numPr>
        <w:spacing w:after="120" w:line="276" w:lineRule="auto"/>
        <w:rPr>
          <w:rFonts w:ascii="Marianne" w:eastAsiaTheme="minorHAnsi" w:hAnsi="Marianne"/>
          <w:sz w:val="20"/>
          <w:szCs w:val="20"/>
          <w:lang w:eastAsia="en-US"/>
        </w:rPr>
      </w:pPr>
      <w:r w:rsidRPr="00247690">
        <w:rPr>
          <w:rFonts w:ascii="Marianne" w:hAnsi="Marianne"/>
          <w:i w:val="0"/>
          <w:u w:val="single"/>
        </w:rPr>
        <w:t>Le contexte</w:t>
      </w:r>
      <w:r w:rsidRPr="00247690">
        <w:rPr>
          <w:rFonts w:ascii="Calibri" w:hAnsi="Calibri" w:cs="Calibri"/>
          <w:i w:val="0"/>
          <w:u w:val="single"/>
        </w:rPr>
        <w:t> </w:t>
      </w:r>
      <w:r w:rsidRPr="00247690">
        <w:rPr>
          <w:rFonts w:ascii="Marianne" w:hAnsi="Marianne"/>
          <w:i w:val="0"/>
          <w:u w:val="single"/>
        </w:rPr>
        <w:t>:</w:t>
      </w:r>
    </w:p>
    <w:p w14:paraId="6490243E" w14:textId="584A38F0" w:rsidR="00AA25BA" w:rsidRPr="00AC4DCB" w:rsidRDefault="00AA25BA" w:rsidP="003C44D2">
      <w:pPr>
        <w:spacing w:after="120" w:line="276" w:lineRule="auto"/>
        <w:jc w:val="both"/>
        <w:rPr>
          <w:rFonts w:ascii="Marianne" w:eastAsiaTheme="minorHAnsi" w:hAnsi="Marianne"/>
          <w:sz w:val="16"/>
          <w:szCs w:val="16"/>
          <w:lang w:eastAsia="en-US"/>
        </w:rPr>
      </w:pPr>
      <w:bookmarkStart w:id="2" w:name="_Hlk213321962"/>
      <w:r w:rsidRPr="00DF1E37">
        <w:rPr>
          <w:rFonts w:ascii="Marianne" w:eastAsiaTheme="minorHAnsi" w:hAnsi="Marianne"/>
          <w:sz w:val="20"/>
          <w:szCs w:val="20"/>
          <w:lang w:eastAsia="en-US"/>
        </w:rPr>
        <w:lastRenderedPageBreak/>
        <w:t xml:space="preserve">Le développement de l'économie circulaire et la transition vers des énergies décarbonées accélèrent le développement de bioliquides utilisés comme combustibles dans des installations de </w:t>
      </w:r>
      <w:r w:rsidR="00AA6122" w:rsidRPr="00DF1E37">
        <w:rPr>
          <w:rFonts w:ascii="Marianne" w:eastAsiaTheme="minorHAnsi" w:hAnsi="Marianne"/>
          <w:sz w:val="20"/>
          <w:szCs w:val="20"/>
          <w:lang w:eastAsia="en-US"/>
        </w:rPr>
        <w:t>combustion relevant</w:t>
      </w:r>
      <w:r w:rsidRPr="00DF1E37">
        <w:rPr>
          <w:rFonts w:ascii="Marianne" w:eastAsiaTheme="minorHAnsi" w:hAnsi="Marianne"/>
          <w:sz w:val="20"/>
          <w:szCs w:val="20"/>
          <w:lang w:eastAsia="en-US"/>
        </w:rPr>
        <w:t xml:space="preserve"> de la rubrique 2910</w:t>
      </w:r>
      <w:r w:rsidR="00AA6122">
        <w:rPr>
          <w:rFonts w:ascii="Marianne" w:eastAsiaTheme="minorHAnsi" w:hAnsi="Marianne"/>
          <w:sz w:val="20"/>
          <w:szCs w:val="20"/>
          <w:lang w:eastAsia="en-US"/>
        </w:rPr>
        <w:t>, en remplacement de combustibles fossiles tels que le fioul domestique par exemple</w:t>
      </w:r>
    </w:p>
    <w:p w14:paraId="5F309AB6" w14:textId="32774041" w:rsidR="00983DE2" w:rsidRDefault="00AA25BA" w:rsidP="00983DE2">
      <w:pPr>
        <w:suppressAutoHyphens w:val="0"/>
        <w:spacing w:after="120" w:line="276" w:lineRule="auto"/>
        <w:jc w:val="both"/>
        <w:rPr>
          <w:rFonts w:ascii="Marianne" w:eastAsiaTheme="minorHAnsi" w:hAnsi="Marianne" w:cstheme="minorBidi"/>
          <w:sz w:val="20"/>
          <w:szCs w:val="20"/>
          <w:lang w:eastAsia="en-US"/>
        </w:rPr>
      </w:pPr>
      <w:r w:rsidRPr="001A15A2">
        <w:rPr>
          <w:rFonts w:ascii="Marianne" w:eastAsiaTheme="minorHAnsi" w:hAnsi="Marianne" w:cstheme="minorBidi"/>
          <w:b/>
          <w:bCs/>
          <w:sz w:val="20"/>
          <w:szCs w:val="20"/>
          <w:lang w:eastAsia="en-US"/>
        </w:rPr>
        <w:t>Le classement</w:t>
      </w:r>
      <w:r w:rsidR="0057405B">
        <w:rPr>
          <w:rFonts w:ascii="Marianne" w:eastAsiaTheme="minorHAnsi" w:hAnsi="Marianne" w:cstheme="minorBidi"/>
          <w:b/>
          <w:bCs/>
          <w:sz w:val="20"/>
          <w:szCs w:val="20"/>
          <w:lang w:eastAsia="en-US"/>
        </w:rPr>
        <w:t xml:space="preserve"> d’une installation</w:t>
      </w:r>
      <w:r w:rsidRPr="001A15A2">
        <w:rPr>
          <w:rFonts w:ascii="Marianne" w:eastAsiaTheme="minorHAnsi" w:hAnsi="Marianne" w:cstheme="minorBidi"/>
          <w:b/>
          <w:bCs/>
          <w:sz w:val="20"/>
          <w:szCs w:val="20"/>
          <w:lang w:eastAsia="en-US"/>
        </w:rPr>
        <w:t xml:space="preserve"> au titre de la rubrique 2910</w:t>
      </w:r>
      <w:r w:rsidR="00983DE2">
        <w:rPr>
          <w:rFonts w:ascii="Marianne" w:eastAsiaTheme="minorHAnsi" w:hAnsi="Marianne" w:cstheme="minorBidi"/>
          <w:b/>
          <w:bCs/>
          <w:sz w:val="20"/>
          <w:szCs w:val="20"/>
          <w:lang w:eastAsia="en-US"/>
        </w:rPr>
        <w:t xml:space="preserve">, </w:t>
      </w:r>
      <w:r w:rsidR="00983DE2" w:rsidRPr="003C44D2">
        <w:rPr>
          <w:rFonts w:ascii="Marianne" w:eastAsiaTheme="minorHAnsi" w:hAnsi="Marianne" w:cstheme="minorBidi"/>
          <w:sz w:val="20"/>
          <w:szCs w:val="20"/>
          <w:lang w:eastAsia="en-US"/>
        </w:rPr>
        <w:t>opéré par</w:t>
      </w:r>
      <w:r w:rsidR="00983DE2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 Direction générale de prévention des risques (DGPR, au sein du ministère de la </w:t>
      </w:r>
      <w:r w:rsidR="00983DE2" w:rsidRPr="00841E4D">
        <w:rPr>
          <w:rFonts w:ascii="Marianne" w:eastAsiaTheme="minorHAnsi" w:hAnsi="Marianne" w:cstheme="minorBidi"/>
          <w:sz w:val="20"/>
          <w:szCs w:val="20"/>
          <w:lang w:eastAsia="en-US"/>
        </w:rPr>
        <w:t>Transition écologique</w:t>
      </w:r>
      <w:r w:rsidR="00983DE2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) </w:t>
      </w:r>
      <w:r w:rsidR="007E7BCA">
        <w:rPr>
          <w:rFonts w:ascii="Marianne" w:eastAsiaTheme="minorHAnsi" w:hAnsi="Marianne" w:cstheme="minorBidi"/>
          <w:sz w:val="20"/>
          <w:szCs w:val="20"/>
          <w:lang w:eastAsia="en-US"/>
        </w:rPr>
        <w:t>dépend</w:t>
      </w:r>
      <w:r w:rsidRPr="001A15A2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 du type de combustible </w:t>
      </w:r>
      <w:r w:rsidR="007E7BCA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que cette installation </w:t>
      </w:r>
      <w:r w:rsidRPr="001A15A2">
        <w:rPr>
          <w:rFonts w:ascii="Marianne" w:eastAsiaTheme="minorHAnsi" w:hAnsi="Marianne" w:cstheme="minorBidi"/>
          <w:sz w:val="20"/>
          <w:szCs w:val="20"/>
          <w:lang w:eastAsia="en-US"/>
        </w:rPr>
        <w:t>utilis</w:t>
      </w:r>
      <w:r w:rsidR="007E7BCA">
        <w:rPr>
          <w:rFonts w:ascii="Marianne" w:eastAsiaTheme="minorHAnsi" w:hAnsi="Marianne" w:cstheme="minorBidi"/>
          <w:sz w:val="20"/>
          <w:szCs w:val="20"/>
          <w:lang w:eastAsia="en-US"/>
        </w:rPr>
        <w:t>e</w:t>
      </w:r>
      <w:r w:rsidR="00983DE2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 </w:t>
      </w:r>
      <w:r w:rsidR="008D6CA5">
        <w:rPr>
          <w:rFonts w:ascii="Marianne" w:eastAsiaTheme="minorHAnsi" w:hAnsi="Marianne" w:cstheme="minorBidi"/>
          <w:sz w:val="20"/>
          <w:szCs w:val="20"/>
          <w:lang w:eastAsia="en-US"/>
        </w:rPr>
        <w:t>et de la puissance thermique nominale totale de l’installation de combustion</w:t>
      </w:r>
      <w:r w:rsidR="00EC6219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, qui correspond à la </w:t>
      </w:r>
      <w:r w:rsidR="008D6CA5">
        <w:rPr>
          <w:rFonts w:ascii="Marianne" w:eastAsiaTheme="minorHAnsi" w:hAnsi="Marianne" w:cstheme="minorBidi"/>
          <w:sz w:val="20"/>
          <w:szCs w:val="20"/>
          <w:lang w:eastAsia="en-US"/>
        </w:rPr>
        <w:t>somme des puissances thermiques nominales des appareils de combustion constituant l’installation.</w:t>
      </w:r>
      <w:r w:rsidR="00983DE2" w:rsidRPr="001A15A2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 </w:t>
      </w:r>
    </w:p>
    <w:p w14:paraId="4E918C3B" w14:textId="4A4D76DE" w:rsidR="00AA25BA" w:rsidRPr="00AC4DCB" w:rsidRDefault="00841E4D" w:rsidP="003C44D2">
      <w:pPr>
        <w:spacing w:after="120" w:line="276" w:lineRule="auto"/>
        <w:jc w:val="both"/>
        <w:rPr>
          <w:rFonts w:ascii="Marianne" w:eastAsiaTheme="minorHAnsi" w:hAnsi="Marianne"/>
          <w:sz w:val="16"/>
          <w:szCs w:val="16"/>
          <w:lang w:eastAsia="en-US"/>
        </w:rPr>
      </w:pPr>
      <w:r>
        <w:rPr>
          <w:rFonts w:ascii="Marianne" w:eastAsiaTheme="minorHAnsi" w:hAnsi="Marianne" w:cstheme="minorBidi"/>
          <w:sz w:val="20"/>
          <w:szCs w:val="20"/>
          <w:lang w:eastAsia="en-US"/>
        </w:rPr>
        <w:t>Si</w:t>
      </w:r>
      <w:r w:rsidR="0057405B">
        <w:rPr>
          <w:rFonts w:ascii="Marianne" w:eastAsiaTheme="minorHAnsi" w:hAnsi="Marianne" w:cstheme="minorBidi"/>
          <w:sz w:val="20"/>
          <w:szCs w:val="20"/>
          <w:lang w:eastAsia="en-US"/>
        </w:rPr>
        <w:t xml:space="preserve"> </w:t>
      </w:r>
      <w:r>
        <w:rPr>
          <w:rFonts w:ascii="Marianne" w:eastAsiaTheme="minorHAnsi" w:hAnsi="Marianne"/>
          <w:sz w:val="20"/>
          <w:szCs w:val="20"/>
          <w:lang w:eastAsia="en-US"/>
        </w:rPr>
        <w:t xml:space="preserve">le combustible utilisé appartient à une catégorie de combustibles dont les caractéristiques et les effets </w:t>
      </w:r>
      <w:r w:rsidR="00AA6122">
        <w:rPr>
          <w:rFonts w:ascii="Marianne" w:eastAsiaTheme="minorHAnsi" w:hAnsi="Marianne"/>
          <w:sz w:val="20"/>
          <w:szCs w:val="20"/>
          <w:lang w:eastAsia="en-US"/>
        </w:rPr>
        <w:t xml:space="preserve">sur l’environnement </w:t>
      </w:r>
      <w:r>
        <w:rPr>
          <w:rFonts w:ascii="Marianne" w:eastAsiaTheme="minorHAnsi" w:hAnsi="Marianne"/>
          <w:sz w:val="20"/>
          <w:szCs w:val="20"/>
          <w:lang w:eastAsia="en-US"/>
        </w:rPr>
        <w:t xml:space="preserve">sont connus, alors l’installation sera classée comme relevant de la </w:t>
      </w:r>
      <w:r w:rsidRPr="003C44D2">
        <w:rPr>
          <w:rFonts w:ascii="Marianne" w:eastAsiaTheme="minorHAnsi" w:hAnsi="Marianne"/>
          <w:b/>
          <w:bCs/>
          <w:sz w:val="20"/>
          <w:szCs w:val="20"/>
          <w:lang w:eastAsia="en-US"/>
        </w:rPr>
        <w:t>rubrique 2910-A</w:t>
      </w:r>
      <w:r w:rsidR="00EC6219">
        <w:rPr>
          <w:rFonts w:ascii="Marianne" w:eastAsiaTheme="minorHAnsi" w:hAnsi="Marianne"/>
          <w:b/>
          <w:bCs/>
          <w:sz w:val="20"/>
          <w:szCs w:val="20"/>
          <w:lang w:eastAsia="en-US"/>
        </w:rPr>
        <w:t xml:space="preserve"> </w:t>
      </w:r>
      <w:r w:rsidR="00EC6219" w:rsidRPr="00EC6219">
        <w:rPr>
          <w:rFonts w:ascii="Marianne" w:eastAsiaTheme="minorHAnsi" w:hAnsi="Marianne"/>
          <w:sz w:val="20"/>
          <w:szCs w:val="20"/>
          <w:lang w:eastAsia="en-US"/>
        </w:rPr>
        <w:t>(par exemple, gaz naturel fioul domestique</w:t>
      </w:r>
      <w:r w:rsidR="00EC6219">
        <w:rPr>
          <w:rFonts w:ascii="Marianne" w:eastAsiaTheme="minorHAnsi" w:hAnsi="Marianne"/>
          <w:sz w:val="20"/>
          <w:szCs w:val="20"/>
          <w:lang w:eastAsia="en-US"/>
        </w:rPr>
        <w:t>…</w:t>
      </w:r>
      <w:r w:rsidR="00EC6219" w:rsidRPr="00EC6219">
        <w:rPr>
          <w:rFonts w:ascii="Marianne" w:eastAsiaTheme="minorHAnsi" w:hAnsi="Marianne"/>
          <w:sz w:val="20"/>
          <w:szCs w:val="20"/>
          <w:lang w:eastAsia="en-US"/>
        </w:rPr>
        <w:t>)</w:t>
      </w:r>
      <w:r w:rsidR="00AA6122" w:rsidRPr="00EC6219">
        <w:rPr>
          <w:rFonts w:ascii="Marianne" w:eastAsiaTheme="minorHAnsi" w:hAnsi="Marianne"/>
          <w:sz w:val="20"/>
          <w:szCs w:val="20"/>
          <w:lang w:eastAsia="en-US"/>
        </w:rPr>
        <w:t xml:space="preserve">. </w:t>
      </w:r>
      <w:r w:rsidR="00AA6122">
        <w:rPr>
          <w:rFonts w:ascii="Marianne" w:eastAsiaTheme="minorHAnsi" w:hAnsi="Marianne"/>
          <w:sz w:val="20"/>
          <w:szCs w:val="20"/>
          <w:lang w:eastAsia="en-US"/>
        </w:rPr>
        <w:t>L</w:t>
      </w:r>
      <w:r w:rsidR="008D6CA5">
        <w:rPr>
          <w:rFonts w:ascii="Marianne" w:eastAsiaTheme="minorHAnsi" w:hAnsi="Marianne"/>
          <w:sz w:val="20"/>
          <w:szCs w:val="20"/>
          <w:lang w:eastAsia="en-US"/>
        </w:rPr>
        <w:t>’exploitant</w:t>
      </w:r>
      <w:r>
        <w:rPr>
          <w:rFonts w:ascii="Marianne" w:eastAsiaTheme="minorHAnsi" w:hAnsi="Marianne"/>
          <w:sz w:val="20"/>
          <w:szCs w:val="20"/>
          <w:lang w:eastAsia="en-US"/>
        </w:rPr>
        <w:t xml:space="preserve"> pourra bénéficier de procédures de déclaration </w:t>
      </w:r>
      <w:r w:rsidR="00EC6219">
        <w:rPr>
          <w:rFonts w:ascii="Marianne" w:eastAsiaTheme="minorHAnsi" w:hAnsi="Marianne"/>
          <w:sz w:val="20"/>
          <w:szCs w:val="20"/>
          <w:lang w:eastAsia="en-US"/>
        </w:rPr>
        <w:t xml:space="preserve">(de 1 à 20 MW) </w:t>
      </w:r>
      <w:r>
        <w:rPr>
          <w:rFonts w:ascii="Marianne" w:eastAsiaTheme="minorHAnsi" w:hAnsi="Marianne"/>
          <w:sz w:val="20"/>
          <w:szCs w:val="20"/>
          <w:lang w:eastAsia="en-US"/>
        </w:rPr>
        <w:t xml:space="preserve">et d’enregistrement </w:t>
      </w:r>
      <w:r w:rsidR="00983DE2">
        <w:rPr>
          <w:rFonts w:ascii="Marianne" w:eastAsiaTheme="minorHAnsi" w:hAnsi="Marianne"/>
          <w:sz w:val="20"/>
          <w:szCs w:val="20"/>
          <w:lang w:eastAsia="en-US"/>
        </w:rPr>
        <w:t xml:space="preserve">(de 20 à 50 MW) </w:t>
      </w:r>
      <w:r>
        <w:rPr>
          <w:rFonts w:ascii="Marianne" w:eastAsiaTheme="minorHAnsi" w:hAnsi="Marianne"/>
          <w:sz w:val="20"/>
          <w:szCs w:val="20"/>
          <w:lang w:eastAsia="en-US"/>
        </w:rPr>
        <w:t>relativement légères. Cette rubrique correspond donc à</w:t>
      </w:r>
      <w:r w:rsidRPr="001A15A2">
        <w:rPr>
          <w:rFonts w:ascii="Marianne" w:eastAsiaTheme="minorHAnsi" w:hAnsi="Marianne"/>
          <w:sz w:val="20"/>
          <w:szCs w:val="20"/>
          <w:lang w:eastAsia="en-US"/>
        </w:rPr>
        <w:t xml:space="preserve"> une liste limitative de combustibles</w:t>
      </w:r>
      <w:r>
        <w:rPr>
          <w:rFonts w:ascii="Marianne" w:eastAsiaTheme="minorHAnsi" w:hAnsi="Marianne"/>
          <w:sz w:val="20"/>
          <w:szCs w:val="20"/>
          <w:lang w:eastAsia="en-US"/>
        </w:rPr>
        <w:t xml:space="preserve">. </w:t>
      </w:r>
    </w:p>
    <w:p w14:paraId="4CC87854" w14:textId="4ADB1A37" w:rsidR="00AA25BA" w:rsidRDefault="00AA25BA" w:rsidP="003C44D2">
      <w:pPr>
        <w:spacing w:after="120" w:line="276" w:lineRule="auto"/>
        <w:jc w:val="both"/>
        <w:rPr>
          <w:rFonts w:ascii="Marianne" w:eastAsiaTheme="minorHAnsi" w:hAnsi="Marianne"/>
          <w:sz w:val="20"/>
          <w:szCs w:val="20"/>
          <w:lang w:eastAsia="en-US"/>
        </w:rPr>
      </w:pPr>
      <w:r w:rsidRPr="00A54A56">
        <w:rPr>
          <w:rFonts w:ascii="Marianne" w:eastAsiaTheme="minorHAnsi" w:hAnsi="Marianne"/>
          <w:sz w:val="20"/>
          <w:szCs w:val="20"/>
          <w:lang w:eastAsia="en-US"/>
        </w:rPr>
        <w:t xml:space="preserve">Les bioliquides </w:t>
      </w:r>
      <w:r w:rsidR="00983DE2">
        <w:rPr>
          <w:rFonts w:ascii="Marianne" w:eastAsiaTheme="minorHAnsi" w:hAnsi="Marianne"/>
          <w:sz w:val="20"/>
          <w:szCs w:val="20"/>
          <w:lang w:eastAsia="en-US"/>
        </w:rPr>
        <w:t>qui ne sont</w:t>
      </w:r>
      <w:r w:rsidR="00983DE2" w:rsidRPr="00A54A56">
        <w:rPr>
          <w:rFonts w:ascii="Marianne" w:eastAsiaTheme="minorHAnsi" w:hAnsi="Marianne"/>
          <w:sz w:val="20"/>
          <w:szCs w:val="20"/>
          <w:lang w:eastAsia="en-US"/>
        </w:rPr>
        <w:t xml:space="preserve"> </w:t>
      </w:r>
      <w:r w:rsidRPr="00A54A56">
        <w:rPr>
          <w:rFonts w:ascii="Marianne" w:eastAsiaTheme="minorHAnsi" w:hAnsi="Marianne"/>
          <w:sz w:val="20"/>
          <w:szCs w:val="20"/>
          <w:lang w:eastAsia="en-US"/>
        </w:rPr>
        <w:t>pas cités dans la liste limitative des combustibles de la rubrique 2910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>-A</w:t>
      </w:r>
      <w:r w:rsidRPr="00A54A56">
        <w:rPr>
          <w:rFonts w:ascii="Marianne" w:eastAsiaTheme="minorHAnsi" w:hAnsi="Marianne"/>
          <w:sz w:val="20"/>
          <w:szCs w:val="20"/>
          <w:lang w:eastAsia="en-US"/>
        </w:rPr>
        <w:t xml:space="preserve"> ne peuvent</w:t>
      </w:r>
      <w:r w:rsidR="00983DE2">
        <w:rPr>
          <w:rFonts w:ascii="Marianne" w:eastAsiaTheme="minorHAnsi" w:hAnsi="Marianne"/>
          <w:sz w:val="20"/>
          <w:szCs w:val="20"/>
          <w:lang w:eastAsia="en-US"/>
        </w:rPr>
        <w:t xml:space="preserve"> actuellement</w:t>
      </w:r>
      <w:r w:rsidRPr="00A54A56">
        <w:rPr>
          <w:rFonts w:ascii="Marianne" w:eastAsiaTheme="minorHAnsi" w:hAnsi="Marianne"/>
          <w:sz w:val="20"/>
          <w:szCs w:val="20"/>
          <w:lang w:eastAsia="en-US"/>
        </w:rPr>
        <w:t xml:space="preserve"> être utilisés 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 xml:space="preserve">que dans des installations classées sous la </w:t>
      </w:r>
      <w:r w:rsidR="00A54A56" w:rsidRPr="003C44D2">
        <w:rPr>
          <w:rFonts w:ascii="Marianne" w:eastAsiaTheme="minorHAnsi" w:hAnsi="Marianne"/>
          <w:b/>
          <w:bCs/>
          <w:sz w:val="20"/>
          <w:szCs w:val="20"/>
          <w:lang w:eastAsia="en-US"/>
        </w:rPr>
        <w:t>rubrique 2910-B1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 xml:space="preserve"> (</w:t>
      </w:r>
      <w:r w:rsidR="00983DE2">
        <w:rPr>
          <w:rFonts w:ascii="Marianne" w:eastAsiaTheme="minorHAnsi" w:hAnsi="Marianne"/>
          <w:sz w:val="20"/>
          <w:szCs w:val="20"/>
          <w:lang w:eastAsia="en-US"/>
        </w:rPr>
        <w:t>pour le régime d’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>enregistrement</w:t>
      </w:r>
      <w:r w:rsidR="00AA6122">
        <w:rPr>
          <w:rFonts w:ascii="Marianne" w:eastAsiaTheme="minorHAnsi" w:hAnsi="Marianne"/>
          <w:sz w:val="20"/>
          <w:szCs w:val="20"/>
          <w:lang w:eastAsia="en-US"/>
        </w:rPr>
        <w:t xml:space="preserve"> dès une puissance thermique nominale de l’installation de combustion de 1 MW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 xml:space="preserve">) ou </w:t>
      </w:r>
      <w:r w:rsidR="00A54A56" w:rsidRPr="003C44D2">
        <w:rPr>
          <w:rFonts w:ascii="Marianne" w:eastAsiaTheme="minorHAnsi" w:hAnsi="Marianne"/>
          <w:b/>
          <w:bCs/>
          <w:sz w:val="20"/>
          <w:szCs w:val="20"/>
          <w:lang w:eastAsia="en-US"/>
        </w:rPr>
        <w:t xml:space="preserve">2910-B2 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>(</w:t>
      </w:r>
      <w:r w:rsidR="00983DE2">
        <w:rPr>
          <w:rFonts w:ascii="Marianne" w:eastAsiaTheme="minorHAnsi" w:hAnsi="Marianne"/>
          <w:sz w:val="20"/>
          <w:szCs w:val="20"/>
          <w:lang w:eastAsia="en-US"/>
        </w:rPr>
        <w:t>pour le régime d’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>autorisation</w:t>
      </w:r>
      <w:r w:rsidR="00AA6122">
        <w:rPr>
          <w:rFonts w:ascii="Marianne" w:eastAsiaTheme="minorHAnsi" w:hAnsi="Marianne"/>
          <w:sz w:val="20"/>
          <w:szCs w:val="20"/>
          <w:lang w:eastAsia="en-US"/>
        </w:rPr>
        <w:t xml:space="preserve"> dès une puissance thermique nominale de l’installation de combustion de 0,1 MW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>)</w:t>
      </w:r>
      <w:r w:rsidRPr="00A54A56">
        <w:rPr>
          <w:rFonts w:ascii="Marianne" w:eastAsiaTheme="minorHAnsi" w:hAnsi="Marianne"/>
          <w:sz w:val="20"/>
          <w:szCs w:val="20"/>
          <w:lang w:eastAsia="en-US"/>
        </w:rPr>
        <w:t>.</w:t>
      </w:r>
      <w:r w:rsidR="00983DE2">
        <w:rPr>
          <w:rFonts w:ascii="Marianne" w:eastAsiaTheme="minorHAnsi" w:hAnsi="Marianne"/>
          <w:sz w:val="20"/>
          <w:szCs w:val="20"/>
          <w:lang w:eastAsia="en-US"/>
        </w:rPr>
        <w:t xml:space="preserve"> </w:t>
      </w:r>
      <w:r w:rsidR="00D51E97">
        <w:rPr>
          <w:rFonts w:ascii="Marianne" w:eastAsiaTheme="minorHAnsi" w:hAnsi="Marianne"/>
          <w:sz w:val="20"/>
          <w:szCs w:val="20"/>
          <w:lang w:eastAsia="en-US"/>
        </w:rPr>
        <w:t>Ainsi, s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 xml:space="preserve">i </w:t>
      </w:r>
      <w:r w:rsidRPr="00D40F88">
        <w:rPr>
          <w:rFonts w:ascii="Marianne" w:eastAsiaTheme="minorHAnsi" w:hAnsi="Marianne"/>
          <w:sz w:val="20"/>
          <w:szCs w:val="20"/>
          <w:lang w:eastAsia="en-US"/>
        </w:rPr>
        <w:t xml:space="preserve">un exploitant souhaite utiliser un bioliquide dans son installation de combustion (passage d'un combustible fossile </w:t>
      </w:r>
      <w:r w:rsidR="00EC6219">
        <w:rPr>
          <w:rFonts w:ascii="Marianne" w:eastAsiaTheme="minorHAnsi" w:hAnsi="Marianne"/>
          <w:sz w:val="20"/>
          <w:szCs w:val="20"/>
          <w:lang w:eastAsia="en-US"/>
        </w:rPr>
        <w:t xml:space="preserve">comme du fioul domestique </w:t>
      </w:r>
      <w:r w:rsidRPr="00D40F88">
        <w:rPr>
          <w:rFonts w:ascii="Marianne" w:eastAsiaTheme="minorHAnsi" w:hAnsi="Marianne"/>
          <w:sz w:val="20"/>
          <w:szCs w:val="20"/>
          <w:lang w:eastAsia="en-US"/>
        </w:rPr>
        <w:t xml:space="preserve">par exemple à un bioliquide), son installation sera classée 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>sous le</w:t>
      </w:r>
      <w:r w:rsidRPr="00D40F88">
        <w:rPr>
          <w:rFonts w:ascii="Marianne" w:eastAsiaTheme="minorHAnsi" w:hAnsi="Marianne"/>
          <w:sz w:val="20"/>
          <w:szCs w:val="20"/>
          <w:lang w:eastAsia="en-US"/>
        </w:rPr>
        <w:t xml:space="preserve"> régime de l'autorisation </w:t>
      </w:r>
      <w:r w:rsidR="00A54A56">
        <w:rPr>
          <w:rFonts w:ascii="Marianne" w:eastAsiaTheme="minorHAnsi" w:hAnsi="Marianne"/>
          <w:sz w:val="20"/>
          <w:szCs w:val="20"/>
          <w:lang w:eastAsia="en-US"/>
        </w:rPr>
        <w:t>ou de</w:t>
      </w:r>
      <w:r w:rsidRPr="00D40F88">
        <w:rPr>
          <w:rFonts w:ascii="Marianne" w:eastAsiaTheme="minorHAnsi" w:hAnsi="Marianne"/>
          <w:sz w:val="20"/>
          <w:szCs w:val="20"/>
          <w:lang w:eastAsia="en-US"/>
        </w:rPr>
        <w:t xml:space="preserve"> l’enregistrement</w:t>
      </w:r>
      <w:r w:rsidR="00983DE2">
        <w:rPr>
          <w:rFonts w:ascii="Marianne" w:eastAsiaTheme="minorHAnsi" w:hAnsi="Marianne"/>
          <w:sz w:val="20"/>
          <w:szCs w:val="20"/>
          <w:lang w:eastAsia="en-US"/>
        </w:rPr>
        <w:t>,</w:t>
      </w:r>
      <w:r w:rsidR="0057405B">
        <w:rPr>
          <w:rFonts w:ascii="Marianne" w:eastAsiaTheme="minorHAnsi" w:hAnsi="Marianne"/>
          <w:sz w:val="20"/>
          <w:szCs w:val="20"/>
          <w:lang w:eastAsia="en-US"/>
        </w:rPr>
        <w:t xml:space="preserve"> et l’exploitant devra déposer le dossier de demande correspondant</w:t>
      </w:r>
      <w:r w:rsidR="00AA6122">
        <w:rPr>
          <w:rFonts w:ascii="Marianne" w:eastAsiaTheme="minorHAnsi" w:hAnsi="Marianne"/>
          <w:sz w:val="20"/>
          <w:szCs w:val="20"/>
          <w:lang w:eastAsia="en-US"/>
        </w:rPr>
        <w:t>. Ces dossiers requièrent</w:t>
      </w:r>
      <w:r w:rsidR="00EC6219">
        <w:rPr>
          <w:rFonts w:ascii="Marianne" w:eastAsiaTheme="minorHAnsi" w:hAnsi="Marianne"/>
          <w:sz w:val="20"/>
          <w:szCs w:val="20"/>
          <w:lang w:eastAsia="en-US"/>
        </w:rPr>
        <w:t xml:space="preserve"> un format plus complexe qu’un simple dossier de déclaration, et </w:t>
      </w:r>
      <w:r w:rsidR="00221BB0">
        <w:rPr>
          <w:rFonts w:ascii="Marianne" w:eastAsiaTheme="minorHAnsi" w:hAnsi="Marianne"/>
          <w:sz w:val="20"/>
          <w:szCs w:val="20"/>
          <w:lang w:eastAsia="en-US"/>
        </w:rPr>
        <w:t xml:space="preserve">nécessitent une </w:t>
      </w:r>
      <w:r w:rsidR="00EC6219">
        <w:rPr>
          <w:rFonts w:ascii="Marianne" w:eastAsiaTheme="minorHAnsi" w:hAnsi="Marianne"/>
          <w:sz w:val="20"/>
          <w:szCs w:val="20"/>
          <w:lang w:eastAsia="en-US"/>
        </w:rPr>
        <w:t xml:space="preserve">instruction de </w:t>
      </w:r>
      <w:r w:rsidR="00221BB0">
        <w:rPr>
          <w:rFonts w:ascii="Marianne" w:eastAsiaTheme="minorHAnsi" w:hAnsi="Marianne"/>
          <w:sz w:val="20"/>
          <w:szCs w:val="20"/>
          <w:lang w:eastAsia="en-US"/>
        </w:rPr>
        <w:t>la part des services en charge des installations classées. Ce temps d’instruction peut</w:t>
      </w:r>
      <w:r w:rsidR="00EC6219">
        <w:rPr>
          <w:rFonts w:ascii="Marianne" w:eastAsiaTheme="minorHAnsi" w:hAnsi="Marianne"/>
          <w:sz w:val="20"/>
          <w:szCs w:val="20"/>
          <w:lang w:eastAsia="en-US"/>
        </w:rPr>
        <w:t xml:space="preserve"> varier </w:t>
      </w:r>
      <w:r w:rsidR="00221BB0">
        <w:rPr>
          <w:rFonts w:ascii="Marianne" w:eastAsiaTheme="minorHAnsi" w:hAnsi="Marianne"/>
          <w:sz w:val="20"/>
          <w:szCs w:val="20"/>
          <w:lang w:eastAsia="en-US"/>
        </w:rPr>
        <w:t>entre</w:t>
      </w:r>
      <w:r w:rsidR="00EC6219">
        <w:rPr>
          <w:rFonts w:ascii="Marianne" w:eastAsiaTheme="minorHAnsi" w:hAnsi="Marianne"/>
          <w:sz w:val="20"/>
          <w:szCs w:val="20"/>
          <w:lang w:eastAsia="en-US"/>
        </w:rPr>
        <w:t xml:space="preserve"> 5 à 9 mois.</w:t>
      </w:r>
      <w:r w:rsidR="00EC6219" w:rsidDel="00EC6219">
        <w:rPr>
          <w:rFonts w:ascii="Marianne" w:eastAsiaTheme="minorHAnsi" w:hAnsi="Marianne"/>
          <w:sz w:val="20"/>
          <w:szCs w:val="20"/>
          <w:lang w:eastAsia="en-US"/>
        </w:rPr>
        <w:t xml:space="preserve"> </w:t>
      </w:r>
    </w:p>
    <w:p w14:paraId="41BD189D" w14:textId="52899F06" w:rsidR="00AA25BA" w:rsidRPr="00F707DA" w:rsidRDefault="00AA25BA" w:rsidP="003C44D2">
      <w:pPr>
        <w:suppressAutoHyphens w:val="0"/>
        <w:spacing w:after="120" w:line="276" w:lineRule="auto"/>
        <w:jc w:val="both"/>
        <w:rPr>
          <w:rFonts w:ascii="Marianne" w:hAnsi="Marianne"/>
          <w:b/>
          <w:bCs/>
          <w:sz w:val="20"/>
          <w:szCs w:val="20"/>
        </w:rPr>
      </w:pPr>
      <w:r w:rsidRPr="00F707DA">
        <w:rPr>
          <w:rFonts w:ascii="Marianne" w:hAnsi="Marianne"/>
          <w:b/>
          <w:bCs/>
          <w:sz w:val="20"/>
          <w:szCs w:val="20"/>
        </w:rPr>
        <w:t xml:space="preserve">L’utilisation des bioliquides risque </w:t>
      </w:r>
      <w:r w:rsidR="0057405B">
        <w:rPr>
          <w:rFonts w:ascii="Marianne" w:hAnsi="Marianne"/>
          <w:b/>
          <w:bCs/>
          <w:sz w:val="20"/>
          <w:szCs w:val="20"/>
        </w:rPr>
        <w:t xml:space="preserve">ainsi </w:t>
      </w:r>
      <w:r w:rsidRPr="00F707DA">
        <w:rPr>
          <w:rFonts w:ascii="Marianne" w:hAnsi="Marianne"/>
          <w:b/>
          <w:bCs/>
          <w:sz w:val="20"/>
          <w:szCs w:val="20"/>
        </w:rPr>
        <w:t>d’être freinée par les contraintes liées au dossier administratif à déposer</w:t>
      </w:r>
      <w:r w:rsidR="0057405B">
        <w:rPr>
          <w:rFonts w:ascii="Marianne" w:hAnsi="Marianne"/>
          <w:b/>
          <w:bCs/>
          <w:sz w:val="20"/>
          <w:szCs w:val="20"/>
        </w:rPr>
        <w:t xml:space="preserve">, alors même que, pour certains d’entre eux, il </w:t>
      </w:r>
      <w:r w:rsidR="003C44D2">
        <w:rPr>
          <w:rFonts w:ascii="Marianne" w:hAnsi="Marianne"/>
          <w:b/>
          <w:bCs/>
          <w:sz w:val="20"/>
          <w:szCs w:val="20"/>
        </w:rPr>
        <w:t xml:space="preserve">a été </w:t>
      </w:r>
      <w:r w:rsidR="0057405B">
        <w:rPr>
          <w:rFonts w:ascii="Marianne" w:hAnsi="Marianne"/>
          <w:b/>
          <w:bCs/>
          <w:sz w:val="20"/>
          <w:szCs w:val="20"/>
        </w:rPr>
        <w:t>possible de s’assurer, par des essais de combustion rigoureux, qu’ils ne dégradent pas la protection de l’environnement par rapport aux combustibles fossiles classiquement employés</w:t>
      </w:r>
      <w:r w:rsidRPr="00F707DA">
        <w:rPr>
          <w:rFonts w:ascii="Marianne" w:hAnsi="Marianne"/>
          <w:b/>
          <w:bCs/>
          <w:sz w:val="20"/>
          <w:szCs w:val="20"/>
        </w:rPr>
        <w:t>.</w:t>
      </w:r>
    </w:p>
    <w:bookmarkEnd w:id="2"/>
    <w:p w14:paraId="0E6620AC" w14:textId="77777777" w:rsidR="00AA25BA" w:rsidRDefault="00AA25BA" w:rsidP="003C44D2">
      <w:pPr>
        <w:spacing w:after="120" w:line="276" w:lineRule="auto"/>
        <w:jc w:val="both"/>
        <w:rPr>
          <w:rFonts w:ascii="Marianne" w:eastAsiaTheme="minorHAnsi" w:hAnsi="Marianne"/>
          <w:sz w:val="20"/>
          <w:szCs w:val="20"/>
          <w:lang w:eastAsia="en-US"/>
        </w:rPr>
      </w:pPr>
    </w:p>
    <w:p w14:paraId="14F67DFC" w14:textId="3C8A14E3" w:rsidR="00AC779C" w:rsidRPr="00983DE2" w:rsidRDefault="00AC779C" w:rsidP="003C44D2">
      <w:pPr>
        <w:numPr>
          <w:ilvl w:val="0"/>
          <w:numId w:val="4"/>
        </w:numPr>
        <w:spacing w:after="120" w:line="276" w:lineRule="auto"/>
        <w:jc w:val="both"/>
        <w:rPr>
          <w:u w:val="single"/>
        </w:rPr>
      </w:pPr>
      <w:r w:rsidRPr="00247690">
        <w:rPr>
          <w:rFonts w:ascii="Marianne" w:hAnsi="Marianne"/>
          <w:u w:val="single"/>
        </w:rPr>
        <w:t>Les objectifs</w:t>
      </w:r>
      <w:r w:rsidRPr="00247690">
        <w:rPr>
          <w:rFonts w:ascii="Calibri" w:hAnsi="Calibri" w:cs="Calibri"/>
          <w:u w:val="single"/>
        </w:rPr>
        <w:t> </w:t>
      </w:r>
      <w:r w:rsidRPr="00247690">
        <w:rPr>
          <w:rFonts w:ascii="Marianne" w:hAnsi="Marianne"/>
          <w:u w:val="single"/>
        </w:rPr>
        <w:t>:</w:t>
      </w:r>
    </w:p>
    <w:p w14:paraId="4DF48AD3" w14:textId="3BF8D6AE" w:rsidR="00AA25BA" w:rsidRPr="00E70A6E" w:rsidRDefault="00100F12" w:rsidP="003C44D2">
      <w:pPr>
        <w:pStyle w:val="m-corpstexte"/>
        <w:spacing w:after="120" w:line="276" w:lineRule="auto"/>
        <w:ind w:left="-17"/>
        <w:rPr>
          <w:rFonts w:ascii="Marianne" w:hAnsi="Marianne"/>
          <w:b/>
          <w:bCs/>
          <w:u w:val="single"/>
        </w:rPr>
      </w:pPr>
      <w:bookmarkStart w:id="3" w:name="_Hlk213322001"/>
      <w:r>
        <w:rPr>
          <w:rFonts w:ascii="Marianne" w:hAnsi="Marianne"/>
          <w:b/>
          <w:bCs/>
          <w:u w:val="single"/>
        </w:rPr>
        <w:t>Projet de décret : i</w:t>
      </w:r>
      <w:r w:rsidR="00AA25BA" w:rsidRPr="00E70A6E">
        <w:rPr>
          <w:rFonts w:ascii="Marianne" w:hAnsi="Marianne"/>
          <w:b/>
          <w:bCs/>
          <w:u w:val="single"/>
        </w:rPr>
        <w:t>ntégration de nouveaux combustibles dans la rubrique 2910-A</w:t>
      </w:r>
    </w:p>
    <w:p w14:paraId="338344D6" w14:textId="4FAEBB17" w:rsidR="00AA25BA" w:rsidRDefault="00AA25BA" w:rsidP="003C44D2">
      <w:pPr>
        <w:pStyle w:val="m-corpstexte"/>
        <w:spacing w:after="120" w:line="276" w:lineRule="auto"/>
        <w:ind w:left="-17" w:firstLine="2"/>
        <w:rPr>
          <w:rFonts w:ascii="Marianne" w:hAnsi="Marianne"/>
        </w:rPr>
      </w:pPr>
      <w:r w:rsidRPr="00AA25BA">
        <w:rPr>
          <w:rFonts w:ascii="Marianne" w:hAnsi="Marianne"/>
        </w:rPr>
        <w:t>L’objectif du projet de décret est de modifier la rubrique 2910-A de la nomenclature des installations classées pour y intégrer certains bioliquides</w:t>
      </w:r>
      <w:r w:rsidR="00D51E97">
        <w:rPr>
          <w:rFonts w:ascii="Marianne" w:hAnsi="Marianne"/>
        </w:rPr>
        <w:t xml:space="preserve"> ayant fait l’objet d’essais de combustion</w:t>
      </w:r>
      <w:r w:rsidRPr="00AA25BA">
        <w:rPr>
          <w:rFonts w:ascii="Marianne" w:hAnsi="Marianne"/>
        </w:rPr>
        <w:t xml:space="preserve"> et ainsi faciliter leur utilisation</w:t>
      </w:r>
      <w:r w:rsidR="00D505C3">
        <w:rPr>
          <w:rFonts w:ascii="Marianne" w:hAnsi="Marianne"/>
        </w:rPr>
        <w:t xml:space="preserve"> en simplifiant les dossiers à déposer concernant leur utilisation</w:t>
      </w:r>
      <w:r w:rsidRPr="00AA25BA">
        <w:rPr>
          <w:rFonts w:ascii="Marianne" w:hAnsi="Marianne"/>
        </w:rPr>
        <w:t>.</w:t>
      </w:r>
    </w:p>
    <w:p w14:paraId="1CA65C8A" w14:textId="024A8560" w:rsidR="00100F12" w:rsidRDefault="004C2902" w:rsidP="003C44D2">
      <w:pPr>
        <w:pStyle w:val="m-corpstexte"/>
        <w:spacing w:after="120" w:line="276" w:lineRule="auto"/>
        <w:rPr>
          <w:rFonts w:ascii="Marianne" w:hAnsi="Marianne" w:cs="Calibri"/>
          <w:b/>
          <w:bCs/>
          <w:iCs/>
          <w:szCs w:val="20"/>
          <w:u w:val="single"/>
        </w:rPr>
      </w:pPr>
      <w:r>
        <w:rPr>
          <w:rFonts w:ascii="Marianne" w:hAnsi="Marianne" w:cs="Calibri"/>
          <w:b/>
          <w:bCs/>
          <w:iCs/>
          <w:szCs w:val="20"/>
          <w:u w:val="single"/>
        </w:rPr>
        <w:t>Projet d’arrêté : m</w:t>
      </w:r>
      <w:r w:rsidR="00100F12" w:rsidRPr="00A61E8C">
        <w:rPr>
          <w:rFonts w:ascii="Marianne" w:hAnsi="Marianne" w:cs="Calibri"/>
          <w:b/>
          <w:bCs/>
          <w:iCs/>
          <w:szCs w:val="20"/>
          <w:u w:val="single"/>
        </w:rPr>
        <w:t xml:space="preserve">odification des arrêtés </w:t>
      </w:r>
      <w:r w:rsidR="00100F12">
        <w:rPr>
          <w:rFonts w:ascii="Marianne" w:hAnsi="Marianne" w:cs="Calibri"/>
          <w:b/>
          <w:bCs/>
          <w:iCs/>
          <w:szCs w:val="20"/>
          <w:u w:val="single"/>
        </w:rPr>
        <w:t>« </w:t>
      </w:r>
      <w:r w:rsidR="00100F12" w:rsidRPr="00A61E8C">
        <w:rPr>
          <w:rFonts w:ascii="Marianne" w:hAnsi="Marianne" w:cs="Calibri"/>
          <w:b/>
          <w:bCs/>
          <w:iCs/>
          <w:szCs w:val="20"/>
          <w:u w:val="single"/>
        </w:rPr>
        <w:t>combustion</w:t>
      </w:r>
      <w:r w:rsidR="00100F12">
        <w:rPr>
          <w:rFonts w:ascii="Marianne" w:hAnsi="Marianne" w:cs="Calibri"/>
          <w:b/>
          <w:bCs/>
          <w:iCs/>
          <w:szCs w:val="20"/>
          <w:u w:val="single"/>
        </w:rPr>
        <w:t> »</w:t>
      </w:r>
    </w:p>
    <w:p w14:paraId="6A188E3E" w14:textId="7D4C4934" w:rsidR="00100F12" w:rsidRDefault="00100F12" w:rsidP="003C44D2">
      <w:pPr>
        <w:pStyle w:val="m-corpstexte"/>
        <w:spacing w:after="120" w:line="276" w:lineRule="auto"/>
        <w:rPr>
          <w:rFonts w:ascii="Marianne" w:hAnsi="Marianne" w:cs="Calibri"/>
          <w:iCs/>
          <w:szCs w:val="20"/>
        </w:rPr>
      </w:pPr>
      <w:r w:rsidRPr="00B35FCE">
        <w:rPr>
          <w:rFonts w:ascii="Marianne" w:hAnsi="Marianne" w:cs="Calibri"/>
          <w:iCs/>
          <w:szCs w:val="20"/>
        </w:rPr>
        <w:t>Considérant l’intégration de ces deux « nouveaux » combustibles dans la rubrique 2910-A, il convient de modifier</w:t>
      </w:r>
      <w:r>
        <w:rPr>
          <w:rFonts w:ascii="Marianne" w:hAnsi="Marianne" w:cs="Calibri"/>
          <w:iCs/>
          <w:szCs w:val="20"/>
        </w:rPr>
        <w:t xml:space="preserve"> également</w:t>
      </w:r>
      <w:r w:rsidRPr="00B35FCE">
        <w:rPr>
          <w:rFonts w:ascii="Marianne" w:hAnsi="Marianne" w:cs="Calibri"/>
          <w:iCs/>
          <w:szCs w:val="20"/>
        </w:rPr>
        <w:t xml:space="preserve"> les </w:t>
      </w:r>
      <w:r>
        <w:rPr>
          <w:rFonts w:ascii="Marianne" w:hAnsi="Marianne" w:cs="Calibri"/>
          <w:iCs/>
          <w:szCs w:val="20"/>
        </w:rPr>
        <w:t xml:space="preserve">arrêtés ministériels de prescriptions générales associés à la </w:t>
      </w:r>
      <w:r>
        <w:rPr>
          <w:rFonts w:ascii="Marianne" w:hAnsi="Marianne" w:cs="Calibri"/>
          <w:iCs/>
          <w:szCs w:val="20"/>
        </w:rPr>
        <w:lastRenderedPageBreak/>
        <w:t>rubrique</w:t>
      </w:r>
      <w:r w:rsidRPr="00B35FCE">
        <w:rPr>
          <w:rFonts w:ascii="Marianne" w:hAnsi="Marianne" w:cs="Calibri"/>
          <w:iCs/>
          <w:szCs w:val="20"/>
        </w:rPr>
        <w:t xml:space="preserve"> 2910</w:t>
      </w:r>
      <w:r w:rsidR="00221BB0">
        <w:rPr>
          <w:rFonts w:ascii="Marianne" w:hAnsi="Marianne" w:cs="Calibri"/>
          <w:iCs/>
          <w:szCs w:val="20"/>
        </w:rPr>
        <w:t>. Ces arrêtés prescrivent pour chaque type de régime les dispositions réglementaires associées</w:t>
      </w:r>
      <w:r w:rsidR="00B31F16">
        <w:rPr>
          <w:rFonts w:ascii="Marianne" w:hAnsi="Marianne" w:cs="Calibri"/>
          <w:iCs/>
          <w:szCs w:val="20"/>
        </w:rPr>
        <w:t xml:space="preserve"> pour toutes les installations de combustion concernées</w:t>
      </w:r>
      <w:r w:rsidR="00221BB0">
        <w:rPr>
          <w:rFonts w:ascii="Marianne" w:hAnsi="Marianne" w:cs="Calibri"/>
          <w:iCs/>
          <w:szCs w:val="20"/>
        </w:rPr>
        <w:t xml:space="preserve">. Les principales modifications apportées </w:t>
      </w:r>
      <w:r w:rsidR="00B31F16">
        <w:rPr>
          <w:rFonts w:ascii="Marianne" w:hAnsi="Marianne" w:cs="Calibri"/>
          <w:iCs/>
          <w:szCs w:val="20"/>
        </w:rPr>
        <w:t xml:space="preserve">à ces arrêtés </w:t>
      </w:r>
      <w:r w:rsidR="00221BB0">
        <w:rPr>
          <w:rFonts w:ascii="Marianne" w:hAnsi="Marianne" w:cs="Calibri"/>
          <w:iCs/>
          <w:szCs w:val="20"/>
        </w:rPr>
        <w:t xml:space="preserve">portent </w:t>
      </w:r>
      <w:proofErr w:type="gramStart"/>
      <w:r w:rsidR="00221BB0">
        <w:rPr>
          <w:rFonts w:ascii="Marianne" w:hAnsi="Marianne" w:cs="Calibri"/>
          <w:iCs/>
          <w:szCs w:val="20"/>
        </w:rPr>
        <w:t xml:space="preserve">sur </w:t>
      </w:r>
      <w:r>
        <w:rPr>
          <w:rFonts w:ascii="Marianne" w:hAnsi="Marianne" w:cs="Calibri"/>
          <w:iCs/>
          <w:szCs w:val="20"/>
        </w:rPr>
        <w:t> :</w:t>
      </w:r>
      <w:proofErr w:type="gramEnd"/>
    </w:p>
    <w:p w14:paraId="4B15CEAB" w14:textId="4774CE75" w:rsidR="00100F12" w:rsidRDefault="00100F12" w:rsidP="003C44D2">
      <w:pPr>
        <w:pStyle w:val="m-corpstexte"/>
        <w:numPr>
          <w:ilvl w:val="0"/>
          <w:numId w:val="13"/>
        </w:numPr>
        <w:spacing w:after="120" w:line="276" w:lineRule="auto"/>
        <w:rPr>
          <w:rFonts w:ascii="Marianne" w:hAnsi="Marianne" w:cs="Calibri"/>
          <w:iCs/>
          <w:szCs w:val="20"/>
        </w:rPr>
      </w:pPr>
      <w:proofErr w:type="gramStart"/>
      <w:r w:rsidRPr="00B35FCE">
        <w:rPr>
          <w:rFonts w:ascii="Marianne" w:hAnsi="Marianne" w:cs="Calibri"/>
          <w:iCs/>
          <w:szCs w:val="20"/>
        </w:rPr>
        <w:t>les</w:t>
      </w:r>
      <w:proofErr w:type="gramEnd"/>
      <w:r w:rsidRPr="00B35FCE">
        <w:rPr>
          <w:rFonts w:ascii="Marianne" w:hAnsi="Marianne" w:cs="Calibri"/>
          <w:iCs/>
          <w:szCs w:val="20"/>
        </w:rPr>
        <w:t xml:space="preserve"> </w:t>
      </w:r>
      <w:r>
        <w:rPr>
          <w:rFonts w:ascii="Marianne" w:hAnsi="Marianne" w:cs="Calibri"/>
          <w:iCs/>
          <w:szCs w:val="20"/>
        </w:rPr>
        <w:t>valeurs limites d’émission</w:t>
      </w:r>
      <w:r w:rsidRPr="00B35FCE">
        <w:rPr>
          <w:rFonts w:ascii="Marianne" w:hAnsi="Marianne" w:cs="Calibri"/>
          <w:iCs/>
          <w:szCs w:val="20"/>
        </w:rPr>
        <w:t xml:space="preserve"> associé</w:t>
      </w:r>
      <w:r>
        <w:rPr>
          <w:rFonts w:ascii="Marianne" w:hAnsi="Marianne" w:cs="Calibri"/>
          <w:iCs/>
          <w:szCs w:val="20"/>
        </w:rPr>
        <w:t>e</w:t>
      </w:r>
      <w:r w:rsidRPr="00B35FCE">
        <w:rPr>
          <w:rFonts w:ascii="Marianne" w:hAnsi="Marianne" w:cs="Calibri"/>
          <w:iCs/>
          <w:szCs w:val="20"/>
        </w:rPr>
        <w:t>s à ces nouveaux combustibles</w:t>
      </w:r>
      <w:r w:rsidR="00D505C3">
        <w:rPr>
          <w:rFonts w:ascii="Marianne" w:hAnsi="Marianne" w:cs="Calibri"/>
          <w:iCs/>
          <w:szCs w:val="20"/>
        </w:rPr>
        <w:t> ;</w:t>
      </w:r>
      <w:r w:rsidRPr="00B35FCE">
        <w:rPr>
          <w:rFonts w:ascii="Marianne" w:hAnsi="Marianne" w:cs="Calibri"/>
          <w:iCs/>
          <w:szCs w:val="20"/>
        </w:rPr>
        <w:t xml:space="preserve"> </w:t>
      </w:r>
    </w:p>
    <w:p w14:paraId="1EA65069" w14:textId="0A7EE77D" w:rsidR="00100F12" w:rsidRDefault="00100F12" w:rsidP="003C44D2">
      <w:pPr>
        <w:pStyle w:val="m-corpstexte"/>
        <w:numPr>
          <w:ilvl w:val="0"/>
          <w:numId w:val="13"/>
        </w:numPr>
        <w:spacing w:after="120" w:line="276" w:lineRule="auto"/>
        <w:rPr>
          <w:rFonts w:ascii="Marianne" w:hAnsi="Marianne" w:cs="Calibri"/>
          <w:iCs/>
          <w:szCs w:val="20"/>
        </w:rPr>
      </w:pPr>
      <w:proofErr w:type="gramStart"/>
      <w:r w:rsidRPr="00B35FCE">
        <w:rPr>
          <w:rFonts w:ascii="Marianne" w:hAnsi="Marianne" w:cs="Calibri"/>
          <w:iCs/>
          <w:szCs w:val="20"/>
        </w:rPr>
        <w:t>d’autres</w:t>
      </w:r>
      <w:proofErr w:type="gramEnd"/>
      <w:r w:rsidRPr="00B35FCE">
        <w:rPr>
          <w:rFonts w:ascii="Marianne" w:hAnsi="Marianne" w:cs="Calibri"/>
          <w:iCs/>
          <w:szCs w:val="20"/>
        </w:rPr>
        <w:t xml:space="preserve"> dispositions</w:t>
      </w:r>
      <w:r w:rsidR="0057405B">
        <w:rPr>
          <w:rFonts w:ascii="Marianne" w:hAnsi="Marianne" w:cs="Calibri"/>
          <w:iCs/>
          <w:szCs w:val="20"/>
        </w:rPr>
        <w:t>,</w:t>
      </w:r>
      <w:r>
        <w:rPr>
          <w:rFonts w:ascii="Marianne" w:hAnsi="Marianne" w:cs="Calibri"/>
          <w:iCs/>
          <w:szCs w:val="20"/>
        </w:rPr>
        <w:t xml:space="preserve"> telles que les</w:t>
      </w:r>
      <w:r w:rsidRPr="00B35FCE">
        <w:rPr>
          <w:rFonts w:ascii="Marianne" w:hAnsi="Marianne" w:cs="Calibri"/>
          <w:iCs/>
          <w:szCs w:val="20"/>
        </w:rPr>
        <w:t xml:space="preserve"> hauteurs de cheminée</w:t>
      </w:r>
      <w:r>
        <w:rPr>
          <w:rFonts w:ascii="Marianne" w:hAnsi="Marianne" w:cs="Calibri"/>
          <w:iCs/>
          <w:szCs w:val="20"/>
        </w:rPr>
        <w:t xml:space="preserve"> à respecter</w:t>
      </w:r>
      <w:r w:rsidRPr="00B35FCE">
        <w:rPr>
          <w:rFonts w:ascii="Marianne" w:hAnsi="Marianne" w:cs="Calibri"/>
          <w:iCs/>
          <w:szCs w:val="20"/>
        </w:rPr>
        <w:t xml:space="preserve">, </w:t>
      </w:r>
      <w:r>
        <w:rPr>
          <w:rFonts w:ascii="Marianne" w:hAnsi="Marianne" w:cs="Calibri"/>
          <w:iCs/>
          <w:szCs w:val="20"/>
        </w:rPr>
        <w:t xml:space="preserve">la </w:t>
      </w:r>
      <w:r w:rsidRPr="00B35FCE">
        <w:rPr>
          <w:rFonts w:ascii="Marianne" w:hAnsi="Marianne" w:cs="Calibri"/>
          <w:iCs/>
          <w:szCs w:val="20"/>
        </w:rPr>
        <w:t>surveillance</w:t>
      </w:r>
      <w:r>
        <w:rPr>
          <w:rFonts w:ascii="Marianne" w:hAnsi="Marianne" w:cs="Calibri"/>
          <w:iCs/>
          <w:szCs w:val="20"/>
        </w:rPr>
        <w:t xml:space="preserve"> des polluants…</w:t>
      </w:r>
      <w:r w:rsidRPr="00B35FCE">
        <w:rPr>
          <w:rFonts w:ascii="Marianne" w:hAnsi="Marianne" w:cs="Calibri"/>
          <w:iCs/>
          <w:szCs w:val="20"/>
        </w:rPr>
        <w:t xml:space="preserve"> </w:t>
      </w:r>
    </w:p>
    <w:bookmarkEnd w:id="3"/>
    <w:p w14:paraId="6D67A143" w14:textId="77777777" w:rsidR="00100F12" w:rsidRDefault="00100F12" w:rsidP="003C44D2">
      <w:pPr>
        <w:pStyle w:val="m-corpstexte"/>
        <w:spacing w:after="120" w:line="276" w:lineRule="auto"/>
        <w:ind w:left="360"/>
        <w:rPr>
          <w:rFonts w:ascii="Marianne" w:hAnsi="Marianne" w:cs="Calibri"/>
          <w:iCs/>
          <w:szCs w:val="20"/>
        </w:rPr>
      </w:pPr>
    </w:p>
    <w:p w14:paraId="6D5C036B" w14:textId="4CD154C5" w:rsidR="00100F12" w:rsidRPr="003C44D2" w:rsidRDefault="004456E5" w:rsidP="003C44D2">
      <w:pPr>
        <w:pStyle w:val="Corpsdetexte"/>
        <w:numPr>
          <w:ilvl w:val="0"/>
          <w:numId w:val="4"/>
        </w:numPr>
        <w:spacing w:after="120" w:line="276" w:lineRule="auto"/>
        <w:rPr>
          <w:rFonts w:ascii="Marianne" w:hAnsi="Marianne"/>
          <w:b/>
          <w:bCs/>
          <w:u w:val="single"/>
        </w:rPr>
      </w:pPr>
      <w:r w:rsidRPr="00247690">
        <w:rPr>
          <w:rFonts w:ascii="Marianne" w:hAnsi="Marianne"/>
          <w:i w:val="0"/>
          <w:u w:val="single"/>
        </w:rPr>
        <w:t>Les dispositions</w:t>
      </w:r>
      <w:r w:rsidRPr="00247690">
        <w:rPr>
          <w:rFonts w:ascii="Calibri" w:hAnsi="Calibri" w:cs="Calibri"/>
          <w:i w:val="0"/>
          <w:u w:val="single"/>
        </w:rPr>
        <w:t> </w:t>
      </w:r>
      <w:r w:rsidRPr="00247690">
        <w:rPr>
          <w:rFonts w:ascii="Marianne" w:hAnsi="Marianne"/>
          <w:i w:val="0"/>
          <w:u w:val="single"/>
        </w:rPr>
        <w:t>:</w:t>
      </w:r>
    </w:p>
    <w:p w14:paraId="31C6CD6B" w14:textId="532FD71B" w:rsidR="00100F12" w:rsidRPr="00E70A6E" w:rsidRDefault="00100F12" w:rsidP="003C44D2">
      <w:pPr>
        <w:pStyle w:val="m-corpstexte"/>
        <w:spacing w:after="120" w:line="276" w:lineRule="auto"/>
        <w:ind w:left="-17"/>
        <w:rPr>
          <w:rFonts w:ascii="Marianne" w:hAnsi="Marianne"/>
          <w:b/>
          <w:bCs/>
          <w:u w:val="single"/>
        </w:rPr>
      </w:pPr>
      <w:bookmarkStart w:id="4" w:name="_Hlk213322028"/>
      <w:r>
        <w:rPr>
          <w:rFonts w:ascii="Marianne" w:hAnsi="Marianne"/>
          <w:b/>
          <w:bCs/>
          <w:u w:val="single"/>
        </w:rPr>
        <w:t>Projet de décret : i</w:t>
      </w:r>
      <w:r w:rsidRPr="00E70A6E">
        <w:rPr>
          <w:rFonts w:ascii="Marianne" w:hAnsi="Marianne"/>
          <w:b/>
          <w:bCs/>
          <w:u w:val="single"/>
        </w:rPr>
        <w:t>ntégration de nouveaux combustibles dans la rubrique 2910-A</w:t>
      </w:r>
    </w:p>
    <w:p w14:paraId="4415D158" w14:textId="6D7CD8B3" w:rsidR="00100F12" w:rsidRPr="00AA25BA" w:rsidRDefault="0057405B" w:rsidP="003C44D2">
      <w:pPr>
        <w:pStyle w:val="m-corpstexte"/>
        <w:spacing w:after="120" w:line="276" w:lineRule="auto"/>
        <w:ind w:left="-17"/>
        <w:rPr>
          <w:rFonts w:ascii="Marianne" w:hAnsi="Marianne"/>
        </w:rPr>
      </w:pPr>
      <w:r>
        <w:rPr>
          <w:rFonts w:ascii="Marianne" w:hAnsi="Marianne" w:cs="Calibri"/>
          <w:iCs/>
          <w:szCs w:val="20"/>
        </w:rPr>
        <w:t>A la suite des</w:t>
      </w:r>
      <w:r w:rsidR="00100F12">
        <w:rPr>
          <w:rFonts w:ascii="Marianne" w:hAnsi="Marianne" w:cs="Calibri"/>
          <w:iCs/>
          <w:szCs w:val="20"/>
        </w:rPr>
        <w:t xml:space="preserve"> essais de combustion qui ont été réalisé </w:t>
      </w:r>
      <w:r w:rsidR="00100F12" w:rsidRPr="00AA25BA">
        <w:rPr>
          <w:rFonts w:ascii="Marianne" w:hAnsi="Marianne"/>
        </w:rPr>
        <w:t xml:space="preserve">pour les bioliquides suivants : </w:t>
      </w:r>
    </w:p>
    <w:p w14:paraId="140D063F" w14:textId="77777777" w:rsidR="00100F12" w:rsidRPr="00AA25BA" w:rsidRDefault="00100F12" w:rsidP="003C44D2">
      <w:pPr>
        <w:pStyle w:val="m-corpstexte"/>
        <w:numPr>
          <w:ilvl w:val="0"/>
          <w:numId w:val="11"/>
        </w:numPr>
        <w:spacing w:after="120" w:line="276" w:lineRule="auto"/>
        <w:rPr>
          <w:rFonts w:ascii="Marianne" w:hAnsi="Marianne"/>
        </w:rPr>
      </w:pPr>
      <w:proofErr w:type="gramStart"/>
      <w:r w:rsidRPr="00AA25BA">
        <w:rPr>
          <w:rFonts w:ascii="Marianne" w:hAnsi="Marianne"/>
        </w:rPr>
        <w:t>esters</w:t>
      </w:r>
      <w:proofErr w:type="gramEnd"/>
      <w:r w:rsidRPr="00AA25BA">
        <w:rPr>
          <w:rFonts w:ascii="Marianne" w:hAnsi="Marianne"/>
        </w:rPr>
        <w:t xml:space="preserve"> méthyliques d’acides gras (EMAG) obtenus à partir d’huiles végétales ;</w:t>
      </w:r>
    </w:p>
    <w:p w14:paraId="52B55A3B" w14:textId="40846FAE" w:rsidR="00100F12" w:rsidRDefault="00100F12" w:rsidP="003C44D2">
      <w:pPr>
        <w:pStyle w:val="m-corpstexte"/>
        <w:numPr>
          <w:ilvl w:val="0"/>
          <w:numId w:val="11"/>
        </w:numPr>
        <w:spacing w:after="120" w:line="276" w:lineRule="auto"/>
        <w:rPr>
          <w:rFonts w:ascii="Marianne" w:hAnsi="Marianne"/>
        </w:rPr>
      </w:pPr>
      <w:proofErr w:type="gramStart"/>
      <w:r w:rsidRPr="00AA25BA">
        <w:rPr>
          <w:rFonts w:ascii="Marianne" w:hAnsi="Marianne"/>
        </w:rPr>
        <w:t>alcanes</w:t>
      </w:r>
      <w:proofErr w:type="gramEnd"/>
      <w:r w:rsidRPr="00AA25BA">
        <w:rPr>
          <w:rFonts w:ascii="Marianne" w:hAnsi="Marianne"/>
        </w:rPr>
        <w:t xml:space="preserve"> obtenus par hydrotraitement d’huiles végétales, d’huiles de cuisson ou de graisses animales (type </w:t>
      </w:r>
      <w:proofErr w:type="spellStart"/>
      <w:r w:rsidRPr="00AA25BA">
        <w:rPr>
          <w:rFonts w:ascii="Marianne" w:hAnsi="Marianne"/>
        </w:rPr>
        <w:t>hydrotreated</w:t>
      </w:r>
      <w:proofErr w:type="spellEnd"/>
      <w:r w:rsidRPr="00AA25BA">
        <w:rPr>
          <w:rFonts w:ascii="Marianne" w:hAnsi="Marianne"/>
        </w:rPr>
        <w:t xml:space="preserve"> </w:t>
      </w:r>
      <w:proofErr w:type="spellStart"/>
      <w:r w:rsidRPr="00AA25BA">
        <w:rPr>
          <w:rFonts w:ascii="Marianne" w:hAnsi="Marianne"/>
        </w:rPr>
        <w:t>vegetable</w:t>
      </w:r>
      <w:proofErr w:type="spellEnd"/>
      <w:r w:rsidRPr="00AA25BA">
        <w:rPr>
          <w:rFonts w:ascii="Marianne" w:hAnsi="Marianne"/>
        </w:rPr>
        <w:t xml:space="preserve"> </w:t>
      </w:r>
      <w:proofErr w:type="spellStart"/>
      <w:r w:rsidRPr="00AA25BA">
        <w:rPr>
          <w:rFonts w:ascii="Marianne" w:hAnsi="Marianne"/>
        </w:rPr>
        <w:t>oil</w:t>
      </w:r>
      <w:proofErr w:type="spellEnd"/>
      <w:r w:rsidRPr="00AA25BA">
        <w:rPr>
          <w:rFonts w:ascii="Marianne" w:hAnsi="Marianne"/>
        </w:rPr>
        <w:t xml:space="preserve"> - HVO)</w:t>
      </w:r>
      <w:r w:rsidR="0057405B">
        <w:rPr>
          <w:rFonts w:ascii="Marianne" w:hAnsi="Marianne"/>
        </w:rPr>
        <w:t>,</w:t>
      </w:r>
    </w:p>
    <w:p w14:paraId="747AC669" w14:textId="05A48337" w:rsidR="00F31A66" w:rsidRDefault="00100F12" w:rsidP="003C44D2">
      <w:pPr>
        <w:pStyle w:val="m-corpstexte"/>
        <w:spacing w:after="120" w:line="276" w:lineRule="auto"/>
        <w:rPr>
          <w:rFonts w:ascii="Marianne" w:hAnsi="Marianne"/>
        </w:rPr>
      </w:pPr>
      <w:r>
        <w:rPr>
          <w:rFonts w:ascii="Marianne" w:hAnsi="Marianne"/>
        </w:rPr>
        <w:t>Il est proposé de compléter la rubrique 2910-A de la nomenclature par l’ajout de ces deux bioliquides</w:t>
      </w:r>
      <w:r w:rsidR="00F31A66">
        <w:rPr>
          <w:rFonts w:ascii="Marianne" w:hAnsi="Marianne"/>
        </w:rPr>
        <w:t xml:space="preserve"> nommément désignés</w:t>
      </w:r>
      <w:r>
        <w:rPr>
          <w:rFonts w:ascii="Marianne" w:hAnsi="Marianne"/>
        </w:rPr>
        <w:t>.</w:t>
      </w:r>
    </w:p>
    <w:p w14:paraId="12150470" w14:textId="76720CED" w:rsidR="00F31A66" w:rsidRDefault="00F31A66" w:rsidP="003C44D2">
      <w:pPr>
        <w:pStyle w:val="m-corpstexte"/>
        <w:spacing w:after="120" w:line="276" w:lineRule="auto"/>
        <w:ind w:left="-17"/>
        <w:rPr>
          <w:rFonts w:ascii="Marianne" w:hAnsi="Marianne" w:cs="Calibri"/>
          <w:iCs/>
          <w:szCs w:val="20"/>
        </w:rPr>
      </w:pPr>
      <w:r>
        <w:rPr>
          <w:rFonts w:ascii="Marianne" w:hAnsi="Marianne"/>
        </w:rPr>
        <w:t>Il est aussi proposé d’uniformiser le terme de puissance thermique nominale totale pour y ajouter les mots : « </w:t>
      </w:r>
      <w:r w:rsidRPr="003C44D2">
        <w:rPr>
          <w:rFonts w:ascii="Marianne" w:hAnsi="Marianne"/>
          <w:i/>
          <w:iCs/>
        </w:rPr>
        <w:t>de l’installation de combustion</w:t>
      </w:r>
      <w:r>
        <w:rPr>
          <w:rFonts w:ascii="Marianne" w:hAnsi="Marianne"/>
        </w:rPr>
        <w:t> ».</w:t>
      </w:r>
      <w:r w:rsidR="00BF7623">
        <w:rPr>
          <w:rFonts w:ascii="Marianne" w:hAnsi="Marianne"/>
        </w:rPr>
        <w:t xml:space="preserve"> </w:t>
      </w:r>
      <w:r w:rsidRPr="00C6204D">
        <w:rPr>
          <w:rFonts w:ascii="Marianne" w:hAnsi="Marianne"/>
        </w:rPr>
        <w:t>Une modification de la rubrique 2910 a été effectuée par le décret 2021-976 du 21 juillet 2021 et a introduit ces termes dans la partie relative à la rubrique 2910-A, mais pas dans les parties relatives à la rubrique 2910-B, alors que les mêmes règles s’appliquent</w:t>
      </w:r>
      <w:r>
        <w:rPr>
          <w:rFonts w:ascii="Marianne" w:hAnsi="Marianne"/>
        </w:rPr>
        <w:t>.</w:t>
      </w:r>
    </w:p>
    <w:p w14:paraId="096DBC72" w14:textId="77777777" w:rsidR="00F31A66" w:rsidRDefault="00F31A66" w:rsidP="003C44D2">
      <w:pPr>
        <w:pStyle w:val="m-corpstexte"/>
        <w:spacing w:after="120" w:line="276" w:lineRule="auto"/>
        <w:rPr>
          <w:rFonts w:ascii="Marianne" w:hAnsi="Marianne"/>
        </w:rPr>
      </w:pPr>
    </w:p>
    <w:p w14:paraId="6E280F61" w14:textId="5966838B" w:rsidR="00100F12" w:rsidRDefault="004C2902" w:rsidP="003C44D2">
      <w:pPr>
        <w:pStyle w:val="m-corpstexte"/>
        <w:spacing w:after="120" w:line="276" w:lineRule="auto"/>
        <w:rPr>
          <w:rFonts w:ascii="Marianne" w:hAnsi="Marianne" w:cs="Calibri"/>
          <w:b/>
          <w:bCs/>
          <w:iCs/>
          <w:szCs w:val="20"/>
          <w:u w:val="single"/>
        </w:rPr>
      </w:pPr>
      <w:r>
        <w:rPr>
          <w:rFonts w:ascii="Marianne" w:hAnsi="Marianne" w:cs="Calibri"/>
          <w:b/>
          <w:bCs/>
          <w:iCs/>
          <w:szCs w:val="20"/>
          <w:u w:val="single"/>
        </w:rPr>
        <w:t>Projet d’arrêté : m</w:t>
      </w:r>
      <w:r w:rsidR="00100F12" w:rsidRPr="00A61E8C">
        <w:rPr>
          <w:rFonts w:ascii="Marianne" w:hAnsi="Marianne" w:cs="Calibri"/>
          <w:b/>
          <w:bCs/>
          <w:iCs/>
          <w:szCs w:val="20"/>
          <w:u w:val="single"/>
        </w:rPr>
        <w:t xml:space="preserve">odification des arrêtés </w:t>
      </w:r>
      <w:r w:rsidR="00100F12">
        <w:rPr>
          <w:rFonts w:ascii="Marianne" w:hAnsi="Marianne" w:cs="Calibri"/>
          <w:b/>
          <w:bCs/>
          <w:iCs/>
          <w:szCs w:val="20"/>
          <w:u w:val="single"/>
        </w:rPr>
        <w:t>« </w:t>
      </w:r>
      <w:r w:rsidR="00100F12" w:rsidRPr="00A61E8C">
        <w:rPr>
          <w:rFonts w:ascii="Marianne" w:hAnsi="Marianne" w:cs="Calibri"/>
          <w:b/>
          <w:bCs/>
          <w:iCs/>
          <w:szCs w:val="20"/>
          <w:u w:val="single"/>
        </w:rPr>
        <w:t>combustion</w:t>
      </w:r>
      <w:r w:rsidR="00100F12">
        <w:rPr>
          <w:rFonts w:ascii="Marianne" w:hAnsi="Marianne" w:cs="Calibri"/>
          <w:b/>
          <w:bCs/>
          <w:iCs/>
          <w:szCs w:val="20"/>
          <w:u w:val="single"/>
        </w:rPr>
        <w:t> »</w:t>
      </w:r>
    </w:p>
    <w:p w14:paraId="0CC978DF" w14:textId="77777777" w:rsidR="00100F12" w:rsidRDefault="00100F12" w:rsidP="003C44D2">
      <w:pPr>
        <w:pStyle w:val="m-corpstexte"/>
        <w:spacing w:after="120" w:line="276" w:lineRule="auto"/>
        <w:rPr>
          <w:rFonts w:ascii="Marianne" w:hAnsi="Marianne" w:cs="Calibri"/>
          <w:iCs/>
          <w:szCs w:val="20"/>
        </w:rPr>
      </w:pPr>
      <w:r>
        <w:rPr>
          <w:rFonts w:ascii="Marianne" w:hAnsi="Marianne" w:cs="Calibri"/>
          <w:iCs/>
          <w:szCs w:val="20"/>
        </w:rPr>
        <w:t>Considérant que les bioliquides sont utilisés :</w:t>
      </w:r>
    </w:p>
    <w:p w14:paraId="282ECDCB" w14:textId="11DC04B3" w:rsidR="00100F12" w:rsidRDefault="00100F12" w:rsidP="003C44D2">
      <w:pPr>
        <w:pStyle w:val="m-corpstexte"/>
        <w:numPr>
          <w:ilvl w:val="0"/>
          <w:numId w:val="13"/>
        </w:numPr>
        <w:spacing w:after="120" w:line="276" w:lineRule="auto"/>
        <w:rPr>
          <w:rFonts w:ascii="Marianne" w:hAnsi="Marianne" w:cs="Calibri"/>
          <w:iCs/>
          <w:szCs w:val="20"/>
        </w:rPr>
      </w:pPr>
      <w:proofErr w:type="gramStart"/>
      <w:r w:rsidRPr="003C44D2">
        <w:rPr>
          <w:rFonts w:ascii="Marianne" w:hAnsi="Marianne" w:cs="Calibri"/>
          <w:iCs/>
          <w:szCs w:val="20"/>
          <w:u w:val="single"/>
        </w:rPr>
        <w:t>pour</w:t>
      </w:r>
      <w:proofErr w:type="gramEnd"/>
      <w:r w:rsidRPr="003C44D2">
        <w:rPr>
          <w:rFonts w:ascii="Marianne" w:hAnsi="Marianne" w:cs="Calibri"/>
          <w:iCs/>
          <w:szCs w:val="20"/>
          <w:u w:val="single"/>
        </w:rPr>
        <w:t xml:space="preserve"> des installations existantes</w:t>
      </w:r>
      <w:r>
        <w:rPr>
          <w:rFonts w:ascii="Marianne" w:hAnsi="Marianne" w:cs="Calibri"/>
          <w:iCs/>
          <w:szCs w:val="20"/>
        </w:rPr>
        <w:t> : en remplacement du fioul domestique (ou</w:t>
      </w:r>
      <w:r w:rsidR="0057405B">
        <w:rPr>
          <w:rFonts w:ascii="Marianne" w:hAnsi="Marianne" w:cs="Calibri"/>
          <w:iCs/>
          <w:szCs w:val="20"/>
        </w:rPr>
        <w:t>,</w:t>
      </w:r>
      <w:r>
        <w:rPr>
          <w:rFonts w:ascii="Marianne" w:hAnsi="Marianne" w:cs="Calibri"/>
          <w:iCs/>
          <w:szCs w:val="20"/>
        </w:rPr>
        <w:t xml:space="preserve"> plus rarement</w:t>
      </w:r>
      <w:r w:rsidR="0057405B">
        <w:rPr>
          <w:rFonts w:ascii="Marianne" w:hAnsi="Marianne" w:cs="Calibri"/>
          <w:iCs/>
          <w:szCs w:val="20"/>
        </w:rPr>
        <w:t>,</w:t>
      </w:r>
      <w:r>
        <w:rPr>
          <w:rFonts w:ascii="Marianne" w:hAnsi="Marianne" w:cs="Calibri"/>
          <w:iCs/>
          <w:szCs w:val="20"/>
        </w:rPr>
        <w:t xml:space="preserve"> du fioul lourd) ;</w:t>
      </w:r>
    </w:p>
    <w:p w14:paraId="2699A2DD" w14:textId="706C62BE" w:rsidR="00100F12" w:rsidRDefault="00100F12" w:rsidP="003C44D2">
      <w:pPr>
        <w:pStyle w:val="m-corpstexte"/>
        <w:numPr>
          <w:ilvl w:val="0"/>
          <w:numId w:val="13"/>
        </w:numPr>
        <w:spacing w:after="120" w:line="276" w:lineRule="auto"/>
        <w:rPr>
          <w:rFonts w:ascii="Marianne" w:hAnsi="Marianne" w:cs="Calibri"/>
          <w:iCs/>
          <w:szCs w:val="20"/>
        </w:rPr>
      </w:pPr>
      <w:proofErr w:type="gramStart"/>
      <w:r w:rsidRPr="003C44D2">
        <w:rPr>
          <w:rFonts w:ascii="Marianne" w:hAnsi="Marianne" w:cs="Calibri"/>
          <w:iCs/>
          <w:szCs w:val="20"/>
          <w:u w:val="single"/>
        </w:rPr>
        <w:t>pour</w:t>
      </w:r>
      <w:proofErr w:type="gramEnd"/>
      <w:r w:rsidRPr="003C44D2">
        <w:rPr>
          <w:rFonts w:ascii="Marianne" w:hAnsi="Marianne" w:cs="Calibri"/>
          <w:iCs/>
          <w:szCs w:val="20"/>
          <w:u w:val="single"/>
        </w:rPr>
        <w:t xml:space="preserve"> des installations nouvelles</w:t>
      </w:r>
      <w:r>
        <w:rPr>
          <w:rFonts w:ascii="Marianne" w:hAnsi="Marianne" w:cs="Calibri"/>
          <w:iCs/>
          <w:szCs w:val="20"/>
        </w:rPr>
        <w:t> : ils sont intégrés dans des projets qui, habituellement, auraient retenu comme combustible du fioul domestique mais qui, dans le cadre de la décarbonation des industries retiennent l’usage de bioliquides</w:t>
      </w:r>
      <w:r w:rsidR="00D505C3">
        <w:rPr>
          <w:rFonts w:ascii="Marianne" w:hAnsi="Marianne" w:cs="Calibri"/>
          <w:iCs/>
          <w:szCs w:val="20"/>
        </w:rPr>
        <w:t> ;</w:t>
      </w:r>
    </w:p>
    <w:p w14:paraId="3B47B091" w14:textId="134A9ABE" w:rsidR="00100F12" w:rsidRPr="00AA25BA" w:rsidRDefault="00100F12" w:rsidP="003C44D2">
      <w:pPr>
        <w:pStyle w:val="m-corpstexte"/>
        <w:spacing w:after="120" w:line="276" w:lineRule="auto"/>
        <w:rPr>
          <w:rFonts w:ascii="Marianne" w:hAnsi="Marianne"/>
        </w:rPr>
      </w:pPr>
      <w:r>
        <w:rPr>
          <w:rFonts w:ascii="Marianne" w:hAnsi="Marianne" w:cs="Calibri"/>
          <w:iCs/>
          <w:szCs w:val="20"/>
        </w:rPr>
        <w:t>L</w:t>
      </w:r>
      <w:r w:rsidRPr="00B35FCE">
        <w:rPr>
          <w:rFonts w:ascii="Marianne" w:hAnsi="Marianne" w:cs="Calibri"/>
          <w:iCs/>
          <w:szCs w:val="20"/>
        </w:rPr>
        <w:t>e</w:t>
      </w:r>
      <w:r>
        <w:rPr>
          <w:rFonts w:ascii="Marianne" w:hAnsi="Marianne" w:cs="Calibri"/>
          <w:iCs/>
          <w:szCs w:val="20"/>
        </w:rPr>
        <w:t xml:space="preserve"> </w:t>
      </w:r>
      <w:r w:rsidRPr="00B35FCE">
        <w:rPr>
          <w:rFonts w:ascii="Marianne" w:hAnsi="Marianne" w:cs="Calibri"/>
          <w:iCs/>
          <w:szCs w:val="20"/>
        </w:rPr>
        <w:t xml:space="preserve">principe </w:t>
      </w:r>
      <w:r>
        <w:rPr>
          <w:rFonts w:ascii="Marianne" w:hAnsi="Marianne" w:cs="Calibri"/>
          <w:iCs/>
          <w:szCs w:val="20"/>
        </w:rPr>
        <w:t xml:space="preserve">retenu pour les dispositions réglementaires est </w:t>
      </w:r>
      <w:r w:rsidRPr="00450418">
        <w:rPr>
          <w:rFonts w:ascii="Marianne" w:hAnsi="Marianne" w:cs="Calibri"/>
          <w:b/>
          <w:bCs/>
          <w:iCs/>
          <w:szCs w:val="20"/>
        </w:rPr>
        <w:t>d’appliquer aux appareils de combustion utilisant les bioliquides précités les dispositions associées au fioul domestique, et ce afin de ne pas introduire de pollution supplémentaire</w:t>
      </w:r>
      <w:r>
        <w:rPr>
          <w:rFonts w:ascii="Marianne" w:hAnsi="Marianne" w:cs="Calibri"/>
          <w:b/>
          <w:bCs/>
          <w:iCs/>
          <w:szCs w:val="20"/>
        </w:rPr>
        <w:t xml:space="preserve"> par rapport</w:t>
      </w:r>
      <w:r w:rsidRPr="00450418">
        <w:rPr>
          <w:rFonts w:ascii="Marianne" w:hAnsi="Marianne" w:cs="Calibri"/>
          <w:b/>
          <w:bCs/>
          <w:iCs/>
          <w:szCs w:val="20"/>
        </w:rPr>
        <w:t xml:space="preserve"> au choix </w:t>
      </w:r>
      <w:r>
        <w:rPr>
          <w:rFonts w:ascii="Marianne" w:hAnsi="Marianne" w:cs="Calibri"/>
          <w:b/>
          <w:bCs/>
          <w:iCs/>
          <w:szCs w:val="20"/>
        </w:rPr>
        <w:t xml:space="preserve">de combustible </w:t>
      </w:r>
      <w:r w:rsidRPr="00450418">
        <w:rPr>
          <w:rFonts w:ascii="Marianne" w:hAnsi="Marianne" w:cs="Calibri"/>
          <w:b/>
          <w:bCs/>
          <w:iCs/>
          <w:szCs w:val="20"/>
        </w:rPr>
        <w:t>qui a été fait</w:t>
      </w:r>
      <w:r>
        <w:rPr>
          <w:rFonts w:ascii="Marianne" w:hAnsi="Marianne" w:cs="Calibri"/>
          <w:iCs/>
          <w:szCs w:val="20"/>
        </w:rPr>
        <w:t xml:space="preserve">. </w:t>
      </w:r>
    </w:p>
    <w:p w14:paraId="324AB5E5" w14:textId="091504B1" w:rsidR="00100F12" w:rsidRPr="00100F12" w:rsidRDefault="00100F12" w:rsidP="003C44D2">
      <w:pPr>
        <w:spacing w:after="120" w:line="276" w:lineRule="auto"/>
        <w:jc w:val="both"/>
        <w:rPr>
          <w:rFonts w:ascii="Marianne" w:hAnsi="Marianne" w:cs="Calibri"/>
          <w:iCs/>
          <w:sz w:val="20"/>
          <w:szCs w:val="20"/>
        </w:rPr>
      </w:pPr>
      <w:r w:rsidRPr="00100F12">
        <w:rPr>
          <w:rFonts w:ascii="Marianne" w:hAnsi="Marianne" w:cs="Calibri"/>
          <w:iCs/>
          <w:sz w:val="20"/>
          <w:szCs w:val="20"/>
        </w:rPr>
        <w:t>En termes de surveillance, les deux bioliquides précités ne comportent pas ou peu de soufre. Ainsi, il est proposé d’alléger la surveillance des émissions de SO</w:t>
      </w:r>
      <w:r w:rsidRPr="00D505C3">
        <w:rPr>
          <w:rFonts w:ascii="Marianne" w:hAnsi="Marianne" w:cs="Calibri"/>
          <w:iCs/>
          <w:sz w:val="20"/>
          <w:szCs w:val="20"/>
          <w:vertAlign w:val="subscript"/>
        </w:rPr>
        <w:t>2</w:t>
      </w:r>
      <w:r w:rsidRPr="00100F12">
        <w:rPr>
          <w:rFonts w:ascii="Marianne" w:hAnsi="Marianne" w:cs="Calibri"/>
          <w:iCs/>
          <w:sz w:val="20"/>
          <w:szCs w:val="20"/>
        </w:rPr>
        <w:t xml:space="preserve"> dans les projets.</w:t>
      </w:r>
    </w:p>
    <w:p w14:paraId="7730EBA7" w14:textId="0C3A07B9" w:rsidR="00100F12" w:rsidRPr="00100F12" w:rsidRDefault="00100F12" w:rsidP="003C44D2">
      <w:pPr>
        <w:spacing w:after="120" w:line="276" w:lineRule="auto"/>
        <w:jc w:val="both"/>
        <w:rPr>
          <w:rFonts w:ascii="Marianne" w:hAnsi="Marianne" w:cs="Calibri"/>
          <w:iCs/>
          <w:sz w:val="20"/>
          <w:szCs w:val="20"/>
        </w:rPr>
      </w:pPr>
      <w:r w:rsidRPr="00100F12">
        <w:rPr>
          <w:rFonts w:ascii="Marianne" w:hAnsi="Marianne" w:cs="Calibri"/>
          <w:iCs/>
          <w:sz w:val="20"/>
          <w:szCs w:val="20"/>
        </w:rPr>
        <w:t xml:space="preserve">Concernant les poussières, la fréquence </w:t>
      </w:r>
      <w:r w:rsidR="00D505C3">
        <w:rPr>
          <w:rFonts w:ascii="Marianne" w:hAnsi="Marianne" w:cs="Calibri"/>
          <w:iCs/>
          <w:sz w:val="20"/>
          <w:szCs w:val="20"/>
        </w:rPr>
        <w:t>de surveillance</w:t>
      </w:r>
      <w:r w:rsidRPr="00100F12">
        <w:rPr>
          <w:rFonts w:ascii="Marianne" w:hAnsi="Marianne" w:cs="Calibri"/>
          <w:iCs/>
          <w:sz w:val="20"/>
          <w:szCs w:val="20"/>
        </w:rPr>
        <w:t xml:space="preserve"> est la même que pour les « autres combustibles liquides », c’est-à-dire une mesure périodique une fois tous les ans, tous les deux </w:t>
      </w:r>
      <w:r w:rsidRPr="00100F12">
        <w:rPr>
          <w:rFonts w:ascii="Marianne" w:hAnsi="Marianne" w:cs="Calibri"/>
          <w:iCs/>
          <w:sz w:val="20"/>
          <w:szCs w:val="20"/>
        </w:rPr>
        <w:lastRenderedPageBreak/>
        <w:t>ans ou tous les 3 ans, en fonction de la puissance de l’installation de combustion et du régime ICPE de l’installation.</w:t>
      </w:r>
    </w:p>
    <w:p w14:paraId="2417B5C7" w14:textId="6125CCAC" w:rsidR="00100F12" w:rsidRPr="00100F12" w:rsidRDefault="00D505C3" w:rsidP="003C44D2">
      <w:pPr>
        <w:spacing w:after="120" w:line="276" w:lineRule="auto"/>
        <w:jc w:val="both"/>
        <w:rPr>
          <w:rFonts w:ascii="Marianne" w:hAnsi="Marianne" w:cs="Calibri"/>
          <w:iCs/>
          <w:sz w:val="20"/>
          <w:szCs w:val="20"/>
        </w:rPr>
      </w:pPr>
      <w:r w:rsidRPr="003C44D2">
        <w:rPr>
          <w:rFonts w:ascii="Marianne" w:hAnsi="Marianne" w:cs="Calibri"/>
          <w:b/>
          <w:bCs/>
          <w:iCs/>
          <w:sz w:val="20"/>
          <w:szCs w:val="20"/>
        </w:rPr>
        <w:t>T</w:t>
      </w:r>
      <w:r w:rsidR="00100F12"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rois arrêtés </w:t>
      </w:r>
      <w:r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ministériels 2910 </w:t>
      </w:r>
      <w:r w:rsidR="00100F12"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sont </w:t>
      </w:r>
      <w:r w:rsidR="004C2902">
        <w:rPr>
          <w:rFonts w:ascii="Marianne" w:hAnsi="Marianne" w:cs="Calibri"/>
          <w:b/>
          <w:bCs/>
          <w:iCs/>
          <w:sz w:val="20"/>
          <w:szCs w:val="20"/>
        </w:rPr>
        <w:t xml:space="preserve">ainsi </w:t>
      </w:r>
      <w:r w:rsidR="00100F12" w:rsidRPr="003C44D2">
        <w:rPr>
          <w:rFonts w:ascii="Marianne" w:hAnsi="Marianne" w:cs="Calibri"/>
          <w:b/>
          <w:bCs/>
          <w:iCs/>
          <w:sz w:val="20"/>
          <w:szCs w:val="20"/>
        </w:rPr>
        <w:t>modifiés par le projet d’arrêté ministériel modificatif</w:t>
      </w:r>
      <w:r w:rsidR="004C2902">
        <w:rPr>
          <w:rFonts w:ascii="Marianne" w:hAnsi="Marianne" w:cs="Calibri"/>
          <w:b/>
          <w:bCs/>
          <w:iCs/>
          <w:sz w:val="20"/>
          <w:szCs w:val="20"/>
        </w:rPr>
        <w:t xml:space="preserve"> </w:t>
      </w:r>
      <w:r w:rsidR="00100F12" w:rsidRPr="00100F12">
        <w:rPr>
          <w:rFonts w:ascii="Marianne" w:hAnsi="Marianne" w:cs="Calibri"/>
          <w:iCs/>
          <w:sz w:val="20"/>
          <w:szCs w:val="20"/>
        </w:rPr>
        <w:t>:</w:t>
      </w:r>
    </w:p>
    <w:p w14:paraId="3CA5669D" w14:textId="28A74BDF" w:rsidR="00100F12" w:rsidRPr="00100F12" w:rsidRDefault="00100F12" w:rsidP="003C44D2">
      <w:pPr>
        <w:pStyle w:val="Paragraphedeliste"/>
        <w:numPr>
          <w:ilvl w:val="0"/>
          <w:numId w:val="13"/>
        </w:numPr>
        <w:spacing w:after="120" w:line="276" w:lineRule="auto"/>
        <w:jc w:val="both"/>
        <w:rPr>
          <w:rFonts w:ascii="Marianne" w:hAnsi="Marianne" w:cs="Calibri"/>
          <w:iCs/>
        </w:rPr>
      </w:pPr>
      <w:proofErr w:type="gramStart"/>
      <w:r w:rsidRPr="00100F12">
        <w:rPr>
          <w:rFonts w:ascii="Marianne" w:hAnsi="Marianne" w:cs="Calibri"/>
          <w:iCs/>
        </w:rPr>
        <w:t>arrêté</w:t>
      </w:r>
      <w:proofErr w:type="gramEnd"/>
      <w:r w:rsidRPr="00100F12">
        <w:rPr>
          <w:rFonts w:ascii="Marianne" w:hAnsi="Marianne" w:cs="Calibri"/>
          <w:iCs/>
        </w:rPr>
        <w:t xml:space="preserve"> </w:t>
      </w:r>
      <w:bookmarkStart w:id="5" w:name="_Hlk213679716"/>
      <w:r w:rsidRPr="00100F12">
        <w:rPr>
          <w:rFonts w:ascii="Marianne" w:hAnsi="Marianne" w:cs="Calibri"/>
          <w:iCs/>
        </w:rPr>
        <w:t xml:space="preserve">du 03/08/18 relatif aux prescriptions générales applicables aux installations classées pour la protection de l'environnement soumises à déclaration </w:t>
      </w:r>
      <w:bookmarkEnd w:id="5"/>
      <w:r w:rsidRPr="00100F12">
        <w:rPr>
          <w:rFonts w:ascii="Marianne" w:hAnsi="Marianne" w:cs="Calibri"/>
          <w:iCs/>
        </w:rPr>
        <w:t>au titre de la rubrique 2910 [arrêté 2910 DC] ;</w:t>
      </w:r>
    </w:p>
    <w:p w14:paraId="305E6E47" w14:textId="209914E0" w:rsidR="00100F12" w:rsidRPr="00100F12" w:rsidRDefault="00100F12" w:rsidP="003C44D2">
      <w:pPr>
        <w:pStyle w:val="Paragraphedeliste"/>
        <w:numPr>
          <w:ilvl w:val="0"/>
          <w:numId w:val="13"/>
        </w:numPr>
        <w:spacing w:after="120" w:line="276" w:lineRule="auto"/>
        <w:jc w:val="both"/>
        <w:rPr>
          <w:rFonts w:ascii="Marianne" w:hAnsi="Marianne" w:cs="Calibri"/>
          <w:iCs/>
        </w:rPr>
      </w:pPr>
      <w:proofErr w:type="gramStart"/>
      <w:r w:rsidRPr="00100F12">
        <w:rPr>
          <w:rFonts w:ascii="Marianne" w:hAnsi="Marianne" w:cs="Calibri"/>
          <w:iCs/>
        </w:rPr>
        <w:t>arrêté</w:t>
      </w:r>
      <w:proofErr w:type="gramEnd"/>
      <w:r w:rsidRPr="00100F12">
        <w:rPr>
          <w:rFonts w:ascii="Marianne" w:hAnsi="Marianne" w:cs="Calibri"/>
          <w:iCs/>
        </w:rPr>
        <w:t xml:space="preserve"> du 03/08/18 relatif aux prescriptions générales applicables aux installations relevant du régime de l'enregistrement au titre de rubrique 2910 de la nomenclature des installations classées pour la protection de l'environnement [arrêté E] ;</w:t>
      </w:r>
    </w:p>
    <w:p w14:paraId="31B95A15" w14:textId="0B57DDED" w:rsidR="00100F12" w:rsidRPr="00100F12" w:rsidRDefault="00100F12" w:rsidP="003C44D2">
      <w:pPr>
        <w:pStyle w:val="Paragraphedeliste"/>
        <w:numPr>
          <w:ilvl w:val="0"/>
          <w:numId w:val="13"/>
        </w:numPr>
        <w:spacing w:after="120" w:line="276" w:lineRule="auto"/>
        <w:jc w:val="both"/>
        <w:rPr>
          <w:rFonts w:ascii="Marianne" w:hAnsi="Marianne" w:cs="Calibri"/>
          <w:iCs/>
        </w:rPr>
      </w:pPr>
      <w:proofErr w:type="gramStart"/>
      <w:r w:rsidRPr="00100F12">
        <w:rPr>
          <w:rFonts w:ascii="Marianne" w:hAnsi="Marianne" w:cs="Calibri"/>
          <w:iCs/>
        </w:rPr>
        <w:t>arrêté</w:t>
      </w:r>
      <w:proofErr w:type="gramEnd"/>
      <w:r w:rsidRPr="00100F12">
        <w:rPr>
          <w:rFonts w:ascii="Marianne" w:hAnsi="Marianne" w:cs="Calibri"/>
          <w:iCs/>
        </w:rPr>
        <w:t xml:space="preserve"> du 03/08/18 relatif aux installations de combustion d'une puissance thermique nominale totale inférieure à 50 MW soumises à autorisation au titre des rubriques 2910, 2931 ou 3110 [arrêté A MCP].</w:t>
      </w:r>
    </w:p>
    <w:p w14:paraId="54E35B9D" w14:textId="77777777" w:rsidR="00100F12" w:rsidRPr="003C44D2" w:rsidRDefault="00100F12" w:rsidP="003C44D2">
      <w:pPr>
        <w:spacing w:after="120" w:line="276" w:lineRule="auto"/>
        <w:jc w:val="both"/>
        <w:rPr>
          <w:rFonts w:ascii="Marianne" w:hAnsi="Marianne" w:cs="Calibri"/>
          <w:iCs/>
        </w:rPr>
      </w:pPr>
    </w:p>
    <w:bookmarkEnd w:id="4"/>
    <w:p w14:paraId="294536ED" w14:textId="6F820F40" w:rsidR="009D7DED" w:rsidRDefault="00D505C3" w:rsidP="003C44D2">
      <w:pPr>
        <w:spacing w:after="120" w:line="276" w:lineRule="auto"/>
        <w:jc w:val="both"/>
        <w:rPr>
          <w:rFonts w:ascii="Marianne" w:hAnsi="Marianne" w:cs="Calibri"/>
          <w:iCs/>
          <w:sz w:val="20"/>
          <w:szCs w:val="20"/>
        </w:rPr>
      </w:pPr>
      <w:r w:rsidRPr="003C44D2">
        <w:rPr>
          <w:rFonts w:ascii="Marianne" w:hAnsi="Marianne" w:cs="Calibri"/>
          <w:b/>
          <w:bCs/>
          <w:iCs/>
          <w:sz w:val="20"/>
          <w:szCs w:val="20"/>
        </w:rPr>
        <w:t>Des</w:t>
      </w:r>
      <w:r w:rsidR="00100F12"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 modifications </w:t>
      </w:r>
      <w:r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mineures </w:t>
      </w:r>
      <w:r w:rsidR="00100F12"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sont </w:t>
      </w:r>
      <w:r w:rsidR="0057405B"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par ailleurs </w:t>
      </w:r>
      <w:r w:rsidR="00100F12"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apportées </w:t>
      </w:r>
      <w:r w:rsidR="00221BB0">
        <w:rPr>
          <w:rFonts w:ascii="Marianne" w:hAnsi="Marianne" w:cs="Calibri"/>
          <w:b/>
          <w:bCs/>
          <w:iCs/>
          <w:sz w:val="20"/>
          <w:szCs w:val="20"/>
        </w:rPr>
        <w:t>à ces</w:t>
      </w:r>
      <w:r w:rsidR="00221BB0" w:rsidRPr="003C44D2">
        <w:rPr>
          <w:rFonts w:ascii="Marianne" w:hAnsi="Marianne" w:cs="Calibri"/>
          <w:b/>
          <w:bCs/>
          <w:iCs/>
          <w:sz w:val="20"/>
          <w:szCs w:val="20"/>
        </w:rPr>
        <w:t xml:space="preserve"> </w:t>
      </w:r>
      <w:r w:rsidR="00100F12" w:rsidRPr="003C44D2">
        <w:rPr>
          <w:rFonts w:ascii="Marianne" w:hAnsi="Marianne" w:cs="Calibri"/>
          <w:b/>
          <w:bCs/>
          <w:iCs/>
          <w:sz w:val="20"/>
          <w:szCs w:val="20"/>
        </w:rPr>
        <w:t>arrêtés ministériels</w:t>
      </w:r>
      <w:r w:rsidR="00221BB0">
        <w:rPr>
          <w:rFonts w:ascii="Marianne" w:hAnsi="Marianne" w:cs="Calibri"/>
          <w:b/>
          <w:bCs/>
          <w:iCs/>
          <w:sz w:val="20"/>
          <w:szCs w:val="20"/>
        </w:rPr>
        <w:t>. Elles portent sur les points</w:t>
      </w:r>
      <w:r w:rsidR="004C2902">
        <w:rPr>
          <w:rFonts w:ascii="Marianne" w:hAnsi="Marianne" w:cs="Calibri"/>
          <w:b/>
          <w:bCs/>
          <w:iCs/>
          <w:sz w:val="20"/>
          <w:szCs w:val="20"/>
        </w:rPr>
        <w:t xml:space="preserve"> suivants</w:t>
      </w:r>
      <w:r w:rsidR="009D7DED">
        <w:rPr>
          <w:rFonts w:ascii="Marianne" w:hAnsi="Marianne" w:cs="Calibri"/>
          <w:iCs/>
          <w:sz w:val="20"/>
          <w:szCs w:val="20"/>
        </w:rPr>
        <w:t xml:space="preserve"> : </w:t>
      </w:r>
    </w:p>
    <w:p w14:paraId="0E16DC3F" w14:textId="00D06AFB" w:rsidR="009D7DED" w:rsidRDefault="009D7DED" w:rsidP="003C44D2">
      <w:pPr>
        <w:pStyle w:val="Paragraphedeliste"/>
        <w:numPr>
          <w:ilvl w:val="0"/>
          <w:numId w:val="13"/>
        </w:numPr>
        <w:spacing w:after="120" w:line="276" w:lineRule="auto"/>
        <w:jc w:val="both"/>
        <w:rPr>
          <w:rFonts w:ascii="Marianne" w:hAnsi="Marianne" w:cs="Calibri"/>
          <w:iCs/>
        </w:rPr>
      </w:pPr>
      <w:proofErr w:type="gramStart"/>
      <w:r w:rsidRPr="00B24065">
        <w:rPr>
          <w:rFonts w:ascii="Marianne" w:hAnsi="Marianne" w:cs="Calibri"/>
          <w:iCs/>
        </w:rPr>
        <w:t>suppression</w:t>
      </w:r>
      <w:proofErr w:type="gramEnd"/>
      <w:r w:rsidRPr="00B24065">
        <w:rPr>
          <w:rFonts w:ascii="Marianne" w:hAnsi="Marianne" w:cs="Calibri"/>
          <w:iCs/>
        </w:rPr>
        <w:t xml:space="preserve"> d’un point de contrôle</w:t>
      </w:r>
      <w:r w:rsidR="00310AB0">
        <w:rPr>
          <w:rFonts w:ascii="Marianne" w:hAnsi="Marianne" w:cs="Calibri"/>
          <w:iCs/>
        </w:rPr>
        <w:t xml:space="preserve"> </w:t>
      </w:r>
      <w:r w:rsidR="00221BB0">
        <w:rPr>
          <w:rFonts w:ascii="Marianne" w:hAnsi="Marianne" w:cs="Calibri"/>
          <w:iCs/>
        </w:rPr>
        <w:t>relatif aux eaux pluviales</w:t>
      </w:r>
      <w:r w:rsidR="00310AB0">
        <w:rPr>
          <w:rFonts w:ascii="Marianne" w:hAnsi="Marianne" w:cs="Calibri"/>
          <w:iCs/>
        </w:rPr>
        <w:t>,</w:t>
      </w:r>
      <w:r w:rsidR="00221BB0">
        <w:rPr>
          <w:rFonts w:ascii="Marianne" w:hAnsi="Marianne" w:cs="Calibri"/>
          <w:iCs/>
        </w:rPr>
        <w:t xml:space="preserve"> </w:t>
      </w:r>
      <w:r w:rsidR="00310AB0">
        <w:rPr>
          <w:rFonts w:ascii="Marianne" w:hAnsi="Marianne" w:cs="Calibri"/>
          <w:iCs/>
        </w:rPr>
        <w:t>par un organisme agréé,</w:t>
      </w:r>
      <w:r w:rsidR="00310AB0" w:rsidRPr="00B24065">
        <w:rPr>
          <w:rFonts w:ascii="Marianne" w:hAnsi="Marianne" w:cs="Calibri"/>
          <w:iCs/>
        </w:rPr>
        <w:t xml:space="preserve"> </w:t>
      </w:r>
      <w:r w:rsidRPr="00B24065">
        <w:rPr>
          <w:rFonts w:ascii="Marianne" w:hAnsi="Marianne" w:cs="Calibri"/>
          <w:iCs/>
        </w:rPr>
        <w:t xml:space="preserve">dans l’arrêté </w:t>
      </w:r>
      <w:r w:rsidR="00221BB0">
        <w:rPr>
          <w:rFonts w:ascii="Marianne" w:hAnsi="Marianne" w:cs="Calibri"/>
          <w:iCs/>
        </w:rPr>
        <w:t xml:space="preserve">ministériel </w:t>
      </w:r>
      <w:r w:rsidR="00221BB0" w:rsidRPr="00221BB0">
        <w:rPr>
          <w:rFonts w:ascii="Marianne" w:hAnsi="Marianne" w:cs="Calibri"/>
          <w:iCs/>
        </w:rPr>
        <w:t>du 03/08/18 relatif aux prescriptions générales applicables aux installations classées pour la protection de l'environnement soumises à déclaration</w:t>
      </w:r>
      <w:r w:rsidRPr="00B24065">
        <w:rPr>
          <w:rFonts w:ascii="Marianne" w:hAnsi="Marianne" w:cs="Calibri"/>
          <w:iCs/>
        </w:rPr>
        <w:t xml:space="preserve"> qui ne comporte pas d’exigence</w:t>
      </w:r>
      <w:r w:rsidR="00310AB0">
        <w:rPr>
          <w:rFonts w:ascii="Marianne" w:hAnsi="Marianne" w:cs="Calibri"/>
          <w:iCs/>
        </w:rPr>
        <w:t xml:space="preserve"> dans l’arrêté</w:t>
      </w:r>
      <w:r w:rsidR="00B24065">
        <w:rPr>
          <w:rFonts w:ascii="Marianne" w:hAnsi="Marianne" w:cs="Calibri"/>
          <w:iCs/>
        </w:rPr>
        <w:t> ;</w:t>
      </w:r>
    </w:p>
    <w:p w14:paraId="36430651" w14:textId="1EA25B7E" w:rsidR="00B24065" w:rsidRDefault="009D7DED" w:rsidP="003C44D2">
      <w:pPr>
        <w:pStyle w:val="Paragraphedeliste"/>
        <w:numPr>
          <w:ilvl w:val="0"/>
          <w:numId w:val="13"/>
        </w:numPr>
        <w:spacing w:after="120" w:line="276" w:lineRule="auto"/>
        <w:jc w:val="both"/>
        <w:rPr>
          <w:rFonts w:ascii="Marianne" w:hAnsi="Marianne" w:cs="Calibri"/>
          <w:iCs/>
        </w:rPr>
      </w:pPr>
      <w:proofErr w:type="gramStart"/>
      <w:r w:rsidRPr="00B24065">
        <w:rPr>
          <w:rFonts w:ascii="Marianne" w:hAnsi="Marianne" w:cs="Calibri"/>
          <w:iCs/>
        </w:rPr>
        <w:t>ajout</w:t>
      </w:r>
      <w:proofErr w:type="gramEnd"/>
      <w:r w:rsidRPr="00B24065">
        <w:rPr>
          <w:rFonts w:ascii="Marianne" w:hAnsi="Marianne" w:cs="Calibri"/>
          <w:iCs/>
        </w:rPr>
        <w:t xml:space="preserve"> de mentions </w:t>
      </w:r>
      <w:r>
        <w:rPr>
          <w:rFonts w:ascii="Marianne" w:hAnsi="Marianne" w:cs="Calibri"/>
          <w:iCs/>
        </w:rPr>
        <w:t>relatives à l’information annuelle des préfets pour la réalisation des contrôles relatifs aux appareils de mesure en continu et imposés par la directive 2015/2193 relative aux installations de combustion dites « de moyenne taille »</w:t>
      </w:r>
      <w:r w:rsidR="00B24065">
        <w:rPr>
          <w:rFonts w:ascii="Marianne" w:hAnsi="Marianne" w:cs="Calibri"/>
          <w:iCs/>
        </w:rPr>
        <w:t> </w:t>
      </w:r>
      <w:r w:rsidR="00221BB0">
        <w:rPr>
          <w:rFonts w:ascii="Marianne" w:hAnsi="Marianne" w:cs="Calibri"/>
          <w:iCs/>
        </w:rPr>
        <w:t xml:space="preserve">dans les arrêtés enregistrement et autorisation </w:t>
      </w:r>
      <w:r w:rsidR="00B24065">
        <w:rPr>
          <w:rFonts w:ascii="Marianne" w:hAnsi="Marianne" w:cs="Calibri"/>
          <w:iCs/>
        </w:rPr>
        <w:t>;</w:t>
      </w:r>
    </w:p>
    <w:p w14:paraId="6FF730C9" w14:textId="42AE3918" w:rsidR="00100F12" w:rsidRPr="006F1BD5" w:rsidRDefault="00B24065" w:rsidP="003C44D2">
      <w:pPr>
        <w:pStyle w:val="Paragraphedeliste"/>
        <w:numPr>
          <w:ilvl w:val="0"/>
          <w:numId w:val="13"/>
        </w:numPr>
        <w:spacing w:after="120" w:line="276" w:lineRule="auto"/>
        <w:jc w:val="both"/>
        <w:rPr>
          <w:rFonts w:ascii="Marianne" w:hAnsi="Marianne" w:cs="Calibri"/>
          <w:iCs/>
        </w:rPr>
      </w:pPr>
      <w:proofErr w:type="gramStart"/>
      <w:r>
        <w:rPr>
          <w:rFonts w:ascii="Marianne" w:hAnsi="Marianne" w:cs="Calibri"/>
          <w:iCs/>
        </w:rPr>
        <w:t>modification</w:t>
      </w:r>
      <w:proofErr w:type="gramEnd"/>
      <w:r>
        <w:rPr>
          <w:rFonts w:ascii="Marianne" w:hAnsi="Marianne" w:cs="Calibri"/>
          <w:iCs/>
        </w:rPr>
        <w:t xml:space="preserve"> des appareils soumis à la réalisation d’un contrôle d’efficacité énergétique pour correspondre aux exigences de l’article R. 224-10 du code de l’environnement</w:t>
      </w:r>
      <w:r w:rsidR="00221BB0">
        <w:rPr>
          <w:rFonts w:ascii="Marianne" w:hAnsi="Marianne" w:cs="Calibri"/>
          <w:iCs/>
        </w:rPr>
        <w:t xml:space="preserve"> dans les arrêtés enregistrement et autorisation</w:t>
      </w:r>
      <w:r>
        <w:rPr>
          <w:rFonts w:ascii="Marianne" w:hAnsi="Marianne" w:cs="Calibri"/>
          <w:iCs/>
        </w:rPr>
        <w:t>.</w:t>
      </w:r>
    </w:p>
    <w:p w14:paraId="79177E23" w14:textId="77777777" w:rsidR="00100F12" w:rsidRPr="00100F12" w:rsidRDefault="00100F12" w:rsidP="003C44D2">
      <w:pPr>
        <w:spacing w:after="120" w:line="276" w:lineRule="auto"/>
        <w:jc w:val="both"/>
        <w:rPr>
          <w:rFonts w:ascii="Marianne" w:hAnsi="Marianne" w:cs="Calibri"/>
          <w:iCs/>
          <w:sz w:val="20"/>
          <w:szCs w:val="20"/>
        </w:rPr>
      </w:pPr>
    </w:p>
    <w:p w14:paraId="10DF4BAA" w14:textId="6F3FE1B2" w:rsidR="006A7E16" w:rsidRPr="004456E5" w:rsidRDefault="006A7E16" w:rsidP="003C44D2">
      <w:pPr>
        <w:spacing w:after="120" w:line="276" w:lineRule="auto"/>
        <w:jc w:val="both"/>
        <w:rPr>
          <w:rFonts w:ascii="Marianne" w:hAnsi="Marianne"/>
        </w:rPr>
      </w:pPr>
    </w:p>
    <w:sectPr w:rsidR="006A7E16" w:rsidRPr="004456E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52BC" w14:textId="77777777" w:rsidR="008D3966" w:rsidRDefault="008D3966" w:rsidP="00247690">
      <w:r>
        <w:separator/>
      </w:r>
    </w:p>
  </w:endnote>
  <w:endnote w:type="continuationSeparator" w:id="0">
    <w:p w14:paraId="2A64EAFE" w14:textId="77777777" w:rsidR="008D3966" w:rsidRDefault="008D3966" w:rsidP="0024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C98E" w14:textId="77777777" w:rsidR="008D3966" w:rsidRDefault="008D3966" w:rsidP="00247690">
      <w:r>
        <w:separator/>
      </w:r>
    </w:p>
  </w:footnote>
  <w:footnote w:type="continuationSeparator" w:id="0">
    <w:p w14:paraId="232BABB4" w14:textId="77777777" w:rsidR="008D3966" w:rsidRDefault="008D3966" w:rsidP="00247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e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Titre4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FE451D3"/>
    <w:multiLevelType w:val="hybridMultilevel"/>
    <w:tmpl w:val="BA444BE0"/>
    <w:lvl w:ilvl="0" w:tplc="4B08E288">
      <w:numFmt w:val="bullet"/>
      <w:lvlText w:val="-"/>
      <w:lvlJc w:val="left"/>
      <w:pPr>
        <w:ind w:left="1065" w:hanging="705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027F"/>
    <w:multiLevelType w:val="hybridMultilevel"/>
    <w:tmpl w:val="078243D0"/>
    <w:lvl w:ilvl="0" w:tplc="4B08E288">
      <w:numFmt w:val="bullet"/>
      <w:lvlText w:val="-"/>
      <w:lvlJc w:val="left"/>
      <w:pPr>
        <w:ind w:left="1065" w:hanging="705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4153B"/>
    <w:multiLevelType w:val="hybridMultilevel"/>
    <w:tmpl w:val="4B6835B8"/>
    <w:lvl w:ilvl="0" w:tplc="040C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38F13536"/>
    <w:multiLevelType w:val="hybridMultilevel"/>
    <w:tmpl w:val="428EB3BA"/>
    <w:lvl w:ilvl="0" w:tplc="4B08E288">
      <w:numFmt w:val="bullet"/>
      <w:lvlText w:val="-"/>
      <w:lvlJc w:val="left"/>
      <w:pPr>
        <w:ind w:left="1065" w:hanging="705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70C99"/>
    <w:multiLevelType w:val="hybridMultilevel"/>
    <w:tmpl w:val="FDA8A46C"/>
    <w:lvl w:ilvl="0" w:tplc="4B08E288">
      <w:numFmt w:val="bullet"/>
      <w:lvlText w:val="-"/>
      <w:lvlJc w:val="left"/>
      <w:pPr>
        <w:ind w:left="1065" w:hanging="705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61FD0"/>
    <w:multiLevelType w:val="hybridMultilevel"/>
    <w:tmpl w:val="66A674C6"/>
    <w:lvl w:ilvl="0" w:tplc="040C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4C7D199C"/>
    <w:multiLevelType w:val="hybridMultilevel"/>
    <w:tmpl w:val="34CC02C8"/>
    <w:lvl w:ilvl="0" w:tplc="4B08E288">
      <w:numFmt w:val="bullet"/>
      <w:lvlText w:val="-"/>
      <w:lvlJc w:val="left"/>
      <w:pPr>
        <w:ind w:left="1065" w:hanging="705"/>
      </w:pPr>
      <w:rPr>
        <w:rFonts w:ascii="Marianne" w:eastAsiaTheme="minorHAnsi" w:hAnsi="Marianne" w:cs="Times New Roman" w:hint="default"/>
      </w:rPr>
    </w:lvl>
    <w:lvl w:ilvl="1" w:tplc="0308C61A"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315D7"/>
    <w:multiLevelType w:val="hybridMultilevel"/>
    <w:tmpl w:val="D9701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F17EB"/>
    <w:multiLevelType w:val="hybridMultilevel"/>
    <w:tmpl w:val="97DA1B08"/>
    <w:lvl w:ilvl="0" w:tplc="79A67C12">
      <w:start w:val="20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39EC"/>
    <w:multiLevelType w:val="hybridMultilevel"/>
    <w:tmpl w:val="BDF4F0BC"/>
    <w:lvl w:ilvl="0" w:tplc="FB0C84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46941"/>
    <w:multiLevelType w:val="hybridMultilevel"/>
    <w:tmpl w:val="303CF5E2"/>
    <w:lvl w:ilvl="0" w:tplc="79A67C12">
      <w:start w:val="20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9"/>
  </w:num>
  <w:num w:numId="7">
    <w:abstractNumId w:val="14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6"/>
  </w:num>
  <w:num w:numId="13">
    <w:abstractNumId w:val="7"/>
  </w:num>
  <w:num w:numId="14">
    <w:abstractNumId w:val="4"/>
  </w:num>
  <w:num w:numId="15">
    <w:abstractNumId w:val="8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F5"/>
    <w:rsid w:val="00012CA9"/>
    <w:rsid w:val="000613B3"/>
    <w:rsid w:val="0009032C"/>
    <w:rsid w:val="000D4AAE"/>
    <w:rsid w:val="00100F12"/>
    <w:rsid w:val="001A20AD"/>
    <w:rsid w:val="00221BB0"/>
    <w:rsid w:val="00247690"/>
    <w:rsid w:val="002A4667"/>
    <w:rsid w:val="002B52AB"/>
    <w:rsid w:val="00307FFA"/>
    <w:rsid w:val="00310AB0"/>
    <w:rsid w:val="00323897"/>
    <w:rsid w:val="003B44C7"/>
    <w:rsid w:val="003B51F2"/>
    <w:rsid w:val="003C44D2"/>
    <w:rsid w:val="00426E24"/>
    <w:rsid w:val="004368B3"/>
    <w:rsid w:val="004456E5"/>
    <w:rsid w:val="00446410"/>
    <w:rsid w:val="00470B08"/>
    <w:rsid w:val="004819A2"/>
    <w:rsid w:val="00496C34"/>
    <w:rsid w:val="004C15BE"/>
    <w:rsid w:val="004C2902"/>
    <w:rsid w:val="0051006E"/>
    <w:rsid w:val="0057405B"/>
    <w:rsid w:val="005B48F5"/>
    <w:rsid w:val="006A7E16"/>
    <w:rsid w:val="006F1BD5"/>
    <w:rsid w:val="00704FB3"/>
    <w:rsid w:val="00714F8C"/>
    <w:rsid w:val="00736C44"/>
    <w:rsid w:val="00764AA3"/>
    <w:rsid w:val="007E7BCA"/>
    <w:rsid w:val="00841E4D"/>
    <w:rsid w:val="008C7E63"/>
    <w:rsid w:val="008D3966"/>
    <w:rsid w:val="008D6CA5"/>
    <w:rsid w:val="0096772B"/>
    <w:rsid w:val="00977FF8"/>
    <w:rsid w:val="00983DE2"/>
    <w:rsid w:val="009B2E05"/>
    <w:rsid w:val="009D7DED"/>
    <w:rsid w:val="00A54A56"/>
    <w:rsid w:val="00A62663"/>
    <w:rsid w:val="00AA25BA"/>
    <w:rsid w:val="00AA6122"/>
    <w:rsid w:val="00AC779C"/>
    <w:rsid w:val="00AD7C63"/>
    <w:rsid w:val="00AE316F"/>
    <w:rsid w:val="00AE3392"/>
    <w:rsid w:val="00B24065"/>
    <w:rsid w:val="00B31F16"/>
    <w:rsid w:val="00BD6613"/>
    <w:rsid w:val="00BF7623"/>
    <w:rsid w:val="00C857D0"/>
    <w:rsid w:val="00CB3EB3"/>
    <w:rsid w:val="00CC0AFB"/>
    <w:rsid w:val="00CF478A"/>
    <w:rsid w:val="00D27C4D"/>
    <w:rsid w:val="00D505C3"/>
    <w:rsid w:val="00D51E97"/>
    <w:rsid w:val="00D93834"/>
    <w:rsid w:val="00DC1FF2"/>
    <w:rsid w:val="00DD154B"/>
    <w:rsid w:val="00E01336"/>
    <w:rsid w:val="00E04F8B"/>
    <w:rsid w:val="00E1639F"/>
    <w:rsid w:val="00EB40BF"/>
    <w:rsid w:val="00EC6219"/>
    <w:rsid w:val="00F24E1D"/>
    <w:rsid w:val="00F31A66"/>
    <w:rsid w:val="00F506AE"/>
    <w:rsid w:val="00F60927"/>
    <w:rsid w:val="00F7072C"/>
    <w:rsid w:val="00F86251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799422"/>
  <w15:chartTrackingRefBased/>
  <w15:docId w15:val="{80A6D548-0332-43B7-AE1F-F534EE8D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4">
    <w:name w:val="heading 4"/>
    <w:basedOn w:val="Listepuces1"/>
    <w:next w:val="Normal"/>
    <w:qFormat/>
    <w:pPr>
      <w:keepNext/>
      <w:numPr>
        <w:numId w:val="3"/>
      </w:numPr>
      <w:ind w:left="0" w:right="851" w:firstLine="0"/>
      <w:jc w:val="both"/>
      <w:outlineLvl w:val="3"/>
    </w:pPr>
    <w:rPr>
      <w:bCs/>
      <w:i/>
      <w:color w:val="000000"/>
      <w:szCs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Policepardfaut2">
    <w:name w:val="Police par défaut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Segoe UI" w:hAnsi="Segoe UI" w:cs="Segoe UI"/>
      <w:sz w:val="18"/>
      <w:szCs w:val="18"/>
      <w:lang w:eastAsia="zh-CN"/>
    </w:rPr>
  </w:style>
  <w:style w:type="character" w:customStyle="1" w:styleId="Policepardfaut3">
    <w:name w:val="Police par défaut3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i/>
      <w:iCs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epuces1">
    <w:name w:val="Liste à puces1"/>
    <w:basedOn w:val="Normal"/>
    <w:pPr>
      <w:numPr>
        <w:numId w:val="2"/>
      </w:numPr>
    </w:pPr>
  </w:style>
  <w:style w:type="paragraph" w:customStyle="1" w:styleId="Titre1">
    <w:name w:val="Titre1"/>
    <w:basedOn w:val="Normal"/>
    <w:next w:val="Corpsdetexte"/>
    <w:pPr>
      <w:jc w:val="center"/>
    </w:pPr>
    <w:rPr>
      <w:sz w:val="36"/>
    </w:r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Cs w:val="24"/>
      <w:lang w:eastAsia="zh-CN" w:bidi="hi-IN"/>
    </w:rPr>
  </w:style>
  <w:style w:type="character" w:styleId="lev">
    <w:name w:val="Strong"/>
    <w:qFormat/>
    <w:rsid w:val="005B48F5"/>
    <w:rPr>
      <w:b/>
      <w:bCs/>
    </w:rPr>
  </w:style>
  <w:style w:type="paragraph" w:customStyle="1" w:styleId="Corpsdetexte21">
    <w:name w:val="Corps de texte 21"/>
    <w:basedOn w:val="Normal"/>
    <w:rsid w:val="00247690"/>
    <w:pPr>
      <w:spacing w:after="120" w:line="480" w:lineRule="auto"/>
    </w:pPr>
  </w:style>
  <w:style w:type="paragraph" w:styleId="Paragraphedeliste">
    <w:name w:val="List Paragraph"/>
    <w:basedOn w:val="Normal"/>
    <w:qFormat/>
    <w:rsid w:val="00247690"/>
    <w:pPr>
      <w:ind w:left="708"/>
    </w:pPr>
    <w:rPr>
      <w:sz w:val="20"/>
      <w:szCs w:val="20"/>
    </w:rPr>
  </w:style>
  <w:style w:type="paragraph" w:customStyle="1" w:styleId="m-corpstexte">
    <w:name w:val="m-corps texte"/>
    <w:basedOn w:val="Normal"/>
    <w:qFormat/>
    <w:rsid w:val="00247690"/>
    <w:pPr>
      <w:autoSpaceDN w:val="0"/>
      <w:spacing w:after="261"/>
      <w:jc w:val="both"/>
      <w:textAlignment w:val="baseline"/>
    </w:pPr>
    <w:rPr>
      <w:rFonts w:ascii="Arial" w:eastAsia="Arial" w:hAnsi="Arial" w:cs="Arial"/>
      <w:kern w:val="3"/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7690"/>
    <w:rPr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sid w:val="004456E5"/>
    <w:pPr>
      <w:widowControl w:val="0"/>
    </w:pPr>
    <w:rPr>
      <w:rFonts w:ascii="Arial" w:hAnsi="Arial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456E5"/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4456E5"/>
    <w:rPr>
      <w:i/>
      <w:iCs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100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0F12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100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F12"/>
    <w:rPr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740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40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405B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40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405B"/>
    <w:rPr>
      <w:b/>
      <w:bCs/>
      <w:lang w:eastAsia="zh-CN"/>
    </w:rPr>
  </w:style>
  <w:style w:type="paragraph" w:styleId="Rvision">
    <w:name w:val="Revision"/>
    <w:hidden/>
    <w:uiPriority w:val="99"/>
    <w:semiHidden/>
    <w:rsid w:val="00CF478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1507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à destination du public</vt:lpstr>
    </vt:vector>
  </TitlesOfParts>
  <Company>MTES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à destination du public</dc:title>
  <dc:subject/>
  <dc:creator>Gaëlle Le Breton</dc:creator>
  <cp:keywords/>
  <cp:lastModifiedBy>EB</cp:lastModifiedBy>
  <cp:revision>7</cp:revision>
  <cp:lastPrinted>2022-09-09T08:13:00Z</cp:lastPrinted>
  <dcterms:created xsi:type="dcterms:W3CDTF">2025-11-10T14:03:00Z</dcterms:created>
  <dcterms:modified xsi:type="dcterms:W3CDTF">2025-11-10T15:26:00Z</dcterms:modified>
</cp:coreProperties>
</file>