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B4A6A" w14:paraId="4D9B73BA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17770F87" w14:textId="0221AB83" w:rsidR="004B4A6A" w:rsidRDefault="005E2E75">
            <w:pPr>
              <w:pStyle w:val="SNREPUBLIQUE"/>
              <w:spacing w:line="276" w:lineRule="auto"/>
            </w:pPr>
            <w:r>
              <w:t>RÉPUBLIQUE FRANÇAISE</w:t>
            </w:r>
          </w:p>
        </w:tc>
      </w:tr>
      <w:tr w:rsidR="004B4A6A" w14:paraId="3637DDF2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5FB37D8F" w14:textId="77777777" w:rsidR="004B4A6A" w:rsidRDefault="004B4A6A">
            <w:pPr>
              <w:snapToGrid w:val="0"/>
              <w:spacing w:after="0" w:line="276" w:lineRule="auto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03E4D2BC" w14:textId="77777777" w:rsidR="004B4A6A" w:rsidRDefault="004B4A6A">
            <w:pPr>
              <w:snapToGrid w:val="0"/>
              <w:spacing w:after="0" w:line="276" w:lineRule="auto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7C752C77" w14:textId="77777777" w:rsidR="004B4A6A" w:rsidRDefault="004B4A6A">
            <w:pPr>
              <w:snapToGrid w:val="0"/>
              <w:spacing w:after="0" w:line="276" w:lineRule="auto"/>
              <w:rPr>
                <w:rFonts w:cs="Tahoma"/>
              </w:rPr>
            </w:pPr>
          </w:p>
        </w:tc>
      </w:tr>
      <w:tr w:rsidR="004B4A6A" w14:paraId="7A0CC381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184A6B8D" w14:textId="77777777" w:rsidR="004B4A6A" w:rsidRDefault="005E2E75">
            <w:pPr>
              <w:pStyle w:val="SNTimbre"/>
              <w:spacing w:before="0" w:after="160" w:line="276" w:lineRule="auto"/>
            </w:pPr>
            <w:r>
              <w:t xml:space="preserve">Ministère de la transition énergétique </w:t>
            </w:r>
          </w:p>
        </w:tc>
      </w:tr>
      <w:tr w:rsidR="004B4A6A" w14:paraId="5DB7F595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56B53069" w14:textId="77777777" w:rsidR="004B4A6A" w:rsidRDefault="004B4A6A">
            <w:pPr>
              <w:snapToGrid w:val="0"/>
              <w:spacing w:after="0" w:line="276" w:lineRule="auto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000F126D" w14:textId="77777777" w:rsidR="004B4A6A" w:rsidRDefault="004B4A6A">
            <w:pPr>
              <w:snapToGrid w:val="0"/>
              <w:spacing w:after="0" w:line="276" w:lineRule="auto"/>
            </w:pPr>
          </w:p>
        </w:tc>
        <w:tc>
          <w:tcPr>
            <w:tcW w:w="1487" w:type="dxa"/>
            <w:shd w:val="clear" w:color="auto" w:fill="auto"/>
          </w:tcPr>
          <w:p w14:paraId="5D4290C0" w14:textId="77777777" w:rsidR="004B4A6A" w:rsidRDefault="004B4A6A">
            <w:pPr>
              <w:snapToGrid w:val="0"/>
              <w:spacing w:after="0" w:line="276" w:lineRule="auto"/>
            </w:pPr>
          </w:p>
        </w:tc>
      </w:tr>
      <w:tr w:rsidR="004B4A6A" w14:paraId="75CBDC44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55548D1" w14:textId="77777777" w:rsidR="004B4A6A" w:rsidRDefault="004B4A6A">
            <w:pPr>
              <w:snapToGrid w:val="0"/>
              <w:spacing w:after="0" w:line="276" w:lineRule="auto"/>
            </w:pPr>
          </w:p>
        </w:tc>
        <w:tc>
          <w:tcPr>
            <w:tcW w:w="968" w:type="dxa"/>
            <w:shd w:val="clear" w:color="auto" w:fill="auto"/>
          </w:tcPr>
          <w:p w14:paraId="63D76525" w14:textId="77777777" w:rsidR="004B4A6A" w:rsidRDefault="004B4A6A">
            <w:pPr>
              <w:snapToGrid w:val="0"/>
              <w:spacing w:after="0" w:line="276" w:lineRule="auto"/>
            </w:pPr>
          </w:p>
        </w:tc>
        <w:tc>
          <w:tcPr>
            <w:tcW w:w="1487" w:type="dxa"/>
            <w:shd w:val="clear" w:color="auto" w:fill="auto"/>
          </w:tcPr>
          <w:p w14:paraId="595039F2" w14:textId="77777777" w:rsidR="004B4A6A" w:rsidRDefault="004B4A6A">
            <w:pPr>
              <w:snapToGrid w:val="0"/>
              <w:spacing w:after="0" w:line="276" w:lineRule="auto"/>
            </w:pPr>
          </w:p>
        </w:tc>
      </w:tr>
    </w:tbl>
    <w:p w14:paraId="28CE175D" w14:textId="77777777" w:rsidR="004B4A6A" w:rsidRDefault="004B4A6A">
      <w:pPr>
        <w:pStyle w:val="SNNature"/>
        <w:spacing w:before="0" w:after="0" w:line="276" w:lineRule="auto"/>
      </w:pPr>
    </w:p>
    <w:p w14:paraId="05630B9A" w14:textId="77777777" w:rsidR="004B4A6A" w:rsidRDefault="004B4A6A">
      <w:pPr>
        <w:pStyle w:val="SNNature"/>
        <w:spacing w:before="0" w:after="0" w:line="276" w:lineRule="auto"/>
      </w:pPr>
    </w:p>
    <w:p w14:paraId="43C0CAFE" w14:textId="77777777" w:rsidR="004B4A6A" w:rsidRDefault="004B4A6A">
      <w:pPr>
        <w:pStyle w:val="SNNature"/>
        <w:spacing w:before="0" w:after="0" w:line="276" w:lineRule="auto"/>
      </w:pPr>
    </w:p>
    <w:p w14:paraId="56384704" w14:textId="30A103C7" w:rsidR="004B4A6A" w:rsidRDefault="005E2E75" w:rsidP="009464DB">
      <w:pPr>
        <w:pStyle w:val="SNNature"/>
        <w:spacing w:after="0" w:line="276" w:lineRule="auto"/>
        <w:ind w:left="720"/>
      </w:pPr>
      <w:r>
        <w:t xml:space="preserve">Décret n° </w:t>
      </w:r>
      <w:r>
        <w:rPr>
          <w:highlight w:val="yellow"/>
        </w:rPr>
        <w:t>2023-xxxx</w:t>
      </w:r>
      <w:r>
        <w:t xml:space="preserve"> du </w:t>
      </w:r>
      <w:r>
        <w:rPr>
          <w:highlight w:val="yellow"/>
        </w:rPr>
        <w:t>XX</w:t>
      </w:r>
      <w:r>
        <w:t xml:space="preserve"> </w:t>
      </w:r>
      <w:r w:rsidR="00705BF7">
        <w:t>portant diverses</w:t>
      </w:r>
      <w:r w:rsidR="009464DB">
        <w:t xml:space="preserve"> </w:t>
      </w:r>
      <w:r w:rsidR="006074E7">
        <w:t>dispositions relatives aux</w:t>
      </w:r>
      <w:r w:rsidR="003B08EB">
        <w:t xml:space="preserve"> réexamen</w:t>
      </w:r>
      <w:r w:rsidR="006074E7">
        <w:t>s</w:t>
      </w:r>
      <w:r w:rsidR="009464DB">
        <w:t xml:space="preserve"> périodique</w:t>
      </w:r>
      <w:r w:rsidR="006074E7">
        <w:t>s</w:t>
      </w:r>
      <w:r w:rsidR="009464DB">
        <w:t xml:space="preserve"> </w:t>
      </w:r>
      <w:r w:rsidR="005D365A">
        <w:t>des</w:t>
      </w:r>
      <w:r w:rsidR="009464DB">
        <w:t xml:space="preserve"> </w:t>
      </w:r>
      <w:r w:rsidR="005073E9">
        <w:t>réacteurs électronucléaires</w:t>
      </w:r>
      <w:r w:rsidR="00151530" w:rsidRPr="00151530">
        <w:t xml:space="preserve"> </w:t>
      </w:r>
      <w:r w:rsidR="00151530" w:rsidRPr="00E8682F">
        <w:t>et à la mise à l’arrêt</w:t>
      </w:r>
      <w:r w:rsidR="00151530">
        <w:t xml:space="preserve"> </w:t>
      </w:r>
      <w:r w:rsidR="00151530" w:rsidRPr="00E8682F">
        <w:t>des installations nucléaires de base</w:t>
      </w:r>
    </w:p>
    <w:p w14:paraId="48094F00" w14:textId="77777777" w:rsidR="004B4A6A" w:rsidRDefault="004B4A6A">
      <w:pPr>
        <w:pStyle w:val="SNNORCentr"/>
        <w:spacing w:line="276" w:lineRule="auto"/>
        <w:rPr>
          <w:highlight w:val="yellow"/>
        </w:rPr>
      </w:pPr>
    </w:p>
    <w:p w14:paraId="28289814" w14:textId="77777777" w:rsidR="004B4A6A" w:rsidRDefault="004B4A6A">
      <w:pPr>
        <w:pStyle w:val="SNNORCentr"/>
        <w:spacing w:line="276" w:lineRule="auto"/>
        <w:rPr>
          <w:highlight w:val="yellow"/>
        </w:rPr>
      </w:pPr>
    </w:p>
    <w:p w14:paraId="385F1261" w14:textId="77777777" w:rsidR="004B4A6A" w:rsidRDefault="004B4A6A">
      <w:pPr>
        <w:pStyle w:val="SNNORCentr"/>
        <w:spacing w:line="276" w:lineRule="auto"/>
        <w:rPr>
          <w:highlight w:val="yellow"/>
        </w:rPr>
      </w:pPr>
    </w:p>
    <w:p w14:paraId="59CDAA34" w14:textId="77777777" w:rsidR="0034369E" w:rsidRDefault="0034369E" w:rsidP="0034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36854">
        <w:rPr>
          <w:rFonts w:ascii="Times New Roman" w:hAnsi="Times New Roman" w:cs="Times New Roman"/>
          <w:color w:val="000000"/>
          <w:sz w:val="23"/>
          <w:szCs w:val="23"/>
        </w:rPr>
        <w:t>NOR : ENEP</w:t>
      </w:r>
      <w:r>
        <w:rPr>
          <w:rFonts w:ascii="Times New Roman" w:hAnsi="Times New Roman" w:cs="Times New Roman"/>
          <w:color w:val="000000"/>
          <w:sz w:val="23"/>
          <w:szCs w:val="23"/>
        </w:rPr>
        <w:t>2314569D</w:t>
      </w:r>
    </w:p>
    <w:p w14:paraId="64EBF236" w14:textId="77777777" w:rsidR="004B4A6A" w:rsidRDefault="004B4A6A">
      <w:pPr>
        <w:pStyle w:val="SNAutorit"/>
        <w:spacing w:before="0" w:after="0" w:line="276" w:lineRule="auto"/>
        <w:jc w:val="both"/>
        <w:rPr>
          <w:i/>
        </w:rPr>
      </w:pPr>
    </w:p>
    <w:p w14:paraId="4AB7FC93" w14:textId="77777777" w:rsidR="004B4A6A" w:rsidRDefault="004B4A6A">
      <w:pPr>
        <w:pStyle w:val="SNAutorit"/>
        <w:spacing w:before="0" w:after="0" w:line="276" w:lineRule="auto"/>
        <w:jc w:val="both"/>
        <w:rPr>
          <w:i/>
        </w:rPr>
      </w:pPr>
    </w:p>
    <w:p w14:paraId="0F617004" w14:textId="77777777" w:rsidR="004B4A6A" w:rsidRDefault="004B4A6A">
      <w:pPr>
        <w:pStyle w:val="SNAutorit"/>
        <w:spacing w:before="0" w:after="0" w:line="276" w:lineRule="auto"/>
        <w:jc w:val="both"/>
        <w:rPr>
          <w:i/>
        </w:rPr>
      </w:pPr>
    </w:p>
    <w:p w14:paraId="28131069" w14:textId="1C610594" w:rsidR="004B4A6A" w:rsidRDefault="005E2E75" w:rsidP="00475CF1">
      <w:pPr>
        <w:pStyle w:val="SNAutorit"/>
        <w:spacing w:before="0" w:after="0" w:line="276" w:lineRule="auto"/>
        <w:ind w:firstLine="0"/>
        <w:jc w:val="both"/>
        <w:rPr>
          <w:b w:val="0"/>
          <w:i/>
        </w:rPr>
      </w:pPr>
      <w:r>
        <w:rPr>
          <w:i/>
        </w:rPr>
        <w:t xml:space="preserve">Publics concernés : </w:t>
      </w:r>
      <w:r>
        <w:rPr>
          <w:b w:val="0"/>
          <w:i/>
        </w:rPr>
        <w:t xml:space="preserve">exploitants </w:t>
      </w:r>
      <w:r w:rsidR="00762968">
        <w:rPr>
          <w:b w:val="0"/>
          <w:i/>
        </w:rPr>
        <w:t>de réacteurs électronucléaires</w:t>
      </w:r>
    </w:p>
    <w:p w14:paraId="7E696681" w14:textId="145FA7F4" w:rsidR="004B4A6A" w:rsidRDefault="005E2E75" w:rsidP="00B70EE4">
      <w:pPr>
        <w:pStyle w:val="SNAutorit"/>
        <w:spacing w:before="0" w:after="0" w:line="276" w:lineRule="auto"/>
        <w:ind w:firstLine="0"/>
        <w:jc w:val="both"/>
      </w:pPr>
      <w:r>
        <w:rPr>
          <w:i/>
        </w:rPr>
        <w:t xml:space="preserve">Objet : </w:t>
      </w:r>
      <w:r w:rsidR="00762968">
        <w:rPr>
          <w:b w:val="0"/>
          <w:i/>
        </w:rPr>
        <w:t>Réacteurs électronucléaires</w:t>
      </w:r>
      <w:r>
        <w:rPr>
          <w:b w:val="0"/>
          <w:i/>
        </w:rPr>
        <w:t xml:space="preserve">, réexamen </w:t>
      </w:r>
      <w:r w:rsidR="00130B21">
        <w:rPr>
          <w:b w:val="0"/>
          <w:i/>
        </w:rPr>
        <w:t>périodique</w:t>
      </w:r>
      <w:r w:rsidR="00527639" w:rsidRPr="00527639">
        <w:rPr>
          <w:b w:val="0"/>
          <w:i/>
        </w:rPr>
        <w:t>, mise à l’arrêt des installations nucléaires de base</w:t>
      </w:r>
    </w:p>
    <w:p w14:paraId="2C8E6551" w14:textId="77777777" w:rsidR="004B4A6A" w:rsidRDefault="005E2E75" w:rsidP="00B70EE4">
      <w:pPr>
        <w:pStyle w:val="SNAutorit"/>
        <w:spacing w:before="0" w:after="0" w:line="276" w:lineRule="auto"/>
        <w:ind w:firstLine="0"/>
        <w:jc w:val="both"/>
        <w:rPr>
          <w:i/>
          <w:highlight w:val="yellow"/>
        </w:rPr>
      </w:pPr>
      <w:r>
        <w:rPr>
          <w:i/>
        </w:rPr>
        <w:t xml:space="preserve">Entrée en vigueur : </w:t>
      </w:r>
      <w:r>
        <w:rPr>
          <w:b w:val="0"/>
          <w:i/>
          <w:color w:val="000000"/>
        </w:rPr>
        <w:t>Le texte entre en vigueur le lendemain de sa publication.</w:t>
      </w:r>
    </w:p>
    <w:p w14:paraId="6DD1910A" w14:textId="41670347" w:rsidR="004B4A6A" w:rsidRDefault="005E2E75" w:rsidP="00B70EE4">
      <w:pPr>
        <w:pStyle w:val="SNAutorit"/>
        <w:spacing w:before="0" w:after="0" w:line="276" w:lineRule="auto"/>
        <w:ind w:firstLine="0"/>
        <w:jc w:val="both"/>
      </w:pPr>
      <w:r>
        <w:rPr>
          <w:i/>
        </w:rPr>
        <w:t xml:space="preserve">Notice : </w:t>
      </w:r>
      <w:r w:rsidR="00527639" w:rsidRPr="00527639">
        <w:rPr>
          <w:b w:val="0"/>
          <w:i/>
        </w:rPr>
        <w:t xml:space="preserve">Ce texte a pour objet d’améliorer l’accès à l’information du public et des Etats étrangers lors du réexamen périodique d’un réacteur électronucléaire au-delà de la trente-cinquième année de fonctionnement et de permettre à l’exploitant de transmettre des éléments associés à ce processus pour l’ensemble des réexamens périodiques de manière différée en cas de difficulté pour réaliser certaines des activités prévues. Il actualise également les dispositions relatives à l’arrêt définitif d’une installation au vu des évolutions apportées par la loi </w:t>
      </w:r>
      <w:r w:rsidR="00894279">
        <w:rPr>
          <w:b w:val="0"/>
          <w:i/>
        </w:rPr>
        <w:t xml:space="preserve">du 22 juin 2023 </w:t>
      </w:r>
      <w:r w:rsidR="00527639" w:rsidRPr="00527639">
        <w:rPr>
          <w:b w:val="0"/>
          <w:i/>
        </w:rPr>
        <w:t>relative à l’accélération des procédures liées à la construction de nouvelles installations nucléaires à proximité de sites nucléaires existants et au fonctionnement des installations existantes</w:t>
      </w:r>
      <w:r w:rsidR="00527639">
        <w:rPr>
          <w:b w:val="0"/>
          <w:i/>
        </w:rPr>
        <w:t>.</w:t>
      </w:r>
    </w:p>
    <w:p w14:paraId="1BB62AD1" w14:textId="3F6F307E" w:rsidR="004B4A6A" w:rsidRDefault="005E2E75" w:rsidP="00B70EE4">
      <w:pPr>
        <w:pStyle w:val="SNAutorit"/>
        <w:spacing w:before="0" w:after="0" w:line="276" w:lineRule="auto"/>
        <w:ind w:firstLine="0"/>
        <w:jc w:val="both"/>
      </w:pPr>
      <w:r>
        <w:rPr>
          <w:i/>
        </w:rPr>
        <w:t xml:space="preserve">Références : </w:t>
      </w:r>
      <w:r>
        <w:rPr>
          <w:b w:val="0"/>
          <w:i/>
        </w:rPr>
        <w:t>Le</w:t>
      </w:r>
      <w:r w:rsidR="00894279">
        <w:rPr>
          <w:b w:val="0"/>
          <w:i/>
        </w:rPr>
        <w:t>s</w:t>
      </w:r>
      <w:r>
        <w:rPr>
          <w:b w:val="0"/>
          <w:i/>
        </w:rPr>
        <w:t xml:space="preserve"> texte</w:t>
      </w:r>
      <w:r w:rsidR="00894279">
        <w:rPr>
          <w:b w:val="0"/>
          <w:i/>
        </w:rPr>
        <w:t>s</w:t>
      </w:r>
      <w:r>
        <w:rPr>
          <w:b w:val="0"/>
          <w:i/>
        </w:rPr>
        <w:t xml:space="preserve"> modifié</w:t>
      </w:r>
      <w:r w:rsidR="00894279">
        <w:rPr>
          <w:b w:val="0"/>
          <w:i/>
        </w:rPr>
        <w:t>s</w:t>
      </w:r>
      <w:r>
        <w:rPr>
          <w:b w:val="0"/>
          <w:i/>
        </w:rPr>
        <w:t xml:space="preserve"> par le présent décret peu</w:t>
      </w:r>
      <w:r w:rsidR="00894279">
        <w:rPr>
          <w:b w:val="0"/>
          <w:i/>
        </w:rPr>
        <w:t>ven</w:t>
      </w:r>
      <w:r>
        <w:rPr>
          <w:b w:val="0"/>
          <w:i/>
        </w:rPr>
        <w:t>t être consulté</w:t>
      </w:r>
      <w:r w:rsidR="00894279">
        <w:rPr>
          <w:b w:val="0"/>
          <w:i/>
        </w:rPr>
        <w:t>s</w:t>
      </w:r>
      <w:r w:rsidR="00475CF1">
        <w:rPr>
          <w:b w:val="0"/>
          <w:i/>
        </w:rPr>
        <w:t>,</w:t>
      </w:r>
      <w:r>
        <w:rPr>
          <w:b w:val="0"/>
          <w:i/>
        </w:rPr>
        <w:t xml:space="preserve"> dans </w:t>
      </w:r>
      <w:r w:rsidR="00894279">
        <w:rPr>
          <w:b w:val="0"/>
          <w:i/>
        </w:rPr>
        <w:t>leur</w:t>
      </w:r>
      <w:r>
        <w:rPr>
          <w:b w:val="0"/>
          <w:i/>
        </w:rPr>
        <w:t xml:space="preserve"> rédaction issue de cette modification, sur le site Légifrance [http://legifrance.gouv.fr].</w:t>
      </w:r>
    </w:p>
    <w:p w14:paraId="369542E8" w14:textId="77777777" w:rsidR="004B4A6A" w:rsidRDefault="004B4A6A">
      <w:pPr>
        <w:pStyle w:val="SNAutorit"/>
        <w:spacing w:before="0" w:after="0" w:line="276" w:lineRule="auto"/>
      </w:pPr>
    </w:p>
    <w:p w14:paraId="173493DA" w14:textId="77777777" w:rsidR="004B4A6A" w:rsidRDefault="004B4A6A">
      <w:pPr>
        <w:pStyle w:val="SNAutorit"/>
        <w:spacing w:before="0" w:after="0" w:line="276" w:lineRule="auto"/>
      </w:pPr>
    </w:p>
    <w:p w14:paraId="5718D64E" w14:textId="77777777" w:rsidR="004B4A6A" w:rsidRDefault="004B4A6A">
      <w:pPr>
        <w:pStyle w:val="SNAutorit"/>
        <w:spacing w:before="0" w:after="0" w:line="276" w:lineRule="auto"/>
      </w:pPr>
    </w:p>
    <w:p w14:paraId="6EE24C71" w14:textId="77777777" w:rsidR="004B4A6A" w:rsidRDefault="005E2E75">
      <w:pPr>
        <w:pStyle w:val="SNAutorit"/>
        <w:spacing w:before="0" w:after="0" w:line="276" w:lineRule="auto"/>
      </w:pPr>
      <w:r>
        <w:t>La Première ministre,</w:t>
      </w:r>
    </w:p>
    <w:p w14:paraId="7A9B90A5" w14:textId="77777777" w:rsidR="004B4A6A" w:rsidRDefault="004B4A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9050D" w14:textId="6E481D7E" w:rsidR="004B4A6A" w:rsidRDefault="005E2E75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rapport de la ministre de la transition énergétique</w:t>
      </w:r>
      <w:r w:rsidR="00475CF1">
        <w:rPr>
          <w:rFonts w:ascii="Times New Roman" w:hAnsi="Times New Roman" w:cs="Times New Roman"/>
          <w:sz w:val="24"/>
          <w:szCs w:val="24"/>
        </w:rPr>
        <w:t>,</w:t>
      </w:r>
    </w:p>
    <w:p w14:paraId="6E54943A" w14:textId="4986C305" w:rsidR="004B4A6A" w:rsidRDefault="005E2E75">
      <w:pPr>
        <w:spacing w:before="60" w:after="6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Vu code de l’environnement, notamment ses articles L.</w:t>
      </w:r>
      <w:r w:rsidR="006D30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</w:t>
      </w:r>
      <w:r w:rsidR="006D30B3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18, L.</w:t>
      </w:r>
      <w:r w:rsidR="006D30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</w:t>
      </w:r>
      <w:r w:rsidR="006D30B3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19</w:t>
      </w:r>
      <w:r w:rsidR="007A7298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6D30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</w:t>
      </w:r>
      <w:r w:rsidR="006D30B3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hyperlink r:id="rId7" w:anchor="LEGISCTA000038239735" w:history="1">
        <w:r>
          <w:rPr>
            <w:rStyle w:val="ListLabel55"/>
          </w:rPr>
          <w:t>;</w:t>
        </w:r>
      </w:hyperlink>
    </w:p>
    <w:p w14:paraId="35AF1611" w14:textId="4FA38843" w:rsidR="00DE313E" w:rsidRDefault="00DE313E" w:rsidP="007A729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3E">
        <w:rPr>
          <w:rFonts w:ascii="Times New Roman" w:hAnsi="Times New Roman" w:cs="Times New Roman"/>
          <w:sz w:val="24"/>
          <w:szCs w:val="24"/>
        </w:rPr>
        <w:t>Vu le code des relations entre l’administration et le public, notamment ses articles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313E">
        <w:rPr>
          <w:rFonts w:ascii="Times New Roman" w:hAnsi="Times New Roman" w:cs="Times New Roman"/>
          <w:sz w:val="24"/>
          <w:szCs w:val="24"/>
        </w:rPr>
        <w:t xml:space="preserve"> 231-4 et L. 231-6 ;</w:t>
      </w:r>
      <w:r w:rsidRPr="00DE313E" w:rsidDel="00B73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F4210" w14:textId="31E4A669" w:rsidR="00475CF1" w:rsidRDefault="00475CF1" w:rsidP="007A729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lastRenderedPageBreak/>
        <w:t xml:space="preserve">Vu la loi </w:t>
      </w:r>
      <w:r w:rsidR="00235409" w:rsidRPr="00235409">
        <w:rPr>
          <w:rFonts w:ascii="Times New Roman" w:hAnsi="Times New Roman" w:cs="Times New Roman"/>
          <w:sz w:val="24"/>
          <w:szCs w:val="24"/>
        </w:rPr>
        <w:t xml:space="preserve">n° 2023-491 du 22 juin 2023 relative à l'accélération des procédures liées à la construction de nouvelles installations nucléaires à proximité de sites nucléaires existants et au fonctionnement des installations existantes, </w:t>
      </w:r>
      <w:r w:rsidRPr="00235409">
        <w:rPr>
          <w:rFonts w:ascii="Times New Roman" w:hAnsi="Times New Roman" w:cs="Times New Roman"/>
          <w:sz w:val="24"/>
          <w:szCs w:val="24"/>
        </w:rPr>
        <w:t>notamment s</w:t>
      </w:r>
      <w:r w:rsidR="00850237" w:rsidRPr="00235409">
        <w:rPr>
          <w:rFonts w:ascii="Times New Roman" w:hAnsi="Times New Roman" w:cs="Times New Roman"/>
          <w:sz w:val="24"/>
          <w:szCs w:val="24"/>
        </w:rPr>
        <w:t>es</w:t>
      </w:r>
      <w:r w:rsidRPr="00235409">
        <w:rPr>
          <w:rFonts w:ascii="Times New Roman" w:hAnsi="Times New Roman" w:cs="Times New Roman"/>
          <w:sz w:val="24"/>
          <w:szCs w:val="24"/>
        </w:rPr>
        <w:t xml:space="preserve"> article</w:t>
      </w:r>
      <w:r w:rsidR="00850237" w:rsidRPr="00235409">
        <w:rPr>
          <w:rFonts w:ascii="Times New Roman" w:hAnsi="Times New Roman" w:cs="Times New Roman"/>
          <w:sz w:val="24"/>
          <w:szCs w:val="24"/>
        </w:rPr>
        <w:t xml:space="preserve">s </w:t>
      </w:r>
      <w:r w:rsidR="00894279">
        <w:rPr>
          <w:rFonts w:ascii="Times New Roman" w:hAnsi="Times New Roman" w:cs="Times New Roman"/>
          <w:sz w:val="24"/>
          <w:szCs w:val="24"/>
        </w:rPr>
        <w:t>20</w:t>
      </w:r>
      <w:r w:rsidR="00850237" w:rsidRPr="00235409">
        <w:rPr>
          <w:rFonts w:ascii="Times New Roman" w:hAnsi="Times New Roman" w:cs="Times New Roman"/>
          <w:sz w:val="24"/>
          <w:szCs w:val="24"/>
        </w:rPr>
        <w:t xml:space="preserve"> et</w:t>
      </w:r>
      <w:r w:rsidR="00235409" w:rsidRPr="00235409">
        <w:rPr>
          <w:rFonts w:ascii="Times New Roman" w:hAnsi="Times New Roman" w:cs="Times New Roman"/>
          <w:sz w:val="24"/>
          <w:szCs w:val="24"/>
        </w:rPr>
        <w:t xml:space="preserve"> </w:t>
      </w:r>
      <w:r w:rsidR="00894279">
        <w:rPr>
          <w:rFonts w:ascii="Times New Roman" w:hAnsi="Times New Roman" w:cs="Times New Roman"/>
          <w:sz w:val="24"/>
          <w:szCs w:val="24"/>
        </w:rPr>
        <w:t>22</w:t>
      </w:r>
      <w:r w:rsidR="00235409" w:rsidRPr="00235409">
        <w:rPr>
          <w:rFonts w:ascii="Times New Roman" w:hAnsi="Times New Roman" w:cs="Times New Roman"/>
          <w:sz w:val="24"/>
          <w:szCs w:val="24"/>
        </w:rPr>
        <w:t> ;</w:t>
      </w:r>
    </w:p>
    <w:p w14:paraId="17CD76DD" w14:textId="77777777" w:rsidR="004B4A6A" w:rsidRDefault="005E2E75">
      <w:pPr>
        <w:pStyle w:val="SNConsultation"/>
        <w:spacing w:before="60" w:after="60" w:line="276" w:lineRule="auto"/>
        <w:ind w:firstLine="0"/>
      </w:pPr>
      <w:r>
        <w:t xml:space="preserve">Vu les observations formulées lors de la consultation du public réalisée du </w:t>
      </w:r>
      <w:r>
        <w:rPr>
          <w:highlight w:val="yellow"/>
        </w:rPr>
        <w:t>XX</w:t>
      </w:r>
      <w:r>
        <w:t xml:space="preserve"> au </w:t>
      </w:r>
      <w:r>
        <w:rPr>
          <w:highlight w:val="yellow"/>
        </w:rPr>
        <w:t>XX</w:t>
      </w:r>
      <w:r>
        <w:t>, en application de l’article L. 123</w:t>
      </w:r>
      <w:r w:rsidR="006D30B3">
        <w:noBreakHyphen/>
      </w:r>
      <w:r>
        <w:t>19</w:t>
      </w:r>
      <w:r w:rsidR="006D30B3">
        <w:noBreakHyphen/>
      </w:r>
      <w:r>
        <w:t>1 du code de l’environnement ;</w:t>
      </w:r>
    </w:p>
    <w:p w14:paraId="2115A15F" w14:textId="0BB7F6D3" w:rsidR="00B73483" w:rsidRDefault="00B73483" w:rsidP="00B73483">
      <w:pPr>
        <w:spacing w:before="60" w:after="6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Vu l’avis de l’Autorité de sûreté nucléaire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en date du </w:t>
      </w:r>
      <w:r w:rsidRPr="00B92943">
        <w:rPr>
          <w:rFonts w:ascii="Times New Roman" w:eastAsia="Lucida Sans Unicode" w:hAnsi="Times New Roman" w:cs="Times New Roman"/>
          <w:sz w:val="24"/>
          <w:szCs w:val="24"/>
          <w:highlight w:val="yellow"/>
          <w:lang w:eastAsia="zh-CN"/>
        </w:rPr>
        <w:t>XXX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 ;</w:t>
      </w:r>
    </w:p>
    <w:p w14:paraId="4055B827" w14:textId="77777777" w:rsidR="004B4A6A" w:rsidRDefault="005E2E75">
      <w:pPr>
        <w:pStyle w:val="SNConsultation"/>
        <w:spacing w:before="60" w:after="60" w:line="276" w:lineRule="auto"/>
        <w:ind w:firstLine="0"/>
      </w:pPr>
      <w:r>
        <w:t>Le Conseil d’État (section des travaux publics) entendu,</w:t>
      </w:r>
    </w:p>
    <w:p w14:paraId="33868F07" w14:textId="77777777" w:rsidR="004B4A6A" w:rsidRDefault="004B4A6A">
      <w:pPr>
        <w:pStyle w:val="SNActe"/>
        <w:spacing w:before="0" w:after="0" w:line="276" w:lineRule="auto"/>
      </w:pPr>
    </w:p>
    <w:p w14:paraId="4C29D7BC" w14:textId="77777777" w:rsidR="004B4A6A" w:rsidRDefault="004B4A6A">
      <w:pPr>
        <w:pStyle w:val="SNActe"/>
        <w:spacing w:before="0" w:after="0" w:line="276" w:lineRule="auto"/>
      </w:pPr>
    </w:p>
    <w:p w14:paraId="7C46191D" w14:textId="77777777" w:rsidR="004B4A6A" w:rsidRDefault="004B4A6A">
      <w:pPr>
        <w:pStyle w:val="SNActe"/>
        <w:spacing w:before="0" w:after="0" w:line="276" w:lineRule="auto"/>
      </w:pPr>
    </w:p>
    <w:p w14:paraId="283E7B3A" w14:textId="77777777" w:rsidR="004B4A6A" w:rsidRDefault="005E2E75">
      <w:pPr>
        <w:pStyle w:val="SNActe"/>
        <w:spacing w:before="0" w:after="0" w:line="276" w:lineRule="auto"/>
      </w:pPr>
      <w:r>
        <w:t>Décrète :</w:t>
      </w:r>
    </w:p>
    <w:p w14:paraId="000A2622" w14:textId="77777777" w:rsidR="004B4A6A" w:rsidRDefault="004B4A6A">
      <w:pPr>
        <w:pStyle w:val="SNArticle"/>
        <w:spacing w:before="0" w:after="0" w:line="276" w:lineRule="auto"/>
      </w:pPr>
    </w:p>
    <w:p w14:paraId="20659376" w14:textId="77777777" w:rsidR="004B4A6A" w:rsidRDefault="004B4A6A">
      <w:pPr>
        <w:pStyle w:val="SNArticle"/>
        <w:spacing w:before="0" w:after="0" w:line="276" w:lineRule="auto"/>
      </w:pPr>
    </w:p>
    <w:p w14:paraId="73D6D6AE" w14:textId="77777777" w:rsidR="004B4A6A" w:rsidRPr="0047090B" w:rsidRDefault="004B4A6A" w:rsidP="0047090B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F6BD43" w14:textId="77777777" w:rsidR="004B4A6A" w:rsidRDefault="005E2E75">
      <w:pPr>
        <w:pStyle w:val="SNArticle"/>
        <w:spacing w:before="0" w:after="0" w:line="276" w:lineRule="auto"/>
      </w:pPr>
      <w:r>
        <w:t>Article 1</w:t>
      </w:r>
      <w:r>
        <w:rPr>
          <w:vertAlign w:val="superscript"/>
        </w:rPr>
        <w:t>er</w:t>
      </w:r>
    </w:p>
    <w:p w14:paraId="4E244C07" w14:textId="4BF5A185" w:rsidR="009711E7" w:rsidRPr="009711E7" w:rsidRDefault="009711E7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 w:rsidRPr="009711E7">
        <w:rPr>
          <w:rFonts w:ascii="Times New Roman" w:hAnsi="Times New Roman" w:cs="Times New Roman"/>
          <w:sz w:val="24"/>
          <w:szCs w:val="24"/>
        </w:rPr>
        <w:t>Le q</w:t>
      </w:r>
      <w:r w:rsidR="00EA1905">
        <w:rPr>
          <w:rFonts w:ascii="Times New Roman" w:hAnsi="Times New Roman" w:cs="Times New Roman"/>
          <w:sz w:val="24"/>
          <w:szCs w:val="24"/>
        </w:rPr>
        <w:t>uatrième alinéa de l’article R. </w:t>
      </w:r>
      <w:r w:rsidRPr="009711E7">
        <w:rPr>
          <w:rFonts w:ascii="Times New Roman" w:hAnsi="Times New Roman" w:cs="Times New Roman"/>
          <w:sz w:val="24"/>
          <w:szCs w:val="24"/>
        </w:rPr>
        <w:t>593-62 du code de l’environnement est complété p</w:t>
      </w:r>
      <w:r w:rsidR="00EA1905">
        <w:rPr>
          <w:rFonts w:ascii="Times New Roman" w:hAnsi="Times New Roman" w:cs="Times New Roman"/>
          <w:sz w:val="24"/>
          <w:szCs w:val="24"/>
        </w:rPr>
        <w:t>ar les dispositions suivantes :</w:t>
      </w:r>
    </w:p>
    <w:p w14:paraId="2FBCD845" w14:textId="4BC0262B" w:rsidR="004B4A6A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9711E7" w:rsidRPr="009711E7">
        <w:rPr>
          <w:rFonts w:ascii="Times New Roman" w:hAnsi="Times New Roman" w:cs="Times New Roman"/>
          <w:sz w:val="24"/>
          <w:szCs w:val="24"/>
        </w:rPr>
        <w:t>Sur demande de l’exploitant d’un réacteur électronucléaire justifiant de difficultés particulières pour recueillir</w:t>
      </w:r>
      <w:r w:rsidR="00894279">
        <w:rPr>
          <w:rFonts w:ascii="Times New Roman" w:hAnsi="Times New Roman" w:cs="Times New Roman"/>
          <w:sz w:val="24"/>
          <w:szCs w:val="24"/>
        </w:rPr>
        <w:t>,</w:t>
      </w:r>
      <w:r w:rsidR="009711E7" w:rsidRPr="009711E7">
        <w:rPr>
          <w:rFonts w:ascii="Times New Roman" w:hAnsi="Times New Roman" w:cs="Times New Roman"/>
          <w:sz w:val="24"/>
          <w:szCs w:val="24"/>
        </w:rPr>
        <w:t xml:space="preserve"> à l’échéance du réexamen</w:t>
      </w:r>
      <w:r w:rsidR="00894279">
        <w:rPr>
          <w:rFonts w:ascii="Times New Roman" w:hAnsi="Times New Roman" w:cs="Times New Roman"/>
          <w:sz w:val="24"/>
          <w:szCs w:val="24"/>
        </w:rPr>
        <w:t>,</w:t>
      </w:r>
      <w:r w:rsidR="009711E7" w:rsidRPr="009711E7">
        <w:rPr>
          <w:rFonts w:ascii="Times New Roman" w:hAnsi="Times New Roman" w:cs="Times New Roman"/>
          <w:sz w:val="24"/>
          <w:szCs w:val="24"/>
        </w:rPr>
        <w:t xml:space="preserve"> des éléments relatifs à l'état de son installation nécessitant l’arrêt du fonctionnement de celle-ci, l’Autorité de sûreté nucléaire peut accorder un délai supplémentaire</w:t>
      </w:r>
      <w:r w:rsidR="00894279">
        <w:rPr>
          <w:rFonts w:ascii="Times New Roman" w:hAnsi="Times New Roman" w:cs="Times New Roman"/>
          <w:sz w:val="24"/>
          <w:szCs w:val="24"/>
        </w:rPr>
        <w:t>,</w:t>
      </w:r>
      <w:r w:rsidR="009711E7" w:rsidRPr="009711E7">
        <w:rPr>
          <w:rFonts w:ascii="Times New Roman" w:hAnsi="Times New Roman" w:cs="Times New Roman"/>
          <w:sz w:val="24"/>
          <w:szCs w:val="24"/>
        </w:rPr>
        <w:t xml:space="preserve"> n’excédant pas une année</w:t>
      </w:r>
      <w:r w:rsidR="00894279">
        <w:rPr>
          <w:rFonts w:ascii="Times New Roman" w:hAnsi="Times New Roman" w:cs="Times New Roman"/>
          <w:sz w:val="24"/>
          <w:szCs w:val="24"/>
        </w:rPr>
        <w:t>,</w:t>
      </w:r>
      <w:r w:rsidR="009711E7" w:rsidRPr="009711E7">
        <w:rPr>
          <w:rFonts w:ascii="Times New Roman" w:hAnsi="Times New Roman" w:cs="Times New Roman"/>
          <w:sz w:val="24"/>
          <w:szCs w:val="24"/>
        </w:rPr>
        <w:t xml:space="preserve"> pour réaliser les activités nécessaires et compléter le rapport. Cette mise à jour du rapport est sans effet sur l’échéance du réexamen périodique suivant. Le délai d’instruction de </w:t>
      </w:r>
      <w:r w:rsidR="00894279">
        <w:rPr>
          <w:rFonts w:ascii="Times New Roman" w:hAnsi="Times New Roman" w:cs="Times New Roman"/>
          <w:sz w:val="24"/>
          <w:szCs w:val="24"/>
        </w:rPr>
        <w:t>cette</w:t>
      </w:r>
      <w:r w:rsidR="009711E7" w:rsidRPr="009711E7">
        <w:rPr>
          <w:rFonts w:ascii="Times New Roman" w:hAnsi="Times New Roman" w:cs="Times New Roman"/>
          <w:sz w:val="24"/>
          <w:szCs w:val="24"/>
        </w:rPr>
        <w:t xml:space="preserve"> demande est fixé à trois mois. Le silence gardé par l’autorité à l’expiration de ce délai vaut d</w:t>
      </w:r>
      <w:r>
        <w:rPr>
          <w:rFonts w:ascii="Times New Roman" w:hAnsi="Times New Roman" w:cs="Times New Roman"/>
          <w:sz w:val="24"/>
          <w:szCs w:val="24"/>
        </w:rPr>
        <w:t>écision de rejet de la demande. </w:t>
      </w:r>
      <w:r w:rsidR="009711E7" w:rsidRPr="009711E7">
        <w:rPr>
          <w:rFonts w:ascii="Times New Roman" w:hAnsi="Times New Roman" w:cs="Times New Roman"/>
          <w:sz w:val="24"/>
          <w:szCs w:val="24"/>
        </w:rPr>
        <w:t>»</w:t>
      </w:r>
    </w:p>
    <w:p w14:paraId="1E93789D" w14:textId="1A86E698" w:rsidR="00762968" w:rsidRDefault="00762968" w:rsidP="00EA19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E676D" w14:textId="7A731336" w:rsidR="00762968" w:rsidRDefault="00762968" w:rsidP="00762968">
      <w:pPr>
        <w:pStyle w:val="SNArticle"/>
        <w:spacing w:before="0" w:after="0" w:line="276" w:lineRule="auto"/>
      </w:pPr>
      <w:r>
        <w:t xml:space="preserve">Article </w:t>
      </w:r>
      <w:r w:rsidR="00F753A8">
        <w:t>2</w:t>
      </w:r>
    </w:p>
    <w:p w14:paraId="3A15058E" w14:textId="154FB5E1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 w:rsidRPr="00EA1905">
        <w:rPr>
          <w:rFonts w:ascii="Times New Roman" w:hAnsi="Times New Roman" w:cs="Times New Roman"/>
          <w:sz w:val="24"/>
          <w:szCs w:val="24"/>
        </w:rPr>
        <w:t>I. – À l’ar</w:t>
      </w:r>
      <w:r>
        <w:rPr>
          <w:rFonts w:ascii="Times New Roman" w:hAnsi="Times New Roman" w:cs="Times New Roman"/>
          <w:sz w:val="24"/>
          <w:szCs w:val="24"/>
        </w:rPr>
        <w:t>ticle R. 593-62-3</w:t>
      </w:r>
      <w:r w:rsidR="00716072">
        <w:rPr>
          <w:rFonts w:ascii="Times New Roman" w:hAnsi="Times New Roman" w:cs="Times New Roman"/>
          <w:sz w:val="24"/>
          <w:szCs w:val="24"/>
        </w:rPr>
        <w:t xml:space="preserve"> du code de l’environnement</w:t>
      </w:r>
      <w:r>
        <w:rPr>
          <w:rFonts w:ascii="Times New Roman" w:hAnsi="Times New Roman" w:cs="Times New Roman"/>
          <w:sz w:val="24"/>
          <w:szCs w:val="24"/>
        </w:rPr>
        <w:t>, les mots : « </w:t>
      </w:r>
      <w:r w:rsidRPr="00EA1905">
        <w:rPr>
          <w:rFonts w:ascii="Times New Roman" w:hAnsi="Times New Roman" w:cs="Times New Roman"/>
          <w:sz w:val="24"/>
          <w:szCs w:val="24"/>
        </w:rPr>
        <w:t>les dispositi</w:t>
      </w:r>
      <w:r>
        <w:rPr>
          <w:rFonts w:ascii="Times New Roman" w:hAnsi="Times New Roman" w:cs="Times New Roman"/>
          <w:sz w:val="24"/>
          <w:szCs w:val="24"/>
        </w:rPr>
        <w:t>ons proposées par l’exploitant »</w:t>
      </w:r>
      <w:r w:rsidRPr="00EA1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 remplacés par les mots : « </w:t>
      </w:r>
      <w:r w:rsidRPr="00EA1905">
        <w:rPr>
          <w:rFonts w:ascii="Times New Roman" w:hAnsi="Times New Roman" w:cs="Times New Roman"/>
          <w:sz w:val="24"/>
          <w:szCs w:val="24"/>
        </w:rPr>
        <w:t>le rapport mentionné au premier</w:t>
      </w:r>
      <w:r>
        <w:rPr>
          <w:rFonts w:ascii="Times New Roman" w:hAnsi="Times New Roman" w:cs="Times New Roman"/>
          <w:sz w:val="24"/>
          <w:szCs w:val="24"/>
        </w:rPr>
        <w:t xml:space="preserve"> alinéa de l’article L. 593-19 ».</w:t>
      </w:r>
    </w:p>
    <w:p w14:paraId="3CBB0D6B" w14:textId="27A41FDA" w:rsidR="00705BF7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 w:rsidRPr="00EA1905">
        <w:rPr>
          <w:rFonts w:ascii="Times New Roman" w:hAnsi="Times New Roman" w:cs="Times New Roman"/>
          <w:sz w:val="24"/>
          <w:szCs w:val="24"/>
        </w:rPr>
        <w:t>II. – Au deuxième alinéa de l’article R. 593-62-4 du code de l’envi</w:t>
      </w:r>
      <w:r>
        <w:rPr>
          <w:rFonts w:ascii="Times New Roman" w:hAnsi="Times New Roman" w:cs="Times New Roman"/>
          <w:sz w:val="24"/>
          <w:szCs w:val="24"/>
        </w:rPr>
        <w:t>ronnement, après le mot : « enquête » sont insérés les mots : « </w:t>
      </w:r>
      <w:r w:rsidRPr="00EA1905">
        <w:rPr>
          <w:rFonts w:ascii="Times New Roman" w:hAnsi="Times New Roman" w:cs="Times New Roman"/>
          <w:sz w:val="24"/>
          <w:szCs w:val="24"/>
        </w:rPr>
        <w:t>, les princ</w:t>
      </w:r>
      <w:r>
        <w:rPr>
          <w:rFonts w:ascii="Times New Roman" w:hAnsi="Times New Roman" w:cs="Times New Roman"/>
          <w:sz w:val="24"/>
          <w:szCs w:val="24"/>
        </w:rPr>
        <w:t>ipales conclusions du réexamen »</w:t>
      </w:r>
      <w:r w:rsidR="00894279">
        <w:rPr>
          <w:rFonts w:ascii="Times New Roman" w:hAnsi="Times New Roman" w:cs="Times New Roman"/>
          <w:sz w:val="24"/>
          <w:szCs w:val="24"/>
        </w:rPr>
        <w:t xml:space="preserve"> et l</w:t>
      </w:r>
      <w:r>
        <w:rPr>
          <w:rFonts w:ascii="Times New Roman" w:hAnsi="Times New Roman" w:cs="Times New Roman"/>
          <w:sz w:val="24"/>
          <w:szCs w:val="24"/>
        </w:rPr>
        <w:t>es mots : « </w:t>
      </w:r>
      <w:r w:rsidRPr="00EA1905">
        <w:rPr>
          <w:rFonts w:ascii="Times New Roman" w:hAnsi="Times New Roman" w:cs="Times New Roman"/>
          <w:sz w:val="24"/>
          <w:szCs w:val="24"/>
        </w:rPr>
        <w:t>et les principales raisons pour lesquelles, notamment du point de vue des intérêts mentionnés à l'article L. 593-1, elles sont proposé</w:t>
      </w:r>
      <w:r>
        <w:rPr>
          <w:rFonts w:ascii="Times New Roman" w:hAnsi="Times New Roman" w:cs="Times New Roman"/>
          <w:sz w:val="24"/>
          <w:szCs w:val="24"/>
        </w:rPr>
        <w:t>es par l'exploitant »</w:t>
      </w:r>
      <w:r w:rsidRPr="00EA1905">
        <w:rPr>
          <w:rFonts w:ascii="Times New Roman" w:hAnsi="Times New Roman" w:cs="Times New Roman"/>
          <w:sz w:val="24"/>
          <w:szCs w:val="24"/>
        </w:rPr>
        <w:t xml:space="preserve"> sont supprimés.</w:t>
      </w:r>
    </w:p>
    <w:p w14:paraId="4DA6A0B3" w14:textId="77777777" w:rsid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826C9" w14:textId="2C10486D" w:rsidR="008F6166" w:rsidRDefault="008F6166" w:rsidP="008F6166">
      <w:pPr>
        <w:pStyle w:val="SNArticle"/>
        <w:spacing w:before="0" w:after="0" w:line="276" w:lineRule="auto"/>
      </w:pPr>
      <w:r>
        <w:t xml:space="preserve">Article </w:t>
      </w:r>
      <w:r w:rsidR="00542922">
        <w:t>3</w:t>
      </w:r>
    </w:p>
    <w:p w14:paraId="6D7705A5" w14:textId="5E66AC02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 w:rsidRPr="00EA1905">
        <w:rPr>
          <w:rFonts w:ascii="Times New Roman" w:hAnsi="Times New Roman" w:cs="Times New Roman"/>
          <w:sz w:val="24"/>
          <w:szCs w:val="24"/>
        </w:rPr>
        <w:t>I. – Après le q</w:t>
      </w:r>
      <w:r>
        <w:rPr>
          <w:rFonts w:ascii="Times New Roman" w:hAnsi="Times New Roman" w:cs="Times New Roman"/>
          <w:sz w:val="24"/>
          <w:szCs w:val="24"/>
        </w:rPr>
        <w:t>uatrième alinéa de l’article R. </w:t>
      </w:r>
      <w:r w:rsidRPr="00EA1905">
        <w:rPr>
          <w:rFonts w:ascii="Times New Roman" w:hAnsi="Times New Roman" w:cs="Times New Roman"/>
          <w:sz w:val="24"/>
          <w:szCs w:val="24"/>
        </w:rPr>
        <w:t xml:space="preserve">593-62-4 du code de l’environnement, est </w:t>
      </w:r>
      <w:r>
        <w:rPr>
          <w:rFonts w:ascii="Times New Roman" w:hAnsi="Times New Roman" w:cs="Times New Roman"/>
          <w:sz w:val="24"/>
          <w:szCs w:val="24"/>
        </w:rPr>
        <w:t>inséré un alinéa ainsi rédigé :</w:t>
      </w:r>
    </w:p>
    <w:p w14:paraId="1E1975AB" w14:textId="3A5434D4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A1905">
        <w:rPr>
          <w:rFonts w:ascii="Times New Roman" w:hAnsi="Times New Roman" w:cs="Times New Roman"/>
          <w:sz w:val="24"/>
          <w:szCs w:val="24"/>
        </w:rPr>
        <w:t xml:space="preserve">3° bis Un document relatif aux effets sur l’environnement associés à l’exploitation du réacteur pour les dix années suivantes, y compris les conséquences, radiologiques ou non, d’éventuels incidents ou accidents. Ce document peut être commun à plusieurs réacteurs dans un état technique similaire et situés sur </w:t>
      </w:r>
      <w:r>
        <w:rPr>
          <w:rFonts w:ascii="Times New Roman" w:hAnsi="Times New Roman" w:cs="Times New Roman"/>
          <w:sz w:val="24"/>
          <w:szCs w:val="24"/>
        </w:rPr>
        <w:t>un même site ; »</w:t>
      </w:r>
    </w:p>
    <w:p w14:paraId="51C3F617" w14:textId="09ED0DD0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 – L’article R. </w:t>
      </w:r>
      <w:r w:rsidRPr="00EA1905">
        <w:rPr>
          <w:rFonts w:ascii="Times New Roman" w:hAnsi="Times New Roman" w:cs="Times New Roman"/>
          <w:sz w:val="24"/>
          <w:szCs w:val="24"/>
        </w:rPr>
        <w:t>593-62-6 du code de l’environnement est remplacé p</w:t>
      </w:r>
      <w:r>
        <w:rPr>
          <w:rFonts w:ascii="Times New Roman" w:hAnsi="Times New Roman" w:cs="Times New Roman"/>
          <w:sz w:val="24"/>
          <w:szCs w:val="24"/>
        </w:rPr>
        <w:t>ar les dispositions suivantes :</w:t>
      </w:r>
    </w:p>
    <w:p w14:paraId="65C4A971" w14:textId="4A9563B0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630F43">
        <w:rPr>
          <w:rFonts w:ascii="Times New Roman" w:hAnsi="Times New Roman" w:cs="Times New Roman"/>
          <w:i/>
          <w:sz w:val="24"/>
          <w:szCs w:val="24"/>
        </w:rPr>
        <w:t>Art. R. 593-62-6.</w:t>
      </w:r>
      <w:r w:rsidRPr="00EA1905">
        <w:rPr>
          <w:rFonts w:ascii="Times New Roman" w:hAnsi="Times New Roman" w:cs="Times New Roman"/>
          <w:sz w:val="24"/>
          <w:szCs w:val="24"/>
        </w:rPr>
        <w:t xml:space="preserve"> – Lorsqu’une partie du territoire d’un </w:t>
      </w:r>
      <w:bookmarkStart w:id="0" w:name="_GoBack"/>
      <w:r w:rsidR="00B92943" w:rsidRPr="00EA1905">
        <w:rPr>
          <w:rFonts w:ascii="Times New Roman" w:hAnsi="Times New Roman" w:cs="Times New Roman"/>
          <w:sz w:val="24"/>
          <w:szCs w:val="24"/>
        </w:rPr>
        <w:t>État</w:t>
      </w:r>
      <w:bookmarkEnd w:id="0"/>
      <w:r w:rsidRPr="00EA1905">
        <w:rPr>
          <w:rFonts w:ascii="Times New Roman" w:hAnsi="Times New Roman" w:cs="Times New Roman"/>
          <w:sz w:val="24"/>
          <w:szCs w:val="24"/>
        </w:rPr>
        <w:t xml:space="preserve"> étranger est contiguë au secteur de consultation défini à l’article R. 593-5, le préfet lui notifie sans délai l’arrêté d’ouverture de l’enquête publique et lui transmet un exemplaire du dossier d’enquête et transmet le dossier pour information au ministre des affaires étrangères. L</w:t>
      </w:r>
      <w:r w:rsidR="00716072">
        <w:rPr>
          <w:rFonts w:ascii="Times New Roman" w:hAnsi="Times New Roman" w:cs="Times New Roman"/>
          <w:sz w:val="24"/>
          <w:szCs w:val="24"/>
        </w:rPr>
        <w:t>e document</w:t>
      </w:r>
      <w:r w:rsidRPr="00EA1905">
        <w:rPr>
          <w:rFonts w:ascii="Times New Roman" w:hAnsi="Times New Roman" w:cs="Times New Roman"/>
          <w:sz w:val="24"/>
          <w:szCs w:val="24"/>
        </w:rPr>
        <w:t xml:space="preserve"> mentionné au 3° bis d</w:t>
      </w:r>
      <w:r w:rsidR="00716072">
        <w:rPr>
          <w:rFonts w:ascii="Times New Roman" w:hAnsi="Times New Roman" w:cs="Times New Roman"/>
          <w:sz w:val="24"/>
          <w:szCs w:val="24"/>
        </w:rPr>
        <w:t>e</w:t>
      </w:r>
      <w:r w:rsidRPr="00EA1905">
        <w:rPr>
          <w:rFonts w:ascii="Times New Roman" w:hAnsi="Times New Roman" w:cs="Times New Roman"/>
          <w:sz w:val="24"/>
          <w:szCs w:val="24"/>
        </w:rPr>
        <w:t xml:space="preserve"> l’article R. 593-62-4 et l’indication de la façon dont l’enquête publique s’insère dans la procédure administrative sont traduites, si nécessaire, dans une langue de l’</w:t>
      </w:r>
      <w:r w:rsidR="00716072" w:rsidRPr="00630F43">
        <w:rPr>
          <w:rFonts w:ascii="Times New Roman" w:hAnsi="Times New Roman" w:cs="Times New Roman"/>
          <w:caps/>
          <w:sz w:val="24"/>
          <w:szCs w:val="24"/>
        </w:rPr>
        <w:t>é</w:t>
      </w:r>
      <w:r w:rsidRPr="00EA1905">
        <w:rPr>
          <w:rFonts w:ascii="Times New Roman" w:hAnsi="Times New Roman" w:cs="Times New Roman"/>
          <w:sz w:val="24"/>
          <w:szCs w:val="24"/>
        </w:rPr>
        <w:t xml:space="preserve">tat intéressé, les frais de traduction étant à la charge de l’exploitant. La notification de l’arrêté d’ouverture d’enquête fixe également le délai dont disposent les autorités de cet </w:t>
      </w:r>
      <w:r w:rsidR="00716072" w:rsidRPr="00630F43">
        <w:rPr>
          <w:rFonts w:ascii="Times New Roman" w:hAnsi="Times New Roman" w:cs="Times New Roman"/>
          <w:caps/>
          <w:sz w:val="24"/>
          <w:szCs w:val="24"/>
        </w:rPr>
        <w:t>é</w:t>
      </w:r>
      <w:r w:rsidRPr="00EA1905">
        <w:rPr>
          <w:rFonts w:ascii="Times New Roman" w:hAnsi="Times New Roman" w:cs="Times New Roman"/>
          <w:sz w:val="24"/>
          <w:szCs w:val="24"/>
        </w:rPr>
        <w:t xml:space="preserve">tat pour manifester leur intention de participer à l’enquête publique. L’enquête publique ne peut commencer avant l’expiration de ce délai. </w:t>
      </w:r>
    </w:p>
    <w:p w14:paraId="44A55321" w14:textId="0596AC90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A1905">
        <w:rPr>
          <w:rFonts w:ascii="Times New Roman" w:hAnsi="Times New Roman" w:cs="Times New Roman"/>
          <w:sz w:val="24"/>
          <w:szCs w:val="24"/>
        </w:rPr>
        <w:t>Le préfet peut également consulter un autre État, membre de l'Union européenne ou partie à la Convention du 25 février 1991 sur l'évaluation de l'impact sur l'environnement dans un contexte transfrontière signée à Espoo, de sa propre initiative ou à la demande des autorités de cet État, suivant les modalités prévues à l'alinéa précédent.</w:t>
      </w:r>
    </w:p>
    <w:p w14:paraId="1572F53A" w14:textId="2EC3073B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A1905">
        <w:rPr>
          <w:rFonts w:ascii="Times New Roman" w:hAnsi="Times New Roman" w:cs="Times New Roman"/>
          <w:sz w:val="24"/>
          <w:szCs w:val="24"/>
        </w:rPr>
        <w:t xml:space="preserve">Le préfet communique à l’Autorité de sûreté nucléaire, avec copie au ministre chargé de la sûreté nucléaire, les résultats de la consultation de ces </w:t>
      </w:r>
      <w:r w:rsidR="00716072" w:rsidRPr="00630F43">
        <w:rPr>
          <w:rFonts w:ascii="Times New Roman" w:hAnsi="Times New Roman" w:cs="Times New Roman"/>
          <w:caps/>
          <w:sz w:val="24"/>
          <w:szCs w:val="24"/>
        </w:rPr>
        <w:t>é</w:t>
      </w:r>
      <w:r w:rsidRPr="00EA1905">
        <w:rPr>
          <w:rFonts w:ascii="Times New Roman" w:hAnsi="Times New Roman" w:cs="Times New Roman"/>
          <w:sz w:val="24"/>
          <w:szCs w:val="24"/>
        </w:rPr>
        <w:t xml:space="preserve">tats selon les modalités prévues à l’article R. 593-62-8. </w:t>
      </w:r>
    </w:p>
    <w:p w14:paraId="76367C8C" w14:textId="132BC1E7" w:rsidR="00EA1905" w:rsidRPr="00EA1905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A1905">
        <w:rPr>
          <w:rFonts w:ascii="Times New Roman" w:hAnsi="Times New Roman" w:cs="Times New Roman"/>
          <w:sz w:val="24"/>
          <w:szCs w:val="24"/>
        </w:rPr>
        <w:t xml:space="preserve">L’Autorité de sûreté nucléaire tient compte des résultats de la consultation des </w:t>
      </w:r>
      <w:r w:rsidR="00716072" w:rsidRPr="00EA1905">
        <w:rPr>
          <w:rFonts w:ascii="Times New Roman" w:hAnsi="Times New Roman" w:cs="Times New Roman"/>
          <w:sz w:val="24"/>
          <w:szCs w:val="24"/>
        </w:rPr>
        <w:t>États</w:t>
      </w:r>
      <w:r w:rsidRPr="00EA1905">
        <w:rPr>
          <w:rFonts w:ascii="Times New Roman" w:hAnsi="Times New Roman" w:cs="Times New Roman"/>
          <w:sz w:val="24"/>
          <w:szCs w:val="24"/>
        </w:rPr>
        <w:t xml:space="preserve"> étrangers </w:t>
      </w:r>
      <w:r w:rsidR="00716072">
        <w:rPr>
          <w:rFonts w:ascii="Times New Roman" w:hAnsi="Times New Roman" w:cs="Times New Roman"/>
          <w:sz w:val="24"/>
          <w:szCs w:val="24"/>
        </w:rPr>
        <w:t>ainsi réalisée</w:t>
      </w:r>
      <w:r w:rsidRPr="00EA1905">
        <w:rPr>
          <w:rFonts w:ascii="Times New Roman" w:hAnsi="Times New Roman" w:cs="Times New Roman"/>
          <w:sz w:val="24"/>
          <w:szCs w:val="24"/>
        </w:rPr>
        <w:t xml:space="preserve"> dans son analyse du rapport mentionné au premier alinéa de l’article L. 593-19 et dans les éventuelles prescriptions qu’elle prend. </w:t>
      </w:r>
    </w:p>
    <w:p w14:paraId="4D50DCA9" w14:textId="5C661C23" w:rsidR="00762968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A1905">
        <w:rPr>
          <w:rFonts w:ascii="Times New Roman" w:hAnsi="Times New Roman" w:cs="Times New Roman"/>
          <w:sz w:val="24"/>
          <w:szCs w:val="24"/>
        </w:rPr>
        <w:t xml:space="preserve">Lorsque le document mentionné au 3° bis de l’article R. 593-62-4 est commun à plusieurs réacteurs dans un état technique similaire et situés sur un même site, l’Autorité de sûreté nucléaire tient également compte des résultats de la consultation des </w:t>
      </w:r>
      <w:r w:rsidR="00716072" w:rsidRPr="00EA1905">
        <w:rPr>
          <w:rFonts w:ascii="Times New Roman" w:hAnsi="Times New Roman" w:cs="Times New Roman"/>
          <w:sz w:val="24"/>
          <w:szCs w:val="24"/>
        </w:rPr>
        <w:t>États</w:t>
      </w:r>
      <w:r w:rsidRPr="00EA1905">
        <w:rPr>
          <w:rFonts w:ascii="Times New Roman" w:hAnsi="Times New Roman" w:cs="Times New Roman"/>
          <w:sz w:val="24"/>
          <w:szCs w:val="24"/>
        </w:rPr>
        <w:t xml:space="preserve"> étrangers </w:t>
      </w:r>
      <w:r w:rsidR="00716072">
        <w:rPr>
          <w:rFonts w:ascii="Times New Roman" w:hAnsi="Times New Roman" w:cs="Times New Roman"/>
          <w:sz w:val="24"/>
          <w:szCs w:val="24"/>
        </w:rPr>
        <w:t>ainsi réalisée</w:t>
      </w:r>
      <w:r w:rsidRPr="00EA1905">
        <w:rPr>
          <w:rFonts w:ascii="Times New Roman" w:hAnsi="Times New Roman" w:cs="Times New Roman"/>
          <w:sz w:val="24"/>
          <w:szCs w:val="24"/>
        </w:rPr>
        <w:t xml:space="preserve"> dans les prescriptions qu’elle prend pour l</w:t>
      </w:r>
      <w:r>
        <w:rPr>
          <w:rFonts w:ascii="Times New Roman" w:hAnsi="Times New Roman" w:cs="Times New Roman"/>
          <w:sz w:val="24"/>
          <w:szCs w:val="24"/>
        </w:rPr>
        <w:t>es autres réacteurs concernés. »</w:t>
      </w:r>
    </w:p>
    <w:p w14:paraId="5B7DA574" w14:textId="77777777" w:rsidR="00EA1905" w:rsidRPr="00A80C45" w:rsidRDefault="00EA1905" w:rsidP="00EA1905">
      <w:pPr>
        <w:jc w:val="both"/>
        <w:rPr>
          <w:sz w:val="24"/>
          <w:szCs w:val="24"/>
        </w:rPr>
      </w:pPr>
    </w:p>
    <w:p w14:paraId="55FBEA40" w14:textId="3D8387B6" w:rsidR="006074E7" w:rsidRPr="00235409" w:rsidRDefault="006074E7" w:rsidP="006074E7">
      <w:pPr>
        <w:pStyle w:val="SNArticle"/>
        <w:spacing w:before="0" w:after="0" w:line="276" w:lineRule="auto"/>
      </w:pPr>
      <w:r w:rsidRPr="00235409">
        <w:t xml:space="preserve">Article </w:t>
      </w:r>
      <w:r w:rsidR="00A91556" w:rsidRPr="00235409">
        <w:t>4</w:t>
      </w:r>
    </w:p>
    <w:p w14:paraId="339B52A6" w14:textId="6B4F65C4" w:rsidR="00EA1905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La sous-section 1 bis de la section 9 du chapitre III du titre IX du livre V du code de l’environnement est ainsi modifiée :</w:t>
      </w:r>
    </w:p>
    <w:p w14:paraId="68BE6951" w14:textId="47529A03" w:rsidR="00EA1905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1° Dans le titre de la sous-section, le mot : « dernier » est remplacé par le mot : « deuxième » ;</w:t>
      </w:r>
    </w:p>
    <w:p w14:paraId="6BDB3F69" w14:textId="13EFCC2B" w:rsidR="00EA1905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2° À l’article R. 593-62-2, le mot : « dernier » est remplacé par le mot : « deuxième » ;</w:t>
      </w:r>
    </w:p>
    <w:p w14:paraId="19575515" w14:textId="7B537191" w:rsidR="006074E7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3° Au premier alinéa de l’article R. 593-62-4, le mot : « dernier » est remplacé par le mot : « deuxième ».</w:t>
      </w:r>
    </w:p>
    <w:p w14:paraId="38CE09EA" w14:textId="77777777" w:rsidR="00EA1905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7BC5A" w14:textId="79FA2BED" w:rsidR="006074E7" w:rsidRPr="00235409" w:rsidRDefault="006074E7" w:rsidP="00B61FA9">
      <w:pPr>
        <w:pStyle w:val="SNArticle"/>
        <w:keepNext/>
        <w:spacing w:before="0" w:after="0" w:line="276" w:lineRule="auto"/>
      </w:pPr>
      <w:r w:rsidRPr="00235409">
        <w:t xml:space="preserve">Article </w:t>
      </w:r>
      <w:r w:rsidR="00A91556" w:rsidRPr="00235409">
        <w:t>5</w:t>
      </w:r>
    </w:p>
    <w:p w14:paraId="14B626E2" w14:textId="702FC493" w:rsidR="00EA1905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L’article R. 593-74 du code de l’environnement est remplacé par les dispositions suivantes :</w:t>
      </w:r>
    </w:p>
    <w:p w14:paraId="178DF5C5" w14:textId="57E7193E" w:rsidR="005D365A" w:rsidRPr="00235409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09">
        <w:rPr>
          <w:rFonts w:ascii="Times New Roman" w:hAnsi="Times New Roman" w:cs="Times New Roman"/>
          <w:sz w:val="24"/>
          <w:szCs w:val="24"/>
        </w:rPr>
        <w:t>« </w:t>
      </w:r>
      <w:r w:rsidRPr="00630F43">
        <w:rPr>
          <w:rFonts w:ascii="Times New Roman" w:hAnsi="Times New Roman" w:cs="Times New Roman"/>
          <w:i/>
          <w:sz w:val="24"/>
          <w:szCs w:val="24"/>
        </w:rPr>
        <w:t>Art. R. 593-74.</w:t>
      </w:r>
      <w:r w:rsidRPr="00235409">
        <w:rPr>
          <w:rFonts w:ascii="Times New Roman" w:hAnsi="Times New Roman" w:cs="Times New Roman"/>
          <w:sz w:val="24"/>
          <w:szCs w:val="24"/>
        </w:rPr>
        <w:t xml:space="preserve"> – Les articles R. 593-66 à R. 593-73 s'appliquent à l'installation dont l'arrêt de fonctionnement est ordonné en application de l'article L. 593-24. ».</w:t>
      </w:r>
    </w:p>
    <w:p w14:paraId="646F48C0" w14:textId="77777777" w:rsidR="00EA1905" w:rsidRPr="00EA1905" w:rsidRDefault="00EA1905" w:rsidP="00EA1905">
      <w:pPr>
        <w:pStyle w:val="Corpsdetext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7DA81" w14:textId="52FBAEDD" w:rsidR="008B6548" w:rsidRDefault="008B6548" w:rsidP="008B6548">
      <w:pPr>
        <w:pStyle w:val="SNArticle"/>
        <w:spacing w:before="0" w:after="0" w:line="276" w:lineRule="auto"/>
      </w:pPr>
      <w:r>
        <w:t xml:space="preserve">Article </w:t>
      </w:r>
      <w:r w:rsidR="00A91556">
        <w:t>6</w:t>
      </w:r>
    </w:p>
    <w:p w14:paraId="049680ED" w14:textId="3312C200" w:rsidR="008B6548" w:rsidRDefault="00EA1905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 w:rsidRPr="00EA1905">
        <w:rPr>
          <w:rFonts w:ascii="Times New Roman" w:hAnsi="Times New Roman" w:cs="Times New Roman"/>
          <w:sz w:val="24"/>
          <w:szCs w:val="24"/>
        </w:rPr>
        <w:lastRenderedPageBreak/>
        <w:t xml:space="preserve">L’article 3 du présent décret est applicable aux réexamens </w:t>
      </w:r>
      <w:r w:rsidR="00BA1552">
        <w:rPr>
          <w:rFonts w:ascii="Times New Roman" w:hAnsi="Times New Roman" w:cs="Times New Roman"/>
          <w:sz w:val="24"/>
          <w:szCs w:val="24"/>
        </w:rPr>
        <w:t xml:space="preserve">périodiques </w:t>
      </w:r>
      <w:r w:rsidRPr="00EA1905">
        <w:rPr>
          <w:rFonts w:ascii="Times New Roman" w:hAnsi="Times New Roman" w:cs="Times New Roman"/>
          <w:sz w:val="24"/>
          <w:szCs w:val="24"/>
        </w:rPr>
        <w:t>dont le rapport mentionné au premier alinéa de l’article L. 593-19 est adressé à l’Autorité de sûreté nucléaire à compter du 1</w:t>
      </w:r>
      <w:r w:rsidRPr="005F45F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5F45F6">
        <w:rPr>
          <w:rFonts w:ascii="Times New Roman" w:hAnsi="Times New Roman" w:cs="Times New Roman"/>
          <w:sz w:val="24"/>
          <w:szCs w:val="24"/>
        </w:rPr>
        <w:t> janvier </w:t>
      </w:r>
      <w:r w:rsidRPr="00EA1905">
        <w:rPr>
          <w:rFonts w:ascii="Times New Roman" w:hAnsi="Times New Roman" w:cs="Times New Roman"/>
          <w:sz w:val="24"/>
          <w:szCs w:val="24"/>
        </w:rPr>
        <w:t>2024.</w:t>
      </w:r>
    </w:p>
    <w:p w14:paraId="3792F1E2" w14:textId="1B5644DE" w:rsidR="009B7FB5" w:rsidRDefault="009B7FB5" w:rsidP="00EA19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F3135" w14:textId="77777777" w:rsidR="009B7FB5" w:rsidRPr="009B7FB5" w:rsidRDefault="009B7FB5" w:rsidP="009B7FB5">
      <w:pPr>
        <w:pStyle w:val="SNArticle"/>
        <w:spacing w:before="0" w:after="0" w:line="276" w:lineRule="auto"/>
      </w:pPr>
      <w:r w:rsidRPr="009B7FB5">
        <w:t>Article 7</w:t>
      </w:r>
    </w:p>
    <w:p w14:paraId="600F8C1A" w14:textId="735F02AC" w:rsidR="009B7FB5" w:rsidRPr="004902F3" w:rsidRDefault="009B7FB5" w:rsidP="004902F3">
      <w:pPr>
        <w:jc w:val="both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Pour l’application du troisième alinéa de l’article L. 593-19, l’Autorité de sûreté nucléaire tient compte, s’il y a lieu, dans son analyse du rapport de l’exploitant et dans le</w:t>
      </w:r>
      <w:r w:rsidR="00BA1552">
        <w:rPr>
          <w:rFonts w:ascii="Times New Roman" w:hAnsi="Times New Roman" w:cs="Times New Roman"/>
          <w:sz w:val="24"/>
          <w:szCs w:val="24"/>
        </w:rPr>
        <w:t>s prescriptions qu’elle prend :</w:t>
      </w:r>
    </w:p>
    <w:p w14:paraId="4F7EB715" w14:textId="54524B26" w:rsidR="009B7FB5" w:rsidRPr="004902F3" w:rsidRDefault="009B7FB5" w:rsidP="004902F3">
      <w:pPr>
        <w:jc w:val="both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- de l’enquête publique ouverte avant l</w:t>
      </w:r>
      <w:r w:rsidR="00716072">
        <w:rPr>
          <w:rFonts w:ascii="Times New Roman" w:hAnsi="Times New Roman" w:cs="Times New Roman"/>
          <w:sz w:val="24"/>
          <w:szCs w:val="24"/>
        </w:rPr>
        <w:t>e 23 juin 2023</w:t>
      </w:r>
      <w:r w:rsidRPr="004902F3">
        <w:rPr>
          <w:rFonts w:ascii="Times New Roman" w:hAnsi="Times New Roman" w:cs="Times New Roman"/>
          <w:sz w:val="24"/>
          <w:szCs w:val="24"/>
        </w:rPr>
        <w:t>, conformément aux dispositio</w:t>
      </w:r>
      <w:r w:rsidR="005979CC">
        <w:rPr>
          <w:rFonts w:ascii="Times New Roman" w:hAnsi="Times New Roman" w:cs="Times New Roman"/>
          <w:sz w:val="24"/>
          <w:szCs w:val="24"/>
        </w:rPr>
        <w:t>ns en vigueur avant cette date</w:t>
      </w:r>
      <w:r w:rsidR="008806B9">
        <w:rPr>
          <w:rFonts w:ascii="Times New Roman" w:hAnsi="Times New Roman" w:cs="Times New Roman"/>
          <w:sz w:val="24"/>
          <w:szCs w:val="24"/>
        </w:rPr>
        <w:t xml:space="preserve"> pour les réexamens au-delà la trente-cinquième année de fonctionnement</w:t>
      </w:r>
      <w:r w:rsidR="005979CC">
        <w:rPr>
          <w:rFonts w:ascii="Times New Roman" w:hAnsi="Times New Roman" w:cs="Times New Roman"/>
          <w:sz w:val="24"/>
          <w:szCs w:val="24"/>
        </w:rPr>
        <w:t> ;</w:t>
      </w:r>
    </w:p>
    <w:p w14:paraId="4B428136" w14:textId="7419C1E0" w:rsidR="009B7FB5" w:rsidRPr="004902F3" w:rsidRDefault="009B7FB5" w:rsidP="004902F3">
      <w:pPr>
        <w:jc w:val="both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- ou de celle ouverte avant la publication du présent décret, conformément aux dispositions en vigueur avant cette date</w:t>
      </w:r>
      <w:r w:rsidR="008806B9">
        <w:rPr>
          <w:rFonts w:ascii="Times New Roman" w:hAnsi="Times New Roman" w:cs="Times New Roman"/>
          <w:sz w:val="24"/>
          <w:szCs w:val="24"/>
        </w:rPr>
        <w:t xml:space="preserve"> pour ces mêmes réexamens,</w:t>
      </w:r>
    </w:p>
    <w:p w14:paraId="579CC35A" w14:textId="2FC3AEA3" w:rsidR="009B7FB5" w:rsidRDefault="008806B9" w:rsidP="00EA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qu’il soit nécessaire d’organiser une nouvelle enquête publique.</w:t>
      </w:r>
    </w:p>
    <w:p w14:paraId="1F1EE58D" w14:textId="77777777" w:rsidR="008806B9" w:rsidRDefault="008806B9" w:rsidP="00EA19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4A986" w14:textId="77E39231" w:rsidR="005F45F6" w:rsidRDefault="005F45F6" w:rsidP="005F45F6">
      <w:pPr>
        <w:pStyle w:val="SNArticle"/>
        <w:spacing w:before="0" w:after="0" w:line="276" w:lineRule="auto"/>
      </w:pPr>
      <w:r>
        <w:t>Article</w:t>
      </w:r>
      <w:r w:rsidR="009B7FB5">
        <w:t xml:space="preserve"> 8</w:t>
      </w:r>
    </w:p>
    <w:p w14:paraId="1BF4F59B" w14:textId="771ECD5F" w:rsidR="004B4A6A" w:rsidRDefault="005E2E75" w:rsidP="006074E7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ministre de la transition énergétique est chargée de l’exécution du présent décret, qui sera publié au </w:t>
      </w:r>
      <w:r w:rsidRPr="00B70E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Journal officiel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République française.</w:t>
      </w:r>
    </w:p>
    <w:p w14:paraId="73B9AB72" w14:textId="77777777" w:rsidR="005F45F6" w:rsidRDefault="005F45F6" w:rsidP="006074E7">
      <w:pPr>
        <w:pStyle w:val="Paragraphedeliste"/>
        <w:spacing w:after="0" w:line="276" w:lineRule="auto"/>
        <w:ind w:left="0"/>
        <w:jc w:val="both"/>
      </w:pPr>
    </w:p>
    <w:p w14:paraId="279BC9EA" w14:textId="77777777" w:rsidR="004B4A6A" w:rsidRDefault="005E2E75">
      <w:pPr>
        <w:pStyle w:val="SNDate"/>
        <w:spacing w:before="482" w:after="567"/>
        <w:jc w:val="both"/>
        <w:rPr>
          <w:rFonts w:cs="Times New Roman"/>
          <w:color w:val="000000"/>
          <w:sz w:val="24"/>
          <w:szCs w:val="24"/>
          <w:highlight w:val="white"/>
          <w:lang w:eastAsia="en-US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eastAsia="en-US"/>
        </w:rPr>
        <w:t xml:space="preserve">Fait le </w:t>
      </w:r>
    </w:p>
    <w:p w14:paraId="1E9DE775" w14:textId="77777777" w:rsidR="004B4A6A" w:rsidRDefault="005E2E75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 la Première ministre,</w:t>
      </w:r>
    </w:p>
    <w:p w14:paraId="2AC537FD" w14:textId="77777777" w:rsidR="004B4A6A" w:rsidRDefault="005E2E75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Élisabeth BORNE</w:t>
      </w:r>
    </w:p>
    <w:p w14:paraId="6B01BF7F" w14:textId="77777777" w:rsidR="004B4A6A" w:rsidRDefault="005E2E75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ministre de la transition énergétique,</w:t>
      </w:r>
    </w:p>
    <w:p w14:paraId="3D1C5C21" w14:textId="77777777" w:rsidR="004B4A6A" w:rsidRDefault="004B4A6A">
      <w:pPr>
        <w:rPr>
          <w:rFonts w:ascii="Times New Roman" w:hAnsi="Times New Roman"/>
          <w:color w:val="000000"/>
          <w:lang w:eastAsia="ar-SA"/>
        </w:rPr>
      </w:pPr>
    </w:p>
    <w:p w14:paraId="04073489" w14:textId="77777777" w:rsidR="004B4A6A" w:rsidRDefault="004B4A6A">
      <w:pPr>
        <w:rPr>
          <w:rFonts w:ascii="Times New Roman" w:hAnsi="Times New Roman"/>
          <w:color w:val="000000"/>
          <w:lang w:eastAsia="ar-SA"/>
        </w:rPr>
      </w:pPr>
    </w:p>
    <w:p w14:paraId="23771761" w14:textId="77777777" w:rsidR="004B4A6A" w:rsidRDefault="004B4A6A">
      <w:pPr>
        <w:rPr>
          <w:rFonts w:ascii="Times New Roman" w:hAnsi="Times New Roman"/>
          <w:color w:val="000000"/>
          <w:lang w:eastAsia="ar-SA"/>
        </w:rPr>
      </w:pPr>
    </w:p>
    <w:p w14:paraId="2AC8B324" w14:textId="77777777" w:rsidR="004B4A6A" w:rsidRDefault="005E2E75">
      <w:pPr>
        <w:pStyle w:val="Paragraphedeliste"/>
        <w:spacing w:after="0" w:line="276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Agnès PANNIER-RUNACHER</w:t>
      </w:r>
    </w:p>
    <w:sectPr w:rsidR="004B4A6A" w:rsidSect="00705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92BE" w14:textId="77777777" w:rsidR="00AA1DEB" w:rsidRDefault="00AA1DEB" w:rsidP="00C070A6">
      <w:pPr>
        <w:spacing w:after="0" w:line="240" w:lineRule="auto"/>
      </w:pPr>
      <w:r>
        <w:separator/>
      </w:r>
    </w:p>
  </w:endnote>
  <w:endnote w:type="continuationSeparator" w:id="0">
    <w:p w14:paraId="1DCB54A9" w14:textId="77777777" w:rsidR="00AA1DEB" w:rsidRDefault="00AA1DEB" w:rsidP="00C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D592" w14:textId="77777777" w:rsidR="00C070A6" w:rsidRDefault="00C070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61E9" w14:textId="77777777" w:rsidR="00C070A6" w:rsidRDefault="00C070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2232" w14:textId="77777777" w:rsidR="00C070A6" w:rsidRDefault="00C070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D7726" w14:textId="77777777" w:rsidR="00AA1DEB" w:rsidRDefault="00AA1DEB" w:rsidP="00C070A6">
      <w:pPr>
        <w:spacing w:after="0" w:line="240" w:lineRule="auto"/>
      </w:pPr>
      <w:r>
        <w:separator/>
      </w:r>
    </w:p>
  </w:footnote>
  <w:footnote w:type="continuationSeparator" w:id="0">
    <w:p w14:paraId="626A894D" w14:textId="77777777" w:rsidR="00AA1DEB" w:rsidRDefault="00AA1DEB" w:rsidP="00C0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5EEF" w14:textId="17223F11" w:rsidR="00C070A6" w:rsidRDefault="00AA1DEB">
    <w:pPr>
      <w:pStyle w:val="En-tte"/>
    </w:pPr>
    <w:r>
      <w:rPr>
        <w:noProof/>
      </w:rPr>
      <w:pict w14:anchorId="4415E5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78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5D0A" w14:textId="71FC44E0" w:rsidR="00C070A6" w:rsidRDefault="00AA1DEB">
    <w:pPr>
      <w:pStyle w:val="En-tte"/>
    </w:pPr>
    <w:r>
      <w:rPr>
        <w:noProof/>
      </w:rPr>
      <w:pict w14:anchorId="429BE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783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2E75" w14:textId="134F60F1" w:rsidR="00C070A6" w:rsidRDefault="00AA1DEB">
    <w:pPr>
      <w:pStyle w:val="En-tte"/>
    </w:pPr>
    <w:r>
      <w:rPr>
        <w:noProof/>
      </w:rPr>
      <w:pict w14:anchorId="584CB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78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6A"/>
    <w:rsid w:val="00130B21"/>
    <w:rsid w:val="00151530"/>
    <w:rsid w:val="0017570D"/>
    <w:rsid w:val="001924C4"/>
    <w:rsid w:val="00235409"/>
    <w:rsid w:val="00260247"/>
    <w:rsid w:val="002A217D"/>
    <w:rsid w:val="0034369E"/>
    <w:rsid w:val="003B08EB"/>
    <w:rsid w:val="0047090B"/>
    <w:rsid w:val="00475CF1"/>
    <w:rsid w:val="004902F3"/>
    <w:rsid w:val="004930E1"/>
    <w:rsid w:val="004B4A6A"/>
    <w:rsid w:val="005073E9"/>
    <w:rsid w:val="00520648"/>
    <w:rsid w:val="00527639"/>
    <w:rsid w:val="00542922"/>
    <w:rsid w:val="005979CC"/>
    <w:rsid w:val="005D365A"/>
    <w:rsid w:val="005E2E75"/>
    <w:rsid w:val="005F45F6"/>
    <w:rsid w:val="006074E7"/>
    <w:rsid w:val="00630F43"/>
    <w:rsid w:val="006D30B3"/>
    <w:rsid w:val="006E22F6"/>
    <w:rsid w:val="00705BF7"/>
    <w:rsid w:val="00716072"/>
    <w:rsid w:val="00762968"/>
    <w:rsid w:val="00771959"/>
    <w:rsid w:val="007949EC"/>
    <w:rsid w:val="007A7298"/>
    <w:rsid w:val="007E71DE"/>
    <w:rsid w:val="008249E7"/>
    <w:rsid w:val="00850237"/>
    <w:rsid w:val="008806B9"/>
    <w:rsid w:val="00894279"/>
    <w:rsid w:val="008A0CDB"/>
    <w:rsid w:val="008B5661"/>
    <w:rsid w:val="008B6548"/>
    <w:rsid w:val="008F6166"/>
    <w:rsid w:val="00915F8F"/>
    <w:rsid w:val="009464DB"/>
    <w:rsid w:val="00947B67"/>
    <w:rsid w:val="00970E51"/>
    <w:rsid w:val="009711E7"/>
    <w:rsid w:val="009B6DC5"/>
    <w:rsid w:val="009B7FB5"/>
    <w:rsid w:val="00A56E43"/>
    <w:rsid w:val="00A91556"/>
    <w:rsid w:val="00A93059"/>
    <w:rsid w:val="00AA1DEB"/>
    <w:rsid w:val="00B33933"/>
    <w:rsid w:val="00B61FA9"/>
    <w:rsid w:val="00B70777"/>
    <w:rsid w:val="00B70EE4"/>
    <w:rsid w:val="00B73483"/>
    <w:rsid w:val="00B92943"/>
    <w:rsid w:val="00BA1552"/>
    <w:rsid w:val="00C070A6"/>
    <w:rsid w:val="00C16113"/>
    <w:rsid w:val="00C831BD"/>
    <w:rsid w:val="00CA25DE"/>
    <w:rsid w:val="00D014B4"/>
    <w:rsid w:val="00D063CE"/>
    <w:rsid w:val="00D146B2"/>
    <w:rsid w:val="00D93FEC"/>
    <w:rsid w:val="00DE313E"/>
    <w:rsid w:val="00E13878"/>
    <w:rsid w:val="00E5338E"/>
    <w:rsid w:val="00EA1905"/>
    <w:rsid w:val="00F04FA4"/>
    <w:rsid w:val="00F33694"/>
    <w:rsid w:val="00F753A8"/>
    <w:rsid w:val="00FA246C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417119"/>
  <w15:docId w15:val="{0BD5BD8E-E923-4F1A-93C0-0FAB1C9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link w:val="Titre2Car"/>
    <w:uiPriority w:val="9"/>
    <w:qFormat/>
    <w:rsid w:val="002F6EF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EA10E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A10E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A10E4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A10E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F6EF6"/>
    <w:rPr>
      <w:b/>
      <w:bCs/>
    </w:rPr>
  </w:style>
  <w:style w:type="character" w:customStyle="1" w:styleId="fcomment">
    <w:name w:val="f_comment"/>
    <w:basedOn w:val="Policepardfaut"/>
    <w:qFormat/>
    <w:rsid w:val="002F6EF6"/>
  </w:style>
  <w:style w:type="character" w:customStyle="1" w:styleId="fpuces">
    <w:name w:val="f_puces"/>
    <w:basedOn w:val="Policepardfaut"/>
    <w:qFormat/>
    <w:rsid w:val="002F6EF6"/>
  </w:style>
  <w:style w:type="character" w:customStyle="1" w:styleId="cssbaseressource">
    <w:name w:val="css_base_ressource"/>
    <w:basedOn w:val="Policepardfaut"/>
    <w:qFormat/>
    <w:rsid w:val="002F6EF6"/>
  </w:style>
  <w:style w:type="character" w:customStyle="1" w:styleId="Titre2Car">
    <w:name w:val="Titre 2 Car"/>
    <w:basedOn w:val="Policepardfaut"/>
    <w:link w:val="Titre2"/>
    <w:uiPriority w:val="9"/>
    <w:qFormat/>
    <w:rsid w:val="002F6E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193BB0"/>
  </w:style>
  <w:style w:type="character" w:customStyle="1" w:styleId="LienInternet">
    <w:name w:val="Lien Internet"/>
    <w:basedOn w:val="Policepardfaut"/>
    <w:uiPriority w:val="99"/>
    <w:unhideWhenUsed/>
    <w:rsid w:val="007D51E1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E8778D"/>
  </w:style>
  <w:style w:type="character" w:customStyle="1" w:styleId="PieddepageCar">
    <w:name w:val="Pied de page Car"/>
    <w:basedOn w:val="Policepardfaut"/>
    <w:link w:val="Pieddepage"/>
    <w:uiPriority w:val="99"/>
    <w:qFormat/>
    <w:rsid w:val="00E8778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eastAsia="Calibri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4"/>
      <w:szCs w:val="24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stLabel53">
    <w:name w:val="ListLabel 53"/>
    <w:qFormat/>
    <w:rPr>
      <w:rFonts w:ascii="Times New Roman" w:hAnsi="Times New Roman" w:cs="Times New Roman"/>
      <w:sz w:val="24"/>
      <w:szCs w:val="24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93BB0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0F0D68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A10E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EA10E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A10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comment">
    <w:name w:val="p_comment"/>
    <w:basedOn w:val="Normal"/>
    <w:qFormat/>
    <w:rsid w:val="002F6E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puces">
    <w:name w:val="p_puces"/>
    <w:basedOn w:val="Normal"/>
    <w:qFormat/>
    <w:rsid w:val="002F6E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2F6E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REPUBLIQUE">
    <w:name w:val="SNREPUBLIQUE"/>
    <w:basedOn w:val="Normal"/>
    <w:qFormat/>
    <w:rsid w:val="008929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Nature">
    <w:name w:val="SNNature"/>
    <w:basedOn w:val="Normal"/>
    <w:next w:val="SNtitre"/>
    <w:qFormat/>
    <w:rsid w:val="00892966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zh-CN"/>
    </w:rPr>
  </w:style>
  <w:style w:type="paragraph" w:customStyle="1" w:styleId="SNtitre">
    <w:name w:val="SNtitre"/>
    <w:basedOn w:val="Normal"/>
    <w:next w:val="SNNORCentr"/>
    <w:qFormat/>
    <w:rsid w:val="00892966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zh-CN"/>
    </w:rPr>
  </w:style>
  <w:style w:type="paragraph" w:customStyle="1" w:styleId="SNNORCentr">
    <w:name w:val="SNNOR+Centré"/>
    <w:next w:val="SNAutorit"/>
    <w:qFormat/>
    <w:rsid w:val="00892966"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892966"/>
    <w:pPr>
      <w:suppressAutoHyphens/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SNTimbre">
    <w:name w:val="SNTimbre"/>
    <w:basedOn w:val="Normal"/>
    <w:qFormat/>
    <w:rsid w:val="00892966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ansinterligne">
    <w:name w:val="No Spacing"/>
    <w:uiPriority w:val="1"/>
    <w:qFormat/>
    <w:rsid w:val="00892966"/>
  </w:style>
  <w:style w:type="paragraph" w:customStyle="1" w:styleId="SNActe">
    <w:name w:val="SNActe"/>
    <w:basedOn w:val="Normal"/>
    <w:qFormat/>
    <w:rsid w:val="00193BB0"/>
    <w:pPr>
      <w:suppressAutoHyphens/>
      <w:spacing w:before="48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SNArticle">
    <w:name w:val="SNArticle"/>
    <w:basedOn w:val="Normal"/>
    <w:next w:val="Corpsdetexte"/>
    <w:qFormat/>
    <w:rsid w:val="00193BB0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SNRapport">
    <w:name w:val="SNRapport"/>
    <w:basedOn w:val="Normal"/>
    <w:qFormat/>
    <w:rsid w:val="003F064E"/>
    <w:pPr>
      <w:suppressAutoHyphens/>
      <w:spacing w:before="24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Consultation">
    <w:name w:val="SNConsultation"/>
    <w:basedOn w:val="Normal"/>
    <w:qFormat/>
    <w:rsid w:val="00DD0AD5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uiPriority w:val="99"/>
    <w:unhideWhenUsed/>
    <w:rsid w:val="00E8778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8778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NDate">
    <w:name w:val="SNDate"/>
    <w:basedOn w:val="Normal"/>
    <w:qFormat/>
    <w:pPr>
      <w:suppressAutoHyphens/>
      <w:spacing w:before="480" w:after="2760"/>
      <w:ind w:firstLine="720"/>
    </w:pPr>
    <w:rPr>
      <w:rFonts w:ascii="Times New Roman" w:hAnsi="Times New Roman"/>
      <w:lang w:eastAsia="ar-SA"/>
    </w:rPr>
  </w:style>
  <w:style w:type="table" w:styleId="Grilledutableau">
    <w:name w:val="Table Grid"/>
    <w:basedOn w:val="TableauNormal"/>
    <w:uiPriority w:val="39"/>
    <w:rsid w:val="00AB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9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section_lc/LEGITEXT000006074220/LEGISCTA00003823973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ECF5-7B18-4A13-9F56-CD841CAB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VILETTE Cédric</dc:creator>
  <dc:description/>
  <cp:lastModifiedBy>RIGAIL Anne-Cécile</cp:lastModifiedBy>
  <cp:revision>4</cp:revision>
  <dcterms:created xsi:type="dcterms:W3CDTF">2023-06-29T12:25:00Z</dcterms:created>
  <dcterms:modified xsi:type="dcterms:W3CDTF">2023-06-29T14:23:00Z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