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40" w:type="dxa"/>
        <w:tblCellSpacing w:w="0" w:type="dxa"/>
        <w:tblCellMar>
          <w:top w:w="60" w:type="dxa"/>
          <w:left w:w="60" w:type="dxa"/>
          <w:bottom w:w="60" w:type="dxa"/>
          <w:right w:w="60" w:type="dxa"/>
        </w:tblCellMar>
        <w:tblLook w:val="04A0" w:firstRow="1" w:lastRow="0" w:firstColumn="1" w:lastColumn="0" w:noHBand="0" w:noVBand="1"/>
      </w:tblPr>
      <w:tblGrid>
        <w:gridCol w:w="1576"/>
        <w:gridCol w:w="2564"/>
      </w:tblGrid>
      <w:tr w:rsidR="00181192" w:rsidRPr="00181192" w14:paraId="696BD38E" w14:textId="77777777" w:rsidTr="0002703B">
        <w:trPr>
          <w:trHeight w:val="567"/>
          <w:tblCellSpacing w:w="0" w:type="dxa"/>
        </w:trPr>
        <w:tc>
          <w:tcPr>
            <w:tcW w:w="4020" w:type="dxa"/>
            <w:gridSpan w:val="2"/>
            <w:tcBorders>
              <w:top w:val="nil"/>
              <w:left w:val="nil"/>
              <w:bottom w:val="nil"/>
              <w:right w:val="nil"/>
            </w:tcBorders>
            <w:tcMar>
              <w:top w:w="0" w:type="dxa"/>
              <w:left w:w="0" w:type="dxa"/>
              <w:bottom w:w="0" w:type="dxa"/>
              <w:right w:w="0" w:type="dxa"/>
            </w:tcMar>
            <w:hideMark/>
          </w:tcPr>
          <w:p w14:paraId="03E7A9DA" w14:textId="77777777" w:rsidR="00181192" w:rsidRPr="00181192" w:rsidRDefault="00181192" w:rsidP="00181192">
            <w:pPr>
              <w:spacing w:before="120" w:after="0" w:line="240" w:lineRule="auto"/>
              <w:jc w:val="center"/>
              <w:rPr>
                <w:rFonts w:ascii="Times New Roman" w:eastAsia="Times New Roman" w:hAnsi="Times New Roman" w:cs="Times New Roman"/>
                <w:color w:val="000000"/>
                <w:sz w:val="24"/>
                <w:szCs w:val="24"/>
                <w:lang w:eastAsia="fr-FR"/>
              </w:rPr>
            </w:pPr>
            <w:r w:rsidRPr="00181192">
              <w:rPr>
                <w:rFonts w:ascii="Times New Roman" w:eastAsia="Times New Roman" w:hAnsi="Times New Roman" w:cs="Times New Roman"/>
                <w:b/>
                <w:bCs/>
                <w:color w:val="000000"/>
                <w:lang w:eastAsia="fr-FR"/>
              </w:rPr>
              <w:t>RÉPUBLIQUE FRANÇAISE</w:t>
            </w:r>
          </w:p>
        </w:tc>
      </w:tr>
      <w:tr w:rsidR="00181192" w:rsidRPr="00181192" w14:paraId="568ADBBE" w14:textId="77777777" w:rsidTr="0002703B">
        <w:trPr>
          <w:gridAfter w:val="1"/>
          <w:wAfter w:w="2333" w:type="dxa"/>
          <w:trHeight w:val="277"/>
          <w:tblCellSpacing w:w="0" w:type="dxa"/>
        </w:trPr>
        <w:tc>
          <w:tcPr>
            <w:tcW w:w="1530" w:type="dxa"/>
            <w:tcBorders>
              <w:top w:val="nil"/>
              <w:left w:val="nil"/>
              <w:bottom w:val="nil"/>
              <w:right w:val="nil"/>
            </w:tcBorders>
            <w:tcMar>
              <w:top w:w="0" w:type="dxa"/>
              <w:left w:w="0" w:type="dxa"/>
              <w:bottom w:w="0" w:type="dxa"/>
              <w:right w:w="0" w:type="dxa"/>
            </w:tcMar>
            <w:hideMark/>
          </w:tcPr>
          <w:p w14:paraId="689FD3BD" w14:textId="77777777" w:rsidR="00181192" w:rsidRPr="00181192" w:rsidRDefault="00181192" w:rsidP="00181192">
            <w:pPr>
              <w:spacing w:after="0" w:line="240" w:lineRule="auto"/>
              <w:jc w:val="center"/>
              <w:rPr>
                <w:rFonts w:ascii="Times New Roman" w:eastAsia="Times New Roman" w:hAnsi="Times New Roman" w:cs="Times New Roman"/>
                <w:color w:val="000000"/>
                <w:sz w:val="24"/>
                <w:szCs w:val="24"/>
                <w:lang w:eastAsia="fr-FR"/>
              </w:rPr>
            </w:pPr>
            <w:r w:rsidRPr="00181192">
              <w:rPr>
                <w:rFonts w:ascii="Times New Roman" w:eastAsia="Times New Roman" w:hAnsi="Times New Roman" w:cs="Times New Roman"/>
                <w:color w:val="000000"/>
                <w:sz w:val="24"/>
                <w:szCs w:val="24"/>
                <w:lang w:eastAsia="fr-FR"/>
              </w:rPr>
              <w:br w:type="page"/>
            </w:r>
          </w:p>
        </w:tc>
      </w:tr>
      <w:tr w:rsidR="00181192" w:rsidRPr="00181192" w14:paraId="75BB9C58" w14:textId="77777777" w:rsidTr="0002703B">
        <w:trPr>
          <w:trHeight w:val="567"/>
          <w:tblCellSpacing w:w="0" w:type="dxa"/>
        </w:trPr>
        <w:tc>
          <w:tcPr>
            <w:tcW w:w="4020" w:type="dxa"/>
            <w:gridSpan w:val="2"/>
            <w:tcBorders>
              <w:top w:val="nil"/>
              <w:left w:val="nil"/>
              <w:bottom w:val="nil"/>
              <w:right w:val="nil"/>
            </w:tcBorders>
            <w:tcMar>
              <w:top w:w="0" w:type="dxa"/>
              <w:left w:w="0" w:type="dxa"/>
              <w:bottom w:w="0" w:type="dxa"/>
              <w:right w:w="0" w:type="dxa"/>
            </w:tcMar>
            <w:hideMark/>
          </w:tcPr>
          <w:p w14:paraId="281CD8F3" w14:textId="77777777" w:rsidR="00181192" w:rsidRPr="00181192" w:rsidRDefault="00181192" w:rsidP="00181192">
            <w:pPr>
              <w:spacing w:before="120" w:after="100" w:afterAutospacing="1" w:line="240" w:lineRule="auto"/>
              <w:jc w:val="center"/>
              <w:rPr>
                <w:rFonts w:ascii="Times New Roman" w:eastAsia="Times New Roman" w:hAnsi="Times New Roman" w:cs="Times New Roman"/>
                <w:color w:val="000000"/>
                <w:sz w:val="24"/>
                <w:szCs w:val="24"/>
                <w:lang w:eastAsia="fr-FR"/>
              </w:rPr>
            </w:pPr>
            <w:r w:rsidRPr="00181192">
              <w:rPr>
                <w:rFonts w:ascii="Times New Roman" w:eastAsia="Times New Roman" w:hAnsi="Times New Roman" w:cs="Times New Roman"/>
                <w:b/>
                <w:bCs/>
                <w:color w:val="000000"/>
                <w:lang w:eastAsia="fr-FR"/>
              </w:rPr>
              <w:t xml:space="preserve">Ministère de la transition écologique </w:t>
            </w:r>
          </w:p>
        </w:tc>
      </w:tr>
    </w:tbl>
    <w:p w14:paraId="3969D368" w14:textId="77777777" w:rsidR="00EF6DBD" w:rsidRPr="00C97128" w:rsidRDefault="00EF6DBD" w:rsidP="00EF6DBD">
      <w:pPr>
        <w:jc w:val="both"/>
        <w:rPr>
          <w:rFonts w:ascii="Times New Roman" w:hAnsi="Times New Roman" w:cs="Times New Roman"/>
          <w:b/>
          <w:sz w:val="20"/>
          <w:szCs w:val="20"/>
        </w:rPr>
      </w:pPr>
    </w:p>
    <w:p w14:paraId="2BE004F0" w14:textId="77777777" w:rsidR="00181192" w:rsidRDefault="007A53F7" w:rsidP="00181192">
      <w:pPr>
        <w:jc w:val="center"/>
        <w:rPr>
          <w:rFonts w:ascii="Times New Roman" w:hAnsi="Times New Roman" w:cs="Times New Roman"/>
          <w:b/>
          <w:sz w:val="20"/>
          <w:szCs w:val="20"/>
        </w:rPr>
      </w:pPr>
      <w:r w:rsidRPr="00C97128">
        <w:rPr>
          <w:rFonts w:ascii="Times New Roman" w:hAnsi="Times New Roman" w:cs="Times New Roman"/>
          <w:b/>
          <w:sz w:val="20"/>
          <w:szCs w:val="20"/>
        </w:rPr>
        <w:t>Ar</w:t>
      </w:r>
      <w:r w:rsidR="00421DE5" w:rsidRPr="00C97128">
        <w:rPr>
          <w:rFonts w:ascii="Times New Roman" w:hAnsi="Times New Roman" w:cs="Times New Roman"/>
          <w:b/>
          <w:sz w:val="20"/>
          <w:szCs w:val="20"/>
        </w:rPr>
        <w:t xml:space="preserve">rêté du </w:t>
      </w:r>
      <w:r w:rsidR="00421DE5" w:rsidRPr="00181192">
        <w:rPr>
          <w:rFonts w:ascii="Times New Roman" w:hAnsi="Times New Roman" w:cs="Times New Roman"/>
          <w:b/>
          <w:sz w:val="20"/>
          <w:szCs w:val="20"/>
          <w:highlight w:val="yellow"/>
        </w:rPr>
        <w:t>XX/XX/XXX</w:t>
      </w:r>
      <w:r w:rsidR="00421DE5" w:rsidRPr="00C97128">
        <w:rPr>
          <w:rFonts w:ascii="Times New Roman" w:hAnsi="Times New Roman" w:cs="Times New Roman"/>
          <w:b/>
          <w:sz w:val="20"/>
          <w:szCs w:val="20"/>
        </w:rPr>
        <w:t xml:space="preserve"> </w:t>
      </w:r>
    </w:p>
    <w:p w14:paraId="4C2A41F4" w14:textId="77777777" w:rsidR="00EF6DBD" w:rsidRDefault="00421DE5" w:rsidP="00181192">
      <w:pPr>
        <w:jc w:val="center"/>
        <w:rPr>
          <w:rFonts w:ascii="Times New Roman" w:hAnsi="Times New Roman" w:cs="Times New Roman"/>
          <w:b/>
          <w:sz w:val="20"/>
          <w:szCs w:val="20"/>
        </w:rPr>
      </w:pPr>
      <w:r w:rsidRPr="00C97128">
        <w:rPr>
          <w:rFonts w:ascii="Times New Roman" w:hAnsi="Times New Roman" w:cs="Times New Roman"/>
          <w:b/>
          <w:sz w:val="20"/>
          <w:szCs w:val="20"/>
        </w:rPr>
        <w:t>modifiant l’</w:t>
      </w:r>
      <w:r w:rsidR="00EF6DBD" w:rsidRPr="00C97128">
        <w:rPr>
          <w:rFonts w:ascii="Times New Roman" w:hAnsi="Times New Roman" w:cs="Times New Roman"/>
          <w:b/>
          <w:sz w:val="20"/>
          <w:szCs w:val="20"/>
        </w:rPr>
        <w:t xml:space="preserve">arrêté du </w:t>
      </w:r>
      <w:r w:rsidR="006D36F8" w:rsidRPr="00C97128">
        <w:rPr>
          <w:rFonts w:ascii="Times New Roman" w:hAnsi="Times New Roman" w:cs="Times New Roman"/>
          <w:b/>
          <w:sz w:val="20"/>
          <w:szCs w:val="20"/>
        </w:rPr>
        <w:t xml:space="preserve">2 février 1998 </w:t>
      </w:r>
      <w:r w:rsidR="00EF6DBD" w:rsidRPr="00C97128">
        <w:rPr>
          <w:rFonts w:ascii="Times New Roman" w:hAnsi="Times New Roman" w:cs="Times New Roman"/>
          <w:b/>
          <w:sz w:val="20"/>
          <w:szCs w:val="20"/>
        </w:rPr>
        <w:t>relatif aux prélèvements et à la consommation d'eau ainsi qu'aux émissions de toute nature des installations classées pour la protection de l'environnement soumises à autorisation</w:t>
      </w:r>
    </w:p>
    <w:p w14:paraId="0C311485" w14:textId="77777777" w:rsidR="00181192" w:rsidRPr="00C97128" w:rsidRDefault="00181192" w:rsidP="00181192">
      <w:pPr>
        <w:jc w:val="center"/>
        <w:rPr>
          <w:rFonts w:ascii="Times New Roman" w:hAnsi="Times New Roman" w:cs="Times New Roman"/>
          <w:b/>
          <w:sz w:val="20"/>
          <w:szCs w:val="20"/>
        </w:rPr>
      </w:pPr>
    </w:p>
    <w:p w14:paraId="51ECF4DA" w14:textId="77777777" w:rsidR="00EF6DBD" w:rsidRPr="00C97128" w:rsidRDefault="00181192" w:rsidP="00EF6DBD">
      <w:pPr>
        <w:jc w:val="center"/>
        <w:rPr>
          <w:rFonts w:ascii="Times New Roman" w:hAnsi="Times New Roman" w:cs="Times New Roman"/>
          <w:sz w:val="20"/>
          <w:szCs w:val="20"/>
        </w:rPr>
      </w:pPr>
      <w:r>
        <w:rPr>
          <w:rFonts w:ascii="Times New Roman" w:hAnsi="Times New Roman" w:cs="Times New Roman"/>
          <w:sz w:val="20"/>
          <w:szCs w:val="20"/>
        </w:rPr>
        <w:t xml:space="preserve">NOR : </w:t>
      </w:r>
      <w:r w:rsidRPr="00181192">
        <w:rPr>
          <w:rFonts w:ascii="Times New Roman" w:hAnsi="Times New Roman" w:cs="Times New Roman"/>
          <w:sz w:val="20"/>
          <w:szCs w:val="20"/>
          <w:highlight w:val="yellow"/>
        </w:rPr>
        <w:t>XX</w:t>
      </w:r>
    </w:p>
    <w:p w14:paraId="0A7A346D" w14:textId="77777777" w:rsidR="00EF6DBD" w:rsidRPr="00181192" w:rsidRDefault="00181192" w:rsidP="00DC5ECA">
      <w:pPr>
        <w:jc w:val="both"/>
        <w:rPr>
          <w:rFonts w:ascii="Times New Roman" w:hAnsi="Times New Roman" w:cs="Times New Roman"/>
          <w:i/>
          <w:sz w:val="20"/>
          <w:szCs w:val="20"/>
        </w:rPr>
      </w:pPr>
      <w:r w:rsidRPr="00181192">
        <w:rPr>
          <w:rFonts w:ascii="Times New Roman" w:hAnsi="Times New Roman" w:cs="Times New Roman"/>
          <w:b/>
          <w:i/>
          <w:sz w:val="20"/>
          <w:szCs w:val="20"/>
        </w:rPr>
        <w:t>Publics concernés :</w:t>
      </w:r>
      <w:r w:rsidRPr="00181192">
        <w:rPr>
          <w:rFonts w:ascii="Times New Roman" w:hAnsi="Times New Roman" w:cs="Times New Roman"/>
          <w:i/>
          <w:sz w:val="20"/>
          <w:szCs w:val="20"/>
        </w:rPr>
        <w:t xml:space="preserve"> e</w:t>
      </w:r>
      <w:r w:rsidR="00EF6DBD" w:rsidRPr="00181192">
        <w:rPr>
          <w:rFonts w:ascii="Times New Roman" w:hAnsi="Times New Roman" w:cs="Times New Roman"/>
          <w:i/>
          <w:sz w:val="20"/>
          <w:szCs w:val="20"/>
        </w:rPr>
        <w:t xml:space="preserve">xploitants d’installations classées pour la protection de l’environnement (ICPE) soumises à autorisation visées par l’arrêté du </w:t>
      </w:r>
      <w:r w:rsidR="008E0938" w:rsidRPr="00181192">
        <w:rPr>
          <w:rFonts w:ascii="Times New Roman" w:hAnsi="Times New Roman" w:cs="Times New Roman"/>
          <w:i/>
          <w:sz w:val="20"/>
          <w:szCs w:val="20"/>
        </w:rPr>
        <w:t>2 février 1998</w:t>
      </w:r>
      <w:r w:rsidR="00033ED8" w:rsidRPr="00181192">
        <w:rPr>
          <w:rFonts w:ascii="Times New Roman" w:hAnsi="Times New Roman" w:cs="Times New Roman"/>
          <w:i/>
          <w:sz w:val="20"/>
          <w:szCs w:val="20"/>
        </w:rPr>
        <w:t xml:space="preserve"> </w:t>
      </w:r>
    </w:p>
    <w:p w14:paraId="0D39FC4A" w14:textId="77777777" w:rsidR="00D621BC" w:rsidRPr="00181192" w:rsidRDefault="00EF6DBD" w:rsidP="00DC5ECA">
      <w:pPr>
        <w:jc w:val="both"/>
        <w:rPr>
          <w:rFonts w:ascii="Times New Roman" w:hAnsi="Times New Roman" w:cs="Times New Roman"/>
          <w:i/>
          <w:sz w:val="20"/>
          <w:szCs w:val="20"/>
        </w:rPr>
      </w:pPr>
      <w:r w:rsidRPr="00181192">
        <w:rPr>
          <w:rFonts w:ascii="Times New Roman" w:hAnsi="Times New Roman" w:cs="Times New Roman"/>
          <w:b/>
          <w:i/>
          <w:sz w:val="20"/>
          <w:szCs w:val="20"/>
        </w:rPr>
        <w:t>Objet</w:t>
      </w:r>
      <w:r w:rsidR="00181192" w:rsidRPr="00181192">
        <w:rPr>
          <w:rFonts w:ascii="Times New Roman" w:hAnsi="Times New Roman" w:cs="Times New Roman"/>
          <w:b/>
          <w:i/>
          <w:sz w:val="20"/>
          <w:szCs w:val="20"/>
        </w:rPr>
        <w:t> :</w:t>
      </w:r>
      <w:r w:rsidRPr="00181192">
        <w:rPr>
          <w:rFonts w:ascii="Times New Roman" w:hAnsi="Times New Roman" w:cs="Times New Roman"/>
          <w:i/>
          <w:sz w:val="20"/>
          <w:szCs w:val="20"/>
        </w:rPr>
        <w:t xml:space="preserve"> </w:t>
      </w:r>
      <w:r w:rsidR="00181192" w:rsidRPr="00181192">
        <w:rPr>
          <w:rFonts w:ascii="Times New Roman" w:hAnsi="Times New Roman" w:cs="Times New Roman"/>
          <w:i/>
          <w:sz w:val="20"/>
          <w:szCs w:val="20"/>
        </w:rPr>
        <w:t>i</w:t>
      </w:r>
      <w:r w:rsidR="00D621BC" w:rsidRPr="00181192">
        <w:rPr>
          <w:rFonts w:ascii="Times New Roman" w:hAnsi="Times New Roman" w:cs="Times New Roman"/>
          <w:i/>
          <w:sz w:val="20"/>
          <w:szCs w:val="20"/>
        </w:rPr>
        <w:t>ntégration de</w:t>
      </w:r>
      <w:r w:rsidRPr="00181192">
        <w:rPr>
          <w:rFonts w:ascii="Times New Roman" w:hAnsi="Times New Roman" w:cs="Times New Roman"/>
          <w:i/>
          <w:sz w:val="20"/>
          <w:szCs w:val="20"/>
        </w:rPr>
        <w:t xml:space="preserve"> prescriptions génériques applicables aux installations classées pour la protection de l’environnement (ICPE) soumises à autorisation visées par l’arrêté du </w:t>
      </w:r>
      <w:r w:rsidR="00D621BC" w:rsidRPr="00181192">
        <w:rPr>
          <w:rFonts w:ascii="Times New Roman" w:hAnsi="Times New Roman" w:cs="Times New Roman"/>
          <w:i/>
          <w:sz w:val="20"/>
          <w:szCs w:val="20"/>
        </w:rPr>
        <w:t>2 février 19</w:t>
      </w:r>
      <w:r w:rsidRPr="00181192">
        <w:rPr>
          <w:rFonts w:ascii="Times New Roman" w:hAnsi="Times New Roman" w:cs="Times New Roman"/>
          <w:i/>
          <w:sz w:val="20"/>
          <w:szCs w:val="20"/>
        </w:rPr>
        <w:t>98</w:t>
      </w:r>
      <w:r w:rsidR="00CB44DF" w:rsidRPr="00181192">
        <w:rPr>
          <w:rFonts w:ascii="Times New Roman" w:hAnsi="Times New Roman" w:cs="Times New Roman"/>
          <w:i/>
          <w:sz w:val="20"/>
          <w:szCs w:val="20"/>
        </w:rPr>
        <w:t xml:space="preserve"> et modification de certaines </w:t>
      </w:r>
      <w:r w:rsidR="00CB25FC" w:rsidRPr="00181192">
        <w:rPr>
          <w:rFonts w:ascii="Times New Roman" w:hAnsi="Times New Roman" w:cs="Times New Roman"/>
          <w:i/>
          <w:sz w:val="20"/>
          <w:szCs w:val="20"/>
        </w:rPr>
        <w:t>dispositions applicables</w:t>
      </w:r>
    </w:p>
    <w:p w14:paraId="04904953" w14:textId="77777777" w:rsidR="00EF6DBD" w:rsidRPr="00181192" w:rsidRDefault="00EF6DBD" w:rsidP="00DC5ECA">
      <w:pPr>
        <w:jc w:val="both"/>
        <w:rPr>
          <w:rFonts w:ascii="Times New Roman" w:hAnsi="Times New Roman" w:cs="Times New Roman"/>
          <w:i/>
          <w:sz w:val="20"/>
          <w:szCs w:val="20"/>
        </w:rPr>
      </w:pPr>
      <w:r w:rsidRPr="00181192">
        <w:rPr>
          <w:rFonts w:ascii="Times New Roman" w:hAnsi="Times New Roman" w:cs="Times New Roman"/>
          <w:b/>
          <w:i/>
          <w:sz w:val="20"/>
          <w:szCs w:val="20"/>
        </w:rPr>
        <w:t>Entrée en vigueur</w:t>
      </w:r>
      <w:r w:rsidR="00181192" w:rsidRPr="00181192">
        <w:rPr>
          <w:rFonts w:ascii="Times New Roman" w:hAnsi="Times New Roman" w:cs="Times New Roman"/>
          <w:b/>
          <w:i/>
          <w:sz w:val="20"/>
          <w:szCs w:val="20"/>
        </w:rPr>
        <w:t> :</w:t>
      </w:r>
      <w:r w:rsidRPr="00181192">
        <w:rPr>
          <w:rFonts w:ascii="Times New Roman" w:hAnsi="Times New Roman" w:cs="Times New Roman"/>
          <w:i/>
          <w:sz w:val="20"/>
          <w:szCs w:val="20"/>
        </w:rPr>
        <w:t xml:space="preserve"> l</w:t>
      </w:r>
      <w:r w:rsidR="00181192" w:rsidRPr="00181192">
        <w:rPr>
          <w:rFonts w:ascii="Times New Roman" w:hAnsi="Times New Roman" w:cs="Times New Roman"/>
          <w:i/>
          <w:sz w:val="20"/>
          <w:szCs w:val="20"/>
        </w:rPr>
        <w:t>e texte</w:t>
      </w:r>
      <w:r w:rsidR="008E0938" w:rsidRPr="00181192">
        <w:rPr>
          <w:rFonts w:ascii="Times New Roman" w:hAnsi="Times New Roman" w:cs="Times New Roman"/>
          <w:i/>
          <w:sz w:val="20"/>
          <w:szCs w:val="20"/>
        </w:rPr>
        <w:t xml:space="preserve"> entre en vigueur l</w:t>
      </w:r>
      <w:r w:rsidRPr="00181192">
        <w:rPr>
          <w:rFonts w:ascii="Times New Roman" w:hAnsi="Times New Roman" w:cs="Times New Roman"/>
          <w:i/>
          <w:sz w:val="20"/>
          <w:szCs w:val="20"/>
        </w:rPr>
        <w:t xml:space="preserve">e lendemain de </w:t>
      </w:r>
      <w:r w:rsidR="008E0938" w:rsidRPr="00181192">
        <w:rPr>
          <w:rFonts w:ascii="Times New Roman" w:hAnsi="Times New Roman" w:cs="Times New Roman"/>
          <w:i/>
          <w:sz w:val="20"/>
          <w:szCs w:val="20"/>
        </w:rPr>
        <w:t xml:space="preserve">sa </w:t>
      </w:r>
      <w:r w:rsidRPr="00181192">
        <w:rPr>
          <w:rFonts w:ascii="Times New Roman" w:hAnsi="Times New Roman" w:cs="Times New Roman"/>
          <w:i/>
          <w:sz w:val="20"/>
          <w:szCs w:val="20"/>
        </w:rPr>
        <w:t xml:space="preserve">publication </w:t>
      </w:r>
      <w:r w:rsidR="008E0938" w:rsidRPr="00181192">
        <w:rPr>
          <w:rFonts w:ascii="Times New Roman" w:hAnsi="Times New Roman" w:cs="Times New Roman"/>
          <w:i/>
          <w:sz w:val="20"/>
          <w:szCs w:val="20"/>
        </w:rPr>
        <w:t>au Journal Officiel</w:t>
      </w:r>
    </w:p>
    <w:p w14:paraId="2E59AF99" w14:textId="77777777" w:rsidR="00EF6DBD" w:rsidRPr="00181192" w:rsidRDefault="00AC2496" w:rsidP="00DC5ECA">
      <w:pPr>
        <w:jc w:val="both"/>
        <w:rPr>
          <w:rFonts w:ascii="Times New Roman" w:hAnsi="Times New Roman" w:cs="Times New Roman"/>
          <w:i/>
          <w:sz w:val="20"/>
          <w:szCs w:val="20"/>
        </w:rPr>
      </w:pPr>
      <w:r w:rsidRPr="00181192">
        <w:rPr>
          <w:rFonts w:ascii="Times New Roman" w:hAnsi="Times New Roman" w:cs="Times New Roman"/>
          <w:b/>
          <w:i/>
          <w:sz w:val="20"/>
          <w:szCs w:val="20"/>
        </w:rPr>
        <w:t>Notice</w:t>
      </w:r>
      <w:r w:rsidR="00181192" w:rsidRPr="00181192">
        <w:rPr>
          <w:rFonts w:ascii="Times New Roman" w:hAnsi="Times New Roman" w:cs="Times New Roman"/>
          <w:b/>
          <w:i/>
          <w:sz w:val="20"/>
          <w:szCs w:val="20"/>
        </w:rPr>
        <w:t> :</w:t>
      </w:r>
      <w:r w:rsidRPr="00181192">
        <w:rPr>
          <w:rFonts w:ascii="Times New Roman" w:hAnsi="Times New Roman" w:cs="Times New Roman"/>
          <w:i/>
          <w:sz w:val="20"/>
          <w:szCs w:val="20"/>
        </w:rPr>
        <w:t xml:space="preserve"> L</w:t>
      </w:r>
      <w:r w:rsidR="00EF6DBD" w:rsidRPr="00181192">
        <w:rPr>
          <w:rFonts w:ascii="Times New Roman" w:hAnsi="Times New Roman" w:cs="Times New Roman"/>
          <w:i/>
          <w:sz w:val="20"/>
          <w:szCs w:val="20"/>
        </w:rPr>
        <w:t xml:space="preserve">e présent arrêté vise à intégrer </w:t>
      </w:r>
      <w:r w:rsidRPr="00181192">
        <w:rPr>
          <w:rFonts w:ascii="Times New Roman" w:hAnsi="Times New Roman" w:cs="Times New Roman"/>
          <w:i/>
          <w:sz w:val="20"/>
          <w:szCs w:val="20"/>
        </w:rPr>
        <w:t xml:space="preserve">à l’arrêté du </w:t>
      </w:r>
      <w:r w:rsidR="008E0938" w:rsidRPr="00181192">
        <w:rPr>
          <w:rFonts w:ascii="Times New Roman" w:hAnsi="Times New Roman" w:cs="Times New Roman"/>
          <w:i/>
          <w:sz w:val="20"/>
          <w:szCs w:val="20"/>
        </w:rPr>
        <w:t xml:space="preserve">2 février 1998 </w:t>
      </w:r>
      <w:r w:rsidR="00EF6DBD" w:rsidRPr="00181192">
        <w:rPr>
          <w:rFonts w:ascii="Times New Roman" w:hAnsi="Times New Roman" w:cs="Times New Roman"/>
          <w:i/>
          <w:sz w:val="20"/>
          <w:szCs w:val="20"/>
        </w:rPr>
        <w:t xml:space="preserve">les prescriptions génériques applicables </w:t>
      </w:r>
      <w:r w:rsidRPr="00181192">
        <w:rPr>
          <w:rFonts w:ascii="Times New Roman" w:hAnsi="Times New Roman" w:cs="Times New Roman"/>
          <w:i/>
          <w:sz w:val="20"/>
          <w:szCs w:val="20"/>
        </w:rPr>
        <w:t xml:space="preserve">aux </w:t>
      </w:r>
      <w:r w:rsidR="00EF6DBD" w:rsidRPr="00181192">
        <w:rPr>
          <w:rFonts w:ascii="Times New Roman" w:hAnsi="Times New Roman" w:cs="Times New Roman"/>
          <w:i/>
          <w:sz w:val="20"/>
          <w:szCs w:val="20"/>
        </w:rPr>
        <w:t>installations classées pour la protection de l’environnement (ICPE) soumises à au</w:t>
      </w:r>
      <w:r w:rsidRPr="00181192">
        <w:rPr>
          <w:rFonts w:ascii="Times New Roman" w:hAnsi="Times New Roman" w:cs="Times New Roman"/>
          <w:i/>
          <w:sz w:val="20"/>
          <w:szCs w:val="20"/>
        </w:rPr>
        <w:t>torisation</w:t>
      </w:r>
      <w:r w:rsidR="00EF6DBD" w:rsidRPr="00181192">
        <w:rPr>
          <w:rFonts w:ascii="Times New Roman" w:hAnsi="Times New Roman" w:cs="Times New Roman"/>
          <w:i/>
          <w:sz w:val="20"/>
          <w:szCs w:val="20"/>
        </w:rPr>
        <w:t xml:space="preserve"> précédemment reprises via les arrêtés préfectoraux</w:t>
      </w:r>
      <w:r w:rsidR="00D621BC" w:rsidRPr="00181192">
        <w:rPr>
          <w:rFonts w:ascii="Times New Roman" w:hAnsi="Times New Roman" w:cs="Times New Roman"/>
          <w:i/>
          <w:sz w:val="20"/>
          <w:szCs w:val="20"/>
        </w:rPr>
        <w:t xml:space="preserve"> ainsi qu’à préciser certains articles existant</w:t>
      </w:r>
      <w:r w:rsidR="001854BA" w:rsidRPr="00181192">
        <w:rPr>
          <w:rFonts w:ascii="Times New Roman" w:hAnsi="Times New Roman" w:cs="Times New Roman"/>
          <w:i/>
          <w:sz w:val="20"/>
          <w:szCs w:val="20"/>
        </w:rPr>
        <w:t>s</w:t>
      </w:r>
    </w:p>
    <w:p w14:paraId="41B24E22" w14:textId="77777777" w:rsidR="00EF6DBD" w:rsidRPr="00181192" w:rsidRDefault="00EF6DBD" w:rsidP="00DC5ECA">
      <w:pPr>
        <w:jc w:val="both"/>
        <w:rPr>
          <w:rFonts w:ascii="Times New Roman" w:hAnsi="Times New Roman" w:cs="Times New Roman"/>
          <w:i/>
          <w:sz w:val="20"/>
          <w:szCs w:val="20"/>
        </w:rPr>
      </w:pPr>
      <w:r w:rsidRPr="00181192">
        <w:rPr>
          <w:rFonts w:ascii="Times New Roman" w:hAnsi="Times New Roman" w:cs="Times New Roman"/>
          <w:b/>
          <w:i/>
          <w:sz w:val="20"/>
          <w:szCs w:val="20"/>
        </w:rPr>
        <w:t>Références</w:t>
      </w:r>
      <w:r w:rsidR="00181192" w:rsidRPr="00181192">
        <w:rPr>
          <w:rFonts w:ascii="Times New Roman" w:hAnsi="Times New Roman" w:cs="Times New Roman"/>
          <w:b/>
          <w:i/>
          <w:sz w:val="20"/>
          <w:szCs w:val="20"/>
        </w:rPr>
        <w:t> :</w:t>
      </w:r>
      <w:r w:rsidRPr="00181192">
        <w:rPr>
          <w:rFonts w:ascii="Times New Roman" w:hAnsi="Times New Roman" w:cs="Times New Roman"/>
          <w:i/>
          <w:sz w:val="20"/>
          <w:szCs w:val="20"/>
        </w:rPr>
        <w:t xml:space="preserve"> le texte modifié par le présent arrêté peut être consulté, dans sa rédaction issue de la modification, sur le site Légifrance (</w:t>
      </w:r>
      <w:hyperlink r:id="rId8" w:history="1">
        <w:r w:rsidR="00181192" w:rsidRPr="00181192">
          <w:rPr>
            <w:rStyle w:val="Lienhypertexte"/>
            <w:rFonts w:ascii="Times New Roman" w:hAnsi="Times New Roman" w:cs="Times New Roman"/>
            <w:i/>
            <w:sz w:val="20"/>
            <w:szCs w:val="20"/>
          </w:rPr>
          <w:t>https://www.legifrance.gouv.fr</w:t>
        </w:r>
      </w:hyperlink>
      <w:r w:rsidR="00181192" w:rsidRPr="00181192">
        <w:rPr>
          <w:rFonts w:ascii="Times New Roman" w:hAnsi="Times New Roman" w:cs="Times New Roman"/>
          <w:i/>
          <w:sz w:val="20"/>
          <w:szCs w:val="20"/>
        </w:rPr>
        <w:t>)</w:t>
      </w:r>
    </w:p>
    <w:p w14:paraId="706C481D" w14:textId="77777777" w:rsidR="00AC2496" w:rsidRPr="00C97128" w:rsidRDefault="00AC2496" w:rsidP="00DC5ECA">
      <w:pPr>
        <w:jc w:val="both"/>
        <w:rPr>
          <w:rFonts w:ascii="Times New Roman" w:hAnsi="Times New Roman" w:cs="Times New Roman"/>
          <w:sz w:val="20"/>
          <w:szCs w:val="20"/>
        </w:rPr>
      </w:pPr>
    </w:p>
    <w:p w14:paraId="0517719B" w14:textId="77777777" w:rsidR="001854BA" w:rsidRPr="00181192" w:rsidRDefault="008E0938" w:rsidP="00DC5ECA">
      <w:pPr>
        <w:jc w:val="both"/>
        <w:rPr>
          <w:rFonts w:ascii="Times New Roman" w:hAnsi="Times New Roman" w:cs="Times New Roman"/>
          <w:b/>
          <w:sz w:val="20"/>
          <w:szCs w:val="20"/>
        </w:rPr>
      </w:pPr>
      <w:r w:rsidRPr="00181192">
        <w:rPr>
          <w:rFonts w:ascii="Times New Roman" w:hAnsi="Times New Roman" w:cs="Times New Roman"/>
          <w:b/>
          <w:sz w:val="20"/>
          <w:szCs w:val="20"/>
        </w:rPr>
        <w:t>La</w:t>
      </w:r>
      <w:r w:rsidR="00EF6DBD" w:rsidRPr="00181192">
        <w:rPr>
          <w:rFonts w:ascii="Times New Roman" w:hAnsi="Times New Roman" w:cs="Times New Roman"/>
          <w:b/>
          <w:sz w:val="20"/>
          <w:szCs w:val="20"/>
        </w:rPr>
        <w:t xml:space="preserve"> ministre </w:t>
      </w:r>
      <w:r w:rsidR="001C41A6" w:rsidRPr="00181192">
        <w:rPr>
          <w:rFonts w:ascii="Times New Roman" w:hAnsi="Times New Roman" w:cs="Times New Roman"/>
          <w:b/>
          <w:sz w:val="20"/>
          <w:szCs w:val="20"/>
        </w:rPr>
        <w:t>de la transition écologique</w:t>
      </w:r>
      <w:r w:rsidR="00AC2496" w:rsidRPr="00181192">
        <w:rPr>
          <w:rFonts w:ascii="Times New Roman" w:hAnsi="Times New Roman" w:cs="Times New Roman"/>
          <w:b/>
          <w:sz w:val="20"/>
          <w:szCs w:val="20"/>
        </w:rPr>
        <w:t>,</w:t>
      </w:r>
    </w:p>
    <w:p w14:paraId="6F6DFE87" w14:textId="77777777" w:rsidR="001C41A6" w:rsidRDefault="001C41A6" w:rsidP="00DC5ECA">
      <w:pPr>
        <w:jc w:val="both"/>
        <w:rPr>
          <w:rFonts w:ascii="Times New Roman" w:hAnsi="Times New Roman" w:cs="Times New Roman"/>
          <w:sz w:val="20"/>
          <w:szCs w:val="20"/>
        </w:rPr>
      </w:pPr>
      <w:r w:rsidRPr="00C97128">
        <w:rPr>
          <w:rFonts w:ascii="Times New Roman" w:hAnsi="Times New Roman" w:cs="Times New Roman"/>
          <w:sz w:val="20"/>
          <w:szCs w:val="20"/>
        </w:rPr>
        <w:t>Vu la</w:t>
      </w:r>
      <w:r w:rsidR="0038255A">
        <w:rPr>
          <w:rFonts w:ascii="Times New Roman" w:hAnsi="Times New Roman" w:cs="Times New Roman"/>
          <w:sz w:val="20"/>
          <w:szCs w:val="20"/>
        </w:rPr>
        <w:t xml:space="preserve"> d</w:t>
      </w:r>
      <w:r w:rsidRPr="00C97128">
        <w:rPr>
          <w:rFonts w:ascii="Times New Roman" w:hAnsi="Times New Roman" w:cs="Times New Roman"/>
          <w:sz w:val="20"/>
          <w:szCs w:val="20"/>
        </w:rPr>
        <w:t>irective 2010/75/UE du parlement européen et du conseil du 24 novembre 2010</w:t>
      </w:r>
      <w:r w:rsidR="00AC2496" w:rsidRPr="00C97128">
        <w:rPr>
          <w:rFonts w:ascii="Times New Roman" w:hAnsi="Times New Roman" w:cs="Times New Roman"/>
          <w:sz w:val="20"/>
          <w:szCs w:val="20"/>
        </w:rPr>
        <w:t xml:space="preserve"> </w:t>
      </w:r>
      <w:r w:rsidRPr="00C97128">
        <w:rPr>
          <w:rFonts w:ascii="Times New Roman" w:hAnsi="Times New Roman" w:cs="Times New Roman"/>
          <w:sz w:val="20"/>
          <w:szCs w:val="20"/>
        </w:rPr>
        <w:t>relative aux émissions industrielles</w:t>
      </w:r>
      <w:r w:rsidR="0038255A">
        <w:rPr>
          <w:rFonts w:ascii="Times New Roman" w:hAnsi="Times New Roman" w:cs="Times New Roman"/>
          <w:sz w:val="20"/>
          <w:szCs w:val="20"/>
        </w:rPr>
        <w:t> ;</w:t>
      </w:r>
    </w:p>
    <w:p w14:paraId="69CA7C39" w14:textId="77777777" w:rsidR="005456FE" w:rsidRPr="00C97128" w:rsidRDefault="005456FE" w:rsidP="00DC5ECA">
      <w:pPr>
        <w:jc w:val="both"/>
        <w:rPr>
          <w:rFonts w:ascii="Times New Roman" w:hAnsi="Times New Roman" w:cs="Times New Roman"/>
          <w:sz w:val="20"/>
          <w:szCs w:val="20"/>
        </w:rPr>
      </w:pPr>
      <w:r>
        <w:rPr>
          <w:rFonts w:ascii="Times New Roman" w:hAnsi="Times New Roman" w:cs="Times New Roman"/>
          <w:sz w:val="20"/>
          <w:szCs w:val="20"/>
        </w:rPr>
        <w:t xml:space="preserve">Vu </w:t>
      </w:r>
      <w:r w:rsidRPr="005456FE">
        <w:rPr>
          <w:rFonts w:ascii="Times New Roman" w:hAnsi="Times New Roman" w:cs="Times New Roman"/>
          <w:sz w:val="20"/>
          <w:szCs w:val="20"/>
        </w:rPr>
        <w:t>l’arrêté du 24 septembre 2020 relatif au stockage en récipients mobiles de liquides inflammables, exploités au sein d'une installation classée pour la protection de l’environnement soumise à autorisation</w:t>
      </w:r>
      <w:r>
        <w:rPr>
          <w:rFonts w:ascii="Times New Roman" w:hAnsi="Times New Roman" w:cs="Times New Roman"/>
          <w:sz w:val="20"/>
          <w:szCs w:val="20"/>
        </w:rPr>
        <w:t> ;</w:t>
      </w:r>
    </w:p>
    <w:p w14:paraId="180C883A" w14:textId="77777777" w:rsidR="0038255A" w:rsidRDefault="0038255A" w:rsidP="0038255A">
      <w:pPr>
        <w:jc w:val="both"/>
        <w:rPr>
          <w:rFonts w:ascii="Times New Roman" w:hAnsi="Times New Roman" w:cs="Times New Roman"/>
          <w:sz w:val="20"/>
          <w:szCs w:val="20"/>
        </w:rPr>
      </w:pPr>
      <w:r w:rsidRPr="00C97128">
        <w:rPr>
          <w:rFonts w:ascii="Times New Roman" w:hAnsi="Times New Roman" w:cs="Times New Roman"/>
          <w:sz w:val="20"/>
          <w:szCs w:val="20"/>
        </w:rPr>
        <w:t>Vu le code de l’environnement, notamment le livre II et le Titre 1er du livre V</w:t>
      </w:r>
      <w:r>
        <w:rPr>
          <w:rFonts w:ascii="Times New Roman" w:hAnsi="Times New Roman" w:cs="Times New Roman"/>
          <w:sz w:val="20"/>
          <w:szCs w:val="20"/>
        </w:rPr>
        <w:t> ;</w:t>
      </w:r>
    </w:p>
    <w:p w14:paraId="33D2D3AA" w14:textId="77777777" w:rsidR="00EC5F5A" w:rsidRPr="00C97128" w:rsidRDefault="00EC5F5A" w:rsidP="0038255A">
      <w:pPr>
        <w:jc w:val="both"/>
        <w:rPr>
          <w:rFonts w:ascii="Times New Roman" w:hAnsi="Times New Roman" w:cs="Times New Roman"/>
          <w:sz w:val="20"/>
          <w:szCs w:val="20"/>
        </w:rPr>
      </w:pPr>
      <w:r>
        <w:rPr>
          <w:rFonts w:ascii="Times New Roman" w:hAnsi="Times New Roman" w:cs="Times New Roman"/>
          <w:sz w:val="20"/>
          <w:szCs w:val="20"/>
        </w:rPr>
        <w:t>Vu le code rural et de la pêche maritime ;</w:t>
      </w:r>
    </w:p>
    <w:p w14:paraId="3A0EFC3F" w14:textId="77777777" w:rsidR="00EF6DBD" w:rsidRPr="00C97128" w:rsidRDefault="001C41A6" w:rsidP="00DC5ECA">
      <w:pPr>
        <w:jc w:val="both"/>
        <w:rPr>
          <w:rFonts w:ascii="Times New Roman" w:hAnsi="Times New Roman" w:cs="Times New Roman"/>
          <w:sz w:val="20"/>
          <w:szCs w:val="20"/>
        </w:rPr>
      </w:pPr>
      <w:r w:rsidRPr="00C97128">
        <w:rPr>
          <w:rFonts w:ascii="Times New Roman" w:hAnsi="Times New Roman" w:cs="Times New Roman"/>
          <w:sz w:val="20"/>
          <w:szCs w:val="20"/>
        </w:rPr>
        <w:t>Vu l’avis sur les méthodes normalisées de référence pour les mesures dans l'air, l'eau et les sols dans les installations classées pour la protection de l'environnement publié au JO du 30 décembre 2020 ;</w:t>
      </w:r>
    </w:p>
    <w:p w14:paraId="6BEFCE68" w14:textId="77777777" w:rsidR="008E0938" w:rsidRPr="00C97128" w:rsidRDefault="008E0938" w:rsidP="00DC5ECA">
      <w:pPr>
        <w:jc w:val="both"/>
        <w:rPr>
          <w:rFonts w:ascii="Times New Roman" w:hAnsi="Times New Roman" w:cs="Times New Roman"/>
          <w:sz w:val="20"/>
          <w:szCs w:val="20"/>
        </w:rPr>
      </w:pPr>
      <w:r w:rsidRPr="00C97128">
        <w:rPr>
          <w:rFonts w:ascii="Times New Roman" w:hAnsi="Times New Roman" w:cs="Times New Roman"/>
          <w:sz w:val="20"/>
          <w:szCs w:val="20"/>
        </w:rPr>
        <w:t xml:space="preserve">Vu l’avis des organisations professionnelles </w:t>
      </w:r>
      <w:r w:rsidR="00181192">
        <w:rPr>
          <w:rFonts w:ascii="Times New Roman" w:hAnsi="Times New Roman" w:cs="Times New Roman"/>
          <w:sz w:val="20"/>
          <w:szCs w:val="20"/>
        </w:rPr>
        <w:t>concern</w:t>
      </w:r>
      <w:r w:rsidRPr="00C97128">
        <w:rPr>
          <w:rFonts w:ascii="Times New Roman" w:hAnsi="Times New Roman" w:cs="Times New Roman"/>
          <w:sz w:val="20"/>
          <w:szCs w:val="20"/>
        </w:rPr>
        <w:t>ées</w:t>
      </w:r>
      <w:r w:rsidR="0038255A">
        <w:rPr>
          <w:rFonts w:ascii="Times New Roman" w:hAnsi="Times New Roman" w:cs="Times New Roman"/>
          <w:sz w:val="20"/>
          <w:szCs w:val="20"/>
        </w:rPr>
        <w:t> ;</w:t>
      </w:r>
    </w:p>
    <w:p w14:paraId="69CE5D98" w14:textId="77777777" w:rsidR="00EF6DBD" w:rsidRPr="00C97128" w:rsidRDefault="00EF6DBD" w:rsidP="00DC5ECA">
      <w:pPr>
        <w:jc w:val="both"/>
        <w:rPr>
          <w:rFonts w:ascii="Times New Roman" w:hAnsi="Times New Roman" w:cs="Times New Roman"/>
          <w:sz w:val="20"/>
          <w:szCs w:val="20"/>
        </w:rPr>
      </w:pPr>
      <w:r w:rsidRPr="00C97128">
        <w:rPr>
          <w:rFonts w:ascii="Times New Roman" w:hAnsi="Times New Roman" w:cs="Times New Roman"/>
          <w:sz w:val="20"/>
          <w:szCs w:val="20"/>
        </w:rPr>
        <w:t>Vu l’avis du Conseil supérieur de prévention des risques technologiques du</w:t>
      </w:r>
      <w:r w:rsidR="001C41A6" w:rsidRPr="00C97128">
        <w:rPr>
          <w:rFonts w:ascii="Times New Roman" w:hAnsi="Times New Roman" w:cs="Times New Roman"/>
          <w:sz w:val="20"/>
          <w:szCs w:val="20"/>
        </w:rPr>
        <w:t xml:space="preserve"> </w:t>
      </w:r>
      <w:r w:rsidR="00181192">
        <w:rPr>
          <w:rFonts w:ascii="Times New Roman" w:hAnsi="Times New Roman" w:cs="Times New Roman"/>
          <w:sz w:val="20"/>
          <w:szCs w:val="20"/>
        </w:rPr>
        <w:t>22</w:t>
      </w:r>
      <w:r w:rsidR="0038255A">
        <w:rPr>
          <w:rFonts w:ascii="Times New Roman" w:hAnsi="Times New Roman" w:cs="Times New Roman"/>
          <w:sz w:val="20"/>
          <w:szCs w:val="20"/>
        </w:rPr>
        <w:t xml:space="preserve"> février 2022 ;</w:t>
      </w:r>
    </w:p>
    <w:p w14:paraId="2CE98D20" w14:textId="77777777" w:rsidR="00EF6DBD" w:rsidRPr="00C97128" w:rsidRDefault="00EF6DBD" w:rsidP="00DC5ECA">
      <w:pPr>
        <w:jc w:val="both"/>
        <w:rPr>
          <w:rFonts w:ascii="Times New Roman" w:hAnsi="Times New Roman" w:cs="Times New Roman"/>
          <w:sz w:val="20"/>
          <w:szCs w:val="20"/>
        </w:rPr>
      </w:pPr>
      <w:r w:rsidRPr="00C97128">
        <w:rPr>
          <w:rFonts w:ascii="Times New Roman" w:hAnsi="Times New Roman" w:cs="Times New Roman"/>
          <w:sz w:val="20"/>
          <w:szCs w:val="20"/>
        </w:rPr>
        <w:t>Vu les observations formulées lors de la consultation du public réalisée du</w:t>
      </w:r>
      <w:r w:rsidR="001C41A6" w:rsidRPr="00C97128">
        <w:rPr>
          <w:rFonts w:ascii="Times New Roman" w:hAnsi="Times New Roman" w:cs="Times New Roman"/>
          <w:sz w:val="20"/>
          <w:szCs w:val="20"/>
        </w:rPr>
        <w:t xml:space="preserve"> </w:t>
      </w:r>
      <w:r w:rsidR="001C41A6" w:rsidRPr="00181192">
        <w:rPr>
          <w:rFonts w:ascii="Times New Roman" w:hAnsi="Times New Roman" w:cs="Times New Roman"/>
          <w:sz w:val="20"/>
          <w:szCs w:val="20"/>
          <w:highlight w:val="yellow"/>
        </w:rPr>
        <w:t>XX/XX/XXXX</w:t>
      </w:r>
      <w:r w:rsidR="001C41A6" w:rsidRPr="00C97128">
        <w:rPr>
          <w:rFonts w:ascii="Times New Roman" w:hAnsi="Times New Roman" w:cs="Times New Roman"/>
          <w:sz w:val="20"/>
          <w:szCs w:val="20"/>
        </w:rPr>
        <w:t xml:space="preserve"> au </w:t>
      </w:r>
      <w:r w:rsidR="001C41A6" w:rsidRPr="00181192">
        <w:rPr>
          <w:rFonts w:ascii="Times New Roman" w:hAnsi="Times New Roman" w:cs="Times New Roman"/>
          <w:sz w:val="20"/>
          <w:szCs w:val="20"/>
          <w:highlight w:val="yellow"/>
        </w:rPr>
        <w:t>XX/XX/XXXX</w:t>
      </w:r>
      <w:r w:rsidRPr="00C97128">
        <w:rPr>
          <w:rFonts w:ascii="Times New Roman" w:hAnsi="Times New Roman" w:cs="Times New Roman"/>
          <w:sz w:val="20"/>
          <w:szCs w:val="20"/>
        </w:rPr>
        <w:t>,</w:t>
      </w:r>
      <w:r w:rsidR="0003453F">
        <w:rPr>
          <w:rFonts w:ascii="Times New Roman" w:hAnsi="Times New Roman" w:cs="Times New Roman"/>
          <w:sz w:val="20"/>
          <w:szCs w:val="20"/>
        </w:rPr>
        <w:t xml:space="preserve"> en application de l’article L. </w:t>
      </w:r>
      <w:r w:rsidRPr="00C97128">
        <w:rPr>
          <w:rFonts w:ascii="Times New Roman" w:hAnsi="Times New Roman" w:cs="Times New Roman"/>
          <w:sz w:val="20"/>
          <w:szCs w:val="20"/>
        </w:rPr>
        <w:t>123-19-1 du code de l’environnement,</w:t>
      </w:r>
    </w:p>
    <w:p w14:paraId="16D7D699" w14:textId="77777777" w:rsidR="00EF6DBD" w:rsidRPr="00C97128" w:rsidRDefault="00EF6DBD" w:rsidP="00DC5ECA">
      <w:pPr>
        <w:jc w:val="both"/>
        <w:rPr>
          <w:rFonts w:ascii="Times New Roman" w:hAnsi="Times New Roman" w:cs="Times New Roman"/>
          <w:sz w:val="20"/>
          <w:szCs w:val="20"/>
        </w:rPr>
      </w:pPr>
    </w:p>
    <w:p w14:paraId="71507A7B" w14:textId="77777777" w:rsidR="00C23F31" w:rsidRPr="00C97128" w:rsidRDefault="00EF6DBD" w:rsidP="00DC5ECA">
      <w:pPr>
        <w:jc w:val="both"/>
        <w:rPr>
          <w:rFonts w:ascii="Times New Roman" w:hAnsi="Times New Roman" w:cs="Times New Roman"/>
          <w:b/>
          <w:sz w:val="20"/>
          <w:szCs w:val="20"/>
        </w:rPr>
      </w:pPr>
      <w:r w:rsidRPr="00C97128">
        <w:rPr>
          <w:rFonts w:ascii="Times New Roman" w:hAnsi="Times New Roman" w:cs="Times New Roman"/>
          <w:b/>
          <w:sz w:val="20"/>
          <w:szCs w:val="20"/>
        </w:rPr>
        <w:t>Arrête :</w:t>
      </w:r>
    </w:p>
    <w:p w14:paraId="3777A4CA" w14:textId="77777777" w:rsidR="00AC2496" w:rsidRPr="00C97128" w:rsidRDefault="00AC2496" w:rsidP="00DC5ECA">
      <w:pPr>
        <w:jc w:val="both"/>
        <w:rPr>
          <w:rFonts w:ascii="Times New Roman" w:hAnsi="Times New Roman" w:cs="Times New Roman"/>
          <w:b/>
          <w:sz w:val="20"/>
          <w:szCs w:val="20"/>
        </w:rPr>
      </w:pPr>
      <w:r w:rsidRPr="00C97128">
        <w:rPr>
          <w:rFonts w:ascii="Times New Roman" w:hAnsi="Times New Roman" w:cs="Times New Roman"/>
          <w:b/>
          <w:sz w:val="20"/>
          <w:szCs w:val="20"/>
        </w:rPr>
        <w:t xml:space="preserve">Article 1er </w:t>
      </w:r>
    </w:p>
    <w:p w14:paraId="03F9A6A3" w14:textId="77777777" w:rsidR="00AC2496" w:rsidRPr="00C97128" w:rsidRDefault="00AC2496" w:rsidP="00DC5ECA">
      <w:pPr>
        <w:jc w:val="both"/>
        <w:rPr>
          <w:rFonts w:ascii="Times New Roman" w:hAnsi="Times New Roman" w:cs="Times New Roman"/>
          <w:sz w:val="20"/>
          <w:szCs w:val="20"/>
        </w:rPr>
      </w:pPr>
      <w:r w:rsidRPr="00C97128">
        <w:rPr>
          <w:rFonts w:ascii="Times New Roman" w:hAnsi="Times New Roman" w:cs="Times New Roman"/>
          <w:sz w:val="20"/>
          <w:szCs w:val="20"/>
        </w:rPr>
        <w:t xml:space="preserve">L’arrêté du 2 février 1998 </w:t>
      </w:r>
      <w:r w:rsidR="00181192" w:rsidRPr="00181192">
        <w:rPr>
          <w:rFonts w:ascii="Times New Roman" w:hAnsi="Times New Roman" w:cs="Times New Roman"/>
          <w:sz w:val="20"/>
          <w:szCs w:val="20"/>
        </w:rPr>
        <w:t xml:space="preserve">relatif aux prélèvements et à la consommation d'eau ainsi qu'aux émissions de toute nature des installations classées pour la protection de l'environnement soumises à autorisation </w:t>
      </w:r>
      <w:r w:rsidRPr="00C97128">
        <w:rPr>
          <w:rFonts w:ascii="Times New Roman" w:hAnsi="Times New Roman" w:cs="Times New Roman"/>
          <w:sz w:val="20"/>
          <w:szCs w:val="20"/>
        </w:rPr>
        <w:t>est modifié selon les dispositions de l’annexe</w:t>
      </w:r>
      <w:r w:rsidR="00440CFC" w:rsidRPr="00C97128">
        <w:rPr>
          <w:rFonts w:ascii="Times New Roman" w:hAnsi="Times New Roman" w:cs="Times New Roman"/>
          <w:sz w:val="20"/>
          <w:szCs w:val="20"/>
        </w:rPr>
        <w:t xml:space="preserve"> </w:t>
      </w:r>
      <w:r w:rsidR="00681227" w:rsidRPr="00C97128">
        <w:rPr>
          <w:rFonts w:ascii="Times New Roman" w:hAnsi="Times New Roman" w:cs="Times New Roman"/>
          <w:sz w:val="20"/>
          <w:szCs w:val="20"/>
        </w:rPr>
        <w:t>ci-après.</w:t>
      </w:r>
    </w:p>
    <w:p w14:paraId="1B7A791C" w14:textId="77777777" w:rsidR="00AC2496" w:rsidRPr="00C97128" w:rsidRDefault="006D36F8" w:rsidP="00DC5ECA">
      <w:pPr>
        <w:jc w:val="both"/>
        <w:rPr>
          <w:rFonts w:ascii="Times New Roman" w:hAnsi="Times New Roman" w:cs="Times New Roman"/>
          <w:b/>
          <w:sz w:val="20"/>
          <w:szCs w:val="20"/>
        </w:rPr>
      </w:pPr>
      <w:r w:rsidRPr="00C97128">
        <w:rPr>
          <w:rFonts w:ascii="Times New Roman" w:hAnsi="Times New Roman" w:cs="Times New Roman"/>
          <w:b/>
          <w:sz w:val="20"/>
          <w:szCs w:val="20"/>
        </w:rPr>
        <w:lastRenderedPageBreak/>
        <w:t xml:space="preserve">Article </w:t>
      </w:r>
      <w:r w:rsidR="0038255A">
        <w:rPr>
          <w:rFonts w:ascii="Times New Roman" w:hAnsi="Times New Roman" w:cs="Times New Roman"/>
          <w:b/>
          <w:sz w:val="20"/>
          <w:szCs w:val="20"/>
        </w:rPr>
        <w:t>2</w:t>
      </w:r>
    </w:p>
    <w:p w14:paraId="4484DBFF" w14:textId="77777777" w:rsidR="00AC2496" w:rsidRPr="00C97128" w:rsidRDefault="00AC2496" w:rsidP="00DC5ECA">
      <w:pPr>
        <w:jc w:val="both"/>
        <w:rPr>
          <w:rFonts w:ascii="Times New Roman" w:hAnsi="Times New Roman" w:cs="Times New Roman"/>
          <w:sz w:val="20"/>
          <w:szCs w:val="20"/>
        </w:rPr>
      </w:pPr>
      <w:r w:rsidRPr="00C97128">
        <w:rPr>
          <w:rFonts w:ascii="Times New Roman" w:hAnsi="Times New Roman" w:cs="Times New Roman"/>
          <w:sz w:val="20"/>
          <w:szCs w:val="20"/>
        </w:rPr>
        <w:t>Le directeur général de la prévention des risques est chargé de l’exécution du présent arrêté, qui sera publié au Journal officiel de la République française.</w:t>
      </w:r>
    </w:p>
    <w:p w14:paraId="37F8A1A6" w14:textId="77777777" w:rsidR="00AC2496" w:rsidRPr="00C97128" w:rsidRDefault="00AC2496" w:rsidP="00DC5ECA">
      <w:pPr>
        <w:jc w:val="both"/>
        <w:rPr>
          <w:rFonts w:ascii="Times New Roman" w:hAnsi="Times New Roman" w:cs="Times New Roman"/>
          <w:sz w:val="20"/>
          <w:szCs w:val="20"/>
        </w:rPr>
      </w:pPr>
    </w:p>
    <w:p w14:paraId="585E393E" w14:textId="77777777" w:rsidR="00AC2496" w:rsidRPr="00C97128" w:rsidRDefault="00AC2496" w:rsidP="00DC5ECA">
      <w:pPr>
        <w:jc w:val="both"/>
        <w:rPr>
          <w:rFonts w:ascii="Times New Roman" w:hAnsi="Times New Roman" w:cs="Times New Roman"/>
          <w:sz w:val="20"/>
          <w:szCs w:val="20"/>
        </w:rPr>
      </w:pPr>
      <w:r w:rsidRPr="00C97128">
        <w:rPr>
          <w:rFonts w:ascii="Times New Roman" w:hAnsi="Times New Roman" w:cs="Times New Roman"/>
          <w:sz w:val="20"/>
          <w:szCs w:val="20"/>
        </w:rPr>
        <w:t>Fait le</w:t>
      </w:r>
    </w:p>
    <w:p w14:paraId="31C6D47E" w14:textId="77777777" w:rsidR="00AC2496" w:rsidRPr="00C97128" w:rsidRDefault="00AC2496" w:rsidP="00DC5ECA">
      <w:pPr>
        <w:jc w:val="both"/>
        <w:rPr>
          <w:rFonts w:ascii="Times New Roman" w:hAnsi="Times New Roman" w:cs="Times New Roman"/>
          <w:sz w:val="20"/>
          <w:szCs w:val="20"/>
        </w:rPr>
      </w:pPr>
      <w:r w:rsidRPr="00C97128">
        <w:rPr>
          <w:rFonts w:ascii="Times New Roman" w:hAnsi="Times New Roman" w:cs="Times New Roman"/>
          <w:sz w:val="20"/>
          <w:szCs w:val="20"/>
        </w:rPr>
        <w:t>Pour l</w:t>
      </w:r>
      <w:r w:rsidR="0038255A">
        <w:rPr>
          <w:rFonts w:ascii="Times New Roman" w:hAnsi="Times New Roman" w:cs="Times New Roman"/>
          <w:sz w:val="20"/>
          <w:szCs w:val="20"/>
        </w:rPr>
        <w:t>a</w:t>
      </w:r>
      <w:r w:rsidRPr="00C97128">
        <w:rPr>
          <w:rFonts w:ascii="Times New Roman" w:hAnsi="Times New Roman" w:cs="Times New Roman"/>
          <w:sz w:val="20"/>
          <w:szCs w:val="20"/>
        </w:rPr>
        <w:t xml:space="preserve"> ministre et par délégation</w:t>
      </w:r>
      <w:r w:rsidR="0038255A">
        <w:rPr>
          <w:rFonts w:ascii="Times New Roman" w:hAnsi="Times New Roman" w:cs="Times New Roman"/>
          <w:sz w:val="20"/>
          <w:szCs w:val="20"/>
        </w:rPr>
        <w:t> :</w:t>
      </w:r>
    </w:p>
    <w:p w14:paraId="33D2BEDD" w14:textId="77777777" w:rsidR="00AC2496" w:rsidRPr="00C97128" w:rsidRDefault="00AC2496" w:rsidP="00DC5ECA">
      <w:pPr>
        <w:jc w:val="both"/>
        <w:rPr>
          <w:rFonts w:ascii="Times New Roman" w:hAnsi="Times New Roman" w:cs="Times New Roman"/>
          <w:sz w:val="20"/>
          <w:szCs w:val="20"/>
        </w:rPr>
      </w:pPr>
      <w:r w:rsidRPr="00C97128">
        <w:rPr>
          <w:rFonts w:ascii="Times New Roman" w:hAnsi="Times New Roman" w:cs="Times New Roman"/>
          <w:sz w:val="20"/>
          <w:szCs w:val="20"/>
        </w:rPr>
        <w:t>Le directeur général de la prévention des risques,</w:t>
      </w:r>
    </w:p>
    <w:p w14:paraId="36F0FD00" w14:textId="77777777" w:rsidR="00C97128" w:rsidRPr="00C97128" w:rsidRDefault="00AC2496" w:rsidP="00DC5ECA">
      <w:pPr>
        <w:jc w:val="both"/>
        <w:rPr>
          <w:rFonts w:ascii="Times New Roman" w:hAnsi="Times New Roman" w:cs="Times New Roman"/>
          <w:sz w:val="20"/>
          <w:szCs w:val="20"/>
        </w:rPr>
      </w:pPr>
      <w:r w:rsidRPr="00C97128">
        <w:rPr>
          <w:rFonts w:ascii="Times New Roman" w:hAnsi="Times New Roman" w:cs="Times New Roman"/>
          <w:sz w:val="20"/>
          <w:szCs w:val="20"/>
        </w:rPr>
        <w:t>C</w:t>
      </w:r>
      <w:r w:rsidR="0038255A">
        <w:rPr>
          <w:rFonts w:ascii="Times New Roman" w:hAnsi="Times New Roman" w:cs="Times New Roman"/>
          <w:sz w:val="20"/>
          <w:szCs w:val="20"/>
        </w:rPr>
        <w:t>.</w:t>
      </w:r>
      <w:r w:rsidRPr="00C97128">
        <w:rPr>
          <w:rFonts w:ascii="Times New Roman" w:hAnsi="Times New Roman" w:cs="Times New Roman"/>
          <w:sz w:val="20"/>
          <w:szCs w:val="20"/>
        </w:rPr>
        <w:t xml:space="preserve"> BOURILLET</w:t>
      </w:r>
    </w:p>
    <w:p w14:paraId="5626C53C" w14:textId="77777777" w:rsidR="00AC2496" w:rsidRPr="00C97128" w:rsidRDefault="00AC2496" w:rsidP="00C97128">
      <w:pPr>
        <w:jc w:val="center"/>
        <w:rPr>
          <w:rFonts w:ascii="Times New Roman" w:hAnsi="Times New Roman" w:cs="Times New Roman"/>
          <w:b/>
          <w:sz w:val="20"/>
          <w:szCs w:val="20"/>
        </w:rPr>
      </w:pPr>
      <w:r w:rsidRPr="00C97128">
        <w:rPr>
          <w:rFonts w:ascii="Times New Roman" w:hAnsi="Times New Roman" w:cs="Times New Roman"/>
          <w:b/>
          <w:sz w:val="20"/>
          <w:szCs w:val="20"/>
        </w:rPr>
        <w:t>ANNEXE</w:t>
      </w:r>
    </w:p>
    <w:p w14:paraId="28697FA4" w14:textId="77777777" w:rsidR="00AC2496" w:rsidRPr="00C97128" w:rsidRDefault="0038255A" w:rsidP="00DC5ECA">
      <w:pPr>
        <w:jc w:val="both"/>
        <w:rPr>
          <w:rFonts w:ascii="Times New Roman" w:hAnsi="Times New Roman" w:cs="Times New Roman"/>
          <w:sz w:val="20"/>
          <w:szCs w:val="20"/>
        </w:rPr>
      </w:pPr>
      <w:r w:rsidRPr="009D5988">
        <w:rPr>
          <w:rFonts w:ascii="Times New Roman" w:hAnsi="Times New Roman" w:cs="Times New Roman"/>
          <w:b/>
          <w:sz w:val="20"/>
          <w:szCs w:val="20"/>
        </w:rPr>
        <w:t>1</w:t>
      </w:r>
      <w:r w:rsidR="006B64C6" w:rsidRPr="009D5988">
        <w:rPr>
          <w:rFonts w:ascii="Times New Roman" w:hAnsi="Times New Roman" w:cs="Times New Roman"/>
          <w:b/>
          <w:sz w:val="20"/>
          <w:szCs w:val="20"/>
        </w:rPr>
        <w:t>°</w:t>
      </w:r>
      <w:r w:rsidRPr="009D5988">
        <w:rPr>
          <w:rFonts w:ascii="Times New Roman" w:hAnsi="Times New Roman" w:cs="Times New Roman"/>
          <w:b/>
          <w:sz w:val="20"/>
          <w:szCs w:val="20"/>
        </w:rPr>
        <w:t>)</w:t>
      </w:r>
      <w:r>
        <w:rPr>
          <w:rFonts w:ascii="Times New Roman" w:hAnsi="Times New Roman" w:cs="Times New Roman"/>
          <w:sz w:val="20"/>
          <w:szCs w:val="20"/>
        </w:rPr>
        <w:t xml:space="preserve"> </w:t>
      </w:r>
      <w:r w:rsidR="00AC2496" w:rsidRPr="00C97128">
        <w:rPr>
          <w:rFonts w:ascii="Times New Roman" w:hAnsi="Times New Roman" w:cs="Times New Roman"/>
          <w:sz w:val="20"/>
          <w:szCs w:val="20"/>
        </w:rPr>
        <w:t>L’article 1</w:t>
      </w:r>
      <w:r w:rsidR="00175525" w:rsidRPr="00175525">
        <w:rPr>
          <w:rFonts w:ascii="Times New Roman" w:hAnsi="Times New Roman" w:cs="Times New Roman"/>
          <w:sz w:val="20"/>
          <w:szCs w:val="20"/>
          <w:vertAlign w:val="superscript"/>
        </w:rPr>
        <w:t>er</w:t>
      </w:r>
      <w:r w:rsidR="00AC2496" w:rsidRPr="00C97128">
        <w:rPr>
          <w:rFonts w:ascii="Times New Roman" w:hAnsi="Times New Roman" w:cs="Times New Roman"/>
          <w:sz w:val="20"/>
          <w:szCs w:val="20"/>
        </w:rPr>
        <w:t xml:space="preserve"> </w:t>
      </w:r>
      <w:r w:rsidR="00087179" w:rsidRPr="00C97128">
        <w:rPr>
          <w:rFonts w:ascii="Times New Roman" w:hAnsi="Times New Roman" w:cs="Times New Roman"/>
          <w:sz w:val="20"/>
          <w:szCs w:val="20"/>
        </w:rPr>
        <w:t>est remplacé par</w:t>
      </w:r>
      <w:r w:rsidR="00AC2496" w:rsidRPr="00C97128">
        <w:rPr>
          <w:rFonts w:ascii="Times New Roman" w:hAnsi="Times New Roman" w:cs="Times New Roman"/>
          <w:sz w:val="20"/>
          <w:szCs w:val="20"/>
        </w:rPr>
        <w:t xml:space="preserve"> les dispositions </w:t>
      </w:r>
      <w:r>
        <w:rPr>
          <w:rFonts w:ascii="Times New Roman" w:hAnsi="Times New Roman" w:cs="Times New Roman"/>
          <w:sz w:val="20"/>
          <w:szCs w:val="20"/>
        </w:rPr>
        <w:t>suivantes :</w:t>
      </w:r>
    </w:p>
    <w:p w14:paraId="72527F2E" w14:textId="77777777" w:rsidR="007C31AE" w:rsidRPr="00432D7F" w:rsidRDefault="00432D7F" w:rsidP="007C31AE">
      <w:pPr>
        <w:jc w:val="both"/>
        <w:rPr>
          <w:rFonts w:ascii="Times New Roman" w:hAnsi="Times New Roman" w:cs="Times New Roman"/>
          <w:b/>
          <w:i/>
          <w:sz w:val="20"/>
          <w:szCs w:val="20"/>
        </w:rPr>
      </w:pPr>
      <w:r w:rsidRPr="00432D7F">
        <w:rPr>
          <w:rFonts w:ascii="Times New Roman" w:hAnsi="Times New Roman" w:cs="Times New Roman"/>
          <w:b/>
          <w:i/>
          <w:sz w:val="20"/>
          <w:szCs w:val="20"/>
        </w:rPr>
        <w:t>« </w:t>
      </w:r>
      <w:r w:rsidR="007C31AE" w:rsidRPr="00432D7F">
        <w:rPr>
          <w:rFonts w:ascii="Times New Roman" w:hAnsi="Times New Roman" w:cs="Times New Roman"/>
          <w:b/>
          <w:i/>
          <w:sz w:val="20"/>
          <w:szCs w:val="20"/>
        </w:rPr>
        <w:t>Article 1</w:t>
      </w:r>
      <w:r w:rsidR="00175525" w:rsidRPr="00175525">
        <w:rPr>
          <w:rFonts w:ascii="Times New Roman" w:hAnsi="Times New Roman" w:cs="Times New Roman"/>
          <w:b/>
          <w:i/>
          <w:sz w:val="20"/>
          <w:szCs w:val="20"/>
          <w:vertAlign w:val="superscript"/>
        </w:rPr>
        <w:t>er</w:t>
      </w:r>
    </w:p>
    <w:p w14:paraId="61E60849"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xml:space="preserve">Sauf dispositions particulières mentionnées dans le présent arrêté ou dans les arrêtés ministériels spécifiques concernant les activités mentionnées ci-dessous, le présent arrêté fixe les prescriptions applicables aux prélèvements et à la consommation d’eau ainsi qu’aux émissions de toute nature des installations classées soumises </w:t>
      </w:r>
      <w:r w:rsidR="009D5988" w:rsidRPr="00432D7F">
        <w:rPr>
          <w:rFonts w:ascii="Times New Roman" w:hAnsi="Times New Roman" w:cs="Times New Roman"/>
          <w:i/>
          <w:sz w:val="20"/>
          <w:szCs w:val="20"/>
        </w:rPr>
        <w:t>à autorisation, à l’exclusion :</w:t>
      </w:r>
    </w:p>
    <w:p w14:paraId="50D8CD08"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des chaudières, turbines et moteurs relevant des rubriques 2910 ou 3110 de la nomenclature des installations classées. Toutefois, les dis</w:t>
      </w:r>
      <w:r w:rsidR="00D86D6F" w:rsidRPr="00432D7F">
        <w:rPr>
          <w:rFonts w:ascii="Times New Roman" w:hAnsi="Times New Roman" w:cs="Times New Roman"/>
          <w:i/>
          <w:sz w:val="20"/>
          <w:szCs w:val="20"/>
        </w:rPr>
        <w:t xml:space="preserve">positions des articles 30 (3°) </w:t>
      </w:r>
      <w:r w:rsidRPr="00432D7F">
        <w:rPr>
          <w:rFonts w:ascii="Times New Roman" w:hAnsi="Times New Roman" w:cs="Times New Roman"/>
          <w:i/>
          <w:sz w:val="20"/>
          <w:szCs w:val="20"/>
        </w:rPr>
        <w:t>et 71 s’appliquent à l’ensemble des installations présentes sur une plate-forme de raffinage de pétrole, y compris les chaudières, turbines et moteurs relev</w:t>
      </w:r>
      <w:r w:rsidR="009D5988" w:rsidRPr="00432D7F">
        <w:rPr>
          <w:rFonts w:ascii="Times New Roman" w:hAnsi="Times New Roman" w:cs="Times New Roman"/>
          <w:i/>
          <w:sz w:val="20"/>
          <w:szCs w:val="20"/>
        </w:rPr>
        <w:t>ant des rubriques 2910 ou 3110 ;</w:t>
      </w:r>
    </w:p>
    <w:p w14:paraId="283E970E"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xml:space="preserve">- des installations </w:t>
      </w:r>
      <w:r w:rsidR="009D5988" w:rsidRPr="00432D7F">
        <w:rPr>
          <w:rFonts w:ascii="Times New Roman" w:hAnsi="Times New Roman" w:cs="Times New Roman"/>
          <w:i/>
          <w:sz w:val="20"/>
          <w:szCs w:val="20"/>
        </w:rPr>
        <w:t xml:space="preserve">soumises </w:t>
      </w:r>
      <w:r w:rsidRPr="00432D7F">
        <w:rPr>
          <w:rFonts w:ascii="Times New Roman" w:hAnsi="Times New Roman" w:cs="Times New Roman"/>
          <w:i/>
          <w:sz w:val="20"/>
          <w:szCs w:val="20"/>
        </w:rPr>
        <w:t>à autorisation relevant des rubriques</w:t>
      </w:r>
      <w:r w:rsidR="009D5988" w:rsidRPr="00432D7F">
        <w:rPr>
          <w:rFonts w:ascii="Times New Roman" w:hAnsi="Times New Roman" w:cs="Times New Roman"/>
          <w:i/>
          <w:sz w:val="20"/>
          <w:szCs w:val="20"/>
        </w:rPr>
        <w:t> :</w:t>
      </w:r>
      <w:r w:rsidRPr="00432D7F">
        <w:rPr>
          <w:rFonts w:ascii="Times New Roman" w:hAnsi="Times New Roman" w:cs="Times New Roman"/>
          <w:i/>
          <w:sz w:val="20"/>
          <w:szCs w:val="20"/>
        </w:rPr>
        <w:t xml:space="preserve"> 2101, 2110, 2113, 2120, 2130, 2140, 2150, 2210, 2251, 2430, 2510, 2520, 2530, 2531, 2730, 2731, 2740, 2980, 3260, 3310-1, 3330, 3340, 3610</w:t>
      </w:r>
      <w:r w:rsidR="005456FE">
        <w:rPr>
          <w:rFonts w:ascii="Times New Roman" w:hAnsi="Times New Roman" w:cs="Times New Roman"/>
          <w:i/>
          <w:sz w:val="20"/>
          <w:szCs w:val="20"/>
        </w:rPr>
        <w:t>-a, 3610-b, 3641, 3650 et 3660 ;</w:t>
      </w:r>
    </w:p>
    <w:p w14:paraId="0435C430" w14:textId="77777777" w:rsidR="007C31AE"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des installations de gestion de déchets hors installations visées par les rubriques 2718, 2790 et 2795 pour les émissions dans l'eau, toutefois, pour les installations relevant à la fois des rubriques 3510 ou 3550, et des rubriques 2718, 2790 ou 2795, les fréquences de contrôle et les valeurs limites d'émission dans l'eau des paramètres fixées dans l'arrêté du 17 décembre 2019 relatif aux meilleures techniques disponibles (MTD) applicables à certaines installations de traitement de déchets relevant du régime de l'autorisation et de la direc</w:t>
      </w:r>
      <w:r w:rsidR="005456FE">
        <w:rPr>
          <w:rFonts w:ascii="Times New Roman" w:hAnsi="Times New Roman" w:cs="Times New Roman"/>
          <w:i/>
          <w:sz w:val="20"/>
          <w:szCs w:val="20"/>
        </w:rPr>
        <w:t>tive IED prévalent ;</w:t>
      </w:r>
    </w:p>
    <w:p w14:paraId="1DB41F96" w14:textId="77777777" w:rsidR="005456FE" w:rsidRPr="005456FE" w:rsidRDefault="005456FE" w:rsidP="005456FE">
      <w:pPr>
        <w:jc w:val="both"/>
        <w:rPr>
          <w:rFonts w:ascii="Times New Roman" w:hAnsi="Times New Roman" w:cs="Times New Roman"/>
          <w:i/>
          <w:sz w:val="20"/>
          <w:szCs w:val="20"/>
        </w:rPr>
      </w:pPr>
      <w:r w:rsidRPr="005456FE">
        <w:rPr>
          <w:rFonts w:ascii="Times New Roman" w:hAnsi="Times New Roman" w:cs="Times New Roman"/>
          <w:i/>
          <w:sz w:val="20"/>
          <w:szCs w:val="20"/>
        </w:rPr>
        <w:t>- des stockages de liquides inflammables en réservoirs aériens manufacturés exploités dans un stockage soumis à autorisation au titre de l’une ou plusieurs des rubriques n° 1436, 4330, 4331, 4722, 4734, 4743, 4744, 4746, 4747 ou 4748, ou pour le pétrole brut au titre de l’une ou plusieurs des rubriques n° 4510 ou 4511 de la nomenclature des installations classées pour l</w:t>
      </w:r>
      <w:r>
        <w:rPr>
          <w:rFonts w:ascii="Times New Roman" w:hAnsi="Times New Roman" w:cs="Times New Roman"/>
          <w:i/>
          <w:sz w:val="20"/>
          <w:szCs w:val="20"/>
        </w:rPr>
        <w:t>a protection de l’environnement ;</w:t>
      </w:r>
    </w:p>
    <w:p w14:paraId="222C6F2C"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des stockages visés par l’arrêté du 24 sept</w:t>
      </w:r>
      <w:r w:rsidR="009D5988" w:rsidRPr="00432D7F">
        <w:rPr>
          <w:rFonts w:ascii="Times New Roman" w:hAnsi="Times New Roman" w:cs="Times New Roman"/>
          <w:i/>
          <w:sz w:val="20"/>
          <w:szCs w:val="20"/>
        </w:rPr>
        <w:t>embre</w:t>
      </w:r>
      <w:r w:rsidRPr="00432D7F">
        <w:rPr>
          <w:rFonts w:ascii="Times New Roman" w:hAnsi="Times New Roman" w:cs="Times New Roman"/>
          <w:i/>
          <w:sz w:val="20"/>
          <w:szCs w:val="20"/>
        </w:rPr>
        <w:t xml:space="preserve"> 2020 relatif au stockage en récipients mobiles de liquides inflammables, exploités au sein d'une installation classée pour la protection de l’environnement soumise à autorisation.</w:t>
      </w:r>
    </w:p>
    <w:p w14:paraId="1DB1AEDF"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Les points a à e de l'article 27.7 du présent arrêté ne s'appliquent pas aux installations soumises à autorisation au titre des rubriques 1434-2, 3700 ou 3710 (pour lesquelles la charge polluante principale provient d'une installation relevant de la rubrique 3700) de la nomenclature des installations classées pour la protection de l'environnement.</w:t>
      </w:r>
    </w:p>
    <w:p w14:paraId="448E6A37"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En ce qui concerne les valeurs limites, les fréquences et modalités de contrôle des rejets dans l'air et dans l'eau applicables aux installations relevant des rubriques 3642, 3643 ou 3710 pour lesquelles la charge polluante principale provient d'installations relevant des rubriques 3642 ou 3643, les dispositions fixées dans l'arrêté du 27 février 2020 relatif aux meilleures techniques disponibles (MTD) applicables à certaines installations classées du secteur de l'industrie agroalimentaire prévalent.</w:t>
      </w:r>
    </w:p>
    <w:p w14:paraId="268DAB94"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En ce qui concerne les valeurs limites, les fréquences et modalités de contrôle des rejets dans l'air et dans l'eau, y compris les eaux souterraines, applicables aux installations visées à l'article 1er de l'arrêté du 28 juin 2021 relatif aux meilleures techniques disponibles (MTD) applicables à certaines installations classées du secteur de la préservation du bois et des produits dérivés du bois au moyen de produits chimiques relevant du régime de l'autorisation au titre des rubriques 3700 ou 3710 (pour lesquelles la charge polluante principale provient d'une installation relevant de la rubrique 3700) de la nomenclature des installations classées pour la protection de l'environnement, les dispositions fixées dans l'arrêté du 28 juin 2021 susmentionné prévalent, y compris pour le paramètre COVT qui remplace le paramètre COVNM.</w:t>
      </w:r>
    </w:p>
    <w:p w14:paraId="23FC2050"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Les dispositions du présent arrêté s'appliquent aux installations classées nouvelles et existantes selon les modalités définies au chapitre X.</w:t>
      </w:r>
    </w:p>
    <w:p w14:paraId="1A7064D9"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L'arrêté préfectoral d'autorisation peut fixer, en tant que de besoin, des dispositions plus sévères que celles prescrites dans le présent arrêté.</w:t>
      </w:r>
    </w:p>
    <w:p w14:paraId="64D98CC1" w14:textId="77777777" w:rsidR="006B64C6"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Les dispositions particulières des arrêtés relatifs à des catégories d'installations spécifiques entrant dans le champ d'application du présent arrêté restent applicables à ces catégories d'installations lorsqu'elles ne sont pas contraires aux dispositions ci-après.</w:t>
      </w:r>
      <w:r w:rsidR="00432D7F" w:rsidRPr="00432D7F">
        <w:rPr>
          <w:rFonts w:ascii="Times New Roman" w:hAnsi="Times New Roman" w:cs="Times New Roman"/>
          <w:i/>
          <w:sz w:val="20"/>
          <w:szCs w:val="20"/>
        </w:rPr>
        <w:t> »</w:t>
      </w:r>
    </w:p>
    <w:p w14:paraId="08F9C399" w14:textId="77777777" w:rsidR="009D5988" w:rsidRDefault="009D5988" w:rsidP="00DC5ECA">
      <w:pPr>
        <w:jc w:val="both"/>
        <w:rPr>
          <w:rFonts w:ascii="Times New Roman" w:hAnsi="Times New Roman" w:cs="Times New Roman"/>
          <w:sz w:val="20"/>
          <w:szCs w:val="20"/>
        </w:rPr>
      </w:pPr>
    </w:p>
    <w:p w14:paraId="70D1853E" w14:textId="77777777" w:rsidR="00AC50AB" w:rsidRPr="00C97128" w:rsidRDefault="00AC50AB" w:rsidP="00DC5ECA">
      <w:pPr>
        <w:jc w:val="both"/>
        <w:rPr>
          <w:rFonts w:ascii="Times New Roman" w:hAnsi="Times New Roman" w:cs="Times New Roman"/>
          <w:sz w:val="20"/>
          <w:szCs w:val="20"/>
        </w:rPr>
      </w:pPr>
      <w:r w:rsidRPr="009D5988">
        <w:rPr>
          <w:rFonts w:ascii="Times New Roman" w:hAnsi="Times New Roman" w:cs="Times New Roman"/>
          <w:b/>
          <w:sz w:val="20"/>
          <w:szCs w:val="20"/>
        </w:rPr>
        <w:t>2</w:t>
      </w:r>
      <w:r w:rsidR="006B64C6" w:rsidRPr="009D5988">
        <w:rPr>
          <w:rFonts w:ascii="Times New Roman" w:hAnsi="Times New Roman" w:cs="Times New Roman"/>
          <w:b/>
          <w:sz w:val="20"/>
          <w:szCs w:val="20"/>
        </w:rPr>
        <w:t>°)</w:t>
      </w:r>
      <w:r w:rsidR="006B64C6">
        <w:rPr>
          <w:rFonts w:ascii="Times New Roman" w:hAnsi="Times New Roman" w:cs="Times New Roman"/>
          <w:sz w:val="20"/>
          <w:szCs w:val="20"/>
        </w:rPr>
        <w:t xml:space="preserve"> </w:t>
      </w:r>
      <w:r w:rsidRPr="00C97128">
        <w:rPr>
          <w:rFonts w:ascii="Times New Roman" w:hAnsi="Times New Roman" w:cs="Times New Roman"/>
          <w:sz w:val="20"/>
          <w:szCs w:val="20"/>
        </w:rPr>
        <w:t xml:space="preserve">L’article 2 est remplacé par les dispositions </w:t>
      </w:r>
      <w:r w:rsidR="006B64C6">
        <w:rPr>
          <w:rFonts w:ascii="Times New Roman" w:hAnsi="Times New Roman" w:cs="Times New Roman"/>
          <w:sz w:val="20"/>
          <w:szCs w:val="20"/>
        </w:rPr>
        <w:t>suivantes :</w:t>
      </w:r>
    </w:p>
    <w:p w14:paraId="30F1925C" w14:textId="77777777" w:rsidR="006B64C6" w:rsidRPr="00432D7F" w:rsidRDefault="00432D7F" w:rsidP="00DC5ECA">
      <w:pPr>
        <w:jc w:val="both"/>
        <w:rPr>
          <w:rFonts w:ascii="Times New Roman" w:hAnsi="Times New Roman" w:cs="Times New Roman"/>
          <w:b/>
          <w:i/>
          <w:sz w:val="20"/>
          <w:szCs w:val="20"/>
        </w:rPr>
      </w:pPr>
      <w:r w:rsidRPr="00432D7F">
        <w:rPr>
          <w:rFonts w:ascii="Times New Roman" w:hAnsi="Times New Roman" w:cs="Times New Roman"/>
          <w:b/>
          <w:i/>
          <w:sz w:val="20"/>
          <w:szCs w:val="20"/>
        </w:rPr>
        <w:t>« </w:t>
      </w:r>
      <w:r w:rsidR="006B64C6" w:rsidRPr="00432D7F">
        <w:rPr>
          <w:rFonts w:ascii="Times New Roman" w:hAnsi="Times New Roman" w:cs="Times New Roman"/>
          <w:b/>
          <w:i/>
          <w:sz w:val="20"/>
          <w:szCs w:val="20"/>
        </w:rPr>
        <w:t>Article 2</w:t>
      </w:r>
    </w:p>
    <w:p w14:paraId="3E88B08F"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L'exploitant prend les dispositions nécessaires dans la conception l'aménagement, l'entretien et l'explo</w:t>
      </w:r>
      <w:r w:rsidR="00432D7F" w:rsidRPr="00432D7F">
        <w:rPr>
          <w:rFonts w:ascii="Times New Roman" w:hAnsi="Times New Roman" w:cs="Times New Roman"/>
          <w:i/>
          <w:sz w:val="20"/>
          <w:szCs w:val="20"/>
        </w:rPr>
        <w:t>itation des installations pour :</w:t>
      </w:r>
    </w:p>
    <w:p w14:paraId="1CEA2F53" w14:textId="77777777" w:rsidR="006B64C6"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utiliser de façon efficace, économe et durable la ressource en eau, notamment par le développement du recyclage, de la réutilisation des eaux usées traitées et de l'utilisation des eaux de pluie en remplacement de l'eau potable.</w:t>
      </w:r>
    </w:p>
    <w:p w14:paraId="5F2640AB"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xml:space="preserve">- limiter les émissions de </w:t>
      </w:r>
      <w:r w:rsidR="00432D7F" w:rsidRPr="00432D7F">
        <w:rPr>
          <w:rFonts w:ascii="Times New Roman" w:hAnsi="Times New Roman" w:cs="Times New Roman"/>
          <w:i/>
          <w:sz w:val="20"/>
          <w:szCs w:val="20"/>
        </w:rPr>
        <w:t>polluants dans l'environnement ;</w:t>
      </w:r>
    </w:p>
    <w:p w14:paraId="598BBED4"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xml:space="preserve">- respecter les valeurs limites d'émissions </w:t>
      </w:r>
      <w:r w:rsidR="00432D7F" w:rsidRPr="00432D7F">
        <w:rPr>
          <w:rFonts w:ascii="Times New Roman" w:hAnsi="Times New Roman" w:cs="Times New Roman"/>
          <w:i/>
          <w:sz w:val="20"/>
          <w:szCs w:val="20"/>
        </w:rPr>
        <w:t>pour les substances polluantes ;</w:t>
      </w:r>
    </w:p>
    <w:p w14:paraId="6124BBA2"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gérer les effluents et déchets en fonction de leurs caractéristiques, et réduire les quantités rejetée</w:t>
      </w:r>
      <w:r w:rsidR="00432D7F" w:rsidRPr="00432D7F">
        <w:rPr>
          <w:rFonts w:ascii="Times New Roman" w:hAnsi="Times New Roman" w:cs="Times New Roman"/>
          <w:i/>
          <w:sz w:val="20"/>
          <w:szCs w:val="20"/>
        </w:rPr>
        <w:t>s ;</w:t>
      </w:r>
    </w:p>
    <w:p w14:paraId="593F0FEA" w14:textId="77777777" w:rsidR="007C31AE" w:rsidRPr="00432D7F" w:rsidRDefault="007C31AE" w:rsidP="007C31AE">
      <w:pPr>
        <w:jc w:val="both"/>
        <w:rPr>
          <w:rFonts w:ascii="Times New Roman" w:hAnsi="Times New Roman" w:cs="Times New Roman"/>
          <w:i/>
          <w:sz w:val="20"/>
          <w:szCs w:val="20"/>
        </w:rPr>
      </w:pPr>
      <w:r w:rsidRPr="00432D7F">
        <w:rPr>
          <w:rFonts w:ascii="Times New Roman" w:hAnsi="Times New Roman" w:cs="Times New Roman"/>
          <w:i/>
          <w:sz w:val="20"/>
          <w:szCs w:val="20"/>
        </w:rPr>
        <w:t>- prévenir l’émission, la dissémination ou le déversement, chroniques, directs ou indirects, de matières ou substances qui peuvent présenter des dangers ou inconvénients pour les i</w:t>
      </w:r>
      <w:r w:rsidR="00432D7F" w:rsidRPr="00432D7F">
        <w:rPr>
          <w:rFonts w:ascii="Times New Roman" w:hAnsi="Times New Roman" w:cs="Times New Roman"/>
          <w:i/>
          <w:sz w:val="20"/>
          <w:szCs w:val="20"/>
        </w:rPr>
        <w:t>ntérêts protégés à l’article L. </w:t>
      </w:r>
      <w:r w:rsidRPr="00432D7F">
        <w:rPr>
          <w:rFonts w:ascii="Times New Roman" w:hAnsi="Times New Roman" w:cs="Times New Roman"/>
          <w:i/>
          <w:sz w:val="20"/>
          <w:szCs w:val="20"/>
        </w:rPr>
        <w:t>511-1 du code de l’environnement.</w:t>
      </w:r>
      <w:r w:rsidR="00432D7F" w:rsidRPr="00432D7F">
        <w:rPr>
          <w:rFonts w:ascii="Times New Roman" w:hAnsi="Times New Roman" w:cs="Times New Roman"/>
          <w:i/>
          <w:sz w:val="20"/>
          <w:szCs w:val="20"/>
        </w:rPr>
        <w:t> »</w:t>
      </w:r>
    </w:p>
    <w:p w14:paraId="63526A95" w14:textId="77777777" w:rsidR="009D5988" w:rsidRDefault="009D5988" w:rsidP="00DC5ECA">
      <w:pPr>
        <w:jc w:val="both"/>
        <w:rPr>
          <w:rFonts w:ascii="Times New Roman" w:hAnsi="Times New Roman" w:cs="Times New Roman"/>
          <w:sz w:val="20"/>
          <w:szCs w:val="20"/>
        </w:rPr>
      </w:pPr>
    </w:p>
    <w:p w14:paraId="6BCFC984" w14:textId="77777777" w:rsidR="006B64C6" w:rsidRDefault="008576E4" w:rsidP="00DC5ECA">
      <w:pPr>
        <w:jc w:val="both"/>
        <w:rPr>
          <w:rFonts w:ascii="Times New Roman" w:hAnsi="Times New Roman" w:cs="Times New Roman"/>
          <w:sz w:val="20"/>
          <w:szCs w:val="20"/>
        </w:rPr>
      </w:pPr>
      <w:r w:rsidRPr="009D5988">
        <w:rPr>
          <w:rFonts w:ascii="Times New Roman" w:hAnsi="Times New Roman" w:cs="Times New Roman"/>
          <w:b/>
          <w:sz w:val="20"/>
          <w:szCs w:val="20"/>
        </w:rPr>
        <w:t>3</w:t>
      </w:r>
      <w:r w:rsidR="006B64C6" w:rsidRPr="009D5988">
        <w:rPr>
          <w:rFonts w:ascii="Times New Roman" w:hAnsi="Times New Roman" w:cs="Times New Roman"/>
          <w:b/>
          <w:sz w:val="20"/>
          <w:szCs w:val="20"/>
        </w:rPr>
        <w:t>°)</w:t>
      </w:r>
      <w:r w:rsidR="006B64C6">
        <w:rPr>
          <w:rFonts w:ascii="Times New Roman" w:hAnsi="Times New Roman" w:cs="Times New Roman"/>
          <w:sz w:val="20"/>
          <w:szCs w:val="20"/>
        </w:rPr>
        <w:t xml:space="preserve"> </w:t>
      </w:r>
      <w:r w:rsidR="001272C0" w:rsidRPr="00C97128">
        <w:rPr>
          <w:rFonts w:ascii="Times New Roman" w:hAnsi="Times New Roman" w:cs="Times New Roman"/>
          <w:sz w:val="20"/>
          <w:szCs w:val="20"/>
        </w:rPr>
        <w:t>L’article 3</w:t>
      </w:r>
      <w:r w:rsidRPr="00C97128">
        <w:rPr>
          <w:rFonts w:ascii="Times New Roman" w:hAnsi="Times New Roman" w:cs="Times New Roman"/>
          <w:sz w:val="20"/>
          <w:szCs w:val="20"/>
        </w:rPr>
        <w:t xml:space="preserve"> </w:t>
      </w:r>
      <w:r w:rsidR="001272C0" w:rsidRPr="00C97128">
        <w:rPr>
          <w:rFonts w:ascii="Times New Roman" w:hAnsi="Times New Roman" w:cs="Times New Roman"/>
          <w:sz w:val="20"/>
          <w:szCs w:val="20"/>
        </w:rPr>
        <w:t>est abrogé.</w:t>
      </w:r>
    </w:p>
    <w:p w14:paraId="1D72C2AB" w14:textId="77777777" w:rsidR="009D5988" w:rsidRPr="007C31AE" w:rsidRDefault="009D5988" w:rsidP="00DC5ECA">
      <w:pPr>
        <w:jc w:val="both"/>
        <w:rPr>
          <w:rFonts w:ascii="Times New Roman" w:hAnsi="Times New Roman" w:cs="Times New Roman"/>
          <w:sz w:val="20"/>
          <w:szCs w:val="20"/>
        </w:rPr>
      </w:pPr>
    </w:p>
    <w:p w14:paraId="56A2DB62" w14:textId="77777777" w:rsidR="00C10AF3" w:rsidRDefault="001272C0" w:rsidP="00DC5ECA">
      <w:pPr>
        <w:jc w:val="both"/>
        <w:rPr>
          <w:rFonts w:ascii="Times New Roman" w:hAnsi="Times New Roman" w:cs="Times New Roman"/>
          <w:sz w:val="20"/>
          <w:szCs w:val="20"/>
        </w:rPr>
      </w:pPr>
      <w:r w:rsidRPr="009D5988">
        <w:rPr>
          <w:rFonts w:ascii="Times New Roman" w:hAnsi="Times New Roman" w:cs="Times New Roman"/>
          <w:b/>
          <w:sz w:val="20"/>
          <w:szCs w:val="20"/>
        </w:rPr>
        <w:t>4</w:t>
      </w:r>
      <w:r w:rsidR="006B64C6" w:rsidRPr="009D5988">
        <w:rPr>
          <w:rFonts w:ascii="Times New Roman" w:hAnsi="Times New Roman" w:cs="Times New Roman"/>
          <w:b/>
          <w:sz w:val="20"/>
          <w:szCs w:val="20"/>
        </w:rPr>
        <w:t>°)</w:t>
      </w:r>
      <w:r w:rsidR="006B64C6">
        <w:rPr>
          <w:rFonts w:ascii="Times New Roman" w:hAnsi="Times New Roman" w:cs="Times New Roman"/>
          <w:sz w:val="20"/>
          <w:szCs w:val="20"/>
        </w:rPr>
        <w:t xml:space="preserve"> </w:t>
      </w:r>
      <w:r w:rsidR="00C10AF3">
        <w:rPr>
          <w:rFonts w:ascii="Times New Roman" w:hAnsi="Times New Roman" w:cs="Times New Roman"/>
          <w:sz w:val="20"/>
          <w:szCs w:val="20"/>
        </w:rPr>
        <w:t>L’article 4</w:t>
      </w:r>
      <w:r w:rsidR="00C10AF3" w:rsidRPr="00C97128">
        <w:rPr>
          <w:rFonts w:ascii="Times New Roman" w:hAnsi="Times New Roman" w:cs="Times New Roman"/>
          <w:sz w:val="20"/>
          <w:szCs w:val="20"/>
        </w:rPr>
        <w:t xml:space="preserve"> est remplacé par les dispositions </w:t>
      </w:r>
      <w:r w:rsidR="00C10AF3">
        <w:rPr>
          <w:rFonts w:ascii="Times New Roman" w:hAnsi="Times New Roman" w:cs="Times New Roman"/>
          <w:sz w:val="20"/>
          <w:szCs w:val="20"/>
        </w:rPr>
        <w:t>suivantes :</w:t>
      </w:r>
    </w:p>
    <w:p w14:paraId="40C72075" w14:textId="77777777" w:rsidR="00C10AF3" w:rsidRPr="00432D7F" w:rsidRDefault="00432D7F" w:rsidP="00C10AF3">
      <w:pPr>
        <w:jc w:val="both"/>
        <w:rPr>
          <w:rFonts w:ascii="Times New Roman" w:hAnsi="Times New Roman" w:cs="Times New Roman"/>
          <w:b/>
          <w:i/>
          <w:sz w:val="20"/>
          <w:szCs w:val="20"/>
        </w:rPr>
      </w:pPr>
      <w:r w:rsidRPr="00432D7F">
        <w:rPr>
          <w:rFonts w:ascii="Times New Roman" w:hAnsi="Times New Roman" w:cs="Times New Roman"/>
          <w:b/>
          <w:i/>
          <w:sz w:val="20"/>
          <w:szCs w:val="20"/>
        </w:rPr>
        <w:t>« </w:t>
      </w:r>
      <w:r w:rsidR="00C10AF3" w:rsidRPr="00432D7F">
        <w:rPr>
          <w:rFonts w:ascii="Times New Roman" w:hAnsi="Times New Roman" w:cs="Times New Roman"/>
          <w:b/>
          <w:i/>
          <w:sz w:val="20"/>
          <w:szCs w:val="20"/>
        </w:rPr>
        <w:t xml:space="preserve">Article 4 </w:t>
      </w:r>
    </w:p>
    <w:p w14:paraId="32350AE3"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b/>
          <w:i/>
          <w:sz w:val="20"/>
          <w:szCs w:val="20"/>
        </w:rPr>
        <w:t>I</w:t>
      </w:r>
      <w:r w:rsidR="009D5988" w:rsidRPr="00432D7F">
        <w:rPr>
          <w:rFonts w:ascii="Times New Roman" w:hAnsi="Times New Roman" w:cs="Times New Roman"/>
          <w:i/>
          <w:sz w:val="20"/>
          <w:szCs w:val="20"/>
        </w:rPr>
        <w:t>.</w:t>
      </w:r>
      <w:r w:rsidRPr="00432D7F">
        <w:rPr>
          <w:rFonts w:ascii="Times New Roman" w:hAnsi="Times New Roman" w:cs="Times New Roman"/>
          <w:i/>
          <w:sz w:val="20"/>
          <w:szCs w:val="20"/>
        </w:rPr>
        <w:t xml:space="preserve"> Sans préjudice des règlements d'urbanisme, l'exploitant adopte les dispositions suivantes, nécessaires pour prévenir les envols de poussières et matières diverses :</w:t>
      </w:r>
    </w:p>
    <w:p w14:paraId="37EF6CE6"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CE56C6">
        <w:rPr>
          <w:rFonts w:ascii="Times New Roman" w:hAnsi="Times New Roman" w:cs="Times New Roman"/>
          <w:i/>
          <w:sz w:val="20"/>
          <w:szCs w:val="20"/>
        </w:rPr>
        <w:t> </w:t>
      </w:r>
      <w:r w:rsidRPr="00432D7F">
        <w:rPr>
          <w:rFonts w:ascii="Times New Roman" w:hAnsi="Times New Roman" w:cs="Times New Roman"/>
          <w:i/>
          <w:sz w:val="20"/>
          <w:szCs w:val="20"/>
        </w:rPr>
        <w:t>les voies de circulation et aires de stationnement des véhicules sont aménagées (formes de pente, revêtement, etc</w:t>
      </w:r>
      <w:r w:rsidR="008C373F" w:rsidRPr="00432D7F">
        <w:rPr>
          <w:rFonts w:ascii="Times New Roman" w:hAnsi="Times New Roman" w:cs="Times New Roman"/>
          <w:i/>
          <w:sz w:val="20"/>
          <w:szCs w:val="20"/>
        </w:rPr>
        <w:t>.), et convenablement nettoyées ;</w:t>
      </w:r>
    </w:p>
    <w:p w14:paraId="77318380"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CE56C6">
        <w:rPr>
          <w:rFonts w:ascii="Times New Roman" w:hAnsi="Times New Roman" w:cs="Times New Roman"/>
          <w:i/>
          <w:sz w:val="20"/>
          <w:szCs w:val="20"/>
        </w:rPr>
        <w:t> </w:t>
      </w:r>
      <w:r w:rsidRPr="00432D7F">
        <w:rPr>
          <w:rFonts w:ascii="Times New Roman" w:hAnsi="Times New Roman" w:cs="Times New Roman"/>
          <w:i/>
          <w:sz w:val="20"/>
          <w:szCs w:val="20"/>
        </w:rPr>
        <w:t xml:space="preserve">les véhicules sortant de l'installation n'entraînent pas de dépôt de poussière ou de boue sur les voies de circulation. Pour cela des dispositions telles que le lavage des roues des véhicules </w:t>
      </w:r>
      <w:r w:rsidR="008C373F" w:rsidRPr="00432D7F">
        <w:rPr>
          <w:rFonts w:ascii="Times New Roman" w:hAnsi="Times New Roman" w:cs="Times New Roman"/>
          <w:i/>
          <w:sz w:val="20"/>
          <w:szCs w:val="20"/>
        </w:rPr>
        <w:t>sont prévues en cas de besoin ;</w:t>
      </w:r>
    </w:p>
    <w:p w14:paraId="418EBE6F" w14:textId="77777777" w:rsidR="00C10AF3" w:rsidRPr="00432D7F" w:rsidRDefault="00CE56C6" w:rsidP="00C10AF3">
      <w:pPr>
        <w:jc w:val="both"/>
        <w:rPr>
          <w:rFonts w:ascii="Times New Roman" w:hAnsi="Times New Roman" w:cs="Times New Roman"/>
          <w:i/>
          <w:sz w:val="20"/>
          <w:szCs w:val="20"/>
        </w:rPr>
      </w:pPr>
      <w:r>
        <w:rPr>
          <w:rFonts w:ascii="Times New Roman" w:hAnsi="Times New Roman" w:cs="Times New Roman"/>
          <w:i/>
          <w:sz w:val="20"/>
          <w:szCs w:val="20"/>
        </w:rPr>
        <w:t>- </w:t>
      </w:r>
      <w:r w:rsidR="00C10AF3" w:rsidRPr="00432D7F">
        <w:rPr>
          <w:rFonts w:ascii="Times New Roman" w:hAnsi="Times New Roman" w:cs="Times New Roman"/>
          <w:i/>
          <w:sz w:val="20"/>
          <w:szCs w:val="20"/>
        </w:rPr>
        <w:t>les surfaces où cel</w:t>
      </w:r>
      <w:r w:rsidR="008C373F" w:rsidRPr="00432D7F">
        <w:rPr>
          <w:rFonts w:ascii="Times New Roman" w:hAnsi="Times New Roman" w:cs="Times New Roman"/>
          <w:i/>
          <w:sz w:val="20"/>
          <w:szCs w:val="20"/>
        </w:rPr>
        <w:t>a est possible sont engazonnées ;</w:t>
      </w:r>
    </w:p>
    <w:p w14:paraId="1C2C88C2" w14:textId="77777777" w:rsidR="00C10AF3" w:rsidRPr="00432D7F" w:rsidRDefault="00CE56C6" w:rsidP="00C10AF3">
      <w:pPr>
        <w:jc w:val="both"/>
        <w:rPr>
          <w:rFonts w:ascii="Times New Roman" w:hAnsi="Times New Roman" w:cs="Times New Roman"/>
          <w:i/>
          <w:sz w:val="20"/>
          <w:szCs w:val="20"/>
        </w:rPr>
      </w:pPr>
      <w:r>
        <w:rPr>
          <w:rFonts w:ascii="Times New Roman" w:hAnsi="Times New Roman" w:cs="Times New Roman"/>
          <w:i/>
          <w:sz w:val="20"/>
          <w:szCs w:val="20"/>
        </w:rPr>
        <w:t>- </w:t>
      </w:r>
      <w:r w:rsidR="00C10AF3" w:rsidRPr="00432D7F">
        <w:rPr>
          <w:rFonts w:ascii="Times New Roman" w:hAnsi="Times New Roman" w:cs="Times New Roman"/>
          <w:i/>
          <w:sz w:val="20"/>
          <w:szCs w:val="20"/>
        </w:rPr>
        <w:t>des écrans de végétation sont mis en place le cas échéant.</w:t>
      </w:r>
    </w:p>
    <w:p w14:paraId="73874B8C"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Des dispositions équivalentes peuvent être prises en lieu et place de celles-ci.</w:t>
      </w:r>
    </w:p>
    <w:p w14:paraId="286A283B"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Les poussières, gaz polluants ou odeurs sont, dans la mesure du possible, captés à la source et canalisés</w:t>
      </w:r>
      <w:r w:rsidR="008C373F" w:rsidRPr="00432D7F">
        <w:rPr>
          <w:rFonts w:ascii="Times New Roman" w:hAnsi="Times New Roman" w:cs="Times New Roman"/>
          <w:i/>
          <w:sz w:val="20"/>
          <w:szCs w:val="20"/>
        </w:rPr>
        <w:t>. S</w:t>
      </w:r>
      <w:r w:rsidRPr="00432D7F">
        <w:rPr>
          <w:rFonts w:ascii="Times New Roman" w:hAnsi="Times New Roman" w:cs="Times New Roman"/>
          <w:i/>
          <w:sz w:val="20"/>
          <w:szCs w:val="20"/>
        </w:rPr>
        <w:t>ans préjudice des règles relatives à l’hygiène et à la sécurité des trav</w:t>
      </w:r>
      <w:r w:rsidR="008C373F" w:rsidRPr="00432D7F">
        <w:rPr>
          <w:rFonts w:ascii="Times New Roman" w:hAnsi="Times New Roman" w:cs="Times New Roman"/>
          <w:i/>
          <w:sz w:val="20"/>
          <w:szCs w:val="20"/>
        </w:rPr>
        <w:t>ailleurs,</w:t>
      </w:r>
      <w:r w:rsidRPr="00432D7F">
        <w:rPr>
          <w:rFonts w:ascii="Times New Roman" w:hAnsi="Times New Roman" w:cs="Times New Roman"/>
          <w:i/>
          <w:sz w:val="20"/>
          <w:szCs w:val="20"/>
        </w:rPr>
        <w:t xml:space="preserve"> les rejets sont conformes aux dispositions du présent arrêté.</w:t>
      </w:r>
    </w:p>
    <w:p w14:paraId="0B962858"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Les stockages de produits pulvérulents sont confinés (récipients, silos, bâtiments fermés</w:t>
      </w:r>
      <w:r w:rsidR="008C373F" w:rsidRPr="00432D7F">
        <w:rPr>
          <w:rFonts w:ascii="Times New Roman" w:hAnsi="Times New Roman" w:cs="Times New Roman"/>
          <w:i/>
          <w:sz w:val="20"/>
          <w:szCs w:val="20"/>
        </w:rPr>
        <w:t>, …</w:t>
      </w:r>
      <w:r w:rsidRPr="00432D7F">
        <w:rPr>
          <w:rFonts w:ascii="Times New Roman" w:hAnsi="Times New Roman" w:cs="Times New Roman"/>
          <w:i/>
          <w:sz w:val="20"/>
          <w:szCs w:val="20"/>
        </w:rPr>
        <w:t>) et les installations de manipulation, transvasement, transport de produits pulvérulents sont, sauf impossibilité technique démontrée, munies de dispositifs de capotage et d’aspiration permettant de réduire les envols de poussières. Si nécessaire, les dispositifs d’aspiration sont raccordés à une installation de dépoussiérage en vue de respecter les dispositions du présent arrêté. Les équipements et aménagements correspondants satisfont par ailleurs la prévention des risques d’incendie et d’explosion (évents pour les tours de séchage, les dépoussiéreurs</w:t>
      </w:r>
      <w:r w:rsidR="008C373F" w:rsidRPr="00432D7F">
        <w:rPr>
          <w:rFonts w:ascii="Times New Roman" w:hAnsi="Times New Roman" w:cs="Times New Roman"/>
          <w:i/>
          <w:sz w:val="20"/>
          <w:szCs w:val="20"/>
        </w:rPr>
        <w:t xml:space="preserve">, </w:t>
      </w:r>
      <w:r w:rsidRPr="00432D7F">
        <w:rPr>
          <w:rFonts w:ascii="Times New Roman" w:hAnsi="Times New Roman" w:cs="Times New Roman"/>
          <w:i/>
          <w:sz w:val="20"/>
          <w:szCs w:val="20"/>
        </w:rPr>
        <w:t>…).</w:t>
      </w:r>
    </w:p>
    <w:p w14:paraId="1A96615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 stockage des autres produits en vrac est réalisé dans la mesure du possible dans des espaces fermés. A défaut, des dispositions particulières tant au niveau de la conception et de la construction (implantation en fonction du vent</w:t>
      </w:r>
      <w:r w:rsidR="008C373F" w:rsidRPr="00432D7F">
        <w:rPr>
          <w:rFonts w:ascii="Times New Roman" w:hAnsi="Times New Roman" w:cs="Times New Roman"/>
          <w:i/>
          <w:sz w:val="20"/>
          <w:szCs w:val="20"/>
        </w:rPr>
        <w:t xml:space="preserve">, </w:t>
      </w:r>
      <w:r w:rsidRPr="00432D7F">
        <w:rPr>
          <w:rFonts w:ascii="Times New Roman" w:hAnsi="Times New Roman" w:cs="Times New Roman"/>
          <w:i/>
          <w:sz w:val="20"/>
          <w:szCs w:val="20"/>
        </w:rPr>
        <w:t>…) que de l’exploitation sont mises en œuvre.</w:t>
      </w:r>
    </w:p>
    <w:p w14:paraId="1620B78C"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Lorsque les stockages se font à l’air libre, il peut être nécessaire de prévoir l’humidification du stockage ou la pulvérisation d’additifs pour limiter les envols par temps sec.</w:t>
      </w:r>
    </w:p>
    <w:p w14:paraId="002E3C2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Les locaux sont maintenus propres et régulièrement nettoyés notamment de manière à éviter les amas de matières dangereuses ou polluantes et de poussières. Le matériel de nettoyage est adapté aux risques présentés par les produits et poussières.</w:t>
      </w:r>
    </w:p>
    <w:p w14:paraId="08C6197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b/>
          <w:i/>
          <w:sz w:val="20"/>
          <w:szCs w:val="20"/>
        </w:rPr>
        <w:t>II</w:t>
      </w:r>
      <w:r w:rsidR="008C373F" w:rsidRPr="00432D7F">
        <w:rPr>
          <w:rFonts w:ascii="Times New Roman" w:hAnsi="Times New Roman" w:cs="Times New Roman"/>
          <w:b/>
          <w:i/>
          <w:sz w:val="20"/>
          <w:szCs w:val="20"/>
        </w:rPr>
        <w:t>.</w:t>
      </w:r>
      <w:r w:rsidRPr="00432D7F">
        <w:rPr>
          <w:rFonts w:ascii="Times New Roman" w:hAnsi="Times New Roman" w:cs="Times New Roman"/>
          <w:i/>
          <w:sz w:val="20"/>
          <w:szCs w:val="20"/>
        </w:rPr>
        <w:t xml:space="preserve"> Les canalisations de transport de fluides insalubres et de collecte d'effluents pollués ou susceptibles de l'être sont étanches, curables et résistent à l'action physique et chimique des produits qu'elles sont susceptibles de contenir. Elles sont con</w:t>
      </w:r>
      <w:r w:rsidR="00D86D6F" w:rsidRPr="00432D7F">
        <w:rPr>
          <w:rFonts w:ascii="Times New Roman" w:hAnsi="Times New Roman" w:cs="Times New Roman"/>
          <w:i/>
          <w:sz w:val="20"/>
          <w:szCs w:val="20"/>
        </w:rPr>
        <w:t>venablement entretenues et</w:t>
      </w:r>
      <w:r w:rsidRPr="00432D7F">
        <w:rPr>
          <w:rFonts w:ascii="Times New Roman" w:hAnsi="Times New Roman" w:cs="Times New Roman"/>
          <w:i/>
          <w:sz w:val="20"/>
          <w:szCs w:val="20"/>
        </w:rPr>
        <w:t xml:space="preserve"> font l'objet d'examens périodiques appropriés permettant de s'assurer de leur bon état</w:t>
      </w:r>
      <w:r w:rsidR="0080309B" w:rsidRPr="00432D7F">
        <w:rPr>
          <w:rFonts w:ascii="Times New Roman" w:hAnsi="Times New Roman" w:cs="Times New Roman"/>
          <w:i/>
          <w:sz w:val="20"/>
          <w:szCs w:val="20"/>
        </w:rPr>
        <w:t xml:space="preserve"> et de leur étanchéité</w:t>
      </w:r>
      <w:r w:rsidRPr="00432D7F">
        <w:rPr>
          <w:rFonts w:ascii="Times New Roman" w:hAnsi="Times New Roman" w:cs="Times New Roman"/>
          <w:i/>
          <w:sz w:val="20"/>
          <w:szCs w:val="20"/>
        </w:rPr>
        <w:t>.</w:t>
      </w:r>
    </w:p>
    <w:p w14:paraId="32CB51F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Les différentes canalisations sont repérées</w:t>
      </w:r>
      <w:r w:rsidR="005456FE">
        <w:rPr>
          <w:rFonts w:ascii="Times New Roman" w:hAnsi="Times New Roman" w:cs="Times New Roman"/>
          <w:i/>
          <w:sz w:val="20"/>
          <w:szCs w:val="20"/>
        </w:rPr>
        <w:t>,</w:t>
      </w:r>
      <w:r w:rsidRPr="00432D7F">
        <w:rPr>
          <w:rFonts w:ascii="Times New Roman" w:hAnsi="Times New Roman" w:cs="Times New Roman"/>
          <w:i/>
          <w:sz w:val="20"/>
          <w:szCs w:val="20"/>
        </w:rPr>
        <w:t xml:space="preserve"> conformément aux règles en vigueur</w:t>
      </w:r>
      <w:r w:rsidR="005456FE">
        <w:rPr>
          <w:rFonts w:ascii="Times New Roman" w:hAnsi="Times New Roman" w:cs="Times New Roman"/>
          <w:i/>
          <w:sz w:val="20"/>
          <w:szCs w:val="20"/>
        </w:rPr>
        <w:t xml:space="preserve"> lorsqu’elles existent</w:t>
      </w:r>
      <w:r w:rsidRPr="00432D7F">
        <w:rPr>
          <w:rFonts w:ascii="Times New Roman" w:hAnsi="Times New Roman" w:cs="Times New Roman"/>
          <w:i/>
          <w:sz w:val="20"/>
          <w:szCs w:val="20"/>
        </w:rPr>
        <w:t>.</w:t>
      </w:r>
    </w:p>
    <w:p w14:paraId="3D13EB8D"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Les réseaux de collecte sont conçus pour évacuer les eaux polluées issues des activités ou sortant des ouvrages d’épuration interne vers les traitements appropriés avant d’être évacuées vers le milieu récepteur autorisé à les recevoir.</w:t>
      </w:r>
    </w:p>
    <w:p w14:paraId="40405CB9" w14:textId="77777777" w:rsidR="00C10AF3"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 xml:space="preserve">Un schéma de tous les réseaux </w:t>
      </w:r>
      <w:r w:rsidR="0080309B" w:rsidRPr="00432D7F">
        <w:rPr>
          <w:rFonts w:ascii="Times New Roman" w:hAnsi="Times New Roman" w:cs="Times New Roman"/>
          <w:i/>
          <w:sz w:val="20"/>
          <w:szCs w:val="20"/>
        </w:rPr>
        <w:t xml:space="preserve">et </w:t>
      </w:r>
      <w:r w:rsidRPr="00432D7F">
        <w:rPr>
          <w:rFonts w:ascii="Times New Roman" w:hAnsi="Times New Roman" w:cs="Times New Roman"/>
          <w:i/>
          <w:sz w:val="20"/>
          <w:szCs w:val="20"/>
        </w:rPr>
        <w:t>un plan des égouts sont établis par l'exploitant, régulièrement mis à jour, notamment après chaque modification notable, et datés. Ils sont tenus à la disposition de l'inspection des installations classées ainsi que des ser</w:t>
      </w:r>
      <w:r w:rsidR="005456FE">
        <w:rPr>
          <w:rFonts w:ascii="Times New Roman" w:hAnsi="Times New Roman" w:cs="Times New Roman"/>
          <w:i/>
          <w:sz w:val="20"/>
          <w:szCs w:val="20"/>
        </w:rPr>
        <w:t>vices d'incendie et de secours.</w:t>
      </w:r>
    </w:p>
    <w:p w14:paraId="0031F4EF" w14:textId="77777777" w:rsidR="00C10AF3" w:rsidRPr="00432D7F" w:rsidRDefault="005456FE" w:rsidP="00C10AF3">
      <w:pPr>
        <w:jc w:val="both"/>
        <w:rPr>
          <w:rFonts w:ascii="Times New Roman" w:hAnsi="Times New Roman" w:cs="Times New Roman"/>
          <w:i/>
          <w:sz w:val="20"/>
          <w:szCs w:val="20"/>
        </w:rPr>
      </w:pPr>
      <w:r w:rsidRPr="005456FE">
        <w:rPr>
          <w:rFonts w:ascii="Times New Roman" w:hAnsi="Times New Roman" w:cs="Times New Roman"/>
          <w:b/>
          <w:i/>
          <w:sz w:val="20"/>
          <w:szCs w:val="20"/>
        </w:rPr>
        <w:t>III.</w:t>
      </w:r>
      <w:r>
        <w:rPr>
          <w:rFonts w:ascii="Times New Roman" w:hAnsi="Times New Roman" w:cs="Times New Roman"/>
          <w:i/>
          <w:sz w:val="20"/>
          <w:szCs w:val="20"/>
        </w:rPr>
        <w:t xml:space="preserve"> </w:t>
      </w:r>
      <w:r w:rsidR="00C10AF3" w:rsidRPr="00432D7F">
        <w:rPr>
          <w:rFonts w:ascii="Times New Roman" w:hAnsi="Times New Roman" w:cs="Times New Roman"/>
          <w:i/>
          <w:sz w:val="20"/>
          <w:szCs w:val="20"/>
        </w:rPr>
        <w:t>Le plan des réseaux d'alimentation et de coll</w:t>
      </w:r>
      <w:r w:rsidR="0080309B" w:rsidRPr="00432D7F">
        <w:rPr>
          <w:rFonts w:ascii="Times New Roman" w:hAnsi="Times New Roman" w:cs="Times New Roman"/>
          <w:i/>
          <w:sz w:val="20"/>
          <w:szCs w:val="20"/>
        </w:rPr>
        <w:t>ecte fait notamment apparaître :</w:t>
      </w:r>
    </w:p>
    <w:p w14:paraId="178E327E"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5456FE">
        <w:rPr>
          <w:rFonts w:ascii="Times New Roman" w:hAnsi="Times New Roman" w:cs="Times New Roman"/>
          <w:i/>
          <w:sz w:val="20"/>
          <w:szCs w:val="20"/>
        </w:rPr>
        <w:t> </w:t>
      </w:r>
      <w:r w:rsidRPr="00432D7F">
        <w:rPr>
          <w:rFonts w:ascii="Times New Roman" w:hAnsi="Times New Roman" w:cs="Times New Roman"/>
          <w:i/>
          <w:sz w:val="20"/>
          <w:szCs w:val="20"/>
        </w:rPr>
        <w:t xml:space="preserve">l'origine et la distribution de l'eau </w:t>
      </w:r>
      <w:r w:rsidR="0080309B" w:rsidRPr="00432D7F">
        <w:rPr>
          <w:rFonts w:ascii="Times New Roman" w:hAnsi="Times New Roman" w:cs="Times New Roman"/>
          <w:i/>
          <w:sz w:val="20"/>
          <w:szCs w:val="20"/>
        </w:rPr>
        <w:t>d'alimentation ;</w:t>
      </w:r>
    </w:p>
    <w:p w14:paraId="4533D20F"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5456FE">
        <w:rPr>
          <w:rFonts w:ascii="Times New Roman" w:hAnsi="Times New Roman" w:cs="Times New Roman"/>
          <w:i/>
          <w:sz w:val="20"/>
          <w:szCs w:val="20"/>
        </w:rPr>
        <w:t> </w:t>
      </w:r>
      <w:r w:rsidRPr="00432D7F">
        <w:rPr>
          <w:rFonts w:ascii="Times New Roman" w:hAnsi="Times New Roman" w:cs="Times New Roman"/>
          <w:i/>
          <w:sz w:val="20"/>
          <w:szCs w:val="20"/>
        </w:rPr>
        <w:t xml:space="preserve">les dispositifs de protection de l'alimentation (bac de disconnexion, implantation des disconnecteurs ou tout autre dispositif équivalent permettant un isolement avec la </w:t>
      </w:r>
      <w:r w:rsidR="0080309B" w:rsidRPr="00432D7F">
        <w:rPr>
          <w:rFonts w:ascii="Times New Roman" w:hAnsi="Times New Roman" w:cs="Times New Roman"/>
          <w:i/>
          <w:sz w:val="20"/>
          <w:szCs w:val="20"/>
        </w:rPr>
        <w:t>distribution alimentaire, ...) ;</w:t>
      </w:r>
    </w:p>
    <w:p w14:paraId="700E59D3"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5456FE">
        <w:rPr>
          <w:rFonts w:ascii="Times New Roman" w:hAnsi="Times New Roman" w:cs="Times New Roman"/>
          <w:i/>
          <w:sz w:val="20"/>
          <w:szCs w:val="20"/>
        </w:rPr>
        <w:t> </w:t>
      </w:r>
      <w:r w:rsidRPr="00432D7F">
        <w:rPr>
          <w:rFonts w:ascii="Times New Roman" w:hAnsi="Times New Roman" w:cs="Times New Roman"/>
          <w:i/>
          <w:sz w:val="20"/>
          <w:szCs w:val="20"/>
        </w:rPr>
        <w:t>les secteurs collectés et les rés</w:t>
      </w:r>
      <w:r w:rsidR="0080309B" w:rsidRPr="00432D7F">
        <w:rPr>
          <w:rFonts w:ascii="Times New Roman" w:hAnsi="Times New Roman" w:cs="Times New Roman"/>
          <w:i/>
          <w:sz w:val="20"/>
          <w:szCs w:val="20"/>
        </w:rPr>
        <w:t>eaux associés ;</w:t>
      </w:r>
    </w:p>
    <w:p w14:paraId="7198F7E6"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5456FE">
        <w:rPr>
          <w:rFonts w:ascii="Times New Roman" w:hAnsi="Times New Roman" w:cs="Times New Roman"/>
          <w:i/>
          <w:sz w:val="20"/>
          <w:szCs w:val="20"/>
        </w:rPr>
        <w:t> </w:t>
      </w:r>
      <w:r w:rsidRPr="00432D7F">
        <w:rPr>
          <w:rFonts w:ascii="Times New Roman" w:hAnsi="Times New Roman" w:cs="Times New Roman"/>
          <w:i/>
          <w:sz w:val="20"/>
          <w:szCs w:val="20"/>
        </w:rPr>
        <w:t>les ouvrages de toutes s</w:t>
      </w:r>
      <w:r w:rsidR="0080309B" w:rsidRPr="00432D7F">
        <w:rPr>
          <w:rFonts w:ascii="Times New Roman" w:hAnsi="Times New Roman" w:cs="Times New Roman"/>
          <w:i/>
          <w:sz w:val="20"/>
          <w:szCs w:val="20"/>
        </w:rPr>
        <w:t>ortes (vannes, compteurs, ...) ;</w:t>
      </w:r>
    </w:p>
    <w:p w14:paraId="146B2353"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w:t>
      </w:r>
      <w:r w:rsidR="005456FE">
        <w:rPr>
          <w:rFonts w:ascii="Times New Roman" w:hAnsi="Times New Roman" w:cs="Times New Roman"/>
          <w:i/>
          <w:sz w:val="20"/>
          <w:szCs w:val="20"/>
        </w:rPr>
        <w:t> </w:t>
      </w:r>
      <w:r w:rsidRPr="00432D7F">
        <w:rPr>
          <w:rFonts w:ascii="Times New Roman" w:hAnsi="Times New Roman" w:cs="Times New Roman"/>
          <w:i/>
          <w:sz w:val="20"/>
          <w:szCs w:val="20"/>
        </w:rPr>
        <w:t xml:space="preserve">les ouvrages d'épuration interne, les points de surveillance et les </w:t>
      </w:r>
      <w:r w:rsidR="0080309B" w:rsidRPr="00432D7F">
        <w:rPr>
          <w:rFonts w:ascii="Times New Roman" w:hAnsi="Times New Roman" w:cs="Times New Roman"/>
          <w:i/>
          <w:sz w:val="20"/>
          <w:szCs w:val="20"/>
        </w:rPr>
        <w:t>points de rejet de toute nature.</w:t>
      </w:r>
    </w:p>
    <w:p w14:paraId="6D36E8DD" w14:textId="77777777" w:rsidR="005456FE" w:rsidRPr="005456FE" w:rsidRDefault="005456FE" w:rsidP="005456FE">
      <w:pPr>
        <w:jc w:val="both"/>
        <w:rPr>
          <w:rFonts w:ascii="Times New Roman" w:hAnsi="Times New Roman" w:cs="Times New Roman"/>
          <w:i/>
          <w:sz w:val="20"/>
          <w:szCs w:val="20"/>
        </w:rPr>
      </w:pPr>
      <w:r w:rsidRPr="005456FE">
        <w:rPr>
          <w:rFonts w:ascii="Times New Roman" w:hAnsi="Times New Roman" w:cs="Times New Roman"/>
          <w:i/>
          <w:sz w:val="20"/>
          <w:szCs w:val="20"/>
        </w:rPr>
        <w:t>Il est interdit d’établir des liaisons directes entre les réseaux de collecte des eaux pluviales et les réseaux de collecte des effluents pollués ou susceptibles d’être pollués.</w:t>
      </w:r>
    </w:p>
    <w:p w14:paraId="6E904B96"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A l'exception des cas accidentels où la sécurité des personnes ou des installations serait compromise</w:t>
      </w:r>
      <w:r w:rsidR="0080309B" w:rsidRPr="00432D7F">
        <w:rPr>
          <w:rFonts w:ascii="Times New Roman" w:hAnsi="Times New Roman" w:cs="Times New Roman"/>
          <w:i/>
          <w:sz w:val="20"/>
          <w:szCs w:val="20"/>
        </w:rPr>
        <w:t>, i</w:t>
      </w:r>
      <w:r w:rsidRPr="00432D7F">
        <w:rPr>
          <w:rFonts w:ascii="Times New Roman" w:hAnsi="Times New Roman" w:cs="Times New Roman"/>
          <w:i/>
          <w:sz w:val="20"/>
          <w:szCs w:val="20"/>
        </w:rPr>
        <w:t>l est interdit d’établir des liaisons directes entre les réseaux de collecte des effluents devant subir un traitement ou être détruits et le milieu récepteur.</w:t>
      </w:r>
      <w:r w:rsidR="00432D7F" w:rsidRPr="00432D7F">
        <w:rPr>
          <w:rFonts w:ascii="Times New Roman" w:hAnsi="Times New Roman" w:cs="Times New Roman"/>
          <w:i/>
          <w:sz w:val="20"/>
          <w:szCs w:val="20"/>
        </w:rPr>
        <w:t> »</w:t>
      </w:r>
    </w:p>
    <w:p w14:paraId="30B0A983" w14:textId="77777777" w:rsidR="0080309B" w:rsidRDefault="0080309B" w:rsidP="00DC5ECA">
      <w:pPr>
        <w:jc w:val="both"/>
        <w:rPr>
          <w:rFonts w:ascii="Times New Roman" w:hAnsi="Times New Roman" w:cs="Times New Roman"/>
          <w:sz w:val="20"/>
          <w:szCs w:val="20"/>
        </w:rPr>
      </w:pPr>
    </w:p>
    <w:p w14:paraId="0463CF59" w14:textId="77777777" w:rsidR="0024018F" w:rsidRDefault="001272C0" w:rsidP="00DC5ECA">
      <w:pPr>
        <w:jc w:val="both"/>
        <w:rPr>
          <w:rFonts w:ascii="Times New Roman" w:hAnsi="Times New Roman" w:cs="Times New Roman"/>
          <w:sz w:val="20"/>
          <w:szCs w:val="20"/>
        </w:rPr>
      </w:pPr>
      <w:r w:rsidRPr="0080309B">
        <w:rPr>
          <w:rFonts w:ascii="Times New Roman" w:hAnsi="Times New Roman" w:cs="Times New Roman"/>
          <w:b/>
          <w:sz w:val="20"/>
          <w:szCs w:val="20"/>
        </w:rPr>
        <w:t>5</w:t>
      </w:r>
      <w:r w:rsidR="006B64C6" w:rsidRPr="0080309B">
        <w:rPr>
          <w:rFonts w:ascii="Times New Roman" w:hAnsi="Times New Roman" w:cs="Times New Roman"/>
          <w:b/>
          <w:sz w:val="20"/>
          <w:szCs w:val="20"/>
        </w:rPr>
        <w:t>°)</w:t>
      </w:r>
      <w:r w:rsidR="006B64C6" w:rsidRPr="0080309B">
        <w:rPr>
          <w:rFonts w:ascii="Times New Roman" w:hAnsi="Times New Roman" w:cs="Times New Roman"/>
          <w:sz w:val="20"/>
          <w:szCs w:val="20"/>
        </w:rPr>
        <w:t xml:space="preserve"> </w:t>
      </w:r>
      <w:r w:rsidR="0024018F" w:rsidRPr="00C97128">
        <w:rPr>
          <w:rFonts w:ascii="Times New Roman" w:hAnsi="Times New Roman" w:cs="Times New Roman"/>
          <w:sz w:val="20"/>
          <w:szCs w:val="20"/>
        </w:rPr>
        <w:t>Après l’article 6 est ajouté un article 6 bis ainsi rédigé</w:t>
      </w:r>
      <w:r w:rsidR="006B64C6">
        <w:rPr>
          <w:rFonts w:ascii="Times New Roman" w:hAnsi="Times New Roman" w:cs="Times New Roman"/>
          <w:sz w:val="20"/>
          <w:szCs w:val="20"/>
        </w:rPr>
        <w:t> :</w:t>
      </w:r>
    </w:p>
    <w:p w14:paraId="04164B20" w14:textId="77777777" w:rsidR="00C10AF3" w:rsidRPr="00432D7F" w:rsidRDefault="00432D7F" w:rsidP="00C10AF3">
      <w:pPr>
        <w:jc w:val="both"/>
        <w:rPr>
          <w:rFonts w:ascii="Times New Roman" w:hAnsi="Times New Roman" w:cs="Times New Roman"/>
          <w:b/>
          <w:i/>
          <w:sz w:val="20"/>
          <w:szCs w:val="20"/>
        </w:rPr>
      </w:pPr>
      <w:r w:rsidRPr="00432D7F">
        <w:rPr>
          <w:rFonts w:ascii="Times New Roman" w:hAnsi="Times New Roman" w:cs="Times New Roman"/>
          <w:b/>
          <w:i/>
          <w:sz w:val="20"/>
          <w:szCs w:val="20"/>
        </w:rPr>
        <w:t>« </w:t>
      </w:r>
      <w:r w:rsidR="00C10AF3" w:rsidRPr="00432D7F">
        <w:rPr>
          <w:rFonts w:ascii="Times New Roman" w:hAnsi="Times New Roman" w:cs="Times New Roman"/>
          <w:b/>
          <w:i/>
          <w:sz w:val="20"/>
          <w:szCs w:val="20"/>
        </w:rPr>
        <w:t>Article 6 bis</w:t>
      </w:r>
    </w:p>
    <w:p w14:paraId="664CAA2B"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Dispositions complémentaires pour les installations mentionnées à l'annexe I de la directive n°2010/75/UE du 24 novembre 2010 relative aux émissions industrielles</w:t>
      </w:r>
    </w:p>
    <w:p w14:paraId="26291F8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b/>
          <w:i/>
          <w:sz w:val="20"/>
          <w:szCs w:val="20"/>
        </w:rPr>
        <w:t>I.</w:t>
      </w:r>
      <w:r w:rsidRPr="00432D7F">
        <w:rPr>
          <w:rFonts w:ascii="Times New Roman" w:hAnsi="Times New Roman" w:cs="Times New Roman"/>
          <w:i/>
          <w:sz w:val="20"/>
          <w:szCs w:val="20"/>
        </w:rPr>
        <w:t xml:space="preserve"> La publication des conclusions sur les meilleures techniques disponibles (MTD) pour les systèmes communs de traitement/gestion des effluents gazeux dans le secteur chimique (WGC) déclenche la procédure de</w:t>
      </w:r>
      <w:r w:rsidR="00FA735C" w:rsidRPr="00432D7F">
        <w:rPr>
          <w:rFonts w:ascii="Times New Roman" w:hAnsi="Times New Roman" w:cs="Times New Roman"/>
          <w:i/>
          <w:sz w:val="20"/>
          <w:szCs w:val="20"/>
        </w:rPr>
        <w:t xml:space="preserve"> réexamen prévue à l’article R. </w:t>
      </w:r>
      <w:r w:rsidRPr="00432D7F">
        <w:rPr>
          <w:rFonts w:ascii="Times New Roman" w:hAnsi="Times New Roman" w:cs="Times New Roman"/>
          <w:i/>
          <w:sz w:val="20"/>
          <w:szCs w:val="20"/>
        </w:rPr>
        <w:t>515-70 I du code de l’environnement pour les établisse</w:t>
      </w:r>
      <w:r w:rsidR="00FA735C" w:rsidRPr="00432D7F">
        <w:rPr>
          <w:rFonts w:ascii="Times New Roman" w:hAnsi="Times New Roman" w:cs="Times New Roman"/>
          <w:i/>
          <w:sz w:val="20"/>
          <w:szCs w:val="20"/>
        </w:rPr>
        <w:t>ments mentionnés à l’article R. </w:t>
      </w:r>
      <w:r w:rsidRPr="00432D7F">
        <w:rPr>
          <w:rFonts w:ascii="Times New Roman" w:hAnsi="Times New Roman" w:cs="Times New Roman"/>
          <w:i/>
          <w:sz w:val="20"/>
          <w:szCs w:val="20"/>
        </w:rPr>
        <w:t>515-58 du même code dont les conclusions sur les meilleures techniques disponibles principales sont celles pour :</w:t>
      </w:r>
    </w:p>
    <w:p w14:paraId="12AAFA60"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 les produits</w:t>
      </w:r>
      <w:r w:rsidR="00FA735C" w:rsidRPr="00432D7F">
        <w:rPr>
          <w:rFonts w:ascii="Times New Roman" w:hAnsi="Times New Roman" w:cs="Times New Roman"/>
          <w:i/>
          <w:sz w:val="20"/>
          <w:szCs w:val="20"/>
        </w:rPr>
        <w:t xml:space="preserve"> de chimie organique fine (OFC) ;</w:t>
      </w:r>
    </w:p>
    <w:p w14:paraId="4453EC2C"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 xml:space="preserve">- la chimie </w:t>
      </w:r>
      <w:r w:rsidR="00FA735C" w:rsidRPr="00432D7F">
        <w:rPr>
          <w:rFonts w:ascii="Times New Roman" w:hAnsi="Times New Roman" w:cs="Times New Roman"/>
          <w:i/>
          <w:sz w:val="20"/>
          <w:szCs w:val="20"/>
        </w:rPr>
        <w:t>inorganique de spécialité (SIC) ;</w:t>
      </w:r>
    </w:p>
    <w:p w14:paraId="62982FC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 la</w:t>
      </w:r>
      <w:r w:rsidR="00FA735C" w:rsidRPr="00432D7F">
        <w:rPr>
          <w:rFonts w:ascii="Times New Roman" w:hAnsi="Times New Roman" w:cs="Times New Roman"/>
          <w:i/>
          <w:sz w:val="20"/>
          <w:szCs w:val="20"/>
        </w:rPr>
        <w:t xml:space="preserve"> fabrication de polymère (POL).</w:t>
      </w:r>
    </w:p>
    <w:p w14:paraId="036D85F7"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b/>
          <w:i/>
          <w:sz w:val="20"/>
          <w:szCs w:val="20"/>
        </w:rPr>
        <w:t>II.</w:t>
      </w:r>
      <w:r w:rsidRPr="00432D7F">
        <w:rPr>
          <w:rFonts w:ascii="Times New Roman" w:hAnsi="Times New Roman" w:cs="Times New Roman"/>
          <w:i/>
          <w:sz w:val="20"/>
          <w:szCs w:val="20"/>
        </w:rPr>
        <w:t xml:space="preserve"> Dans les délais prévus par la réglementation, l’exploitant met en œuvre les meilleures techniques disponibles pertinentes pour les installations</w:t>
      </w:r>
      <w:r w:rsidR="00CE56C6" w:rsidRPr="00CE56C6">
        <w:rPr>
          <w:rFonts w:ascii="Times New Roman" w:hAnsi="Times New Roman" w:cs="Times New Roman"/>
          <w:color w:val="0000FF"/>
          <w:sz w:val="16"/>
          <w:szCs w:val="16"/>
        </w:rPr>
        <w:t xml:space="preserve"> </w:t>
      </w:r>
      <w:r w:rsidR="00CE56C6" w:rsidRPr="00CE56C6">
        <w:rPr>
          <w:rFonts w:ascii="Times New Roman" w:hAnsi="Times New Roman" w:cs="Times New Roman"/>
          <w:i/>
          <w:sz w:val="20"/>
          <w:szCs w:val="20"/>
        </w:rPr>
        <w:t>relevant des dispositions du chapitre II de la directive 2010/75/UE</w:t>
      </w:r>
      <w:r w:rsidR="00CE56C6">
        <w:rPr>
          <w:rFonts w:ascii="Times New Roman" w:hAnsi="Times New Roman" w:cs="Times New Roman"/>
          <w:i/>
          <w:sz w:val="20"/>
          <w:szCs w:val="20"/>
        </w:rPr>
        <w:t xml:space="preserve"> susvisée</w:t>
      </w:r>
      <w:r w:rsidRPr="00432D7F">
        <w:rPr>
          <w:rFonts w:ascii="Times New Roman" w:hAnsi="Times New Roman" w:cs="Times New Roman"/>
          <w:i/>
          <w:sz w:val="20"/>
          <w:szCs w:val="20"/>
        </w:rPr>
        <w:t>, telles que décrites dans les conclusions sur les meilleures techniques disponibles mentionnées aux articles R.</w:t>
      </w:r>
      <w:r w:rsidR="00FA735C" w:rsidRPr="00432D7F">
        <w:rPr>
          <w:rFonts w:ascii="Times New Roman" w:hAnsi="Times New Roman" w:cs="Times New Roman"/>
          <w:i/>
          <w:sz w:val="20"/>
          <w:szCs w:val="20"/>
        </w:rPr>
        <w:t> </w:t>
      </w:r>
      <w:r w:rsidRPr="00432D7F">
        <w:rPr>
          <w:rFonts w:ascii="Times New Roman" w:hAnsi="Times New Roman" w:cs="Times New Roman"/>
          <w:i/>
          <w:sz w:val="20"/>
          <w:szCs w:val="20"/>
        </w:rPr>
        <w:t>515-62 I et R.</w:t>
      </w:r>
      <w:r w:rsidR="00FA735C" w:rsidRPr="00432D7F">
        <w:rPr>
          <w:rFonts w:ascii="Times New Roman" w:hAnsi="Times New Roman" w:cs="Times New Roman"/>
          <w:i/>
          <w:sz w:val="20"/>
          <w:szCs w:val="20"/>
        </w:rPr>
        <w:t> </w:t>
      </w:r>
      <w:r w:rsidRPr="00432D7F">
        <w:rPr>
          <w:rFonts w:ascii="Times New Roman" w:hAnsi="Times New Roman" w:cs="Times New Roman"/>
          <w:i/>
          <w:sz w:val="20"/>
          <w:szCs w:val="20"/>
        </w:rPr>
        <w:t>515-64</w:t>
      </w:r>
      <w:r w:rsidR="00FA735C" w:rsidRPr="00432D7F">
        <w:rPr>
          <w:rFonts w:ascii="Times New Roman" w:hAnsi="Times New Roman" w:cs="Times New Roman"/>
          <w:i/>
          <w:sz w:val="20"/>
          <w:szCs w:val="20"/>
        </w:rPr>
        <w:t xml:space="preserve"> du code de l’environnement</w:t>
      </w:r>
      <w:r w:rsidRPr="00432D7F">
        <w:rPr>
          <w:rFonts w:ascii="Times New Roman" w:hAnsi="Times New Roman" w:cs="Times New Roman"/>
          <w:i/>
          <w:sz w:val="20"/>
          <w:szCs w:val="20"/>
        </w:rPr>
        <w:t>, ou garantissant un niveau de protection de l’environnement équivalent dans les conditio</w:t>
      </w:r>
      <w:r w:rsidR="00FA735C" w:rsidRPr="00432D7F">
        <w:rPr>
          <w:rFonts w:ascii="Times New Roman" w:hAnsi="Times New Roman" w:cs="Times New Roman"/>
          <w:i/>
          <w:sz w:val="20"/>
          <w:szCs w:val="20"/>
        </w:rPr>
        <w:t>ns fixées au II de l’article R. 515-62</w:t>
      </w:r>
      <w:r w:rsidRPr="00432D7F">
        <w:rPr>
          <w:rFonts w:ascii="Times New Roman" w:hAnsi="Times New Roman" w:cs="Times New Roman"/>
          <w:i/>
          <w:sz w:val="20"/>
          <w:szCs w:val="20"/>
        </w:rPr>
        <w:t>, sans préjudice de la règlementation applicable. Le dossier de demande d’autorisation mentionn</w:t>
      </w:r>
      <w:r w:rsidR="00FA735C" w:rsidRPr="00432D7F">
        <w:rPr>
          <w:rFonts w:ascii="Times New Roman" w:hAnsi="Times New Roman" w:cs="Times New Roman"/>
          <w:i/>
          <w:sz w:val="20"/>
          <w:szCs w:val="20"/>
        </w:rPr>
        <w:t>é à l’article R. </w:t>
      </w:r>
      <w:r w:rsidRPr="00432D7F">
        <w:rPr>
          <w:rFonts w:ascii="Times New Roman" w:hAnsi="Times New Roman" w:cs="Times New Roman"/>
          <w:i/>
          <w:sz w:val="20"/>
          <w:szCs w:val="20"/>
        </w:rPr>
        <w:t xml:space="preserve">515-59 ou le dossier </w:t>
      </w:r>
      <w:r w:rsidR="00FA735C" w:rsidRPr="00432D7F">
        <w:rPr>
          <w:rFonts w:ascii="Times New Roman" w:hAnsi="Times New Roman" w:cs="Times New Roman"/>
          <w:i/>
          <w:sz w:val="20"/>
          <w:szCs w:val="20"/>
        </w:rPr>
        <w:t>de réexamen prévu à l’article R. </w:t>
      </w:r>
      <w:r w:rsidRPr="00432D7F">
        <w:rPr>
          <w:rFonts w:ascii="Times New Roman" w:hAnsi="Times New Roman" w:cs="Times New Roman"/>
          <w:i/>
          <w:sz w:val="20"/>
          <w:szCs w:val="20"/>
        </w:rPr>
        <w:t>515-71 liste les MTD devant être mises en œuvre.</w:t>
      </w:r>
    </w:p>
    <w:p w14:paraId="1BB90FB4"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Les conditions d'application sont précisées par arrêté du ministre en charge de l’environnement et/ou par décision préfectorale.</w:t>
      </w:r>
    </w:p>
    <w:p w14:paraId="259C1DFF"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b/>
          <w:i/>
          <w:sz w:val="20"/>
          <w:szCs w:val="20"/>
        </w:rPr>
        <w:t>III.</w:t>
      </w:r>
      <w:r w:rsidRPr="00432D7F">
        <w:rPr>
          <w:rFonts w:ascii="Times New Roman" w:hAnsi="Times New Roman" w:cs="Times New Roman"/>
          <w:i/>
          <w:sz w:val="20"/>
          <w:szCs w:val="20"/>
        </w:rPr>
        <w:t xml:space="preserve"> Lorsqu’aucune disposition ne prévoit une transmission plus fréquente, les résultats de la surveillance des émissions et toute donnée requise pour le contrôle du respect des conditions d’autorisation associées sont transmis </w:t>
      </w:r>
      <w:r w:rsidR="00FA735C" w:rsidRPr="00432D7F">
        <w:rPr>
          <w:rFonts w:ascii="Times New Roman" w:hAnsi="Times New Roman" w:cs="Times New Roman"/>
          <w:i/>
          <w:sz w:val="20"/>
          <w:szCs w:val="20"/>
        </w:rPr>
        <w:t>a</w:t>
      </w:r>
      <w:r w:rsidRPr="00432D7F">
        <w:rPr>
          <w:rFonts w:ascii="Times New Roman" w:hAnsi="Times New Roman" w:cs="Times New Roman"/>
          <w:i/>
          <w:sz w:val="20"/>
          <w:szCs w:val="20"/>
        </w:rPr>
        <w:t xml:space="preserve"> minima une fois par an à l’inspection des installations classées.</w:t>
      </w:r>
    </w:p>
    <w:p w14:paraId="71377C8D" w14:textId="77777777" w:rsidR="00C10AF3" w:rsidRPr="00432D7F" w:rsidRDefault="00C10AF3" w:rsidP="00C10AF3">
      <w:pPr>
        <w:jc w:val="both"/>
        <w:rPr>
          <w:rFonts w:ascii="Times New Roman" w:hAnsi="Times New Roman" w:cs="Times New Roman"/>
          <w:b/>
          <w:i/>
          <w:sz w:val="20"/>
          <w:szCs w:val="20"/>
        </w:rPr>
      </w:pPr>
      <w:r w:rsidRPr="00432D7F">
        <w:rPr>
          <w:rFonts w:ascii="Times New Roman" w:hAnsi="Times New Roman" w:cs="Times New Roman"/>
          <w:b/>
          <w:i/>
          <w:sz w:val="20"/>
          <w:szCs w:val="20"/>
        </w:rPr>
        <w:t>IV.</w:t>
      </w:r>
    </w:p>
    <w:p w14:paraId="78B220E9"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a) L’exploitant prend toute disposition approprié</w:t>
      </w:r>
      <w:r w:rsidR="00FA735C" w:rsidRPr="00432D7F">
        <w:rPr>
          <w:rFonts w:ascii="Times New Roman" w:hAnsi="Times New Roman" w:cs="Times New Roman"/>
          <w:i/>
          <w:sz w:val="20"/>
          <w:szCs w:val="20"/>
        </w:rPr>
        <w:t>e</w:t>
      </w:r>
      <w:r w:rsidRPr="00432D7F">
        <w:rPr>
          <w:rFonts w:ascii="Times New Roman" w:hAnsi="Times New Roman" w:cs="Times New Roman"/>
          <w:i/>
          <w:sz w:val="20"/>
          <w:szCs w:val="20"/>
        </w:rPr>
        <w:t xml:space="preserve"> pour protéger le sol et les eaux souterraines. Il entretient et surveille à intervalles réguliers les moyens mis en œuvre afin de prévenir les émissions dans les eaux souterraines et tient à la disposition de l'inspection des installations classées les éléments justificatifs (procédures, compte-rendu des opérations de maintenance, entretien et étanchéité des cuvettes de rétention, canalisations, conduits d’évacuations divers</w:t>
      </w:r>
      <w:r w:rsidR="00FA735C" w:rsidRPr="00432D7F">
        <w:rPr>
          <w:rFonts w:ascii="Times New Roman" w:hAnsi="Times New Roman" w:cs="Times New Roman"/>
          <w:i/>
          <w:sz w:val="20"/>
          <w:szCs w:val="20"/>
        </w:rPr>
        <w:t xml:space="preserve">, </w:t>
      </w:r>
      <w:r w:rsidRPr="00432D7F">
        <w:rPr>
          <w:rFonts w:ascii="Times New Roman" w:hAnsi="Times New Roman" w:cs="Times New Roman"/>
          <w:i/>
          <w:sz w:val="20"/>
          <w:szCs w:val="20"/>
        </w:rPr>
        <w:t>…).</w:t>
      </w:r>
    </w:p>
    <w:p w14:paraId="64A575DD"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b) Surveillance des eaux souterraines</w:t>
      </w:r>
    </w:p>
    <w:p w14:paraId="3AA79CCA"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Si les substances ou mélanges dangereux pertinents v</w:t>
      </w:r>
      <w:r w:rsidR="00FA735C" w:rsidRPr="00432D7F">
        <w:rPr>
          <w:rFonts w:ascii="Times New Roman" w:hAnsi="Times New Roman" w:cs="Times New Roman"/>
          <w:i/>
          <w:sz w:val="20"/>
          <w:szCs w:val="20"/>
        </w:rPr>
        <w:t>isés au 3° du I de l'article R. </w:t>
      </w:r>
      <w:r w:rsidRPr="00432D7F">
        <w:rPr>
          <w:rFonts w:ascii="Times New Roman" w:hAnsi="Times New Roman" w:cs="Times New Roman"/>
          <w:i/>
          <w:sz w:val="20"/>
          <w:szCs w:val="20"/>
        </w:rPr>
        <w:t xml:space="preserve">515-59 du code de l’environnement sont susceptibles de se trouver sur le site et de caractériser une éventuelle pollution, une surveillance périodique des eaux souterraines est mise en œuvre selon les modalités décrites à l’article 65 du présent arrêté. La surveillance des eaux souterraines est effectuée </w:t>
      </w:r>
      <w:r w:rsidR="00FA735C" w:rsidRPr="00432D7F">
        <w:rPr>
          <w:rFonts w:ascii="Times New Roman" w:hAnsi="Times New Roman" w:cs="Times New Roman"/>
          <w:i/>
          <w:sz w:val="20"/>
          <w:szCs w:val="20"/>
        </w:rPr>
        <w:t>a</w:t>
      </w:r>
      <w:r w:rsidRPr="00432D7F">
        <w:rPr>
          <w:rFonts w:ascii="Times New Roman" w:hAnsi="Times New Roman" w:cs="Times New Roman"/>
          <w:i/>
          <w:sz w:val="20"/>
          <w:szCs w:val="20"/>
        </w:rPr>
        <w:t xml:space="preserve"> minima sur les ouvrages référencés dans le rapport de base lorsque l'activité re</w:t>
      </w:r>
      <w:r w:rsidR="00FA735C" w:rsidRPr="00432D7F">
        <w:rPr>
          <w:rFonts w:ascii="Times New Roman" w:hAnsi="Times New Roman" w:cs="Times New Roman"/>
          <w:i/>
          <w:sz w:val="20"/>
          <w:szCs w:val="20"/>
        </w:rPr>
        <w:t>lève du 3° du I de l'article R. </w:t>
      </w:r>
      <w:r w:rsidRPr="00432D7F">
        <w:rPr>
          <w:rFonts w:ascii="Times New Roman" w:hAnsi="Times New Roman" w:cs="Times New Roman"/>
          <w:i/>
          <w:sz w:val="20"/>
          <w:szCs w:val="20"/>
        </w:rPr>
        <w:t>515-59 ou, en cas d’impossibilité technique, sur les ouvrages dont la représentativité est équivalente. Les prélèvements et analyses sont réalisés tous les 5 ans.</w:t>
      </w:r>
    </w:p>
    <w:p w14:paraId="4B36D4BD"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c) Surveillance des sols</w:t>
      </w:r>
    </w:p>
    <w:p w14:paraId="118C2AF5" w14:textId="77777777" w:rsidR="00C10AF3" w:rsidRPr="00432D7F" w:rsidRDefault="00C10AF3" w:rsidP="00C10AF3">
      <w:pPr>
        <w:jc w:val="both"/>
        <w:rPr>
          <w:rFonts w:ascii="Times New Roman" w:hAnsi="Times New Roman" w:cs="Times New Roman"/>
          <w:i/>
          <w:sz w:val="20"/>
          <w:szCs w:val="20"/>
        </w:rPr>
      </w:pPr>
      <w:r w:rsidRPr="00432D7F">
        <w:rPr>
          <w:rFonts w:ascii="Times New Roman" w:hAnsi="Times New Roman" w:cs="Times New Roman"/>
          <w:i/>
          <w:sz w:val="20"/>
          <w:szCs w:val="20"/>
        </w:rPr>
        <w:t>Si les substances ou mélanges dangereux pertinents v</w:t>
      </w:r>
      <w:r w:rsidR="00FA735C" w:rsidRPr="00432D7F">
        <w:rPr>
          <w:rFonts w:ascii="Times New Roman" w:hAnsi="Times New Roman" w:cs="Times New Roman"/>
          <w:i/>
          <w:sz w:val="20"/>
          <w:szCs w:val="20"/>
        </w:rPr>
        <w:t>isés au 3° du I de l'article R. </w:t>
      </w:r>
      <w:r w:rsidRPr="00432D7F">
        <w:rPr>
          <w:rFonts w:ascii="Times New Roman" w:hAnsi="Times New Roman" w:cs="Times New Roman"/>
          <w:i/>
          <w:sz w:val="20"/>
          <w:szCs w:val="20"/>
        </w:rPr>
        <w:t xml:space="preserve">515-59 </w:t>
      </w:r>
      <w:r w:rsidR="00FA735C" w:rsidRPr="00432D7F">
        <w:rPr>
          <w:rFonts w:ascii="Times New Roman" w:hAnsi="Times New Roman" w:cs="Times New Roman"/>
          <w:i/>
          <w:sz w:val="20"/>
          <w:szCs w:val="20"/>
        </w:rPr>
        <w:t xml:space="preserve">du code de l’environnement </w:t>
      </w:r>
      <w:r w:rsidRPr="00432D7F">
        <w:rPr>
          <w:rFonts w:ascii="Times New Roman" w:hAnsi="Times New Roman" w:cs="Times New Roman"/>
          <w:i/>
          <w:sz w:val="20"/>
          <w:szCs w:val="20"/>
        </w:rPr>
        <w:t>sont susceptibles de se trouver sur le site et de caractériser une éventuelle pollution, une surveillance périodique des sols est effectuée, selon les modalités décrites à l’article 66 du présent arrêté. La surveillance des sols est effectuée a minima sur les points référencés dans le rapport de base lorsque l'activité re</w:t>
      </w:r>
      <w:r w:rsidR="00FA735C" w:rsidRPr="00432D7F">
        <w:rPr>
          <w:rFonts w:ascii="Times New Roman" w:hAnsi="Times New Roman" w:cs="Times New Roman"/>
          <w:i/>
          <w:sz w:val="20"/>
          <w:szCs w:val="20"/>
        </w:rPr>
        <w:t>lève du 3° du I de l'article R. </w:t>
      </w:r>
      <w:r w:rsidRPr="00432D7F">
        <w:rPr>
          <w:rFonts w:ascii="Times New Roman" w:hAnsi="Times New Roman" w:cs="Times New Roman"/>
          <w:i/>
          <w:sz w:val="20"/>
          <w:szCs w:val="20"/>
        </w:rPr>
        <w:t>515-59 ou, en cas d’impossibilité technique, dans des points dont la représentativité est équivalente. Les prélèvements et analyses sont réalisés tous les 10 ans.</w:t>
      </w:r>
      <w:r w:rsidR="00432D7F" w:rsidRPr="00432D7F">
        <w:rPr>
          <w:rFonts w:ascii="Times New Roman" w:hAnsi="Times New Roman" w:cs="Times New Roman"/>
          <w:i/>
          <w:sz w:val="20"/>
          <w:szCs w:val="20"/>
        </w:rPr>
        <w:t> »</w:t>
      </w:r>
    </w:p>
    <w:p w14:paraId="4958B9BE" w14:textId="77777777" w:rsidR="00904D05" w:rsidRPr="00C97128" w:rsidRDefault="00904D05" w:rsidP="00C10AF3">
      <w:pPr>
        <w:jc w:val="both"/>
        <w:rPr>
          <w:rFonts w:ascii="Times New Roman" w:hAnsi="Times New Roman" w:cs="Times New Roman"/>
          <w:sz w:val="20"/>
          <w:szCs w:val="20"/>
        </w:rPr>
      </w:pPr>
    </w:p>
    <w:p w14:paraId="6BDA8576" w14:textId="77777777" w:rsidR="006B64C6" w:rsidRDefault="0024018F" w:rsidP="00DC5ECA">
      <w:pPr>
        <w:jc w:val="both"/>
        <w:rPr>
          <w:rFonts w:ascii="Times New Roman" w:hAnsi="Times New Roman" w:cs="Times New Roman"/>
          <w:sz w:val="20"/>
          <w:szCs w:val="20"/>
        </w:rPr>
      </w:pPr>
      <w:r w:rsidRPr="00904D05">
        <w:rPr>
          <w:rFonts w:ascii="Times New Roman" w:hAnsi="Times New Roman" w:cs="Times New Roman"/>
          <w:b/>
          <w:sz w:val="20"/>
          <w:szCs w:val="20"/>
        </w:rPr>
        <w:t>6</w:t>
      </w:r>
      <w:r w:rsidR="006B64C6" w:rsidRPr="00904D05">
        <w:rPr>
          <w:rFonts w:ascii="Times New Roman" w:hAnsi="Times New Roman" w:cs="Times New Roman"/>
          <w:b/>
          <w:sz w:val="20"/>
          <w:szCs w:val="20"/>
        </w:rPr>
        <w:t>°)</w:t>
      </w:r>
      <w:r w:rsidR="006B64C6">
        <w:rPr>
          <w:rFonts w:ascii="Times New Roman" w:hAnsi="Times New Roman" w:cs="Times New Roman"/>
          <w:sz w:val="20"/>
          <w:szCs w:val="20"/>
        </w:rPr>
        <w:t xml:space="preserve"> </w:t>
      </w:r>
      <w:r w:rsidRPr="00C97128">
        <w:rPr>
          <w:rFonts w:ascii="Times New Roman" w:hAnsi="Times New Roman" w:cs="Times New Roman"/>
          <w:sz w:val="20"/>
          <w:szCs w:val="20"/>
        </w:rPr>
        <w:t xml:space="preserve">A </w:t>
      </w:r>
      <w:r w:rsidR="003E5B1B" w:rsidRPr="00C97128">
        <w:rPr>
          <w:rFonts w:ascii="Times New Roman" w:hAnsi="Times New Roman" w:cs="Times New Roman"/>
          <w:sz w:val="20"/>
          <w:szCs w:val="20"/>
        </w:rPr>
        <w:t>l’article 15, après le mot «</w:t>
      </w:r>
      <w:r w:rsidR="00B9436C" w:rsidRPr="00C97128">
        <w:rPr>
          <w:rFonts w:ascii="Times New Roman" w:hAnsi="Times New Roman" w:cs="Times New Roman"/>
          <w:sz w:val="20"/>
          <w:szCs w:val="20"/>
        </w:rPr>
        <w:t xml:space="preserve"> </w:t>
      </w:r>
      <w:r w:rsidR="003E5B1B" w:rsidRPr="0072504F">
        <w:rPr>
          <w:rFonts w:ascii="Times New Roman" w:hAnsi="Times New Roman" w:cs="Times New Roman"/>
          <w:i/>
          <w:sz w:val="20"/>
          <w:szCs w:val="20"/>
        </w:rPr>
        <w:t>informatisé</w:t>
      </w:r>
      <w:r w:rsidR="00B9436C" w:rsidRPr="00C97128">
        <w:rPr>
          <w:rFonts w:ascii="Times New Roman" w:hAnsi="Times New Roman" w:cs="Times New Roman"/>
          <w:sz w:val="20"/>
          <w:szCs w:val="20"/>
        </w:rPr>
        <w:t xml:space="preserve"> </w:t>
      </w:r>
      <w:r w:rsidR="003E5B1B" w:rsidRPr="00C97128">
        <w:rPr>
          <w:rFonts w:ascii="Times New Roman" w:hAnsi="Times New Roman" w:cs="Times New Roman"/>
          <w:sz w:val="20"/>
          <w:szCs w:val="20"/>
        </w:rPr>
        <w:t xml:space="preserve">» sont ajoutés les mots </w:t>
      </w:r>
      <w:r w:rsidR="001230AC">
        <w:rPr>
          <w:rFonts w:ascii="Times New Roman" w:hAnsi="Times New Roman" w:cs="Times New Roman"/>
          <w:sz w:val="20"/>
          <w:szCs w:val="20"/>
        </w:rPr>
        <w:t>« </w:t>
      </w:r>
      <w:r w:rsidR="003E5B1B" w:rsidRPr="0072504F">
        <w:rPr>
          <w:rFonts w:ascii="Times New Roman" w:hAnsi="Times New Roman" w:cs="Times New Roman"/>
          <w:i/>
          <w:sz w:val="20"/>
          <w:szCs w:val="20"/>
        </w:rPr>
        <w:t xml:space="preserve">et tenu à </w:t>
      </w:r>
      <w:r w:rsidR="005C614A" w:rsidRPr="0072504F">
        <w:rPr>
          <w:rFonts w:ascii="Times New Roman" w:hAnsi="Times New Roman" w:cs="Times New Roman"/>
          <w:i/>
          <w:sz w:val="20"/>
          <w:szCs w:val="20"/>
        </w:rPr>
        <w:t xml:space="preserve">la </w:t>
      </w:r>
      <w:r w:rsidR="003E5B1B" w:rsidRPr="0072504F">
        <w:rPr>
          <w:rFonts w:ascii="Times New Roman" w:hAnsi="Times New Roman" w:cs="Times New Roman"/>
          <w:i/>
          <w:sz w:val="20"/>
          <w:szCs w:val="20"/>
        </w:rPr>
        <w:t>disposition de l’inspection des installations classées</w:t>
      </w:r>
      <w:r w:rsidR="00432D7F">
        <w:rPr>
          <w:rFonts w:ascii="Times New Roman" w:hAnsi="Times New Roman" w:cs="Times New Roman"/>
          <w:i/>
          <w:sz w:val="20"/>
          <w:szCs w:val="20"/>
        </w:rPr>
        <w:t> »</w:t>
      </w:r>
      <w:r w:rsidR="003E5B1B" w:rsidRPr="00C97128">
        <w:rPr>
          <w:rFonts w:ascii="Times New Roman" w:hAnsi="Times New Roman" w:cs="Times New Roman"/>
          <w:sz w:val="20"/>
          <w:szCs w:val="20"/>
        </w:rPr>
        <w:t>.</w:t>
      </w:r>
    </w:p>
    <w:p w14:paraId="393EFF19" w14:textId="77777777" w:rsidR="00904D05" w:rsidRPr="00C97128" w:rsidRDefault="00904D05" w:rsidP="00DC5ECA">
      <w:pPr>
        <w:jc w:val="both"/>
        <w:rPr>
          <w:rFonts w:ascii="Times New Roman" w:hAnsi="Times New Roman" w:cs="Times New Roman"/>
          <w:sz w:val="20"/>
          <w:szCs w:val="20"/>
        </w:rPr>
      </w:pPr>
    </w:p>
    <w:p w14:paraId="6BBE5315" w14:textId="427F8563" w:rsidR="007D7E40" w:rsidRDefault="0024018F" w:rsidP="00DC5ECA">
      <w:pPr>
        <w:jc w:val="both"/>
        <w:rPr>
          <w:rFonts w:ascii="Times New Roman" w:hAnsi="Times New Roman" w:cs="Times New Roman"/>
          <w:sz w:val="20"/>
          <w:szCs w:val="20"/>
        </w:rPr>
      </w:pPr>
      <w:r w:rsidRPr="00904D05">
        <w:rPr>
          <w:rFonts w:ascii="Times New Roman" w:hAnsi="Times New Roman" w:cs="Times New Roman"/>
          <w:b/>
          <w:sz w:val="20"/>
          <w:szCs w:val="20"/>
        </w:rPr>
        <w:t>7</w:t>
      </w:r>
      <w:r w:rsidR="006B64C6" w:rsidRPr="00904D05">
        <w:rPr>
          <w:rFonts w:ascii="Times New Roman" w:hAnsi="Times New Roman" w:cs="Times New Roman"/>
          <w:b/>
          <w:sz w:val="20"/>
          <w:szCs w:val="20"/>
        </w:rPr>
        <w:t>°)</w:t>
      </w:r>
      <w:r w:rsidR="006B64C6">
        <w:rPr>
          <w:rFonts w:ascii="Times New Roman" w:hAnsi="Times New Roman" w:cs="Times New Roman"/>
          <w:sz w:val="20"/>
          <w:szCs w:val="20"/>
        </w:rPr>
        <w:t xml:space="preserve"> </w:t>
      </w:r>
      <w:r w:rsidR="007D7E40" w:rsidRPr="007D7E40">
        <w:rPr>
          <w:rFonts w:ascii="Times New Roman" w:hAnsi="Times New Roman" w:cs="Times New Roman"/>
          <w:sz w:val="20"/>
          <w:szCs w:val="20"/>
        </w:rPr>
        <w:t>L’article 1</w:t>
      </w:r>
      <w:r w:rsidR="007D7E40">
        <w:rPr>
          <w:rFonts w:ascii="Times New Roman" w:hAnsi="Times New Roman" w:cs="Times New Roman"/>
          <w:sz w:val="20"/>
          <w:szCs w:val="20"/>
        </w:rPr>
        <w:t xml:space="preserve">6 </w:t>
      </w:r>
      <w:r w:rsidR="007D7E40" w:rsidRPr="007D7E40">
        <w:rPr>
          <w:rFonts w:ascii="Times New Roman" w:hAnsi="Times New Roman" w:cs="Times New Roman"/>
          <w:sz w:val="20"/>
          <w:szCs w:val="20"/>
        </w:rPr>
        <w:t>est remplacé par les dispositions suivantes</w:t>
      </w:r>
      <w:r w:rsidR="007D7E40">
        <w:rPr>
          <w:rFonts w:ascii="Times New Roman" w:hAnsi="Times New Roman" w:cs="Times New Roman"/>
          <w:sz w:val="20"/>
          <w:szCs w:val="20"/>
        </w:rPr>
        <w:t> :</w:t>
      </w:r>
    </w:p>
    <w:p w14:paraId="0AEF6BC5" w14:textId="77777777" w:rsidR="007D7E40" w:rsidRDefault="003B755E" w:rsidP="00C10AF3">
      <w:pPr>
        <w:jc w:val="both"/>
        <w:rPr>
          <w:rFonts w:ascii="Times New Roman" w:hAnsi="Times New Roman" w:cs="Times New Roman"/>
          <w:i/>
          <w:sz w:val="20"/>
          <w:szCs w:val="20"/>
        </w:rPr>
      </w:pPr>
      <w:r>
        <w:rPr>
          <w:rFonts w:ascii="Times New Roman" w:hAnsi="Times New Roman" w:cs="Times New Roman"/>
          <w:i/>
          <w:sz w:val="20"/>
          <w:szCs w:val="20"/>
        </w:rPr>
        <w:t>« </w:t>
      </w:r>
      <w:r w:rsidR="007D7E40" w:rsidRPr="00C15D5A">
        <w:rPr>
          <w:rFonts w:ascii="Times New Roman" w:hAnsi="Times New Roman" w:cs="Times New Roman"/>
          <w:b/>
          <w:i/>
          <w:sz w:val="20"/>
          <w:szCs w:val="20"/>
        </w:rPr>
        <w:t>Article 16</w:t>
      </w:r>
    </w:p>
    <w:p w14:paraId="6211B8D0" w14:textId="01DA703F" w:rsidR="007D7E40" w:rsidRPr="007D7E40" w:rsidRDefault="007D7E40" w:rsidP="007D7E40">
      <w:pPr>
        <w:jc w:val="both"/>
        <w:rPr>
          <w:rFonts w:ascii="Times New Roman" w:hAnsi="Times New Roman" w:cs="Times New Roman"/>
          <w:i/>
          <w:sz w:val="20"/>
          <w:szCs w:val="20"/>
        </w:rPr>
      </w:pPr>
      <w:r w:rsidRPr="007D7E40">
        <w:rPr>
          <w:rFonts w:ascii="Times New Roman" w:hAnsi="Times New Roman" w:cs="Times New Roman"/>
          <w:i/>
          <w:sz w:val="20"/>
          <w:szCs w:val="20"/>
        </w:rPr>
        <w:t>L'arrêté d'autorisation fixe, en tant que de besoin, les dispositions à prendre pour la réalisation et l'entreti</w:t>
      </w:r>
      <w:r>
        <w:rPr>
          <w:rFonts w:ascii="Times New Roman" w:hAnsi="Times New Roman" w:cs="Times New Roman"/>
          <w:i/>
          <w:sz w:val="20"/>
          <w:szCs w:val="20"/>
        </w:rPr>
        <w:t>en des ouvrages de prélèvement.</w:t>
      </w:r>
    </w:p>
    <w:p w14:paraId="1A981478" w14:textId="77777777" w:rsidR="007D7E40" w:rsidRDefault="007D7E40" w:rsidP="007D7E40">
      <w:pPr>
        <w:jc w:val="both"/>
        <w:rPr>
          <w:rFonts w:ascii="Times New Roman" w:hAnsi="Times New Roman" w:cs="Times New Roman"/>
          <w:i/>
          <w:sz w:val="20"/>
          <w:szCs w:val="20"/>
        </w:rPr>
      </w:pPr>
      <w:r w:rsidRPr="00904D05">
        <w:rPr>
          <w:rFonts w:ascii="Times New Roman" w:hAnsi="Times New Roman" w:cs="Times New Roman"/>
          <w:i/>
          <w:sz w:val="20"/>
          <w:szCs w:val="20"/>
        </w:rPr>
        <w:t>Un ou plusieurs réservoirs de coupure ou bacs de disconnexion ou tout autre équipement présentant des garanties équivalentes sont installés afin d'isoler les réseaux d'eaux industrielles et pour éviter des retours de substances dans les réseaux d’adduction d'eau publique ou dans les milieux de prélèvement.</w:t>
      </w:r>
    </w:p>
    <w:p w14:paraId="1939442C" w14:textId="1C3A593A" w:rsidR="00C10AF3" w:rsidRPr="00904D05" w:rsidRDefault="007D7E40" w:rsidP="007D7E40">
      <w:pPr>
        <w:jc w:val="both"/>
        <w:rPr>
          <w:rFonts w:ascii="Times New Roman" w:hAnsi="Times New Roman" w:cs="Times New Roman"/>
          <w:i/>
          <w:sz w:val="20"/>
          <w:szCs w:val="20"/>
        </w:rPr>
      </w:pPr>
      <w:r w:rsidRPr="007D7E40">
        <w:rPr>
          <w:rFonts w:ascii="Times New Roman" w:hAnsi="Times New Roman" w:cs="Times New Roman"/>
          <w:i/>
          <w:sz w:val="20"/>
          <w:szCs w:val="20"/>
        </w:rPr>
        <w:t>Les ouvrages de prélèvement dans les cours d'eau ne gênent pas le libre écoulement des eaux. Lorsqu'ils doivent être construits dans le lit du cours d'eau,</w:t>
      </w:r>
      <w:r>
        <w:rPr>
          <w:rFonts w:ascii="Times New Roman" w:hAnsi="Times New Roman" w:cs="Times New Roman"/>
          <w:i/>
          <w:sz w:val="20"/>
          <w:szCs w:val="20"/>
        </w:rPr>
        <w:t xml:space="preserve"> ils respectent,</w:t>
      </w:r>
      <w:r w:rsidRPr="007D7E40">
        <w:rPr>
          <w:rFonts w:ascii="Times New Roman" w:hAnsi="Times New Roman" w:cs="Times New Roman"/>
          <w:i/>
          <w:sz w:val="20"/>
          <w:szCs w:val="20"/>
        </w:rPr>
        <w:t xml:space="preserve"> les disposition</w:t>
      </w:r>
      <w:r>
        <w:rPr>
          <w:rFonts w:ascii="Times New Roman" w:hAnsi="Times New Roman" w:cs="Times New Roman"/>
          <w:i/>
          <w:sz w:val="20"/>
          <w:szCs w:val="20"/>
        </w:rPr>
        <w:t>s des articles L. 214-18 et L. </w:t>
      </w:r>
      <w:r w:rsidRPr="007D7E40">
        <w:rPr>
          <w:rFonts w:ascii="Times New Roman" w:hAnsi="Times New Roman" w:cs="Times New Roman"/>
          <w:i/>
          <w:sz w:val="20"/>
          <w:szCs w:val="20"/>
        </w:rPr>
        <w:t>432-6 du code de l'environnement. Leur mise en place est compatible avec les dispositions</w:t>
      </w:r>
      <w:r>
        <w:rPr>
          <w:rFonts w:ascii="Times New Roman" w:hAnsi="Times New Roman" w:cs="Times New Roman"/>
          <w:i/>
          <w:sz w:val="20"/>
          <w:szCs w:val="20"/>
        </w:rPr>
        <w:t xml:space="preserve"> </w:t>
      </w:r>
      <w:r w:rsidRPr="007D7E40">
        <w:rPr>
          <w:rFonts w:ascii="Times New Roman" w:hAnsi="Times New Roman" w:cs="Times New Roman"/>
          <w:i/>
          <w:sz w:val="20"/>
          <w:szCs w:val="20"/>
        </w:rPr>
        <w:t>du schéma directeur d'aménagement et de gestion des eaux et du schéma d'aménagement et de gestion des eaux, lorsqu'il existe.</w:t>
      </w:r>
      <w:r w:rsidR="003B755E">
        <w:rPr>
          <w:rFonts w:ascii="Times New Roman" w:hAnsi="Times New Roman" w:cs="Times New Roman"/>
          <w:i/>
          <w:sz w:val="20"/>
          <w:szCs w:val="20"/>
        </w:rPr>
        <w:t> »</w:t>
      </w:r>
    </w:p>
    <w:p w14:paraId="44F90D19" w14:textId="77777777" w:rsidR="00904D05" w:rsidRPr="00904D05" w:rsidRDefault="00904D05" w:rsidP="00C10AF3">
      <w:pPr>
        <w:jc w:val="both"/>
        <w:rPr>
          <w:rFonts w:ascii="Times New Roman" w:hAnsi="Times New Roman" w:cs="Times New Roman"/>
          <w:sz w:val="20"/>
          <w:szCs w:val="20"/>
        </w:rPr>
      </w:pPr>
    </w:p>
    <w:p w14:paraId="21784C01" w14:textId="77777777" w:rsidR="009374AD" w:rsidRPr="00904D05" w:rsidRDefault="0024018F" w:rsidP="00DC5ECA">
      <w:pPr>
        <w:jc w:val="both"/>
        <w:rPr>
          <w:rFonts w:ascii="Times New Roman" w:hAnsi="Times New Roman" w:cs="Times New Roman"/>
          <w:sz w:val="20"/>
          <w:szCs w:val="20"/>
        </w:rPr>
      </w:pPr>
      <w:r w:rsidRPr="00904D05">
        <w:rPr>
          <w:rFonts w:ascii="Times New Roman" w:hAnsi="Times New Roman" w:cs="Times New Roman"/>
          <w:b/>
          <w:sz w:val="20"/>
          <w:szCs w:val="20"/>
        </w:rPr>
        <w:t>8</w:t>
      </w:r>
      <w:r w:rsidR="006B64C6" w:rsidRPr="00904D05">
        <w:rPr>
          <w:rFonts w:ascii="Times New Roman" w:hAnsi="Times New Roman" w:cs="Times New Roman"/>
          <w:b/>
          <w:sz w:val="20"/>
          <w:szCs w:val="20"/>
        </w:rPr>
        <w:t>°)</w:t>
      </w:r>
      <w:r w:rsidR="006B64C6" w:rsidRPr="00904D05">
        <w:rPr>
          <w:rFonts w:ascii="Times New Roman" w:hAnsi="Times New Roman" w:cs="Times New Roman"/>
          <w:sz w:val="20"/>
          <w:szCs w:val="20"/>
        </w:rPr>
        <w:t xml:space="preserve"> </w:t>
      </w:r>
      <w:r w:rsidR="009374AD" w:rsidRPr="00904D05">
        <w:rPr>
          <w:rFonts w:ascii="Times New Roman" w:hAnsi="Times New Roman" w:cs="Times New Roman"/>
          <w:sz w:val="20"/>
          <w:szCs w:val="20"/>
        </w:rPr>
        <w:t xml:space="preserve">L’article 19 est remplacé par les dispositions </w:t>
      </w:r>
      <w:r w:rsidR="006B64C6" w:rsidRPr="00904D05">
        <w:rPr>
          <w:rFonts w:ascii="Times New Roman" w:hAnsi="Times New Roman" w:cs="Times New Roman"/>
          <w:sz w:val="20"/>
          <w:szCs w:val="20"/>
        </w:rPr>
        <w:t>suivantes :</w:t>
      </w:r>
    </w:p>
    <w:p w14:paraId="1F0886A0" w14:textId="77777777" w:rsidR="006B64C6" w:rsidRPr="00337487" w:rsidRDefault="00904D05" w:rsidP="00DC5ECA">
      <w:pPr>
        <w:jc w:val="both"/>
        <w:rPr>
          <w:rFonts w:ascii="Times New Roman" w:hAnsi="Times New Roman" w:cs="Times New Roman"/>
          <w:b/>
          <w:i/>
          <w:sz w:val="20"/>
          <w:szCs w:val="20"/>
        </w:rPr>
      </w:pPr>
      <w:r w:rsidRPr="00337487">
        <w:rPr>
          <w:rFonts w:ascii="Times New Roman" w:hAnsi="Times New Roman" w:cs="Times New Roman"/>
          <w:i/>
          <w:sz w:val="20"/>
          <w:szCs w:val="20"/>
        </w:rPr>
        <w:t>« </w:t>
      </w:r>
      <w:r w:rsidR="006B64C6" w:rsidRPr="00337487">
        <w:rPr>
          <w:rFonts w:ascii="Times New Roman" w:hAnsi="Times New Roman" w:cs="Times New Roman"/>
          <w:b/>
          <w:i/>
          <w:sz w:val="20"/>
          <w:szCs w:val="20"/>
        </w:rPr>
        <w:t>Article 19</w:t>
      </w:r>
    </w:p>
    <w:p w14:paraId="25216DCF" w14:textId="77777777" w:rsidR="00C10AF3" w:rsidRPr="00337487" w:rsidRDefault="00C10AF3" w:rsidP="00C10AF3">
      <w:pPr>
        <w:jc w:val="both"/>
        <w:rPr>
          <w:rFonts w:ascii="Times New Roman" w:hAnsi="Times New Roman" w:cs="Times New Roman"/>
          <w:i/>
          <w:sz w:val="20"/>
          <w:szCs w:val="20"/>
        </w:rPr>
      </w:pPr>
      <w:r w:rsidRPr="00337487">
        <w:rPr>
          <w:rFonts w:ascii="Times New Roman" w:hAnsi="Times New Roman" w:cs="Times New Roman"/>
          <w:i/>
          <w:sz w:val="20"/>
          <w:szCs w:val="20"/>
        </w:rPr>
        <w:t xml:space="preserve">Les installations de traitement sont conçues, exploitées et entretenues de manière à réduire à leur minimum les durées d'indisponibilité pendant lesquelles elles ne peuvent assurer pleinement leur fonction. </w:t>
      </w:r>
    </w:p>
    <w:p w14:paraId="0E7E7532" w14:textId="77777777" w:rsidR="00C10AF3" w:rsidRPr="00337487" w:rsidRDefault="00C10AF3" w:rsidP="00C10AF3">
      <w:pPr>
        <w:jc w:val="both"/>
        <w:rPr>
          <w:rFonts w:ascii="Times New Roman" w:hAnsi="Times New Roman" w:cs="Times New Roman"/>
          <w:i/>
          <w:sz w:val="20"/>
          <w:szCs w:val="20"/>
        </w:rPr>
      </w:pPr>
      <w:r w:rsidRPr="00337487">
        <w:rPr>
          <w:rFonts w:ascii="Times New Roman" w:hAnsi="Times New Roman" w:cs="Times New Roman"/>
          <w:i/>
          <w:sz w:val="20"/>
          <w:szCs w:val="20"/>
        </w:rPr>
        <w:t>Si une indisponibilité est susceptible de conduire à un dépassement des valeurs limites imposées, l'exploitant prend les dispositions nécessaires pour réduire la pollution émise en réduisant ou arrêtant si besoin les fabrications</w:t>
      </w:r>
      <w:r w:rsidR="00904D05" w:rsidRPr="00337487">
        <w:rPr>
          <w:rFonts w:ascii="Times New Roman" w:hAnsi="Times New Roman" w:cs="Times New Roman"/>
          <w:i/>
          <w:sz w:val="20"/>
          <w:szCs w:val="20"/>
        </w:rPr>
        <w:t>/opérations</w:t>
      </w:r>
      <w:r w:rsidRPr="00337487">
        <w:rPr>
          <w:rFonts w:ascii="Times New Roman" w:hAnsi="Times New Roman" w:cs="Times New Roman"/>
          <w:i/>
          <w:sz w:val="20"/>
          <w:szCs w:val="20"/>
        </w:rPr>
        <w:t xml:space="preserve"> à l’origine des effluents arrivant à l’installation de traitement concernée</w:t>
      </w:r>
      <w:r w:rsidR="00904D05" w:rsidRPr="00337487">
        <w:rPr>
          <w:rFonts w:ascii="Times New Roman" w:hAnsi="Times New Roman" w:cs="Times New Roman"/>
          <w:i/>
          <w:sz w:val="20"/>
          <w:szCs w:val="20"/>
        </w:rPr>
        <w:t>.</w:t>
      </w:r>
    </w:p>
    <w:p w14:paraId="2462AE39" w14:textId="77777777" w:rsidR="00C10AF3" w:rsidRPr="00337487" w:rsidRDefault="00C10AF3" w:rsidP="00C10AF3">
      <w:pPr>
        <w:jc w:val="both"/>
        <w:rPr>
          <w:rFonts w:ascii="Times New Roman" w:hAnsi="Times New Roman" w:cs="Times New Roman"/>
          <w:i/>
          <w:sz w:val="20"/>
          <w:szCs w:val="20"/>
        </w:rPr>
      </w:pPr>
      <w:r w:rsidRPr="00337487">
        <w:rPr>
          <w:rFonts w:ascii="Times New Roman" w:hAnsi="Times New Roman" w:cs="Times New Roman"/>
          <w:i/>
          <w:sz w:val="20"/>
          <w:szCs w:val="20"/>
        </w:rPr>
        <w:t>Les effluents pollués ne contiennent pas de substances de nature à gêner le bon fonctionnement des ouvrages de traitement.</w:t>
      </w:r>
    </w:p>
    <w:p w14:paraId="78C276E1" w14:textId="428C9A2D" w:rsidR="00C10AF3" w:rsidRPr="00337487" w:rsidRDefault="00C10AF3" w:rsidP="00C10AF3">
      <w:pPr>
        <w:jc w:val="both"/>
        <w:rPr>
          <w:rFonts w:ascii="Times New Roman" w:hAnsi="Times New Roman" w:cs="Times New Roman"/>
          <w:i/>
          <w:sz w:val="20"/>
          <w:szCs w:val="20"/>
        </w:rPr>
      </w:pPr>
      <w:r w:rsidRPr="00337487">
        <w:rPr>
          <w:rFonts w:ascii="Times New Roman" w:hAnsi="Times New Roman" w:cs="Times New Roman"/>
          <w:i/>
          <w:sz w:val="20"/>
          <w:szCs w:val="20"/>
        </w:rPr>
        <w:t xml:space="preserve">Les incidents ayant entraîné </w:t>
      </w:r>
      <w:bookmarkStart w:id="0" w:name="_GoBack"/>
      <w:bookmarkEnd w:id="0"/>
      <w:r w:rsidRPr="00337487">
        <w:rPr>
          <w:rFonts w:ascii="Times New Roman" w:hAnsi="Times New Roman" w:cs="Times New Roman"/>
          <w:i/>
          <w:sz w:val="20"/>
          <w:szCs w:val="20"/>
        </w:rPr>
        <w:t>l’arrêt des installations de collecte, traitement ou recyclage ainsi que les causes de ces incidents et les remèdes apportés sont consignés dans un registre.</w:t>
      </w:r>
    </w:p>
    <w:p w14:paraId="57577C17" w14:textId="77777777" w:rsidR="00C10AF3" w:rsidRPr="00337487" w:rsidRDefault="00C10AF3" w:rsidP="00C10AF3">
      <w:pPr>
        <w:jc w:val="both"/>
        <w:rPr>
          <w:rFonts w:ascii="Times New Roman" w:hAnsi="Times New Roman" w:cs="Times New Roman"/>
          <w:i/>
          <w:sz w:val="20"/>
          <w:szCs w:val="20"/>
        </w:rPr>
      </w:pPr>
      <w:r w:rsidRPr="00337487">
        <w:rPr>
          <w:rFonts w:ascii="Times New Roman" w:hAnsi="Times New Roman" w:cs="Times New Roman"/>
          <w:i/>
          <w:sz w:val="20"/>
          <w:szCs w:val="20"/>
        </w:rPr>
        <w:t>La conduite des installations est confiée à un personnel compétent disposant d'une formation adéquat</w:t>
      </w:r>
      <w:r w:rsidR="00337487" w:rsidRPr="00337487">
        <w:rPr>
          <w:rFonts w:ascii="Times New Roman" w:hAnsi="Times New Roman" w:cs="Times New Roman"/>
          <w:i/>
          <w:sz w:val="20"/>
          <w:szCs w:val="20"/>
        </w:rPr>
        <w:t>e</w:t>
      </w:r>
      <w:r w:rsidRPr="00337487">
        <w:rPr>
          <w:rFonts w:ascii="Times New Roman" w:hAnsi="Times New Roman" w:cs="Times New Roman"/>
          <w:i/>
          <w:sz w:val="20"/>
          <w:szCs w:val="20"/>
        </w:rPr>
        <w:t>.</w:t>
      </w:r>
    </w:p>
    <w:p w14:paraId="52405CFD" w14:textId="77777777" w:rsidR="006B64C6" w:rsidRPr="00337487" w:rsidRDefault="00C10AF3" w:rsidP="00DC5ECA">
      <w:pPr>
        <w:jc w:val="both"/>
        <w:rPr>
          <w:rFonts w:ascii="Times New Roman" w:hAnsi="Times New Roman" w:cs="Times New Roman"/>
          <w:i/>
          <w:sz w:val="20"/>
          <w:szCs w:val="20"/>
        </w:rPr>
      </w:pPr>
      <w:r w:rsidRPr="00B85A60">
        <w:rPr>
          <w:rFonts w:ascii="Times New Roman" w:hAnsi="Times New Roman" w:cs="Times New Roman"/>
          <w:i/>
          <w:sz w:val="20"/>
          <w:szCs w:val="20"/>
        </w:rPr>
        <w:t>Les installations de stockage et de traitement des effluents aqueux, notamment le traitement par lagunage, sont étanches.</w:t>
      </w:r>
      <w:r w:rsidR="00337487">
        <w:rPr>
          <w:rFonts w:ascii="Times New Roman" w:hAnsi="Times New Roman" w:cs="Times New Roman"/>
          <w:i/>
          <w:sz w:val="20"/>
          <w:szCs w:val="20"/>
        </w:rPr>
        <w:t> »</w:t>
      </w:r>
    </w:p>
    <w:p w14:paraId="0A3C3F90" w14:textId="77777777" w:rsidR="00337487" w:rsidRPr="00C10AF3" w:rsidRDefault="00337487" w:rsidP="00DC5ECA">
      <w:pPr>
        <w:jc w:val="both"/>
        <w:rPr>
          <w:rFonts w:ascii="Times New Roman" w:hAnsi="Times New Roman" w:cs="Times New Roman"/>
          <w:sz w:val="20"/>
          <w:szCs w:val="20"/>
        </w:rPr>
      </w:pPr>
    </w:p>
    <w:p w14:paraId="445F2F22" w14:textId="77777777" w:rsidR="00337487" w:rsidRDefault="009374AD" w:rsidP="00DC5ECA">
      <w:pPr>
        <w:jc w:val="both"/>
        <w:rPr>
          <w:rFonts w:ascii="Times New Roman" w:hAnsi="Times New Roman" w:cs="Times New Roman"/>
          <w:sz w:val="20"/>
          <w:szCs w:val="20"/>
        </w:rPr>
      </w:pPr>
      <w:r w:rsidRPr="00337487">
        <w:rPr>
          <w:rFonts w:ascii="Times New Roman" w:hAnsi="Times New Roman" w:cs="Times New Roman"/>
          <w:b/>
          <w:sz w:val="20"/>
          <w:szCs w:val="20"/>
        </w:rPr>
        <w:t>9</w:t>
      </w:r>
      <w:r w:rsidR="006B64C6" w:rsidRPr="00337487">
        <w:rPr>
          <w:rFonts w:ascii="Times New Roman" w:hAnsi="Times New Roman" w:cs="Times New Roman"/>
          <w:b/>
          <w:sz w:val="20"/>
          <w:szCs w:val="20"/>
        </w:rPr>
        <w:t>°)</w:t>
      </w:r>
      <w:r w:rsidR="006B64C6">
        <w:rPr>
          <w:rFonts w:ascii="Times New Roman" w:hAnsi="Times New Roman" w:cs="Times New Roman"/>
          <w:sz w:val="20"/>
          <w:szCs w:val="20"/>
        </w:rPr>
        <w:t xml:space="preserve"> </w:t>
      </w:r>
      <w:r w:rsidRPr="00C97128">
        <w:rPr>
          <w:rFonts w:ascii="Times New Roman" w:hAnsi="Times New Roman" w:cs="Times New Roman"/>
          <w:sz w:val="20"/>
          <w:szCs w:val="20"/>
        </w:rPr>
        <w:t>L</w:t>
      </w:r>
      <w:r w:rsidR="00337487">
        <w:rPr>
          <w:rFonts w:ascii="Times New Roman" w:hAnsi="Times New Roman" w:cs="Times New Roman"/>
          <w:sz w:val="20"/>
          <w:szCs w:val="20"/>
        </w:rPr>
        <w:t>e dernier alinéa du I de l</w:t>
      </w:r>
      <w:r w:rsidRPr="00C97128">
        <w:rPr>
          <w:rFonts w:ascii="Times New Roman" w:hAnsi="Times New Roman" w:cs="Times New Roman"/>
          <w:sz w:val="20"/>
          <w:szCs w:val="20"/>
        </w:rPr>
        <w:t xml:space="preserve">’article 21 est </w:t>
      </w:r>
      <w:r w:rsidR="00337487">
        <w:rPr>
          <w:rFonts w:ascii="Times New Roman" w:hAnsi="Times New Roman" w:cs="Times New Roman"/>
          <w:sz w:val="20"/>
          <w:szCs w:val="20"/>
        </w:rPr>
        <w:t>supprimé.</w:t>
      </w:r>
    </w:p>
    <w:p w14:paraId="12A0118F" w14:textId="77777777" w:rsidR="00337487" w:rsidRDefault="00337487" w:rsidP="00DC5ECA">
      <w:pPr>
        <w:jc w:val="both"/>
        <w:rPr>
          <w:rFonts w:ascii="Times New Roman" w:hAnsi="Times New Roman" w:cs="Times New Roman"/>
          <w:sz w:val="20"/>
          <w:szCs w:val="20"/>
        </w:rPr>
      </w:pPr>
    </w:p>
    <w:p w14:paraId="21CE4523" w14:textId="77777777" w:rsidR="00337487" w:rsidRDefault="00337487" w:rsidP="00DC5ECA">
      <w:pPr>
        <w:jc w:val="both"/>
        <w:rPr>
          <w:rFonts w:ascii="Times New Roman" w:hAnsi="Times New Roman" w:cs="Times New Roman"/>
          <w:sz w:val="20"/>
          <w:szCs w:val="20"/>
        </w:rPr>
      </w:pPr>
      <w:r w:rsidRPr="00337487">
        <w:rPr>
          <w:rFonts w:ascii="Times New Roman" w:hAnsi="Times New Roman" w:cs="Times New Roman"/>
          <w:b/>
          <w:sz w:val="20"/>
          <w:szCs w:val="20"/>
        </w:rPr>
        <w:t>10°)</w:t>
      </w:r>
      <w:r>
        <w:rPr>
          <w:rFonts w:ascii="Times New Roman" w:hAnsi="Times New Roman" w:cs="Times New Roman"/>
          <w:sz w:val="20"/>
          <w:szCs w:val="20"/>
        </w:rPr>
        <w:t xml:space="preserve"> Les deux derniers alinéas du II </w:t>
      </w:r>
      <w:r w:rsidRPr="00337487">
        <w:rPr>
          <w:rFonts w:ascii="Times New Roman" w:hAnsi="Times New Roman" w:cs="Times New Roman"/>
          <w:sz w:val="20"/>
          <w:szCs w:val="20"/>
        </w:rPr>
        <w:t xml:space="preserve">de l’article 21 </w:t>
      </w:r>
      <w:r>
        <w:rPr>
          <w:rFonts w:ascii="Times New Roman" w:hAnsi="Times New Roman" w:cs="Times New Roman"/>
          <w:sz w:val="20"/>
          <w:szCs w:val="20"/>
        </w:rPr>
        <w:t>sont</w:t>
      </w:r>
      <w:r w:rsidRPr="00337487">
        <w:rPr>
          <w:rFonts w:ascii="Times New Roman" w:hAnsi="Times New Roman" w:cs="Times New Roman"/>
          <w:sz w:val="20"/>
          <w:szCs w:val="20"/>
        </w:rPr>
        <w:t xml:space="preserve"> supprimé</w:t>
      </w:r>
      <w:r>
        <w:rPr>
          <w:rFonts w:ascii="Times New Roman" w:hAnsi="Times New Roman" w:cs="Times New Roman"/>
          <w:sz w:val="20"/>
          <w:szCs w:val="20"/>
        </w:rPr>
        <w:t>s.</w:t>
      </w:r>
    </w:p>
    <w:p w14:paraId="013F0D4F" w14:textId="77777777" w:rsidR="00337487" w:rsidRDefault="00337487" w:rsidP="00DC5ECA">
      <w:pPr>
        <w:jc w:val="both"/>
        <w:rPr>
          <w:rFonts w:ascii="Times New Roman" w:hAnsi="Times New Roman" w:cs="Times New Roman"/>
          <w:sz w:val="20"/>
          <w:szCs w:val="20"/>
        </w:rPr>
      </w:pPr>
    </w:p>
    <w:p w14:paraId="6AEE4F03" w14:textId="6619C558" w:rsidR="006B64C6" w:rsidRDefault="00337487" w:rsidP="00DC5ECA">
      <w:pPr>
        <w:jc w:val="both"/>
        <w:rPr>
          <w:rFonts w:ascii="Times New Roman" w:hAnsi="Times New Roman" w:cs="Times New Roman"/>
          <w:sz w:val="20"/>
          <w:szCs w:val="20"/>
        </w:rPr>
      </w:pPr>
      <w:r w:rsidRPr="00337487">
        <w:rPr>
          <w:rFonts w:ascii="Times New Roman" w:hAnsi="Times New Roman" w:cs="Times New Roman"/>
          <w:b/>
          <w:sz w:val="20"/>
          <w:szCs w:val="20"/>
        </w:rPr>
        <w:t>11°)</w:t>
      </w:r>
      <w:r>
        <w:rPr>
          <w:rFonts w:ascii="Times New Roman" w:hAnsi="Times New Roman" w:cs="Times New Roman"/>
          <w:sz w:val="20"/>
          <w:szCs w:val="20"/>
        </w:rPr>
        <w:t xml:space="preserve"> Le dernier alinéa du II</w:t>
      </w:r>
      <w:r w:rsidR="00235659">
        <w:rPr>
          <w:rFonts w:ascii="Times New Roman" w:hAnsi="Times New Roman" w:cs="Times New Roman"/>
          <w:sz w:val="20"/>
          <w:szCs w:val="20"/>
        </w:rPr>
        <w:t>I</w:t>
      </w:r>
      <w:r>
        <w:rPr>
          <w:rFonts w:ascii="Times New Roman" w:hAnsi="Times New Roman" w:cs="Times New Roman"/>
          <w:sz w:val="20"/>
          <w:szCs w:val="20"/>
        </w:rPr>
        <w:t xml:space="preserve"> de l’article 21 est </w:t>
      </w:r>
      <w:r w:rsidR="009374AD" w:rsidRPr="00C97128">
        <w:rPr>
          <w:rFonts w:ascii="Times New Roman" w:hAnsi="Times New Roman" w:cs="Times New Roman"/>
          <w:sz w:val="20"/>
          <w:szCs w:val="20"/>
        </w:rPr>
        <w:t xml:space="preserve">remplacé par les dispositions </w:t>
      </w:r>
      <w:r w:rsidR="006B64C6">
        <w:rPr>
          <w:rFonts w:ascii="Times New Roman" w:hAnsi="Times New Roman" w:cs="Times New Roman"/>
          <w:sz w:val="20"/>
          <w:szCs w:val="20"/>
        </w:rPr>
        <w:t>suivantes :</w:t>
      </w:r>
    </w:p>
    <w:p w14:paraId="535A1296" w14:textId="77777777" w:rsidR="00C10AF3" w:rsidRPr="00337487" w:rsidRDefault="00337487" w:rsidP="00DC5ECA">
      <w:pPr>
        <w:jc w:val="both"/>
        <w:rPr>
          <w:rFonts w:ascii="Times New Roman" w:hAnsi="Times New Roman" w:cs="Times New Roman"/>
          <w:i/>
          <w:sz w:val="20"/>
          <w:szCs w:val="20"/>
        </w:rPr>
      </w:pPr>
      <w:r w:rsidRPr="00337487">
        <w:rPr>
          <w:rFonts w:ascii="Times New Roman" w:hAnsi="Times New Roman" w:cs="Times New Roman"/>
          <w:i/>
          <w:sz w:val="20"/>
          <w:szCs w:val="20"/>
        </w:rPr>
        <w:t>« </w:t>
      </w:r>
      <w:r w:rsidR="00C10AF3" w:rsidRPr="00337487">
        <w:rPr>
          <w:rFonts w:ascii="Times New Roman" w:hAnsi="Times New Roman" w:cs="Times New Roman"/>
          <w:i/>
          <w:sz w:val="20"/>
          <w:szCs w:val="20"/>
        </w:rPr>
        <w:t>L’arrêté d’autorisation précise le milieu dans lequel le rejet est autorisé ainsi que les conditions de rejet. Lorsque le rejet s’effectue dans une masse d’eau, le nom et le code SANDRE de la masse d’eau, ainsi que le point kilométrique du rejet sont précisés.</w:t>
      </w:r>
      <w:r w:rsidRPr="00337487">
        <w:rPr>
          <w:rFonts w:ascii="Times New Roman" w:hAnsi="Times New Roman" w:cs="Times New Roman"/>
          <w:i/>
          <w:sz w:val="20"/>
          <w:szCs w:val="20"/>
        </w:rPr>
        <w:t> »</w:t>
      </w:r>
    </w:p>
    <w:p w14:paraId="4187EA78" w14:textId="77777777" w:rsidR="00337487" w:rsidRDefault="00337487" w:rsidP="00DC5ECA">
      <w:pPr>
        <w:jc w:val="both"/>
        <w:rPr>
          <w:rFonts w:ascii="Times New Roman" w:hAnsi="Times New Roman" w:cs="Times New Roman"/>
          <w:sz w:val="20"/>
          <w:szCs w:val="20"/>
        </w:rPr>
      </w:pPr>
    </w:p>
    <w:p w14:paraId="163ADF9A" w14:textId="53C6ABA4" w:rsidR="00D30A8A" w:rsidRDefault="0025394D" w:rsidP="00DC5ECA">
      <w:pPr>
        <w:jc w:val="both"/>
        <w:rPr>
          <w:rFonts w:ascii="Times New Roman" w:hAnsi="Times New Roman" w:cs="Times New Roman"/>
          <w:sz w:val="20"/>
          <w:szCs w:val="20"/>
        </w:rPr>
      </w:pPr>
      <w:r w:rsidRPr="00337487">
        <w:rPr>
          <w:rFonts w:ascii="Times New Roman" w:hAnsi="Times New Roman" w:cs="Times New Roman"/>
          <w:b/>
          <w:sz w:val="20"/>
          <w:szCs w:val="20"/>
        </w:rPr>
        <w:t>1</w:t>
      </w:r>
      <w:r w:rsidR="00337487" w:rsidRPr="00337487">
        <w:rPr>
          <w:rFonts w:ascii="Times New Roman" w:hAnsi="Times New Roman" w:cs="Times New Roman"/>
          <w:b/>
          <w:sz w:val="20"/>
          <w:szCs w:val="20"/>
        </w:rPr>
        <w:t>2</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7D7E40">
        <w:rPr>
          <w:rFonts w:ascii="Times New Roman" w:hAnsi="Times New Roman" w:cs="Times New Roman"/>
          <w:sz w:val="20"/>
          <w:szCs w:val="20"/>
        </w:rPr>
        <w:t>A</w:t>
      </w:r>
      <w:r w:rsidR="00282547" w:rsidRPr="00C97128">
        <w:rPr>
          <w:rFonts w:ascii="Times New Roman" w:hAnsi="Times New Roman" w:cs="Times New Roman"/>
          <w:sz w:val="20"/>
          <w:szCs w:val="20"/>
        </w:rPr>
        <w:t xml:space="preserve"> l’article 24, le </w:t>
      </w:r>
      <w:r w:rsidR="007D7E40">
        <w:rPr>
          <w:rFonts w:ascii="Times New Roman" w:hAnsi="Times New Roman" w:cs="Times New Roman"/>
          <w:sz w:val="20"/>
          <w:szCs w:val="20"/>
        </w:rPr>
        <w:t xml:space="preserve">premier </w:t>
      </w:r>
      <w:r w:rsidR="00282547" w:rsidRPr="00C97128">
        <w:rPr>
          <w:rFonts w:ascii="Times New Roman" w:hAnsi="Times New Roman" w:cs="Times New Roman"/>
          <w:sz w:val="20"/>
          <w:szCs w:val="20"/>
        </w:rPr>
        <w:t xml:space="preserve">mot </w:t>
      </w:r>
      <w:r w:rsidR="007D7E40">
        <w:rPr>
          <w:rFonts w:ascii="Times New Roman" w:hAnsi="Times New Roman" w:cs="Times New Roman"/>
          <w:sz w:val="20"/>
          <w:szCs w:val="20"/>
        </w:rPr>
        <w:t>« </w:t>
      </w:r>
      <w:r w:rsidR="00501A31">
        <w:rPr>
          <w:rFonts w:ascii="Times New Roman" w:hAnsi="Times New Roman" w:cs="Times New Roman"/>
          <w:i/>
          <w:sz w:val="20"/>
          <w:szCs w:val="20"/>
        </w:rPr>
        <w:t>Le</w:t>
      </w:r>
      <w:r w:rsidR="007D7E40">
        <w:rPr>
          <w:rFonts w:ascii="Times New Roman" w:hAnsi="Times New Roman" w:cs="Times New Roman"/>
          <w:i/>
          <w:sz w:val="20"/>
          <w:szCs w:val="20"/>
        </w:rPr>
        <w:t> »</w:t>
      </w:r>
      <w:r w:rsidR="00282547" w:rsidRPr="00C97128">
        <w:rPr>
          <w:rFonts w:ascii="Times New Roman" w:hAnsi="Times New Roman" w:cs="Times New Roman"/>
          <w:sz w:val="20"/>
          <w:szCs w:val="20"/>
        </w:rPr>
        <w:t xml:space="preserve"> </w:t>
      </w:r>
      <w:r w:rsidR="00501A31">
        <w:rPr>
          <w:rFonts w:ascii="Times New Roman" w:hAnsi="Times New Roman" w:cs="Times New Roman"/>
          <w:sz w:val="20"/>
          <w:szCs w:val="20"/>
        </w:rPr>
        <w:t>est remplacé par les mots suivants</w:t>
      </w:r>
      <w:r w:rsidR="00282547" w:rsidRPr="00C97128">
        <w:rPr>
          <w:rFonts w:ascii="Times New Roman" w:hAnsi="Times New Roman" w:cs="Times New Roman"/>
          <w:sz w:val="20"/>
          <w:szCs w:val="20"/>
        </w:rPr>
        <w:t xml:space="preserve"> </w:t>
      </w:r>
      <w:r w:rsidR="007D7E40">
        <w:rPr>
          <w:rFonts w:ascii="Times New Roman" w:hAnsi="Times New Roman" w:cs="Times New Roman"/>
          <w:i/>
          <w:sz w:val="20"/>
          <w:szCs w:val="20"/>
        </w:rPr>
        <w:t>« </w:t>
      </w:r>
      <w:r w:rsidR="00282547" w:rsidRPr="0072504F">
        <w:rPr>
          <w:rFonts w:ascii="Times New Roman" w:hAnsi="Times New Roman" w:cs="Times New Roman"/>
          <w:i/>
          <w:sz w:val="20"/>
          <w:szCs w:val="20"/>
        </w:rPr>
        <w:t>Sauf disposition particulière précisée dans l’arrêté préfectoral d’autorisation</w:t>
      </w:r>
      <w:r w:rsidR="00501A31">
        <w:rPr>
          <w:rFonts w:ascii="Times New Roman" w:hAnsi="Times New Roman" w:cs="Times New Roman"/>
          <w:i/>
          <w:sz w:val="20"/>
          <w:szCs w:val="20"/>
        </w:rPr>
        <w:t>, le</w:t>
      </w:r>
      <w:r w:rsidR="007D7E40">
        <w:rPr>
          <w:rFonts w:ascii="Times New Roman" w:hAnsi="Times New Roman" w:cs="Times New Roman"/>
          <w:sz w:val="20"/>
          <w:szCs w:val="20"/>
        </w:rPr>
        <w:t> »</w:t>
      </w:r>
      <w:r w:rsidR="00282547" w:rsidRPr="00C97128">
        <w:rPr>
          <w:rFonts w:ascii="Times New Roman" w:hAnsi="Times New Roman" w:cs="Times New Roman"/>
          <w:sz w:val="20"/>
          <w:szCs w:val="20"/>
        </w:rPr>
        <w:t>.</w:t>
      </w:r>
    </w:p>
    <w:p w14:paraId="6BA0E0E6" w14:textId="77777777" w:rsidR="00337487" w:rsidRPr="00C97128" w:rsidRDefault="00337487" w:rsidP="00DC5ECA">
      <w:pPr>
        <w:jc w:val="both"/>
        <w:rPr>
          <w:rFonts w:ascii="Times New Roman" w:hAnsi="Times New Roman" w:cs="Times New Roman"/>
          <w:sz w:val="20"/>
          <w:szCs w:val="20"/>
        </w:rPr>
      </w:pPr>
    </w:p>
    <w:p w14:paraId="15E0BC1D" w14:textId="77777777" w:rsidR="00282547" w:rsidRPr="00C97128" w:rsidRDefault="00210E67" w:rsidP="00DC5ECA">
      <w:pPr>
        <w:jc w:val="both"/>
        <w:rPr>
          <w:rFonts w:ascii="Times New Roman" w:hAnsi="Times New Roman" w:cs="Times New Roman"/>
          <w:sz w:val="20"/>
          <w:szCs w:val="20"/>
        </w:rPr>
      </w:pPr>
      <w:r w:rsidRPr="00337487">
        <w:rPr>
          <w:rFonts w:ascii="Times New Roman" w:hAnsi="Times New Roman" w:cs="Times New Roman"/>
          <w:b/>
          <w:sz w:val="20"/>
          <w:szCs w:val="20"/>
        </w:rPr>
        <w:t>1</w:t>
      </w:r>
      <w:r w:rsidR="00337487" w:rsidRPr="00337487">
        <w:rPr>
          <w:rFonts w:ascii="Times New Roman" w:hAnsi="Times New Roman" w:cs="Times New Roman"/>
          <w:b/>
          <w:sz w:val="20"/>
          <w:szCs w:val="20"/>
        </w:rPr>
        <w:t>3</w:t>
      </w:r>
      <w:r w:rsidR="00D30A8A" w:rsidRPr="00337487">
        <w:rPr>
          <w:rFonts w:ascii="Times New Roman" w:hAnsi="Times New Roman" w:cs="Times New Roman"/>
          <w:b/>
          <w:sz w:val="20"/>
          <w:szCs w:val="20"/>
        </w:rPr>
        <w:t>°)</w:t>
      </w:r>
      <w:r w:rsidR="00501A31">
        <w:rPr>
          <w:rFonts w:ascii="Times New Roman" w:hAnsi="Times New Roman" w:cs="Times New Roman"/>
          <w:b/>
          <w:sz w:val="20"/>
          <w:szCs w:val="20"/>
        </w:rPr>
        <w:t xml:space="preserve"> </w:t>
      </w:r>
      <w:r w:rsidR="00501A31" w:rsidRPr="0026538E">
        <w:rPr>
          <w:rFonts w:ascii="Times New Roman" w:hAnsi="Times New Roman" w:cs="Times New Roman"/>
          <w:sz w:val="20"/>
          <w:szCs w:val="20"/>
        </w:rPr>
        <w:t>Après le dernier alinéa de l</w:t>
      </w:r>
      <w:r w:rsidR="00282547" w:rsidRPr="00501A31">
        <w:rPr>
          <w:rFonts w:ascii="Times New Roman" w:hAnsi="Times New Roman" w:cs="Times New Roman"/>
          <w:sz w:val="20"/>
          <w:szCs w:val="20"/>
        </w:rPr>
        <w:t>’article</w:t>
      </w:r>
      <w:r w:rsidR="00282547" w:rsidRPr="00C97128">
        <w:rPr>
          <w:rFonts w:ascii="Times New Roman" w:hAnsi="Times New Roman" w:cs="Times New Roman"/>
          <w:sz w:val="20"/>
          <w:szCs w:val="20"/>
        </w:rPr>
        <w:t xml:space="preserve"> 25 est </w:t>
      </w:r>
      <w:r w:rsidR="00501A31">
        <w:rPr>
          <w:rFonts w:ascii="Times New Roman" w:hAnsi="Times New Roman" w:cs="Times New Roman"/>
          <w:sz w:val="20"/>
          <w:szCs w:val="20"/>
        </w:rPr>
        <w:t>ajouté l’alinéa suivant</w:t>
      </w:r>
      <w:r w:rsidR="00D30A8A">
        <w:rPr>
          <w:rFonts w:ascii="Times New Roman" w:hAnsi="Times New Roman" w:cs="Times New Roman"/>
          <w:sz w:val="20"/>
          <w:szCs w:val="20"/>
        </w:rPr>
        <w:t> :</w:t>
      </w:r>
    </w:p>
    <w:p w14:paraId="699D4F04" w14:textId="77777777" w:rsidR="00D30A8A" w:rsidRPr="00EC5F5A" w:rsidRDefault="00D30A8A" w:rsidP="00DC5ECA">
      <w:pPr>
        <w:jc w:val="both"/>
        <w:rPr>
          <w:rFonts w:ascii="Times New Roman" w:hAnsi="Times New Roman" w:cs="Times New Roman"/>
          <w:i/>
          <w:sz w:val="20"/>
          <w:szCs w:val="20"/>
        </w:rPr>
      </w:pPr>
      <w:r w:rsidRPr="00EC5F5A">
        <w:rPr>
          <w:rFonts w:ascii="Times New Roman" w:hAnsi="Times New Roman" w:cs="Times New Roman"/>
          <w:b/>
          <w:i/>
          <w:sz w:val="20"/>
          <w:szCs w:val="20"/>
        </w:rPr>
        <w:t>« </w:t>
      </w:r>
      <w:r w:rsidR="004B7071" w:rsidRPr="00EC5F5A">
        <w:rPr>
          <w:rFonts w:ascii="Times New Roman" w:hAnsi="Times New Roman" w:cs="Times New Roman"/>
          <w:i/>
          <w:sz w:val="20"/>
          <w:szCs w:val="20"/>
        </w:rPr>
        <w:t>Sauf autorisation préfectorale, les rejets sur ou dans les sols sont interdits. Cette disposition ne s’applique pas à l’épandage</w:t>
      </w:r>
      <w:r w:rsidR="00EC5F5A" w:rsidRPr="00EC5F5A">
        <w:rPr>
          <w:rFonts w:ascii="Times New Roman" w:hAnsi="Times New Roman" w:cs="Times New Roman"/>
          <w:i/>
          <w:sz w:val="20"/>
          <w:szCs w:val="20"/>
        </w:rPr>
        <w:t xml:space="preserve"> de matières définies au point 5</w:t>
      </w:r>
      <w:r w:rsidR="00EC5F5A">
        <w:rPr>
          <w:rFonts w:ascii="Times New Roman" w:hAnsi="Times New Roman" w:cs="Times New Roman"/>
          <w:i/>
          <w:sz w:val="20"/>
          <w:szCs w:val="20"/>
        </w:rPr>
        <w:t>°</w:t>
      </w:r>
      <w:r w:rsidR="00EC5F5A" w:rsidRPr="00EC5F5A">
        <w:rPr>
          <w:rFonts w:ascii="Times New Roman" w:hAnsi="Times New Roman" w:cs="Times New Roman"/>
          <w:i/>
          <w:sz w:val="20"/>
          <w:szCs w:val="20"/>
        </w:rPr>
        <w:t xml:space="preserve"> de l’article L. 255-5 du code rural et de la pêche maritime</w:t>
      </w:r>
      <w:r w:rsidR="004B7071" w:rsidRPr="00EC5F5A">
        <w:rPr>
          <w:rFonts w:ascii="Times New Roman" w:hAnsi="Times New Roman" w:cs="Times New Roman"/>
          <w:i/>
          <w:sz w:val="20"/>
          <w:szCs w:val="20"/>
        </w:rPr>
        <w:t>.</w:t>
      </w:r>
      <w:r w:rsidRPr="00EC5F5A">
        <w:rPr>
          <w:rFonts w:ascii="Times New Roman" w:hAnsi="Times New Roman" w:cs="Times New Roman"/>
          <w:i/>
          <w:sz w:val="20"/>
          <w:szCs w:val="20"/>
        </w:rPr>
        <w:t> »</w:t>
      </w:r>
    </w:p>
    <w:p w14:paraId="52ED4C48" w14:textId="77777777" w:rsidR="00337487" w:rsidRPr="00D86D6F" w:rsidRDefault="00337487" w:rsidP="00DC5ECA">
      <w:pPr>
        <w:jc w:val="both"/>
        <w:rPr>
          <w:rFonts w:ascii="Times New Roman" w:hAnsi="Times New Roman" w:cs="Times New Roman"/>
          <w:sz w:val="20"/>
          <w:szCs w:val="20"/>
        </w:rPr>
      </w:pPr>
    </w:p>
    <w:p w14:paraId="74943B59" w14:textId="77777777" w:rsidR="00ED5091" w:rsidRDefault="00AF6A25" w:rsidP="00DC5ECA">
      <w:pPr>
        <w:jc w:val="both"/>
        <w:rPr>
          <w:rFonts w:ascii="Times New Roman" w:hAnsi="Times New Roman" w:cs="Times New Roman"/>
          <w:sz w:val="20"/>
          <w:szCs w:val="20"/>
        </w:rPr>
      </w:pPr>
      <w:r w:rsidRPr="00337487">
        <w:rPr>
          <w:rFonts w:ascii="Times New Roman" w:hAnsi="Times New Roman" w:cs="Times New Roman"/>
          <w:b/>
          <w:sz w:val="20"/>
          <w:szCs w:val="20"/>
        </w:rPr>
        <w:t>1</w:t>
      </w:r>
      <w:r w:rsidR="00432D7F">
        <w:rPr>
          <w:rFonts w:ascii="Times New Roman" w:hAnsi="Times New Roman" w:cs="Times New Roman"/>
          <w:b/>
          <w:sz w:val="20"/>
          <w:szCs w:val="20"/>
        </w:rPr>
        <w:t>4</w:t>
      </w:r>
      <w:r w:rsidR="00D30A8A" w:rsidRPr="00337487">
        <w:rPr>
          <w:rFonts w:ascii="Times New Roman" w:hAnsi="Times New Roman" w:cs="Times New Roman"/>
          <w:b/>
          <w:sz w:val="20"/>
          <w:szCs w:val="20"/>
        </w:rPr>
        <w:t>°)</w:t>
      </w:r>
      <w:r w:rsidR="00EC5F5A">
        <w:rPr>
          <w:rFonts w:ascii="Times New Roman" w:hAnsi="Times New Roman" w:cs="Times New Roman"/>
          <w:sz w:val="20"/>
          <w:szCs w:val="20"/>
        </w:rPr>
        <w:t xml:space="preserve"> A l’article 31, l</w:t>
      </w:r>
      <w:r w:rsidR="00ED5091">
        <w:rPr>
          <w:rFonts w:ascii="Times New Roman" w:hAnsi="Times New Roman" w:cs="Times New Roman"/>
          <w:sz w:val="20"/>
          <w:szCs w:val="20"/>
        </w:rPr>
        <w:t>’alinéa « </w:t>
      </w:r>
      <w:r w:rsidR="00ED5091" w:rsidRPr="00EC5F5A">
        <w:rPr>
          <w:rFonts w:ascii="Times New Roman" w:hAnsi="Times New Roman" w:cs="Times New Roman"/>
          <w:i/>
          <w:sz w:val="20"/>
          <w:szCs w:val="20"/>
        </w:rPr>
        <w:t>Le pH des effluents rejetés doit être compris entre 5,5 et 8,5, 9,5 s’il y a neutralisation alcaline </w:t>
      </w:r>
      <w:r w:rsidR="00ED5091">
        <w:rPr>
          <w:rFonts w:ascii="Times New Roman" w:hAnsi="Times New Roman" w:cs="Times New Roman"/>
          <w:sz w:val="20"/>
          <w:szCs w:val="20"/>
        </w:rPr>
        <w:t xml:space="preserve">» est remplacé par </w:t>
      </w:r>
      <w:r w:rsidR="00EC5F5A">
        <w:rPr>
          <w:rFonts w:ascii="Times New Roman" w:hAnsi="Times New Roman" w:cs="Times New Roman"/>
          <w:sz w:val="20"/>
          <w:szCs w:val="20"/>
        </w:rPr>
        <w:t xml:space="preserve">l’alinéa suivant </w:t>
      </w:r>
      <w:r w:rsidR="00ED5091">
        <w:rPr>
          <w:rFonts w:ascii="Times New Roman" w:hAnsi="Times New Roman" w:cs="Times New Roman"/>
          <w:sz w:val="20"/>
          <w:szCs w:val="20"/>
        </w:rPr>
        <w:t>« </w:t>
      </w:r>
      <w:r w:rsidR="00ED5091" w:rsidRPr="00EC5F5A">
        <w:rPr>
          <w:rFonts w:ascii="Times New Roman" w:hAnsi="Times New Roman" w:cs="Times New Roman"/>
          <w:i/>
          <w:sz w:val="20"/>
          <w:szCs w:val="20"/>
        </w:rPr>
        <w:t>Sauf dispositio</w:t>
      </w:r>
      <w:r w:rsidR="003A11F1">
        <w:rPr>
          <w:rFonts w:ascii="Times New Roman" w:hAnsi="Times New Roman" w:cs="Times New Roman"/>
          <w:i/>
          <w:sz w:val="20"/>
          <w:szCs w:val="20"/>
        </w:rPr>
        <w:t>ns particulières</w:t>
      </w:r>
      <w:r w:rsidR="00CE56C6" w:rsidRPr="00CE56C6">
        <w:rPr>
          <w:rFonts w:ascii="Times New Roman" w:hAnsi="Times New Roman" w:cs="Times New Roman"/>
          <w:color w:val="0000FF"/>
          <w:sz w:val="16"/>
          <w:szCs w:val="16"/>
        </w:rPr>
        <w:t xml:space="preserve"> </w:t>
      </w:r>
      <w:r w:rsidR="00CE56C6" w:rsidRPr="00CE56C6">
        <w:rPr>
          <w:rFonts w:ascii="Times New Roman" w:hAnsi="Times New Roman" w:cs="Times New Roman"/>
          <w:i/>
          <w:sz w:val="20"/>
          <w:szCs w:val="20"/>
        </w:rPr>
        <w:t>prévues par arrêté préfectoral</w:t>
      </w:r>
      <w:r w:rsidR="003A11F1">
        <w:rPr>
          <w:rFonts w:ascii="Times New Roman" w:hAnsi="Times New Roman" w:cs="Times New Roman"/>
          <w:i/>
          <w:sz w:val="20"/>
          <w:szCs w:val="20"/>
        </w:rPr>
        <w:t xml:space="preserve"> pour les plate</w:t>
      </w:r>
      <w:r w:rsidR="00ED5091" w:rsidRPr="00EC5F5A">
        <w:rPr>
          <w:rFonts w:ascii="Times New Roman" w:hAnsi="Times New Roman" w:cs="Times New Roman"/>
          <w:i/>
          <w:sz w:val="20"/>
          <w:szCs w:val="20"/>
        </w:rPr>
        <w:t>formes industr</w:t>
      </w:r>
      <w:r w:rsidR="00EC5F5A">
        <w:rPr>
          <w:rFonts w:ascii="Times New Roman" w:hAnsi="Times New Roman" w:cs="Times New Roman"/>
          <w:i/>
          <w:sz w:val="20"/>
          <w:szCs w:val="20"/>
        </w:rPr>
        <w:t>ielles relevant de l’article L. </w:t>
      </w:r>
      <w:r w:rsidR="00ED5091" w:rsidRPr="00EC5F5A">
        <w:rPr>
          <w:rFonts w:ascii="Times New Roman" w:hAnsi="Times New Roman" w:cs="Times New Roman"/>
          <w:i/>
          <w:sz w:val="20"/>
          <w:szCs w:val="20"/>
        </w:rPr>
        <w:t>515-48 du code de l</w:t>
      </w:r>
      <w:r w:rsidR="00CE56C6">
        <w:rPr>
          <w:rFonts w:ascii="Times New Roman" w:hAnsi="Times New Roman" w:cs="Times New Roman"/>
          <w:i/>
          <w:sz w:val="20"/>
          <w:szCs w:val="20"/>
        </w:rPr>
        <w:t>’</w:t>
      </w:r>
      <w:r w:rsidR="00ED5091" w:rsidRPr="00EC5F5A">
        <w:rPr>
          <w:rFonts w:ascii="Times New Roman" w:hAnsi="Times New Roman" w:cs="Times New Roman"/>
          <w:i/>
          <w:sz w:val="20"/>
          <w:szCs w:val="20"/>
        </w:rPr>
        <w:t xml:space="preserve">environnement, le pH des effluents rejetés </w:t>
      </w:r>
      <w:r w:rsidR="00EC5F5A">
        <w:rPr>
          <w:rFonts w:ascii="Times New Roman" w:hAnsi="Times New Roman" w:cs="Times New Roman"/>
          <w:i/>
          <w:sz w:val="20"/>
          <w:szCs w:val="20"/>
        </w:rPr>
        <w:t>est</w:t>
      </w:r>
      <w:r w:rsidR="00ED5091" w:rsidRPr="00EC5F5A">
        <w:rPr>
          <w:rFonts w:ascii="Times New Roman" w:hAnsi="Times New Roman" w:cs="Times New Roman"/>
          <w:i/>
          <w:sz w:val="20"/>
          <w:szCs w:val="20"/>
        </w:rPr>
        <w:t xml:space="preserve"> compris entre 5,5 et 8,5, 9,5 s’il y a neutralisation alcaline</w:t>
      </w:r>
      <w:r w:rsidR="003A11F1">
        <w:rPr>
          <w:rFonts w:ascii="Times New Roman" w:hAnsi="Times New Roman" w:cs="Times New Roman"/>
          <w:i/>
          <w:sz w:val="20"/>
          <w:szCs w:val="20"/>
        </w:rPr>
        <w:t>.</w:t>
      </w:r>
      <w:r w:rsidR="003A11F1">
        <w:rPr>
          <w:rFonts w:ascii="Times New Roman" w:hAnsi="Times New Roman" w:cs="Times New Roman"/>
          <w:sz w:val="20"/>
          <w:szCs w:val="20"/>
        </w:rPr>
        <w:t> »</w:t>
      </w:r>
    </w:p>
    <w:p w14:paraId="75B5B353" w14:textId="77777777" w:rsidR="00337487" w:rsidRDefault="00337487" w:rsidP="00DC5ECA">
      <w:pPr>
        <w:jc w:val="both"/>
        <w:rPr>
          <w:rFonts w:ascii="Times New Roman" w:hAnsi="Times New Roman" w:cs="Times New Roman"/>
          <w:sz w:val="20"/>
          <w:szCs w:val="20"/>
        </w:rPr>
      </w:pPr>
    </w:p>
    <w:p w14:paraId="56AD69DE" w14:textId="77777777" w:rsidR="0026538E" w:rsidRDefault="00ED5091" w:rsidP="00DC5ECA">
      <w:pPr>
        <w:jc w:val="both"/>
        <w:rPr>
          <w:rFonts w:ascii="Times New Roman" w:hAnsi="Times New Roman" w:cs="Times New Roman"/>
          <w:sz w:val="20"/>
          <w:szCs w:val="20"/>
        </w:rPr>
      </w:pPr>
      <w:r w:rsidRPr="00337487">
        <w:rPr>
          <w:rFonts w:ascii="Times New Roman" w:hAnsi="Times New Roman" w:cs="Times New Roman"/>
          <w:b/>
          <w:sz w:val="20"/>
          <w:szCs w:val="20"/>
        </w:rPr>
        <w:t>1</w:t>
      </w:r>
      <w:r w:rsidR="00432D7F">
        <w:rPr>
          <w:rFonts w:ascii="Times New Roman" w:hAnsi="Times New Roman" w:cs="Times New Roman"/>
          <w:b/>
          <w:sz w:val="20"/>
          <w:szCs w:val="20"/>
        </w:rPr>
        <w:t>5</w:t>
      </w:r>
      <w:r w:rsidRPr="00337487">
        <w:rPr>
          <w:rFonts w:ascii="Times New Roman" w:hAnsi="Times New Roman" w:cs="Times New Roman"/>
          <w:b/>
          <w:sz w:val="20"/>
          <w:szCs w:val="20"/>
        </w:rPr>
        <w:t xml:space="preserve">°) </w:t>
      </w:r>
      <w:r w:rsidR="00EF0283" w:rsidRPr="0026538E">
        <w:rPr>
          <w:rFonts w:ascii="Times New Roman" w:hAnsi="Times New Roman" w:cs="Times New Roman"/>
          <w:sz w:val="20"/>
          <w:szCs w:val="20"/>
        </w:rPr>
        <w:t>A</w:t>
      </w:r>
      <w:r w:rsidR="0026538E" w:rsidRPr="0026538E">
        <w:rPr>
          <w:rFonts w:ascii="Times New Roman" w:hAnsi="Times New Roman" w:cs="Times New Roman"/>
          <w:sz w:val="20"/>
          <w:szCs w:val="20"/>
        </w:rPr>
        <w:t>u 3 de</w:t>
      </w:r>
      <w:r w:rsidR="00EF0283" w:rsidRPr="0026538E">
        <w:rPr>
          <w:rFonts w:ascii="Times New Roman" w:hAnsi="Times New Roman" w:cs="Times New Roman"/>
          <w:sz w:val="20"/>
          <w:szCs w:val="20"/>
        </w:rPr>
        <w:t xml:space="preserve"> l’article 32</w:t>
      </w:r>
      <w:r w:rsidR="0026538E" w:rsidRPr="0026538E">
        <w:rPr>
          <w:rFonts w:ascii="Times New Roman" w:hAnsi="Times New Roman" w:cs="Times New Roman"/>
          <w:sz w:val="20"/>
          <w:szCs w:val="20"/>
        </w:rPr>
        <w:t xml:space="preserve">, à la ligne </w:t>
      </w:r>
      <w:r w:rsidR="003A11F1">
        <w:rPr>
          <w:rFonts w:ascii="Times New Roman" w:hAnsi="Times New Roman" w:cs="Times New Roman"/>
          <w:sz w:val="20"/>
          <w:szCs w:val="20"/>
        </w:rPr>
        <w:t>« </w:t>
      </w:r>
      <w:r w:rsidR="0026538E" w:rsidRPr="0026538E">
        <w:rPr>
          <w:rFonts w:ascii="Times New Roman" w:hAnsi="Times New Roman" w:cs="Times New Roman"/>
          <w:sz w:val="20"/>
          <w:szCs w:val="20"/>
        </w:rPr>
        <w:t>(1) Indice phénols</w:t>
      </w:r>
      <w:r w:rsidR="003A11F1">
        <w:rPr>
          <w:rFonts w:ascii="Times New Roman" w:hAnsi="Times New Roman" w:cs="Times New Roman"/>
          <w:sz w:val="20"/>
          <w:szCs w:val="20"/>
        </w:rPr>
        <w:t> »</w:t>
      </w:r>
      <w:r w:rsidR="0026538E" w:rsidRPr="0026538E">
        <w:rPr>
          <w:rFonts w:ascii="Times New Roman" w:hAnsi="Times New Roman" w:cs="Times New Roman"/>
          <w:sz w:val="20"/>
          <w:szCs w:val="20"/>
        </w:rPr>
        <w:t xml:space="preserve">, dans la colonne </w:t>
      </w:r>
      <w:r w:rsidR="003A11F1">
        <w:rPr>
          <w:rFonts w:ascii="Times New Roman" w:hAnsi="Times New Roman" w:cs="Times New Roman"/>
          <w:sz w:val="20"/>
          <w:szCs w:val="20"/>
        </w:rPr>
        <w:t>« </w:t>
      </w:r>
      <w:r w:rsidR="0026538E" w:rsidRPr="0026538E">
        <w:rPr>
          <w:rFonts w:ascii="Times New Roman" w:hAnsi="Times New Roman" w:cs="Times New Roman"/>
          <w:sz w:val="20"/>
          <w:szCs w:val="20"/>
        </w:rPr>
        <w:t>N</w:t>
      </w:r>
      <w:r w:rsidR="003A11F1">
        <w:rPr>
          <w:rFonts w:ascii="Times New Roman" w:hAnsi="Times New Roman" w:cs="Times New Roman"/>
          <w:sz w:val="20"/>
          <w:szCs w:val="20"/>
        </w:rPr>
        <w:t>°</w:t>
      </w:r>
      <w:r w:rsidR="0026538E" w:rsidRPr="0026538E">
        <w:rPr>
          <w:rFonts w:ascii="Times New Roman" w:hAnsi="Times New Roman" w:cs="Times New Roman"/>
          <w:sz w:val="20"/>
          <w:szCs w:val="20"/>
        </w:rPr>
        <w:t xml:space="preserve"> CAS</w:t>
      </w:r>
      <w:r w:rsidR="003A11F1">
        <w:rPr>
          <w:rFonts w:ascii="Times New Roman" w:hAnsi="Times New Roman" w:cs="Times New Roman"/>
          <w:sz w:val="20"/>
          <w:szCs w:val="20"/>
        </w:rPr>
        <w:t> »</w:t>
      </w:r>
      <w:r w:rsidR="0026538E" w:rsidRPr="0026538E">
        <w:rPr>
          <w:rFonts w:ascii="Times New Roman" w:hAnsi="Times New Roman" w:cs="Times New Roman"/>
          <w:sz w:val="20"/>
          <w:szCs w:val="20"/>
        </w:rPr>
        <w:t>, les chiffres « </w:t>
      </w:r>
      <w:r w:rsidR="0026538E" w:rsidRPr="003A11F1">
        <w:rPr>
          <w:rFonts w:ascii="Times New Roman" w:hAnsi="Times New Roman" w:cs="Times New Roman"/>
          <w:i/>
          <w:sz w:val="20"/>
          <w:szCs w:val="20"/>
        </w:rPr>
        <w:t>108-95-2</w:t>
      </w:r>
      <w:r w:rsidR="0026538E" w:rsidRPr="0026538E">
        <w:rPr>
          <w:rFonts w:ascii="Times New Roman" w:hAnsi="Times New Roman" w:cs="Times New Roman"/>
          <w:sz w:val="20"/>
          <w:szCs w:val="20"/>
        </w:rPr>
        <w:t> » sont remplacés par « - ».</w:t>
      </w:r>
    </w:p>
    <w:p w14:paraId="55C34715" w14:textId="77777777" w:rsidR="003A11F1" w:rsidRDefault="003A11F1" w:rsidP="00DC5ECA">
      <w:pPr>
        <w:jc w:val="both"/>
        <w:rPr>
          <w:rFonts w:ascii="Times New Roman" w:hAnsi="Times New Roman" w:cs="Times New Roman"/>
          <w:sz w:val="20"/>
          <w:szCs w:val="20"/>
        </w:rPr>
      </w:pPr>
    </w:p>
    <w:p w14:paraId="3F8ADDE0" w14:textId="77777777" w:rsidR="00D30A8A" w:rsidRDefault="003A11F1" w:rsidP="00DC5ECA">
      <w:pPr>
        <w:jc w:val="both"/>
        <w:rPr>
          <w:rFonts w:ascii="Times New Roman" w:hAnsi="Times New Roman" w:cs="Times New Roman"/>
          <w:sz w:val="20"/>
          <w:szCs w:val="20"/>
        </w:rPr>
      </w:pPr>
      <w:r w:rsidRPr="003A11F1">
        <w:rPr>
          <w:rFonts w:ascii="Times New Roman" w:hAnsi="Times New Roman" w:cs="Times New Roman"/>
          <w:b/>
          <w:sz w:val="20"/>
          <w:szCs w:val="20"/>
        </w:rPr>
        <w:t>1</w:t>
      </w:r>
      <w:r w:rsidR="00432D7F">
        <w:rPr>
          <w:rFonts w:ascii="Times New Roman" w:hAnsi="Times New Roman" w:cs="Times New Roman"/>
          <w:b/>
          <w:sz w:val="20"/>
          <w:szCs w:val="20"/>
        </w:rPr>
        <w:t>6</w:t>
      </w:r>
      <w:r w:rsidRPr="003A11F1">
        <w:rPr>
          <w:rFonts w:ascii="Times New Roman" w:hAnsi="Times New Roman" w:cs="Times New Roman"/>
          <w:b/>
          <w:sz w:val="20"/>
          <w:szCs w:val="20"/>
        </w:rPr>
        <w:t>°)</w:t>
      </w:r>
      <w:r>
        <w:rPr>
          <w:rFonts w:ascii="Times New Roman" w:hAnsi="Times New Roman" w:cs="Times New Roman"/>
          <w:sz w:val="20"/>
          <w:szCs w:val="20"/>
        </w:rPr>
        <w:t xml:space="preserve"> </w:t>
      </w:r>
      <w:r w:rsidR="0026538E" w:rsidRPr="0026538E">
        <w:rPr>
          <w:rFonts w:ascii="Times New Roman" w:hAnsi="Times New Roman" w:cs="Times New Roman"/>
          <w:sz w:val="20"/>
          <w:szCs w:val="20"/>
        </w:rPr>
        <w:t>Au 4 de l’article 32, à la ligne</w:t>
      </w:r>
      <w:r w:rsidR="00EF0283" w:rsidRPr="0026538E">
        <w:rPr>
          <w:rFonts w:ascii="Times New Roman" w:hAnsi="Times New Roman" w:cs="Times New Roman"/>
          <w:sz w:val="20"/>
          <w:szCs w:val="20"/>
        </w:rPr>
        <w:t xml:space="preserve"> </w:t>
      </w:r>
      <w:r>
        <w:rPr>
          <w:rFonts w:ascii="Times New Roman" w:hAnsi="Times New Roman" w:cs="Times New Roman"/>
          <w:sz w:val="20"/>
          <w:szCs w:val="20"/>
        </w:rPr>
        <w:t>« </w:t>
      </w:r>
      <w:r w:rsidR="00EF0283" w:rsidRPr="0026538E">
        <w:rPr>
          <w:rFonts w:ascii="Times New Roman" w:hAnsi="Times New Roman" w:cs="Times New Roman"/>
          <w:sz w:val="20"/>
          <w:szCs w:val="20"/>
        </w:rPr>
        <w:t>octylphénols</w:t>
      </w:r>
      <w:r>
        <w:rPr>
          <w:rFonts w:ascii="Times New Roman" w:hAnsi="Times New Roman" w:cs="Times New Roman"/>
          <w:sz w:val="20"/>
          <w:szCs w:val="20"/>
        </w:rPr>
        <w:t> »</w:t>
      </w:r>
      <w:r w:rsidR="00EF0283" w:rsidRPr="0026538E">
        <w:rPr>
          <w:rFonts w:ascii="Times New Roman" w:hAnsi="Times New Roman" w:cs="Times New Roman"/>
          <w:sz w:val="20"/>
          <w:szCs w:val="20"/>
        </w:rPr>
        <w:t xml:space="preserve">, le N°CAS </w:t>
      </w:r>
      <w:r w:rsidR="0026538E" w:rsidRPr="0026538E">
        <w:rPr>
          <w:rFonts w:ascii="Times New Roman" w:hAnsi="Times New Roman" w:cs="Times New Roman"/>
          <w:sz w:val="20"/>
          <w:szCs w:val="20"/>
        </w:rPr>
        <w:t>« </w:t>
      </w:r>
      <w:r w:rsidR="00EF0283" w:rsidRPr="0026538E">
        <w:rPr>
          <w:rFonts w:ascii="Times New Roman" w:hAnsi="Times New Roman" w:cs="Times New Roman"/>
          <w:i/>
          <w:sz w:val="20"/>
          <w:szCs w:val="20"/>
        </w:rPr>
        <w:t>1806-26-4</w:t>
      </w:r>
      <w:r w:rsidR="0026538E" w:rsidRPr="0026538E">
        <w:rPr>
          <w:rFonts w:ascii="Times New Roman" w:hAnsi="Times New Roman" w:cs="Times New Roman"/>
          <w:sz w:val="20"/>
          <w:szCs w:val="20"/>
        </w:rPr>
        <w:t> »</w:t>
      </w:r>
      <w:r w:rsidR="00EF0283" w:rsidRPr="0026538E">
        <w:rPr>
          <w:rFonts w:ascii="Times New Roman" w:hAnsi="Times New Roman" w:cs="Times New Roman"/>
          <w:sz w:val="20"/>
          <w:szCs w:val="20"/>
        </w:rPr>
        <w:t xml:space="preserve"> et le Code SANDRE </w:t>
      </w:r>
      <w:r w:rsidR="0026538E" w:rsidRPr="0026538E">
        <w:rPr>
          <w:rFonts w:ascii="Times New Roman" w:hAnsi="Times New Roman" w:cs="Times New Roman"/>
          <w:sz w:val="20"/>
          <w:szCs w:val="20"/>
        </w:rPr>
        <w:t>« </w:t>
      </w:r>
      <w:r w:rsidR="00EF0283" w:rsidRPr="0026538E">
        <w:rPr>
          <w:rFonts w:ascii="Times New Roman" w:hAnsi="Times New Roman" w:cs="Times New Roman"/>
          <w:i/>
          <w:sz w:val="20"/>
          <w:szCs w:val="20"/>
        </w:rPr>
        <w:t>6600 / 6370 / 6371</w:t>
      </w:r>
      <w:r w:rsidR="0026538E" w:rsidRPr="0026538E">
        <w:rPr>
          <w:rFonts w:ascii="Times New Roman" w:hAnsi="Times New Roman" w:cs="Times New Roman"/>
          <w:sz w:val="20"/>
          <w:szCs w:val="20"/>
        </w:rPr>
        <w:t> »</w:t>
      </w:r>
      <w:r w:rsidR="00EF0283" w:rsidRPr="0026538E">
        <w:rPr>
          <w:rFonts w:ascii="Times New Roman" w:hAnsi="Times New Roman" w:cs="Times New Roman"/>
          <w:sz w:val="20"/>
          <w:szCs w:val="20"/>
        </w:rPr>
        <w:t xml:space="preserve"> sont remplacés par le N°CAS </w:t>
      </w:r>
      <w:r w:rsidR="0026538E" w:rsidRPr="0026538E">
        <w:rPr>
          <w:rFonts w:ascii="Times New Roman" w:hAnsi="Times New Roman" w:cs="Times New Roman"/>
          <w:sz w:val="20"/>
          <w:szCs w:val="20"/>
        </w:rPr>
        <w:t>« </w:t>
      </w:r>
      <w:r w:rsidR="00EF0283" w:rsidRPr="0026538E">
        <w:rPr>
          <w:rFonts w:ascii="Times New Roman" w:hAnsi="Times New Roman" w:cs="Times New Roman"/>
          <w:i/>
          <w:sz w:val="20"/>
          <w:szCs w:val="20"/>
        </w:rPr>
        <w:t>140-66-9</w:t>
      </w:r>
      <w:r w:rsidR="0026538E" w:rsidRPr="0026538E">
        <w:rPr>
          <w:rFonts w:ascii="Times New Roman" w:hAnsi="Times New Roman" w:cs="Times New Roman"/>
          <w:sz w:val="20"/>
          <w:szCs w:val="20"/>
        </w:rPr>
        <w:t> »</w:t>
      </w:r>
      <w:r w:rsidR="00EF0283" w:rsidRPr="0026538E">
        <w:rPr>
          <w:rFonts w:ascii="Times New Roman" w:hAnsi="Times New Roman" w:cs="Times New Roman"/>
          <w:sz w:val="20"/>
          <w:szCs w:val="20"/>
        </w:rPr>
        <w:t xml:space="preserve"> et </w:t>
      </w:r>
      <w:r w:rsidR="0026538E" w:rsidRPr="0026538E">
        <w:rPr>
          <w:rFonts w:ascii="Times New Roman" w:hAnsi="Times New Roman" w:cs="Times New Roman"/>
          <w:sz w:val="20"/>
          <w:szCs w:val="20"/>
        </w:rPr>
        <w:t xml:space="preserve">par </w:t>
      </w:r>
      <w:r w:rsidR="00EF0283" w:rsidRPr="0026538E">
        <w:rPr>
          <w:rFonts w:ascii="Times New Roman" w:hAnsi="Times New Roman" w:cs="Times New Roman"/>
          <w:sz w:val="20"/>
          <w:szCs w:val="20"/>
        </w:rPr>
        <w:t xml:space="preserve">le Code SANDRE </w:t>
      </w:r>
      <w:r w:rsidR="0026538E" w:rsidRPr="0026538E">
        <w:rPr>
          <w:rFonts w:ascii="Times New Roman" w:hAnsi="Times New Roman" w:cs="Times New Roman"/>
          <w:sz w:val="20"/>
          <w:szCs w:val="20"/>
        </w:rPr>
        <w:t>« </w:t>
      </w:r>
      <w:r w:rsidR="00EF0283" w:rsidRPr="0026538E">
        <w:rPr>
          <w:rFonts w:ascii="Times New Roman" w:hAnsi="Times New Roman" w:cs="Times New Roman"/>
          <w:i/>
          <w:sz w:val="20"/>
          <w:szCs w:val="20"/>
        </w:rPr>
        <w:t>1959</w:t>
      </w:r>
      <w:r w:rsidR="0026538E" w:rsidRPr="0026538E">
        <w:rPr>
          <w:rFonts w:ascii="Times New Roman" w:hAnsi="Times New Roman" w:cs="Times New Roman"/>
          <w:sz w:val="20"/>
          <w:szCs w:val="20"/>
        </w:rPr>
        <w:t> »</w:t>
      </w:r>
      <w:r w:rsidR="00EF0283" w:rsidRPr="0026538E">
        <w:rPr>
          <w:rFonts w:ascii="Times New Roman" w:hAnsi="Times New Roman" w:cs="Times New Roman"/>
          <w:sz w:val="20"/>
          <w:szCs w:val="20"/>
        </w:rPr>
        <w:t>.</w:t>
      </w:r>
    </w:p>
    <w:p w14:paraId="4D6EADC5" w14:textId="77777777" w:rsidR="00337487" w:rsidRPr="00C97128" w:rsidRDefault="00337487" w:rsidP="00DC5ECA">
      <w:pPr>
        <w:jc w:val="both"/>
        <w:rPr>
          <w:rFonts w:ascii="Times New Roman" w:hAnsi="Times New Roman" w:cs="Times New Roman"/>
          <w:sz w:val="20"/>
          <w:szCs w:val="20"/>
        </w:rPr>
      </w:pPr>
    </w:p>
    <w:p w14:paraId="2A0D3EC7" w14:textId="77777777" w:rsidR="00D30A8A" w:rsidRDefault="00ED5091" w:rsidP="00DC5ECA">
      <w:pPr>
        <w:jc w:val="both"/>
        <w:rPr>
          <w:rFonts w:ascii="Times New Roman" w:hAnsi="Times New Roman" w:cs="Times New Roman"/>
          <w:sz w:val="20"/>
          <w:szCs w:val="20"/>
        </w:rPr>
      </w:pPr>
      <w:r w:rsidRPr="00337487">
        <w:rPr>
          <w:rFonts w:ascii="Times New Roman" w:hAnsi="Times New Roman" w:cs="Times New Roman"/>
          <w:b/>
          <w:sz w:val="20"/>
          <w:szCs w:val="20"/>
        </w:rPr>
        <w:t>1</w:t>
      </w:r>
      <w:r w:rsidR="00432D7F">
        <w:rPr>
          <w:rFonts w:ascii="Times New Roman" w:hAnsi="Times New Roman" w:cs="Times New Roman"/>
          <w:b/>
          <w:sz w:val="20"/>
          <w:szCs w:val="20"/>
        </w:rPr>
        <w:t>7</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151AF0" w:rsidRPr="00C97128">
        <w:rPr>
          <w:rFonts w:ascii="Times New Roman" w:hAnsi="Times New Roman" w:cs="Times New Roman"/>
          <w:sz w:val="20"/>
          <w:szCs w:val="20"/>
        </w:rPr>
        <w:t xml:space="preserve">Au </w:t>
      </w:r>
      <w:r w:rsidR="000378C6">
        <w:rPr>
          <w:rFonts w:ascii="Times New Roman" w:hAnsi="Times New Roman" w:cs="Times New Roman"/>
          <w:sz w:val="20"/>
          <w:szCs w:val="20"/>
        </w:rPr>
        <w:t xml:space="preserve">premier alinéa du </w:t>
      </w:r>
      <w:r w:rsidR="00151AF0" w:rsidRPr="00C97128">
        <w:rPr>
          <w:rFonts w:ascii="Times New Roman" w:hAnsi="Times New Roman" w:cs="Times New Roman"/>
          <w:sz w:val="20"/>
          <w:szCs w:val="20"/>
        </w:rPr>
        <w:t>2° du</w:t>
      </w:r>
      <w:r w:rsidR="00432D7F">
        <w:rPr>
          <w:rFonts w:ascii="Times New Roman" w:hAnsi="Times New Roman" w:cs="Times New Roman"/>
          <w:sz w:val="20"/>
          <w:szCs w:val="20"/>
        </w:rPr>
        <w:t xml:space="preserve"> IV de l’article 43, la phrase « </w:t>
      </w:r>
      <w:r w:rsidR="00151AF0" w:rsidRPr="0072504F">
        <w:rPr>
          <w:rFonts w:ascii="Times New Roman" w:hAnsi="Times New Roman" w:cs="Times New Roman"/>
          <w:i/>
          <w:sz w:val="20"/>
          <w:szCs w:val="20"/>
        </w:rPr>
        <w:t>Ces effluents ne contiennent pas de substances de nature à gêner le bon fonctionnement des ouvrages de traitement</w:t>
      </w:r>
      <w:r w:rsidR="00432D7F">
        <w:rPr>
          <w:rFonts w:ascii="Times New Roman" w:hAnsi="Times New Roman" w:cs="Times New Roman"/>
          <w:sz w:val="20"/>
          <w:szCs w:val="20"/>
        </w:rPr>
        <w:t xml:space="preserve">. » </w:t>
      </w:r>
      <w:r w:rsidR="00151AF0" w:rsidRPr="00C97128">
        <w:rPr>
          <w:rFonts w:ascii="Times New Roman" w:hAnsi="Times New Roman" w:cs="Times New Roman"/>
          <w:sz w:val="20"/>
          <w:szCs w:val="20"/>
        </w:rPr>
        <w:t>est supprimée.</w:t>
      </w:r>
    </w:p>
    <w:p w14:paraId="592E1476" w14:textId="77777777" w:rsidR="00337487" w:rsidRPr="00ED5091" w:rsidRDefault="00337487" w:rsidP="00DC5ECA">
      <w:pPr>
        <w:jc w:val="both"/>
        <w:rPr>
          <w:rFonts w:ascii="Times New Roman" w:hAnsi="Times New Roman" w:cs="Times New Roman"/>
          <w:sz w:val="20"/>
          <w:szCs w:val="20"/>
        </w:rPr>
      </w:pPr>
    </w:p>
    <w:p w14:paraId="57D3C73C" w14:textId="77777777" w:rsidR="00EF0283" w:rsidRDefault="00ED5091" w:rsidP="00DC5ECA">
      <w:pPr>
        <w:jc w:val="both"/>
        <w:rPr>
          <w:rFonts w:ascii="Times New Roman" w:hAnsi="Times New Roman" w:cs="Times New Roman"/>
          <w:sz w:val="20"/>
          <w:szCs w:val="20"/>
        </w:rPr>
      </w:pPr>
      <w:r w:rsidRPr="00337487">
        <w:rPr>
          <w:rFonts w:ascii="Times New Roman" w:hAnsi="Times New Roman" w:cs="Times New Roman"/>
          <w:b/>
          <w:sz w:val="20"/>
          <w:szCs w:val="20"/>
        </w:rPr>
        <w:t>1</w:t>
      </w:r>
      <w:r w:rsidR="00432D7F">
        <w:rPr>
          <w:rFonts w:ascii="Times New Roman" w:hAnsi="Times New Roman" w:cs="Times New Roman"/>
          <w:b/>
          <w:sz w:val="20"/>
          <w:szCs w:val="20"/>
        </w:rPr>
        <w:t>8</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EF0283" w:rsidRPr="00C97128">
        <w:rPr>
          <w:rFonts w:ascii="Times New Roman" w:hAnsi="Times New Roman" w:cs="Times New Roman"/>
          <w:sz w:val="20"/>
          <w:szCs w:val="20"/>
        </w:rPr>
        <w:t xml:space="preserve">A l’article 46, </w:t>
      </w:r>
      <w:r>
        <w:rPr>
          <w:rFonts w:ascii="Times New Roman" w:hAnsi="Times New Roman" w:cs="Times New Roman"/>
          <w:sz w:val="20"/>
          <w:szCs w:val="20"/>
        </w:rPr>
        <w:t xml:space="preserve">la phrase </w:t>
      </w:r>
      <w:r w:rsidR="000378C6">
        <w:rPr>
          <w:rFonts w:ascii="Times New Roman" w:hAnsi="Times New Roman" w:cs="Times New Roman"/>
          <w:sz w:val="20"/>
          <w:szCs w:val="20"/>
        </w:rPr>
        <w:t>« </w:t>
      </w:r>
      <w:r w:rsidR="00EF0283" w:rsidRPr="0072504F">
        <w:rPr>
          <w:rFonts w:ascii="Times New Roman" w:hAnsi="Times New Roman" w:cs="Times New Roman"/>
          <w:i/>
          <w:sz w:val="20"/>
          <w:szCs w:val="20"/>
        </w:rPr>
        <w:t>Tout brûlage à l’air libre est interdit</w:t>
      </w:r>
      <w:r w:rsidR="000378C6">
        <w:rPr>
          <w:rFonts w:ascii="Times New Roman" w:hAnsi="Times New Roman" w:cs="Times New Roman"/>
          <w:i/>
          <w:sz w:val="20"/>
          <w:szCs w:val="20"/>
        </w:rPr>
        <w:t>. »</w:t>
      </w:r>
      <w:r w:rsidR="00EF0283" w:rsidRPr="00C97128">
        <w:rPr>
          <w:rFonts w:ascii="Times New Roman" w:hAnsi="Times New Roman" w:cs="Times New Roman"/>
          <w:sz w:val="20"/>
          <w:szCs w:val="20"/>
        </w:rPr>
        <w:t xml:space="preserve"> </w:t>
      </w:r>
      <w:r>
        <w:rPr>
          <w:rFonts w:ascii="Times New Roman" w:hAnsi="Times New Roman" w:cs="Times New Roman"/>
          <w:sz w:val="20"/>
          <w:szCs w:val="20"/>
        </w:rPr>
        <w:t>est supprimée.</w:t>
      </w:r>
    </w:p>
    <w:p w14:paraId="728F36DD" w14:textId="77777777" w:rsidR="00337487" w:rsidRPr="00C97128" w:rsidRDefault="00337487" w:rsidP="00DC5ECA">
      <w:pPr>
        <w:jc w:val="both"/>
        <w:rPr>
          <w:rFonts w:ascii="Times New Roman" w:hAnsi="Times New Roman" w:cs="Times New Roman"/>
          <w:sz w:val="20"/>
          <w:szCs w:val="20"/>
        </w:rPr>
      </w:pPr>
    </w:p>
    <w:p w14:paraId="7B38B5F7" w14:textId="77777777" w:rsidR="00D30A8A" w:rsidRDefault="000378C6" w:rsidP="00DC5ECA">
      <w:pPr>
        <w:jc w:val="both"/>
        <w:rPr>
          <w:rFonts w:ascii="Times New Roman" w:hAnsi="Times New Roman" w:cs="Times New Roman"/>
          <w:sz w:val="20"/>
          <w:szCs w:val="20"/>
        </w:rPr>
      </w:pPr>
      <w:r>
        <w:rPr>
          <w:rFonts w:ascii="Times New Roman" w:hAnsi="Times New Roman" w:cs="Times New Roman"/>
          <w:b/>
          <w:sz w:val="20"/>
          <w:szCs w:val="20"/>
        </w:rPr>
        <w:t>1</w:t>
      </w:r>
      <w:r w:rsidR="00432D7F">
        <w:rPr>
          <w:rFonts w:ascii="Times New Roman" w:hAnsi="Times New Roman" w:cs="Times New Roman"/>
          <w:b/>
          <w:sz w:val="20"/>
          <w:szCs w:val="20"/>
        </w:rPr>
        <w:t>9</w:t>
      </w:r>
      <w:r w:rsidR="00D713AE" w:rsidRPr="00337487">
        <w:rPr>
          <w:rFonts w:ascii="Times New Roman" w:hAnsi="Times New Roman" w:cs="Times New Roman"/>
          <w:b/>
          <w:sz w:val="20"/>
          <w:szCs w:val="20"/>
        </w:rPr>
        <w:t>°)</w:t>
      </w:r>
      <w:r w:rsidR="00D713AE" w:rsidRPr="00D713AE">
        <w:rPr>
          <w:rFonts w:ascii="Times New Roman" w:hAnsi="Times New Roman" w:cs="Times New Roman"/>
          <w:sz w:val="20"/>
          <w:szCs w:val="20"/>
        </w:rPr>
        <w:t xml:space="preserve"> A l’article 49</w:t>
      </w:r>
      <w:r>
        <w:rPr>
          <w:rFonts w:ascii="Times New Roman" w:hAnsi="Times New Roman" w:cs="Times New Roman"/>
          <w:sz w:val="20"/>
          <w:szCs w:val="20"/>
        </w:rPr>
        <w:t xml:space="preserve">, après le dernier alinéa est ajouté </w:t>
      </w:r>
      <w:r w:rsidR="00D713AE" w:rsidRPr="00D713AE">
        <w:rPr>
          <w:rFonts w:ascii="Times New Roman" w:hAnsi="Times New Roman" w:cs="Times New Roman"/>
          <w:sz w:val="20"/>
          <w:szCs w:val="20"/>
        </w:rPr>
        <w:t xml:space="preserve">l’alinéa </w:t>
      </w:r>
      <w:r>
        <w:rPr>
          <w:rFonts w:ascii="Times New Roman" w:hAnsi="Times New Roman" w:cs="Times New Roman"/>
          <w:sz w:val="20"/>
          <w:szCs w:val="20"/>
        </w:rPr>
        <w:t>suivant : « </w:t>
      </w:r>
      <w:r w:rsidR="00D713AE" w:rsidRPr="000378C6">
        <w:rPr>
          <w:rFonts w:ascii="Times New Roman" w:hAnsi="Times New Roman" w:cs="Times New Roman"/>
          <w:i/>
          <w:sz w:val="20"/>
          <w:szCs w:val="20"/>
        </w:rPr>
        <w:t>Un système permet l’isolement des réseaux d’assainissement de l'établissement par rapport à l'extérieur. Les dispositifs sont maintenus en état de marche, signalés et actionnables en toute circonstance localement et/ou à partir d'un poste de commande. Leur entretien préventif et leur mise en fonctionnement sont définis par consigne</w:t>
      </w:r>
      <w:r>
        <w:rPr>
          <w:rFonts w:ascii="Times New Roman" w:hAnsi="Times New Roman" w:cs="Times New Roman"/>
          <w:sz w:val="20"/>
          <w:szCs w:val="20"/>
        </w:rPr>
        <w:t>.</w:t>
      </w:r>
      <w:r w:rsidR="00D713AE" w:rsidRPr="000378C6">
        <w:rPr>
          <w:rFonts w:ascii="Times New Roman" w:hAnsi="Times New Roman" w:cs="Times New Roman"/>
          <w:sz w:val="20"/>
          <w:szCs w:val="20"/>
        </w:rPr>
        <w:t> </w:t>
      </w:r>
      <w:r>
        <w:rPr>
          <w:rFonts w:ascii="Times New Roman" w:hAnsi="Times New Roman" w:cs="Times New Roman"/>
          <w:sz w:val="20"/>
          <w:szCs w:val="20"/>
        </w:rPr>
        <w:t>»</w:t>
      </w:r>
    </w:p>
    <w:p w14:paraId="49A9C455" w14:textId="77777777" w:rsidR="00337487" w:rsidRPr="00D713AE" w:rsidRDefault="00337487" w:rsidP="00DC5ECA">
      <w:pPr>
        <w:jc w:val="both"/>
        <w:rPr>
          <w:rFonts w:ascii="Times New Roman" w:hAnsi="Times New Roman" w:cs="Times New Roman"/>
          <w:sz w:val="20"/>
          <w:szCs w:val="20"/>
        </w:rPr>
      </w:pPr>
    </w:p>
    <w:p w14:paraId="10DDD79C" w14:textId="77777777" w:rsidR="007C5696" w:rsidRPr="00C97128" w:rsidRDefault="00432D7F" w:rsidP="00DC5ECA">
      <w:pPr>
        <w:jc w:val="both"/>
        <w:rPr>
          <w:rFonts w:ascii="Times New Roman" w:hAnsi="Times New Roman" w:cs="Times New Roman"/>
          <w:sz w:val="20"/>
          <w:szCs w:val="20"/>
        </w:rPr>
      </w:pPr>
      <w:r>
        <w:rPr>
          <w:rFonts w:ascii="Times New Roman" w:hAnsi="Times New Roman" w:cs="Times New Roman"/>
          <w:b/>
          <w:sz w:val="20"/>
          <w:szCs w:val="20"/>
        </w:rPr>
        <w:t>20</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Pr>
          <w:rFonts w:ascii="Times New Roman" w:hAnsi="Times New Roman" w:cs="Times New Roman"/>
          <w:sz w:val="20"/>
          <w:szCs w:val="20"/>
        </w:rPr>
        <w:t xml:space="preserve">A l’article 58, les I, II et III sont remplacés par les </w:t>
      </w:r>
      <w:r w:rsidR="007C5696" w:rsidRPr="00C97128">
        <w:rPr>
          <w:rFonts w:ascii="Times New Roman" w:hAnsi="Times New Roman" w:cs="Times New Roman"/>
          <w:sz w:val="20"/>
          <w:szCs w:val="20"/>
        </w:rPr>
        <w:t xml:space="preserve">dispositions </w:t>
      </w:r>
      <w:r w:rsidR="00D30A8A">
        <w:rPr>
          <w:rFonts w:ascii="Times New Roman" w:hAnsi="Times New Roman" w:cs="Times New Roman"/>
          <w:sz w:val="20"/>
          <w:szCs w:val="20"/>
        </w:rPr>
        <w:t>suivantes :</w:t>
      </w:r>
    </w:p>
    <w:p w14:paraId="29A53046" w14:textId="77777777" w:rsidR="00AA4F34" w:rsidRPr="00642507" w:rsidRDefault="00432D7F" w:rsidP="00AA4F34">
      <w:pPr>
        <w:jc w:val="both"/>
        <w:rPr>
          <w:rFonts w:ascii="Times New Roman" w:hAnsi="Times New Roman" w:cs="Times New Roman"/>
          <w:i/>
          <w:strike/>
          <w:sz w:val="20"/>
          <w:szCs w:val="20"/>
        </w:rPr>
      </w:pPr>
      <w:r w:rsidRPr="00642507">
        <w:rPr>
          <w:rFonts w:ascii="Times New Roman" w:hAnsi="Times New Roman" w:cs="Times New Roman"/>
          <w:i/>
          <w:sz w:val="20"/>
          <w:szCs w:val="20"/>
        </w:rPr>
        <w:t>« </w:t>
      </w:r>
      <w:r w:rsidR="00AA4F34" w:rsidRPr="00642507">
        <w:rPr>
          <w:rFonts w:ascii="Times New Roman" w:hAnsi="Times New Roman" w:cs="Times New Roman"/>
          <w:b/>
          <w:i/>
          <w:sz w:val="20"/>
          <w:szCs w:val="20"/>
        </w:rPr>
        <w:t>I.</w:t>
      </w:r>
      <w:r w:rsidR="00AA4F34" w:rsidRPr="00642507">
        <w:rPr>
          <w:rFonts w:ascii="Times New Roman" w:hAnsi="Times New Roman" w:cs="Times New Roman"/>
          <w:i/>
          <w:sz w:val="20"/>
          <w:szCs w:val="20"/>
        </w:rPr>
        <w:t xml:space="preserve"> Pour l’ensemble des polluants réglementés, l’exploitant met en place un programme de surveillance de ses émissions. Les mesures sont effectuées sous la responsabilité de l’exploitant et à ses frais.</w:t>
      </w:r>
    </w:p>
    <w:p w14:paraId="4139B489" w14:textId="77777777" w:rsidR="00AA4F34" w:rsidRPr="00642507" w:rsidRDefault="00AA4F34" w:rsidP="00AA4F34">
      <w:pPr>
        <w:jc w:val="both"/>
        <w:rPr>
          <w:rFonts w:ascii="Times New Roman" w:hAnsi="Times New Roman" w:cs="Times New Roman"/>
          <w:i/>
          <w:strike/>
          <w:sz w:val="20"/>
          <w:szCs w:val="20"/>
        </w:rPr>
      </w:pPr>
      <w:r w:rsidRPr="00642507">
        <w:rPr>
          <w:rFonts w:ascii="Times New Roman" w:hAnsi="Times New Roman" w:cs="Times New Roman"/>
          <w:i/>
          <w:sz w:val="20"/>
          <w:szCs w:val="20"/>
        </w:rPr>
        <w:t>La nature</w:t>
      </w:r>
      <w:r w:rsidR="00432D7F" w:rsidRPr="00642507">
        <w:rPr>
          <w:rFonts w:ascii="Times New Roman" w:hAnsi="Times New Roman" w:cs="Times New Roman"/>
          <w:i/>
          <w:sz w:val="20"/>
          <w:szCs w:val="20"/>
        </w:rPr>
        <w:t>,</w:t>
      </w:r>
      <w:r w:rsidRPr="00642507">
        <w:rPr>
          <w:rFonts w:ascii="Times New Roman" w:hAnsi="Times New Roman" w:cs="Times New Roman"/>
          <w:i/>
          <w:sz w:val="20"/>
          <w:szCs w:val="20"/>
        </w:rPr>
        <w:t xml:space="preserve"> la fréquence </w:t>
      </w:r>
      <w:r w:rsidR="00432D7F" w:rsidRPr="00642507">
        <w:rPr>
          <w:rFonts w:ascii="Times New Roman" w:hAnsi="Times New Roman" w:cs="Times New Roman"/>
          <w:i/>
          <w:sz w:val="20"/>
          <w:szCs w:val="20"/>
        </w:rPr>
        <w:t xml:space="preserve">et les conditions </w:t>
      </w:r>
      <w:r w:rsidRPr="00642507">
        <w:rPr>
          <w:rFonts w:ascii="Times New Roman" w:hAnsi="Times New Roman" w:cs="Times New Roman"/>
          <w:i/>
          <w:sz w:val="20"/>
          <w:szCs w:val="20"/>
        </w:rPr>
        <w:t xml:space="preserve">des mesures définissant le programme de surveillance des émissions sont fixés, en tant que de besoin, par l’arrêté </w:t>
      </w:r>
      <w:r w:rsidR="00D86D6F" w:rsidRPr="00642507">
        <w:rPr>
          <w:rFonts w:ascii="Times New Roman" w:hAnsi="Times New Roman" w:cs="Times New Roman"/>
          <w:i/>
          <w:sz w:val="20"/>
          <w:szCs w:val="20"/>
        </w:rPr>
        <w:t>d’autorisation.</w:t>
      </w:r>
    </w:p>
    <w:p w14:paraId="5DCFD411"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b/>
          <w:i/>
          <w:sz w:val="20"/>
          <w:szCs w:val="20"/>
        </w:rPr>
        <w:t>II.</w:t>
      </w:r>
      <w:r w:rsidRPr="00642507">
        <w:rPr>
          <w:rFonts w:ascii="Times New Roman" w:hAnsi="Times New Roman" w:cs="Times New Roman"/>
          <w:i/>
          <w:sz w:val="20"/>
          <w:szCs w:val="20"/>
        </w:rPr>
        <w:t xml:space="preserve"> Pour la mise en œuvre du programme de surveillance, les méthodes de mesure (prélèvement et analyse) utilisées permettent de réaliser des mesures fiables, répétables et reproductibles. Les méthodes précisées dans l’avis sur les méthodes normalisées de référence pour les mesures dans l’air, l’eau et les sols dans les installations classées pour la protection de l’environnement, publié au Journal officiel, sont réputées satisfaire à cette exigence. </w:t>
      </w:r>
    </w:p>
    <w:p w14:paraId="09078A63"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i/>
          <w:sz w:val="20"/>
          <w:szCs w:val="20"/>
        </w:rPr>
        <w:t xml:space="preserve">Pour les polluants ne faisant l’objet d’aucune méthode de référence, la procédure retenue, pour le prélèvement notamment, </w:t>
      </w:r>
      <w:r w:rsidR="00025B32" w:rsidRPr="00642507">
        <w:rPr>
          <w:rFonts w:ascii="Times New Roman" w:hAnsi="Times New Roman" w:cs="Times New Roman"/>
          <w:i/>
          <w:sz w:val="20"/>
          <w:szCs w:val="20"/>
        </w:rPr>
        <w:t>permet</w:t>
      </w:r>
      <w:r w:rsidRPr="00642507">
        <w:rPr>
          <w:rFonts w:ascii="Times New Roman" w:hAnsi="Times New Roman" w:cs="Times New Roman"/>
          <w:i/>
          <w:sz w:val="20"/>
          <w:szCs w:val="20"/>
        </w:rPr>
        <w:t xml:space="preserve"> une représentation statistique de l’évolution du paramètre.</w:t>
      </w:r>
    </w:p>
    <w:p w14:paraId="0154B543"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i/>
          <w:sz w:val="20"/>
          <w:szCs w:val="20"/>
        </w:rPr>
        <w:t>Toutefois, l’exploitant peut prévoir des méthodes autres que les méthodes normalisées de référence lorsque les résultats obtenus sont équivalents. De même, il peut prévoir le remplacement de certaines mesures de surveillance par le suivi en continu d'un paramètre représentatif du polluant ou par toute autre méthode équivalente. Lorsque des méthodes autres que des méthodes de référence sont utilisées, des mesures de contrôle et d'étalonnage sont réalisées conformément à une procédure définie par l’exploitant. Cette procédure est tenue à la disposition de l’inspection des installations classées.</w:t>
      </w:r>
    </w:p>
    <w:p w14:paraId="29BA6EC8"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i/>
          <w:sz w:val="20"/>
          <w:szCs w:val="20"/>
        </w:rPr>
        <w:t>Pour les mesures dans l’eau, les préconisations énoncées dans le guide relatif aux opérations d’échantillonnage et d’analyse de substances dans les rejets aqueux des installations classées pour la protection de l’environnement, validé par le ministère en charge de l’environnement, permettent de garantir la fiabilité et la traçabilité des résultats de mesure. En particulier, si l’exploitant fait appel à un ou des organismes ou laboratoire extérieur pour ces mesures de surveillance, il s’assure que chacun des acteurs de la chaîne de prélèvement et d'analyse est agrée ou accrédité par le Comité français d'accréditation ou par un organisme signataire de l'accord multilatéral pris dans le cadre de la Coordination européenne des organismes d'accréditation</w:t>
      </w:r>
      <w:r w:rsidR="00025B32" w:rsidRPr="00642507">
        <w:rPr>
          <w:rFonts w:ascii="Times New Roman" w:hAnsi="Times New Roman" w:cs="Times New Roman"/>
          <w:i/>
          <w:sz w:val="20"/>
          <w:szCs w:val="20"/>
        </w:rPr>
        <w:t>.</w:t>
      </w:r>
    </w:p>
    <w:p w14:paraId="7038C546"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b/>
          <w:i/>
          <w:sz w:val="20"/>
          <w:szCs w:val="20"/>
        </w:rPr>
        <w:t>III.</w:t>
      </w:r>
      <w:r w:rsidR="00025B32" w:rsidRPr="00642507">
        <w:rPr>
          <w:rFonts w:ascii="Times New Roman" w:hAnsi="Times New Roman" w:cs="Times New Roman"/>
          <w:i/>
          <w:sz w:val="20"/>
          <w:szCs w:val="20"/>
        </w:rPr>
        <w:t xml:space="preserve"> </w:t>
      </w:r>
      <w:r w:rsidRPr="00642507">
        <w:rPr>
          <w:rFonts w:ascii="Times New Roman" w:hAnsi="Times New Roman" w:cs="Times New Roman"/>
          <w:i/>
          <w:sz w:val="20"/>
          <w:szCs w:val="20"/>
        </w:rPr>
        <w:t>Les mesures (prélèvement et analyse) des émissions dans l’air sont effectuées au moins une fois par an par un organisme ou laboratoire agréé ou, s'il n'existe pas d'agrément pour le paramètre mesuré, par un organisme ou laboratoire accrédité par le Comité français d'accréditation ou par un organisme signataire de l'accord multilatéral pris dans le cadre de la Coordination européenne des organismes d'accréditation.</w:t>
      </w:r>
    </w:p>
    <w:p w14:paraId="4CF4F2DF" w14:textId="77777777" w:rsidR="00AA4F34" w:rsidRPr="00642507" w:rsidRDefault="00025B32" w:rsidP="00AA4F34">
      <w:pPr>
        <w:jc w:val="both"/>
        <w:rPr>
          <w:rFonts w:ascii="Times New Roman" w:hAnsi="Times New Roman" w:cs="Times New Roman"/>
          <w:i/>
          <w:sz w:val="20"/>
          <w:szCs w:val="20"/>
        </w:rPr>
      </w:pPr>
      <w:r w:rsidRPr="00642507">
        <w:rPr>
          <w:rFonts w:ascii="Times New Roman" w:hAnsi="Times New Roman" w:cs="Times New Roman"/>
          <w:i/>
          <w:sz w:val="20"/>
          <w:szCs w:val="20"/>
        </w:rPr>
        <w:t>S’il existe au moins une mesure annuelle, l</w:t>
      </w:r>
      <w:r w:rsidR="00AA4F34" w:rsidRPr="00642507">
        <w:rPr>
          <w:rFonts w:ascii="Times New Roman" w:hAnsi="Times New Roman" w:cs="Times New Roman"/>
          <w:i/>
          <w:sz w:val="20"/>
          <w:szCs w:val="20"/>
        </w:rPr>
        <w:t xml:space="preserve">’exploitant fait procéder au moins une fois tous les deux ans à un contrôle de recalage de ses émissions dans l’eau pour toutes les mesures effectuées à une fréquence annuelle ou supérieure. Ce contrôle porte sur la réalisation comparative des prélèvements et analyses prévus dans le programme de surveillance selon le même protocole d'échantillonnage, d'une part par l'exploitant, d'autre part par un laboratoire d'analyse externe. Ce laboratoire </w:t>
      </w:r>
      <w:r w:rsidRPr="00642507">
        <w:rPr>
          <w:rFonts w:ascii="Times New Roman" w:hAnsi="Times New Roman" w:cs="Times New Roman"/>
          <w:i/>
          <w:sz w:val="20"/>
          <w:szCs w:val="20"/>
        </w:rPr>
        <w:t>est</w:t>
      </w:r>
      <w:r w:rsidR="00AA4F34" w:rsidRPr="00642507">
        <w:rPr>
          <w:rFonts w:ascii="Times New Roman" w:hAnsi="Times New Roman" w:cs="Times New Roman"/>
          <w:i/>
          <w:sz w:val="20"/>
          <w:szCs w:val="20"/>
        </w:rPr>
        <w:t xml:space="preserve"> agréé </w:t>
      </w:r>
      <w:r w:rsidRPr="00642507">
        <w:rPr>
          <w:rFonts w:ascii="Times New Roman" w:hAnsi="Times New Roman" w:cs="Times New Roman"/>
          <w:i/>
          <w:sz w:val="20"/>
          <w:szCs w:val="20"/>
        </w:rPr>
        <w:t xml:space="preserve">pour les </w:t>
      </w:r>
      <w:r w:rsidR="00AA4F34" w:rsidRPr="00642507">
        <w:rPr>
          <w:rFonts w:ascii="Times New Roman" w:hAnsi="Times New Roman" w:cs="Times New Roman"/>
          <w:i/>
          <w:sz w:val="20"/>
          <w:szCs w:val="20"/>
        </w:rPr>
        <w:t xml:space="preserve">prélèvements et </w:t>
      </w:r>
      <w:r w:rsidRPr="00642507">
        <w:rPr>
          <w:rFonts w:ascii="Times New Roman" w:hAnsi="Times New Roman" w:cs="Times New Roman"/>
          <w:i/>
          <w:sz w:val="20"/>
          <w:szCs w:val="20"/>
        </w:rPr>
        <w:t>l’</w:t>
      </w:r>
      <w:r w:rsidR="00AA4F34" w:rsidRPr="00642507">
        <w:rPr>
          <w:rFonts w:ascii="Times New Roman" w:hAnsi="Times New Roman" w:cs="Times New Roman"/>
          <w:i/>
          <w:sz w:val="20"/>
          <w:szCs w:val="20"/>
        </w:rPr>
        <w:t xml:space="preserve">analyse ou, s'il n'existe pas d'agrément pour le </w:t>
      </w:r>
      <w:r w:rsidRPr="00642507">
        <w:rPr>
          <w:rFonts w:ascii="Times New Roman" w:hAnsi="Times New Roman" w:cs="Times New Roman"/>
          <w:i/>
          <w:sz w:val="20"/>
          <w:szCs w:val="20"/>
        </w:rPr>
        <w:t xml:space="preserve">prélèvement ou pour le </w:t>
      </w:r>
      <w:r w:rsidR="00AA4F34" w:rsidRPr="00642507">
        <w:rPr>
          <w:rFonts w:ascii="Times New Roman" w:hAnsi="Times New Roman" w:cs="Times New Roman"/>
          <w:i/>
          <w:sz w:val="20"/>
          <w:szCs w:val="20"/>
        </w:rPr>
        <w:t xml:space="preserve">paramètre analysé, </w:t>
      </w:r>
      <w:r w:rsidRPr="00642507">
        <w:rPr>
          <w:rFonts w:ascii="Times New Roman" w:hAnsi="Times New Roman" w:cs="Times New Roman"/>
          <w:i/>
          <w:sz w:val="20"/>
          <w:szCs w:val="20"/>
        </w:rPr>
        <w:t>est</w:t>
      </w:r>
      <w:r w:rsidR="00AA4F34" w:rsidRPr="00642507">
        <w:rPr>
          <w:rFonts w:ascii="Times New Roman" w:hAnsi="Times New Roman" w:cs="Times New Roman"/>
          <w:i/>
          <w:sz w:val="20"/>
          <w:szCs w:val="20"/>
        </w:rPr>
        <w:t xml:space="preserve"> accrédité par le Comité français d'accréditation ou par un organisme signataire de l'accord multilatéral pris dans le cadre de la Coordination européenne </w:t>
      </w:r>
      <w:r w:rsidRPr="00642507">
        <w:rPr>
          <w:rFonts w:ascii="Times New Roman" w:hAnsi="Times New Roman" w:cs="Times New Roman"/>
          <w:i/>
          <w:sz w:val="20"/>
          <w:szCs w:val="20"/>
        </w:rPr>
        <w:t>des organismes d'accréditation.</w:t>
      </w:r>
    </w:p>
    <w:p w14:paraId="6C162E8C"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i/>
          <w:sz w:val="20"/>
          <w:szCs w:val="20"/>
        </w:rPr>
        <w:t xml:space="preserve">L'agrément d'un laboratoire pour un paramètre sur une matrice donnée implique que l'échantillon analysé ait été prélevé sous accréditation. </w:t>
      </w:r>
    </w:p>
    <w:p w14:paraId="2A04B363"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i/>
          <w:sz w:val="20"/>
          <w:szCs w:val="20"/>
        </w:rPr>
        <w:t xml:space="preserve">L’exploitant met en place des mesures correctives pour remédier à tout écart constaté entre ses résultats d’analyse et ceux du laboratoire agréé. Les mesures mises en place le cas échéant sont tenues à </w:t>
      </w:r>
      <w:r w:rsidR="00642507" w:rsidRPr="00642507">
        <w:rPr>
          <w:rFonts w:ascii="Times New Roman" w:hAnsi="Times New Roman" w:cs="Times New Roman"/>
          <w:i/>
          <w:sz w:val="20"/>
          <w:szCs w:val="20"/>
        </w:rPr>
        <w:t xml:space="preserve">la </w:t>
      </w:r>
      <w:r w:rsidRPr="00642507">
        <w:rPr>
          <w:rFonts w:ascii="Times New Roman" w:hAnsi="Times New Roman" w:cs="Times New Roman"/>
          <w:i/>
          <w:sz w:val="20"/>
          <w:szCs w:val="20"/>
        </w:rPr>
        <w:t xml:space="preserve">disposition de l’inspection des installations classées. </w:t>
      </w:r>
    </w:p>
    <w:p w14:paraId="1162A0A1" w14:textId="77777777" w:rsidR="00AA4F34" w:rsidRPr="00642507" w:rsidRDefault="00AA4F34" w:rsidP="00AA4F34">
      <w:pPr>
        <w:jc w:val="both"/>
        <w:rPr>
          <w:rFonts w:ascii="Times New Roman" w:hAnsi="Times New Roman" w:cs="Times New Roman"/>
          <w:i/>
          <w:sz w:val="20"/>
          <w:szCs w:val="20"/>
        </w:rPr>
      </w:pPr>
      <w:r w:rsidRPr="00642507">
        <w:rPr>
          <w:rFonts w:ascii="Times New Roman" w:hAnsi="Times New Roman" w:cs="Times New Roman"/>
          <w:i/>
          <w:sz w:val="20"/>
          <w:szCs w:val="20"/>
        </w:rPr>
        <w:t>Si la surveillance des émissions de l’exploitant est déjà réalisée par un laboratoire agréé, le contrôle de recalage ne s’applique pas, à la condition que les mesures (prélèvement et analyse) soient réalisées sous agrément.</w:t>
      </w:r>
      <w:r w:rsidR="00642507" w:rsidRPr="00642507">
        <w:rPr>
          <w:rFonts w:ascii="Times New Roman" w:hAnsi="Times New Roman" w:cs="Times New Roman"/>
          <w:i/>
          <w:sz w:val="20"/>
          <w:szCs w:val="20"/>
        </w:rPr>
        <w:t> »</w:t>
      </w:r>
    </w:p>
    <w:p w14:paraId="0FB8F4CB" w14:textId="77777777" w:rsidR="00337487" w:rsidRPr="00AA4F34" w:rsidRDefault="00337487" w:rsidP="00AA4F34">
      <w:pPr>
        <w:jc w:val="both"/>
        <w:rPr>
          <w:rFonts w:ascii="Times New Roman" w:hAnsi="Times New Roman" w:cs="Times New Roman"/>
          <w:b/>
          <w:sz w:val="20"/>
          <w:szCs w:val="20"/>
        </w:rPr>
      </w:pPr>
    </w:p>
    <w:p w14:paraId="4593BAFB" w14:textId="77777777" w:rsidR="00AA4F34" w:rsidRDefault="00642507" w:rsidP="00DC5ECA">
      <w:pPr>
        <w:jc w:val="both"/>
        <w:rPr>
          <w:rFonts w:ascii="Times New Roman" w:hAnsi="Times New Roman" w:cs="Times New Roman"/>
          <w:sz w:val="20"/>
          <w:szCs w:val="20"/>
        </w:rPr>
      </w:pPr>
      <w:r>
        <w:rPr>
          <w:rFonts w:ascii="Times New Roman" w:hAnsi="Times New Roman" w:cs="Times New Roman"/>
          <w:b/>
          <w:sz w:val="20"/>
          <w:szCs w:val="20"/>
        </w:rPr>
        <w:t>21</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AA4F34">
        <w:rPr>
          <w:rFonts w:ascii="Times New Roman" w:hAnsi="Times New Roman" w:cs="Times New Roman"/>
          <w:sz w:val="20"/>
          <w:szCs w:val="20"/>
        </w:rPr>
        <w:t>Après l’article 59 est ajouté un article 59</w:t>
      </w:r>
      <w:r w:rsidR="00AA4F34" w:rsidRPr="00C97128">
        <w:rPr>
          <w:rFonts w:ascii="Times New Roman" w:hAnsi="Times New Roman" w:cs="Times New Roman"/>
          <w:sz w:val="20"/>
          <w:szCs w:val="20"/>
        </w:rPr>
        <w:t xml:space="preserve"> bis ainsi rédigé</w:t>
      </w:r>
      <w:r w:rsidR="00AA4F34">
        <w:rPr>
          <w:rFonts w:ascii="Times New Roman" w:hAnsi="Times New Roman" w:cs="Times New Roman"/>
          <w:sz w:val="20"/>
          <w:szCs w:val="20"/>
        </w:rPr>
        <w:t> :</w:t>
      </w:r>
    </w:p>
    <w:p w14:paraId="4F79019B" w14:textId="77777777" w:rsidR="00642507" w:rsidRPr="00642507" w:rsidRDefault="00642507" w:rsidP="00DC5ECA">
      <w:pPr>
        <w:jc w:val="both"/>
        <w:rPr>
          <w:rFonts w:ascii="Times New Roman" w:hAnsi="Times New Roman" w:cs="Times New Roman"/>
          <w:b/>
          <w:i/>
          <w:sz w:val="20"/>
          <w:szCs w:val="20"/>
        </w:rPr>
      </w:pPr>
      <w:r w:rsidRPr="00642507">
        <w:rPr>
          <w:rFonts w:ascii="Times New Roman" w:hAnsi="Times New Roman" w:cs="Times New Roman"/>
          <w:i/>
          <w:sz w:val="20"/>
          <w:szCs w:val="20"/>
        </w:rPr>
        <w:t>« </w:t>
      </w:r>
      <w:r w:rsidRPr="00642507">
        <w:rPr>
          <w:rFonts w:ascii="Times New Roman" w:hAnsi="Times New Roman" w:cs="Times New Roman"/>
          <w:b/>
          <w:i/>
          <w:sz w:val="20"/>
          <w:szCs w:val="20"/>
        </w:rPr>
        <w:t>Article 59 bis</w:t>
      </w:r>
    </w:p>
    <w:p w14:paraId="703F69A7" w14:textId="77777777" w:rsidR="00AA4F34" w:rsidRPr="00642507" w:rsidRDefault="00AA4F34" w:rsidP="00DC5ECA">
      <w:pPr>
        <w:jc w:val="both"/>
        <w:rPr>
          <w:rFonts w:ascii="Times New Roman" w:hAnsi="Times New Roman" w:cs="Times New Roman"/>
          <w:i/>
          <w:sz w:val="20"/>
          <w:szCs w:val="20"/>
        </w:rPr>
      </w:pPr>
      <w:r w:rsidRPr="00642507">
        <w:rPr>
          <w:rFonts w:ascii="Times New Roman" w:hAnsi="Times New Roman" w:cs="Times New Roman"/>
          <w:i/>
          <w:sz w:val="20"/>
          <w:szCs w:val="20"/>
        </w:rPr>
        <w:t>Tout brûlage à l'air libre est interdit à l’exclusion des essais incendie</w:t>
      </w:r>
      <w:r w:rsidR="003B755E" w:rsidRPr="003B755E">
        <w:t xml:space="preserve"> </w:t>
      </w:r>
      <w:r w:rsidR="003B755E" w:rsidRPr="003B755E">
        <w:rPr>
          <w:rFonts w:ascii="Times New Roman" w:hAnsi="Times New Roman" w:cs="Times New Roman"/>
          <w:i/>
          <w:sz w:val="20"/>
          <w:szCs w:val="20"/>
        </w:rPr>
        <w:t>et des opérations spécifiques prévues par l’arrêté préfectoral</w:t>
      </w:r>
      <w:r w:rsidRPr="00642507">
        <w:rPr>
          <w:rFonts w:ascii="Times New Roman" w:hAnsi="Times New Roman" w:cs="Times New Roman"/>
          <w:i/>
          <w:sz w:val="20"/>
          <w:szCs w:val="20"/>
        </w:rPr>
        <w:t>. Dans ce cas, les produits brûlés sont identifiés en qualité et en quantité.</w:t>
      </w:r>
      <w:r w:rsidR="00642507" w:rsidRPr="00642507">
        <w:rPr>
          <w:rFonts w:ascii="Times New Roman" w:hAnsi="Times New Roman" w:cs="Times New Roman"/>
          <w:i/>
          <w:sz w:val="20"/>
          <w:szCs w:val="20"/>
        </w:rPr>
        <w:t> »</w:t>
      </w:r>
    </w:p>
    <w:p w14:paraId="4BC51D69" w14:textId="77777777" w:rsidR="00337487" w:rsidRDefault="00337487" w:rsidP="00DC5ECA">
      <w:pPr>
        <w:jc w:val="both"/>
        <w:rPr>
          <w:rFonts w:ascii="Times New Roman" w:hAnsi="Times New Roman" w:cs="Times New Roman"/>
          <w:sz w:val="20"/>
          <w:szCs w:val="20"/>
        </w:rPr>
      </w:pPr>
    </w:p>
    <w:p w14:paraId="640614CB" w14:textId="07B3A539" w:rsidR="00A62298" w:rsidRPr="003B755E" w:rsidRDefault="00642507" w:rsidP="00DC5ECA">
      <w:pPr>
        <w:jc w:val="both"/>
        <w:rPr>
          <w:rFonts w:ascii="Times New Roman" w:hAnsi="Times New Roman" w:cs="Times New Roman"/>
          <w:i/>
          <w:sz w:val="20"/>
          <w:szCs w:val="20"/>
        </w:rPr>
      </w:pPr>
      <w:r>
        <w:rPr>
          <w:rFonts w:ascii="Times New Roman" w:hAnsi="Times New Roman" w:cs="Times New Roman"/>
          <w:b/>
          <w:sz w:val="20"/>
          <w:szCs w:val="20"/>
        </w:rPr>
        <w:t>22</w:t>
      </w:r>
      <w:r w:rsidR="00AA4F34" w:rsidRPr="00337487">
        <w:rPr>
          <w:rFonts w:ascii="Times New Roman" w:hAnsi="Times New Roman" w:cs="Times New Roman"/>
          <w:b/>
          <w:sz w:val="20"/>
          <w:szCs w:val="20"/>
        </w:rPr>
        <w:t>°)</w:t>
      </w:r>
      <w:r w:rsidR="00AA4F34">
        <w:rPr>
          <w:rFonts w:ascii="Times New Roman" w:hAnsi="Times New Roman" w:cs="Times New Roman"/>
          <w:sz w:val="20"/>
          <w:szCs w:val="20"/>
        </w:rPr>
        <w:t xml:space="preserve"> </w:t>
      </w:r>
      <w:r w:rsidR="00C30585" w:rsidRPr="00C97128">
        <w:rPr>
          <w:rFonts w:ascii="Times New Roman" w:hAnsi="Times New Roman" w:cs="Times New Roman"/>
          <w:sz w:val="20"/>
          <w:szCs w:val="20"/>
        </w:rPr>
        <w:t>A l’article 60</w:t>
      </w:r>
      <w:r w:rsidR="00A62298" w:rsidRPr="00C97128">
        <w:rPr>
          <w:rFonts w:ascii="Times New Roman" w:hAnsi="Times New Roman" w:cs="Times New Roman"/>
          <w:sz w:val="20"/>
          <w:szCs w:val="20"/>
        </w:rPr>
        <w:t>, après le tableau</w:t>
      </w:r>
      <w:r w:rsidR="007A3439">
        <w:rPr>
          <w:rFonts w:ascii="Times New Roman" w:hAnsi="Times New Roman" w:cs="Times New Roman"/>
          <w:sz w:val="20"/>
          <w:szCs w:val="20"/>
        </w:rPr>
        <w:t xml:space="preserve"> du 2°</w:t>
      </w:r>
      <w:r w:rsidR="00A62298" w:rsidRPr="00C97128">
        <w:rPr>
          <w:rFonts w:ascii="Times New Roman" w:hAnsi="Times New Roman" w:cs="Times New Roman"/>
          <w:sz w:val="20"/>
          <w:szCs w:val="20"/>
        </w:rPr>
        <w:t>, les</w:t>
      </w:r>
      <w:r w:rsidR="00235659">
        <w:rPr>
          <w:rFonts w:ascii="Times New Roman" w:hAnsi="Times New Roman" w:cs="Times New Roman"/>
          <w:sz w:val="20"/>
          <w:szCs w:val="20"/>
        </w:rPr>
        <w:t xml:space="preserve"> deux alinéa</w:t>
      </w:r>
      <w:r w:rsidR="00C15D5A">
        <w:rPr>
          <w:rFonts w:ascii="Times New Roman" w:hAnsi="Times New Roman" w:cs="Times New Roman"/>
          <w:sz w:val="20"/>
          <w:szCs w:val="20"/>
        </w:rPr>
        <w:t>s</w:t>
      </w:r>
      <w:r w:rsidR="00A62298" w:rsidRPr="00C97128">
        <w:rPr>
          <w:rFonts w:ascii="Times New Roman" w:hAnsi="Times New Roman" w:cs="Times New Roman"/>
          <w:sz w:val="20"/>
          <w:szCs w:val="20"/>
        </w:rPr>
        <w:t> :</w:t>
      </w:r>
      <w:r w:rsidR="007A3439">
        <w:rPr>
          <w:rFonts w:ascii="Times New Roman" w:hAnsi="Times New Roman" w:cs="Times New Roman"/>
          <w:sz w:val="20"/>
          <w:szCs w:val="20"/>
        </w:rPr>
        <w:t xml:space="preserve"> </w:t>
      </w:r>
      <w:r w:rsidR="003B755E">
        <w:rPr>
          <w:rFonts w:ascii="Times New Roman" w:hAnsi="Times New Roman" w:cs="Times New Roman"/>
          <w:sz w:val="20"/>
          <w:szCs w:val="20"/>
        </w:rPr>
        <w:t>« </w:t>
      </w:r>
      <w:r w:rsidR="00A62298" w:rsidRPr="003B755E">
        <w:rPr>
          <w:rFonts w:ascii="Times New Roman" w:hAnsi="Times New Roman" w:cs="Times New Roman"/>
          <w:i/>
          <w:sz w:val="20"/>
          <w:szCs w:val="20"/>
        </w:rPr>
        <w:t>Dans le cas d'effluents raccordés, l'arrêté d'autorisation peut, le cas échéant, se référer à des fréquences différentes pour les paramètres DCO, DBO</w:t>
      </w:r>
      <w:r w:rsidR="00A62298" w:rsidRPr="003B755E">
        <w:rPr>
          <w:rFonts w:ascii="Times New Roman" w:hAnsi="Times New Roman" w:cs="Times New Roman"/>
          <w:i/>
          <w:sz w:val="20"/>
          <w:szCs w:val="20"/>
          <w:vertAlign w:val="subscript"/>
        </w:rPr>
        <w:t>5</w:t>
      </w:r>
      <w:r w:rsidR="00A62298" w:rsidRPr="003B755E">
        <w:rPr>
          <w:rFonts w:ascii="Times New Roman" w:hAnsi="Times New Roman" w:cs="Times New Roman"/>
          <w:i/>
          <w:sz w:val="20"/>
          <w:szCs w:val="20"/>
        </w:rPr>
        <w:t xml:space="preserve"> (1), MES, azote global et phosphore total.</w:t>
      </w:r>
    </w:p>
    <w:p w14:paraId="58588CCE" w14:textId="77777777" w:rsidR="00A62298" w:rsidRPr="00C97128" w:rsidRDefault="00A62298" w:rsidP="00DC5ECA">
      <w:pPr>
        <w:jc w:val="both"/>
        <w:rPr>
          <w:rFonts w:ascii="Times New Roman" w:hAnsi="Times New Roman" w:cs="Times New Roman"/>
          <w:sz w:val="20"/>
          <w:szCs w:val="20"/>
        </w:rPr>
      </w:pPr>
      <w:r w:rsidRPr="003B755E">
        <w:rPr>
          <w:rFonts w:ascii="Times New Roman" w:hAnsi="Times New Roman" w:cs="Times New Roman"/>
          <w:i/>
          <w:sz w:val="20"/>
          <w:szCs w:val="20"/>
        </w:rPr>
        <w:t>Ces fréquences sont au minimum hebdomadaires</w:t>
      </w:r>
      <w:r w:rsidR="003B755E">
        <w:rPr>
          <w:rFonts w:ascii="Times New Roman" w:hAnsi="Times New Roman" w:cs="Times New Roman"/>
          <w:i/>
          <w:sz w:val="20"/>
          <w:szCs w:val="20"/>
        </w:rPr>
        <w:t xml:space="preserve"> » </w:t>
      </w:r>
      <w:r w:rsidR="003B755E">
        <w:rPr>
          <w:rFonts w:ascii="Times New Roman" w:hAnsi="Times New Roman" w:cs="Times New Roman"/>
          <w:sz w:val="20"/>
          <w:szCs w:val="20"/>
        </w:rPr>
        <w:t>s</w:t>
      </w:r>
      <w:r w:rsidR="00AA4F34">
        <w:rPr>
          <w:rFonts w:ascii="Times New Roman" w:hAnsi="Times New Roman" w:cs="Times New Roman"/>
          <w:sz w:val="20"/>
          <w:szCs w:val="20"/>
        </w:rPr>
        <w:t>ont remplacées par</w:t>
      </w:r>
      <w:r w:rsidR="00642507">
        <w:rPr>
          <w:rFonts w:ascii="Times New Roman" w:hAnsi="Times New Roman" w:cs="Times New Roman"/>
          <w:sz w:val="20"/>
          <w:szCs w:val="20"/>
        </w:rPr>
        <w:t xml:space="preserve"> l’alinéa suivant</w:t>
      </w:r>
      <w:r w:rsidR="00AA4F34">
        <w:rPr>
          <w:rFonts w:ascii="Times New Roman" w:hAnsi="Times New Roman" w:cs="Times New Roman"/>
          <w:sz w:val="20"/>
          <w:szCs w:val="20"/>
        </w:rPr>
        <w:t> :</w:t>
      </w:r>
    </w:p>
    <w:p w14:paraId="581EAB9A" w14:textId="77777777" w:rsidR="00D30A8A" w:rsidRDefault="00D30A8A" w:rsidP="00DC5ECA">
      <w:pPr>
        <w:jc w:val="both"/>
        <w:rPr>
          <w:rFonts w:ascii="Times New Roman" w:hAnsi="Times New Roman" w:cs="Times New Roman"/>
          <w:sz w:val="20"/>
          <w:szCs w:val="20"/>
        </w:rPr>
      </w:pPr>
      <w:r>
        <w:rPr>
          <w:rFonts w:ascii="Times New Roman" w:hAnsi="Times New Roman" w:cs="Times New Roman"/>
          <w:sz w:val="20"/>
          <w:szCs w:val="20"/>
        </w:rPr>
        <w:t>« </w:t>
      </w:r>
      <w:r w:rsidR="00A62298" w:rsidRPr="00642507">
        <w:rPr>
          <w:rFonts w:ascii="Times New Roman" w:hAnsi="Times New Roman" w:cs="Times New Roman"/>
          <w:i/>
          <w:sz w:val="20"/>
          <w:szCs w:val="20"/>
        </w:rPr>
        <w:t>Dans le cas d'effluents raccordés, l'arrêté d'autorisation peut, le cas échéant, se référer à des fréquences différentes pour les paramètres DCO, DBO</w:t>
      </w:r>
      <w:r w:rsidR="00A62298" w:rsidRPr="00642507">
        <w:rPr>
          <w:rFonts w:ascii="Times New Roman" w:hAnsi="Times New Roman" w:cs="Times New Roman"/>
          <w:i/>
          <w:sz w:val="20"/>
          <w:szCs w:val="20"/>
          <w:vertAlign w:val="subscript"/>
        </w:rPr>
        <w:t>5</w:t>
      </w:r>
      <w:r w:rsidR="00A62298" w:rsidRPr="00642507">
        <w:rPr>
          <w:rFonts w:ascii="Times New Roman" w:hAnsi="Times New Roman" w:cs="Times New Roman"/>
          <w:i/>
          <w:sz w:val="20"/>
          <w:szCs w:val="20"/>
        </w:rPr>
        <w:t xml:space="preserve"> (1), MES, azote global et phosphore total. Ces fréquences sont au minimum hebdomadaires</w:t>
      </w:r>
      <w:r w:rsidR="00A62298" w:rsidRPr="00D86D6F">
        <w:rPr>
          <w:rFonts w:ascii="Times New Roman" w:hAnsi="Times New Roman" w:cs="Times New Roman"/>
          <w:sz w:val="20"/>
          <w:szCs w:val="20"/>
        </w:rPr>
        <w:t>.</w:t>
      </w:r>
      <w:r w:rsidRPr="00D86D6F">
        <w:rPr>
          <w:rFonts w:ascii="Times New Roman" w:hAnsi="Times New Roman" w:cs="Times New Roman"/>
          <w:sz w:val="20"/>
          <w:szCs w:val="20"/>
        </w:rPr>
        <w:t> »</w:t>
      </w:r>
    </w:p>
    <w:p w14:paraId="2BAA1AF3" w14:textId="77777777" w:rsidR="00337487" w:rsidRPr="00D86D6F" w:rsidRDefault="00337487" w:rsidP="00DC5ECA">
      <w:pPr>
        <w:jc w:val="both"/>
        <w:rPr>
          <w:rFonts w:ascii="Times New Roman" w:hAnsi="Times New Roman" w:cs="Times New Roman"/>
          <w:sz w:val="20"/>
          <w:szCs w:val="20"/>
        </w:rPr>
      </w:pPr>
    </w:p>
    <w:p w14:paraId="37D89440" w14:textId="77777777" w:rsidR="00642507" w:rsidRPr="00642507" w:rsidRDefault="00D07F01" w:rsidP="00642507">
      <w:pPr>
        <w:jc w:val="both"/>
        <w:rPr>
          <w:rFonts w:ascii="Times New Roman" w:hAnsi="Times New Roman" w:cs="Times New Roman"/>
          <w:sz w:val="20"/>
          <w:szCs w:val="20"/>
        </w:rPr>
      </w:pPr>
      <w:r w:rsidRPr="00337487">
        <w:rPr>
          <w:rFonts w:ascii="Times New Roman" w:hAnsi="Times New Roman" w:cs="Times New Roman"/>
          <w:b/>
          <w:sz w:val="20"/>
          <w:szCs w:val="20"/>
        </w:rPr>
        <w:t>2</w:t>
      </w:r>
      <w:r w:rsidR="00642507">
        <w:rPr>
          <w:rFonts w:ascii="Times New Roman" w:hAnsi="Times New Roman" w:cs="Times New Roman"/>
          <w:b/>
          <w:sz w:val="20"/>
          <w:szCs w:val="20"/>
        </w:rPr>
        <w:t>3</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642507">
        <w:rPr>
          <w:rFonts w:ascii="Times New Roman" w:hAnsi="Times New Roman" w:cs="Times New Roman"/>
          <w:sz w:val="20"/>
          <w:szCs w:val="20"/>
        </w:rPr>
        <w:t>A l’article 63, l’alinéa « </w:t>
      </w:r>
      <w:r w:rsidR="00642507" w:rsidRPr="00642507">
        <w:rPr>
          <w:rFonts w:ascii="Times New Roman" w:hAnsi="Times New Roman" w:cs="Times New Roman"/>
          <w:i/>
          <w:sz w:val="20"/>
          <w:szCs w:val="20"/>
        </w:rPr>
        <w:t>Les méthodes de prélèvement, mesure et analyse, de référence en vigueur à la date de l'arrêté sont indiquées en annexe I.</w:t>
      </w:r>
      <w:r w:rsidR="00642507">
        <w:rPr>
          <w:rFonts w:ascii="Times New Roman" w:hAnsi="Times New Roman" w:cs="Times New Roman"/>
          <w:sz w:val="20"/>
          <w:szCs w:val="20"/>
        </w:rPr>
        <w:t> » est remplacé par l’alinéa suivant : « </w:t>
      </w:r>
      <w:r w:rsidR="00642507" w:rsidRPr="00642507">
        <w:rPr>
          <w:rFonts w:ascii="Times New Roman" w:hAnsi="Times New Roman" w:cs="Times New Roman"/>
          <w:i/>
          <w:sz w:val="20"/>
          <w:szCs w:val="20"/>
        </w:rPr>
        <w:t>Les méthodes de mesure (prélèvement et analyse) utilisées permettent de réaliser des mesures fiables, répétables et reproductibles. Les méthodes précisées dans l’avis sur les méthodes normalisées de référence pour les mesures dans l’air, l’eau et les sols dans les installations classées pour la protection de l’environnement, publié au Journal officiel, sont réputées satisfaire à cette exigence.</w:t>
      </w:r>
      <w:r w:rsidR="00642507">
        <w:rPr>
          <w:rFonts w:ascii="Times New Roman" w:hAnsi="Times New Roman" w:cs="Times New Roman"/>
          <w:sz w:val="20"/>
          <w:szCs w:val="20"/>
        </w:rPr>
        <w:t> »</w:t>
      </w:r>
    </w:p>
    <w:p w14:paraId="0ABC2907" w14:textId="77777777" w:rsidR="00642507" w:rsidRDefault="00642507" w:rsidP="00DC5ECA">
      <w:pPr>
        <w:jc w:val="both"/>
        <w:rPr>
          <w:rFonts w:ascii="Times New Roman" w:hAnsi="Times New Roman" w:cs="Times New Roman"/>
          <w:sz w:val="20"/>
          <w:szCs w:val="20"/>
        </w:rPr>
      </w:pPr>
    </w:p>
    <w:p w14:paraId="6F7EB9D9" w14:textId="77777777" w:rsidR="00A62298" w:rsidRPr="00C97128" w:rsidRDefault="00642507" w:rsidP="00DC5ECA">
      <w:pPr>
        <w:jc w:val="both"/>
        <w:rPr>
          <w:rFonts w:ascii="Times New Roman" w:hAnsi="Times New Roman" w:cs="Times New Roman"/>
          <w:sz w:val="20"/>
          <w:szCs w:val="20"/>
        </w:rPr>
      </w:pPr>
      <w:r w:rsidRPr="00642507">
        <w:rPr>
          <w:rFonts w:ascii="Times New Roman" w:hAnsi="Times New Roman" w:cs="Times New Roman"/>
          <w:b/>
          <w:sz w:val="20"/>
          <w:szCs w:val="20"/>
        </w:rPr>
        <w:t>24°)</w:t>
      </w:r>
      <w:r>
        <w:rPr>
          <w:rFonts w:ascii="Times New Roman" w:hAnsi="Times New Roman" w:cs="Times New Roman"/>
          <w:sz w:val="20"/>
          <w:szCs w:val="20"/>
        </w:rPr>
        <w:t xml:space="preserve"> </w:t>
      </w:r>
      <w:r w:rsidR="00A62298" w:rsidRPr="00C97128">
        <w:rPr>
          <w:rFonts w:ascii="Times New Roman" w:hAnsi="Times New Roman" w:cs="Times New Roman"/>
          <w:sz w:val="20"/>
          <w:szCs w:val="20"/>
        </w:rPr>
        <w:t xml:space="preserve">L’article 65 est remplacé par les dispositions </w:t>
      </w:r>
      <w:r w:rsidR="00D30A8A">
        <w:rPr>
          <w:rFonts w:ascii="Times New Roman" w:hAnsi="Times New Roman" w:cs="Times New Roman"/>
          <w:sz w:val="20"/>
          <w:szCs w:val="20"/>
        </w:rPr>
        <w:t>suivantes :</w:t>
      </w:r>
    </w:p>
    <w:p w14:paraId="6BAC9E89" w14:textId="77777777" w:rsidR="00A62298" w:rsidRPr="00B67FC1" w:rsidRDefault="00642507" w:rsidP="00DC5ECA">
      <w:pPr>
        <w:jc w:val="both"/>
        <w:rPr>
          <w:rFonts w:ascii="Times New Roman" w:hAnsi="Times New Roman" w:cs="Times New Roman"/>
          <w:i/>
          <w:sz w:val="20"/>
          <w:szCs w:val="20"/>
        </w:rPr>
      </w:pPr>
      <w:r w:rsidRPr="00B67FC1">
        <w:rPr>
          <w:rFonts w:ascii="Times New Roman" w:hAnsi="Times New Roman" w:cs="Times New Roman"/>
          <w:i/>
          <w:sz w:val="20"/>
          <w:szCs w:val="20"/>
        </w:rPr>
        <w:t>« </w:t>
      </w:r>
      <w:r w:rsidR="00A62298" w:rsidRPr="00B67FC1">
        <w:rPr>
          <w:rFonts w:ascii="Times New Roman" w:hAnsi="Times New Roman" w:cs="Times New Roman"/>
          <w:b/>
          <w:i/>
          <w:sz w:val="20"/>
          <w:szCs w:val="20"/>
        </w:rPr>
        <w:t>Article 65</w:t>
      </w:r>
    </w:p>
    <w:p w14:paraId="584ACC67"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Surveillance des eaux souterraines hors contexte de pollution</w:t>
      </w:r>
    </w:p>
    <w:p w14:paraId="48907524" w14:textId="77777777" w:rsidR="003B755E" w:rsidRDefault="0071398F" w:rsidP="0071398F">
      <w:pPr>
        <w:jc w:val="both"/>
        <w:rPr>
          <w:rFonts w:ascii="Times New Roman" w:hAnsi="Times New Roman" w:cs="Times New Roman"/>
          <w:i/>
          <w:sz w:val="20"/>
          <w:szCs w:val="20"/>
        </w:rPr>
      </w:pPr>
      <w:r w:rsidRPr="00B67FC1">
        <w:rPr>
          <w:rFonts w:ascii="Times New Roman" w:hAnsi="Times New Roman" w:cs="Times New Roman"/>
          <w:b/>
          <w:i/>
          <w:sz w:val="20"/>
          <w:szCs w:val="20"/>
        </w:rPr>
        <w:t>I</w:t>
      </w:r>
      <w:r w:rsidR="00642507" w:rsidRPr="00B67FC1">
        <w:rPr>
          <w:rFonts w:ascii="Times New Roman" w:hAnsi="Times New Roman" w:cs="Times New Roman"/>
          <w:b/>
          <w:i/>
          <w:sz w:val="20"/>
          <w:szCs w:val="20"/>
        </w:rPr>
        <w:t>.</w:t>
      </w:r>
      <w:r w:rsidR="00642507" w:rsidRPr="00B67FC1">
        <w:rPr>
          <w:rFonts w:ascii="Times New Roman" w:hAnsi="Times New Roman" w:cs="Times New Roman"/>
          <w:i/>
          <w:sz w:val="20"/>
          <w:szCs w:val="20"/>
        </w:rPr>
        <w:t xml:space="preserve"> Sans préjudice des obligations encadrant les ouvrages de surveillance au titre de la loi sur l’eau (en particulier les articles L. 241-1 à L. 214-6 du code de l’environnement), l’exploitant d’une installation classée soumise à autorisation au titre d’une des rubriques </w:t>
      </w:r>
      <w:r w:rsidR="003B755E" w:rsidRPr="003B755E">
        <w:rPr>
          <w:rFonts w:ascii="Times New Roman" w:hAnsi="Times New Roman" w:cs="Times New Roman"/>
          <w:i/>
          <w:sz w:val="20"/>
          <w:szCs w:val="20"/>
        </w:rPr>
        <w:t>suivantes et selon la nature et le seuil mentionnés dans le tableau ci-dessous</w:t>
      </w:r>
      <w:r w:rsidR="003B755E">
        <w:rPr>
          <w:rFonts w:ascii="Times New Roman" w:hAnsi="Times New Roman" w:cs="Times New Roman"/>
          <w:i/>
          <w:sz w:val="20"/>
          <w:szCs w:val="2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8"/>
        <w:gridCol w:w="4210"/>
        <w:gridCol w:w="2668"/>
      </w:tblGrid>
      <w:tr w:rsidR="003B755E" w:rsidRPr="00153A11" w14:paraId="6D66E1CE" w14:textId="77777777" w:rsidTr="00D82E59">
        <w:trPr>
          <w:trHeight w:val="521"/>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hideMark/>
          </w:tcPr>
          <w:p w14:paraId="68EACB3B" w14:textId="77777777" w:rsidR="003B755E" w:rsidRPr="00D82E59" w:rsidRDefault="003B755E" w:rsidP="0033338A">
            <w:pPr>
              <w:spacing w:after="0" w:line="240" w:lineRule="auto"/>
              <w:jc w:val="center"/>
              <w:rPr>
                <w:rFonts w:ascii="Times New Roman" w:eastAsia="Times New Roman" w:hAnsi="Times New Roman" w:cs="Times New Roman"/>
                <w:b/>
                <w:i/>
                <w:sz w:val="20"/>
                <w:szCs w:val="20"/>
                <w:lang w:eastAsia="fr-FR"/>
              </w:rPr>
            </w:pPr>
            <w:r w:rsidRPr="00D82E59">
              <w:rPr>
                <w:rFonts w:ascii="Times New Roman" w:eastAsia="Times New Roman" w:hAnsi="Times New Roman" w:cs="Times New Roman"/>
                <w:b/>
                <w:i/>
                <w:sz w:val="20"/>
                <w:szCs w:val="20"/>
                <w:lang w:eastAsia="fr-FR"/>
              </w:rPr>
              <w:t>Rubrique de la nomenclature des installations classées</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2837885" w14:textId="77777777" w:rsidR="003B755E" w:rsidRPr="00D82E59" w:rsidRDefault="003B755E" w:rsidP="0033338A">
            <w:pPr>
              <w:spacing w:after="0" w:line="240" w:lineRule="auto"/>
              <w:jc w:val="center"/>
              <w:rPr>
                <w:rFonts w:ascii="Times New Roman" w:eastAsia="Times New Roman" w:hAnsi="Times New Roman" w:cs="Times New Roman"/>
                <w:b/>
                <w:i/>
                <w:sz w:val="20"/>
                <w:szCs w:val="20"/>
                <w:lang w:eastAsia="fr-FR"/>
              </w:rPr>
            </w:pPr>
            <w:r w:rsidRPr="00D82E59">
              <w:rPr>
                <w:rFonts w:ascii="Times New Roman" w:eastAsia="Times New Roman" w:hAnsi="Times New Roman" w:cs="Times New Roman"/>
                <w:b/>
                <w:i/>
                <w:sz w:val="20"/>
                <w:szCs w:val="20"/>
                <w:lang w:eastAsia="fr-FR"/>
              </w:rPr>
              <w:t>Nature de l’installation</w:t>
            </w:r>
          </w:p>
        </w:tc>
        <w:tc>
          <w:tcPr>
            <w:tcW w:w="2668" w:type="dxa"/>
            <w:tcBorders>
              <w:top w:val="outset" w:sz="6" w:space="0" w:color="auto"/>
              <w:left w:val="outset" w:sz="6" w:space="0" w:color="auto"/>
              <w:bottom w:val="outset" w:sz="6" w:space="0" w:color="auto"/>
              <w:right w:val="outset" w:sz="6" w:space="0" w:color="auto"/>
            </w:tcBorders>
            <w:vAlign w:val="center"/>
          </w:tcPr>
          <w:p w14:paraId="58B330E0" w14:textId="77777777" w:rsidR="003B755E" w:rsidRPr="00D82E59" w:rsidRDefault="003B755E" w:rsidP="0033338A">
            <w:pPr>
              <w:spacing w:after="0" w:line="240" w:lineRule="auto"/>
              <w:jc w:val="center"/>
              <w:rPr>
                <w:rFonts w:ascii="Times New Roman" w:eastAsia="Times New Roman" w:hAnsi="Times New Roman" w:cs="Times New Roman"/>
                <w:b/>
                <w:i/>
                <w:sz w:val="20"/>
                <w:szCs w:val="20"/>
                <w:lang w:eastAsia="fr-FR"/>
              </w:rPr>
            </w:pPr>
            <w:r w:rsidRPr="00D82E59">
              <w:rPr>
                <w:rFonts w:ascii="Times New Roman" w:eastAsia="Times New Roman" w:hAnsi="Times New Roman" w:cs="Times New Roman"/>
                <w:b/>
                <w:i/>
                <w:sz w:val="20"/>
                <w:szCs w:val="20"/>
                <w:lang w:eastAsia="fr-FR"/>
              </w:rPr>
              <w:t>Seuil de l’activité par référence aux critères de classement</w:t>
            </w:r>
          </w:p>
        </w:tc>
      </w:tr>
      <w:tr w:rsidR="003B755E" w:rsidRPr="00153A11" w14:paraId="21B743DB"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hideMark/>
          </w:tcPr>
          <w:p w14:paraId="1EF19346"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1434</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4ABAC96"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Remplissage ou distribution de liquides inflammables</w:t>
            </w:r>
          </w:p>
        </w:tc>
        <w:tc>
          <w:tcPr>
            <w:tcW w:w="2668" w:type="dxa"/>
            <w:tcBorders>
              <w:top w:val="outset" w:sz="6" w:space="0" w:color="auto"/>
              <w:left w:val="outset" w:sz="6" w:space="0" w:color="auto"/>
              <w:bottom w:val="outset" w:sz="6" w:space="0" w:color="auto"/>
              <w:right w:val="outset" w:sz="6" w:space="0" w:color="auto"/>
            </w:tcBorders>
          </w:tcPr>
          <w:p w14:paraId="3908CD43"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200 m</w:t>
            </w:r>
            <w:r w:rsidRPr="00D82E59">
              <w:rPr>
                <w:rFonts w:ascii="Times New Roman" w:eastAsia="Times New Roman" w:hAnsi="Times New Roman" w:cs="Times New Roman"/>
                <w:i/>
                <w:sz w:val="20"/>
                <w:szCs w:val="20"/>
                <w:vertAlign w:val="superscript"/>
                <w:lang w:eastAsia="fr-FR"/>
              </w:rPr>
              <w:t>3</w:t>
            </w:r>
            <w:r w:rsidRPr="00D82E59">
              <w:rPr>
                <w:rFonts w:ascii="Times New Roman" w:eastAsia="Times New Roman" w:hAnsi="Times New Roman" w:cs="Times New Roman"/>
                <w:i/>
                <w:sz w:val="20"/>
                <w:szCs w:val="20"/>
                <w:lang w:eastAsia="fr-FR"/>
              </w:rPr>
              <w:t>/h</w:t>
            </w:r>
          </w:p>
        </w:tc>
      </w:tr>
      <w:tr w:rsidR="003B755E" w:rsidRPr="00153A11" w14:paraId="39E88889"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0EB2EB19"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2545 ou 3220</w:t>
            </w:r>
          </w:p>
        </w:tc>
        <w:tc>
          <w:tcPr>
            <w:tcW w:w="4210" w:type="dxa"/>
            <w:tcBorders>
              <w:top w:val="outset" w:sz="6" w:space="0" w:color="auto"/>
              <w:left w:val="outset" w:sz="6" w:space="0" w:color="auto"/>
              <w:bottom w:val="outset" w:sz="6" w:space="0" w:color="auto"/>
              <w:right w:val="outset" w:sz="6" w:space="0" w:color="auto"/>
            </w:tcBorders>
            <w:vAlign w:val="center"/>
          </w:tcPr>
          <w:p w14:paraId="00F1DCF3" w14:textId="77777777" w:rsidR="003B755E" w:rsidRPr="00D82E59" w:rsidRDefault="003B755E" w:rsidP="003B755E">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Fabrication d’acier, fer, fonte, ferro-alliage</w:t>
            </w:r>
          </w:p>
        </w:tc>
        <w:tc>
          <w:tcPr>
            <w:tcW w:w="2668" w:type="dxa"/>
            <w:tcBorders>
              <w:top w:val="outset" w:sz="6" w:space="0" w:color="auto"/>
              <w:left w:val="outset" w:sz="6" w:space="0" w:color="auto"/>
              <w:bottom w:val="outset" w:sz="6" w:space="0" w:color="auto"/>
              <w:right w:val="outset" w:sz="6" w:space="0" w:color="auto"/>
            </w:tcBorders>
          </w:tcPr>
          <w:p w14:paraId="59B618F6"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w:t>
            </w:r>
          </w:p>
        </w:tc>
      </w:tr>
      <w:tr w:rsidR="003B755E" w:rsidRPr="00153A11" w14:paraId="1DEDB5B7"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28CAB5AE"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2546 ou 3250</w:t>
            </w:r>
          </w:p>
        </w:tc>
        <w:tc>
          <w:tcPr>
            <w:tcW w:w="4210" w:type="dxa"/>
            <w:tcBorders>
              <w:top w:val="outset" w:sz="6" w:space="0" w:color="auto"/>
              <w:left w:val="outset" w:sz="6" w:space="0" w:color="auto"/>
              <w:bottom w:val="outset" w:sz="6" w:space="0" w:color="auto"/>
              <w:right w:val="outset" w:sz="6" w:space="0" w:color="auto"/>
            </w:tcBorders>
            <w:vAlign w:val="center"/>
          </w:tcPr>
          <w:p w14:paraId="03A899C0"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Production, transformation des métaux et alliages non ferreux</w:t>
            </w:r>
          </w:p>
        </w:tc>
        <w:tc>
          <w:tcPr>
            <w:tcW w:w="2668" w:type="dxa"/>
            <w:tcBorders>
              <w:top w:val="outset" w:sz="6" w:space="0" w:color="auto"/>
              <w:left w:val="outset" w:sz="6" w:space="0" w:color="auto"/>
              <w:bottom w:val="outset" w:sz="6" w:space="0" w:color="auto"/>
              <w:right w:val="outset" w:sz="6" w:space="0" w:color="auto"/>
            </w:tcBorders>
          </w:tcPr>
          <w:p w14:paraId="761EFD70"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w:t>
            </w:r>
          </w:p>
        </w:tc>
      </w:tr>
      <w:tr w:rsidR="003B755E" w:rsidRPr="00153A11" w14:paraId="1918CE24"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4360E30E"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2550</w:t>
            </w:r>
            <w:r w:rsidRPr="00D82E59">
              <w:rPr>
                <w:i/>
                <w:sz w:val="20"/>
                <w:szCs w:val="20"/>
              </w:rPr>
              <w:t xml:space="preserve"> </w:t>
            </w:r>
            <w:r w:rsidRPr="00D82E59">
              <w:rPr>
                <w:rFonts w:ascii="Times New Roman" w:eastAsia="Times New Roman" w:hAnsi="Times New Roman" w:cs="Times New Roman"/>
                <w:i/>
                <w:sz w:val="20"/>
                <w:szCs w:val="20"/>
                <w:lang w:eastAsia="fr-FR"/>
              </w:rPr>
              <w:t>ou 3250</w:t>
            </w:r>
          </w:p>
        </w:tc>
        <w:tc>
          <w:tcPr>
            <w:tcW w:w="4210" w:type="dxa"/>
            <w:tcBorders>
              <w:top w:val="outset" w:sz="6" w:space="0" w:color="auto"/>
              <w:left w:val="outset" w:sz="6" w:space="0" w:color="auto"/>
              <w:bottom w:val="outset" w:sz="6" w:space="0" w:color="auto"/>
              <w:right w:val="outset" w:sz="6" w:space="0" w:color="auto"/>
            </w:tcBorders>
            <w:vAlign w:val="center"/>
          </w:tcPr>
          <w:p w14:paraId="76F3650D"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Production, transformation des métaux et alliages non ferreux</w:t>
            </w:r>
          </w:p>
        </w:tc>
        <w:tc>
          <w:tcPr>
            <w:tcW w:w="2668" w:type="dxa"/>
            <w:tcBorders>
              <w:top w:val="outset" w:sz="6" w:space="0" w:color="auto"/>
              <w:left w:val="outset" w:sz="6" w:space="0" w:color="auto"/>
              <w:bottom w:val="outset" w:sz="6" w:space="0" w:color="auto"/>
              <w:right w:val="outset" w:sz="6" w:space="0" w:color="auto"/>
            </w:tcBorders>
          </w:tcPr>
          <w:p w14:paraId="7278A32C"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100 kg/j</w:t>
            </w:r>
          </w:p>
        </w:tc>
      </w:tr>
      <w:tr w:rsidR="003B755E" w:rsidRPr="00153A11" w14:paraId="3D724DEC"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67A8F7FE"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2552 ou 3250</w:t>
            </w:r>
          </w:p>
        </w:tc>
        <w:tc>
          <w:tcPr>
            <w:tcW w:w="4210" w:type="dxa"/>
            <w:tcBorders>
              <w:top w:val="outset" w:sz="6" w:space="0" w:color="auto"/>
              <w:left w:val="outset" w:sz="6" w:space="0" w:color="auto"/>
              <w:bottom w:val="outset" w:sz="6" w:space="0" w:color="auto"/>
              <w:right w:val="outset" w:sz="6" w:space="0" w:color="auto"/>
            </w:tcBorders>
            <w:vAlign w:val="center"/>
          </w:tcPr>
          <w:p w14:paraId="583EBEF6"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Production, transformation des métaux et alliages non ferreux</w:t>
            </w:r>
          </w:p>
        </w:tc>
        <w:tc>
          <w:tcPr>
            <w:tcW w:w="2668" w:type="dxa"/>
            <w:tcBorders>
              <w:top w:val="outset" w:sz="6" w:space="0" w:color="auto"/>
              <w:left w:val="outset" w:sz="6" w:space="0" w:color="auto"/>
              <w:bottom w:val="outset" w:sz="6" w:space="0" w:color="auto"/>
              <w:right w:val="outset" w:sz="6" w:space="0" w:color="auto"/>
            </w:tcBorders>
          </w:tcPr>
          <w:p w14:paraId="7A30CE96"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2 t/j</w:t>
            </w:r>
          </w:p>
        </w:tc>
      </w:tr>
      <w:tr w:rsidR="003B755E" w:rsidRPr="00153A11" w14:paraId="79B94DC5"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65243345"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3130</w:t>
            </w:r>
          </w:p>
        </w:tc>
        <w:tc>
          <w:tcPr>
            <w:tcW w:w="4210" w:type="dxa"/>
            <w:tcBorders>
              <w:top w:val="outset" w:sz="6" w:space="0" w:color="auto"/>
              <w:left w:val="outset" w:sz="6" w:space="0" w:color="auto"/>
              <w:bottom w:val="outset" w:sz="6" w:space="0" w:color="auto"/>
              <w:right w:val="outset" w:sz="6" w:space="0" w:color="auto"/>
            </w:tcBorders>
            <w:vAlign w:val="center"/>
          </w:tcPr>
          <w:p w14:paraId="38CFC46B"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Production de coke</w:t>
            </w:r>
          </w:p>
        </w:tc>
        <w:tc>
          <w:tcPr>
            <w:tcW w:w="2668" w:type="dxa"/>
            <w:tcBorders>
              <w:top w:val="outset" w:sz="6" w:space="0" w:color="auto"/>
              <w:left w:val="outset" w:sz="6" w:space="0" w:color="auto"/>
              <w:bottom w:val="outset" w:sz="6" w:space="0" w:color="auto"/>
              <w:right w:val="outset" w:sz="6" w:space="0" w:color="auto"/>
            </w:tcBorders>
          </w:tcPr>
          <w:p w14:paraId="15AF1B5C"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w:t>
            </w:r>
          </w:p>
        </w:tc>
      </w:tr>
      <w:tr w:rsidR="003B755E" w:rsidRPr="00153A11" w14:paraId="21E04197"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54E964FE"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3410</w:t>
            </w:r>
          </w:p>
        </w:tc>
        <w:tc>
          <w:tcPr>
            <w:tcW w:w="4210" w:type="dxa"/>
            <w:tcBorders>
              <w:top w:val="outset" w:sz="6" w:space="0" w:color="auto"/>
              <w:left w:val="outset" w:sz="6" w:space="0" w:color="auto"/>
              <w:bottom w:val="outset" w:sz="6" w:space="0" w:color="auto"/>
              <w:right w:val="outset" w:sz="6" w:space="0" w:color="auto"/>
            </w:tcBorders>
            <w:vAlign w:val="center"/>
          </w:tcPr>
          <w:p w14:paraId="18D449CE" w14:textId="77777777" w:rsidR="003B755E" w:rsidRPr="00D82E59" w:rsidRDefault="003B755E" w:rsidP="003B755E">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Fabrication en quantité industrielle par transformation chimique ou biologique de produits chimiques organiques</w:t>
            </w:r>
          </w:p>
        </w:tc>
        <w:tc>
          <w:tcPr>
            <w:tcW w:w="2668" w:type="dxa"/>
            <w:tcBorders>
              <w:top w:val="outset" w:sz="6" w:space="0" w:color="auto"/>
              <w:left w:val="outset" w:sz="6" w:space="0" w:color="auto"/>
              <w:bottom w:val="outset" w:sz="6" w:space="0" w:color="auto"/>
              <w:right w:val="outset" w:sz="6" w:space="0" w:color="auto"/>
            </w:tcBorders>
          </w:tcPr>
          <w:p w14:paraId="23201C09"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w:t>
            </w:r>
          </w:p>
        </w:tc>
      </w:tr>
      <w:tr w:rsidR="003B755E" w:rsidRPr="00153A11" w14:paraId="6CBAC12C"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3340F9CD"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3420</w:t>
            </w:r>
          </w:p>
        </w:tc>
        <w:tc>
          <w:tcPr>
            <w:tcW w:w="4210" w:type="dxa"/>
            <w:tcBorders>
              <w:top w:val="outset" w:sz="6" w:space="0" w:color="auto"/>
              <w:left w:val="outset" w:sz="6" w:space="0" w:color="auto"/>
              <w:bottom w:val="outset" w:sz="6" w:space="0" w:color="auto"/>
              <w:right w:val="outset" w:sz="6" w:space="0" w:color="auto"/>
            </w:tcBorders>
            <w:vAlign w:val="center"/>
          </w:tcPr>
          <w:p w14:paraId="5EBBECEF"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Fabrication en quantité industrielle par transformation chimique ou biologique de produits chimiques inorganiques</w:t>
            </w:r>
          </w:p>
        </w:tc>
        <w:tc>
          <w:tcPr>
            <w:tcW w:w="2668" w:type="dxa"/>
            <w:tcBorders>
              <w:top w:val="outset" w:sz="6" w:space="0" w:color="auto"/>
              <w:left w:val="outset" w:sz="6" w:space="0" w:color="auto"/>
              <w:bottom w:val="outset" w:sz="6" w:space="0" w:color="auto"/>
              <w:right w:val="outset" w:sz="6" w:space="0" w:color="auto"/>
            </w:tcBorders>
          </w:tcPr>
          <w:p w14:paraId="6A7D8741"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w:t>
            </w:r>
          </w:p>
        </w:tc>
      </w:tr>
      <w:tr w:rsidR="003B755E" w:rsidRPr="00153A11" w14:paraId="022888B1"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tcPr>
          <w:p w14:paraId="539198CA"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3700</w:t>
            </w:r>
          </w:p>
        </w:tc>
        <w:tc>
          <w:tcPr>
            <w:tcW w:w="4210" w:type="dxa"/>
            <w:tcBorders>
              <w:top w:val="outset" w:sz="6" w:space="0" w:color="auto"/>
              <w:left w:val="outset" w:sz="6" w:space="0" w:color="auto"/>
              <w:bottom w:val="outset" w:sz="6" w:space="0" w:color="auto"/>
              <w:right w:val="outset" w:sz="6" w:space="0" w:color="auto"/>
            </w:tcBorders>
            <w:vAlign w:val="center"/>
          </w:tcPr>
          <w:p w14:paraId="139F5520"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Préservation du bois et des produits dérivés du bois</w:t>
            </w:r>
          </w:p>
        </w:tc>
        <w:tc>
          <w:tcPr>
            <w:tcW w:w="2668" w:type="dxa"/>
            <w:tcBorders>
              <w:top w:val="outset" w:sz="6" w:space="0" w:color="auto"/>
              <w:left w:val="outset" w:sz="6" w:space="0" w:color="auto"/>
              <w:bottom w:val="outset" w:sz="6" w:space="0" w:color="auto"/>
              <w:right w:val="outset" w:sz="6" w:space="0" w:color="auto"/>
            </w:tcBorders>
          </w:tcPr>
          <w:p w14:paraId="62917B00"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1000 l</w:t>
            </w:r>
          </w:p>
        </w:tc>
      </w:tr>
      <w:tr w:rsidR="003B755E" w:rsidRPr="00153A11" w14:paraId="570B50C8"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hideMark/>
          </w:tcPr>
          <w:p w14:paraId="6810B209"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4110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638AE4E7" w14:textId="77777777" w:rsidR="003B755E" w:rsidRPr="00D82E59" w:rsidRDefault="003B755E" w:rsidP="003B755E">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Fabrication, emploi ou stockage de substances et mélanges classés en toxicité aiguë de catégorie 1, dès lors que ces produit</w:t>
            </w:r>
            <w:r w:rsidR="00D82E59" w:rsidRPr="00D82E59">
              <w:rPr>
                <w:rFonts w:ascii="Times New Roman" w:eastAsia="Times New Roman" w:hAnsi="Times New Roman" w:cs="Times New Roman"/>
                <w:i/>
                <w:sz w:val="20"/>
                <w:szCs w:val="20"/>
                <w:lang w:eastAsia="fr-FR"/>
              </w:rPr>
              <w:t>s sont liquides ou solides, à l’</w:t>
            </w:r>
            <w:r w:rsidRPr="00D82E59">
              <w:rPr>
                <w:rFonts w:ascii="Times New Roman" w:eastAsia="Times New Roman" w:hAnsi="Times New Roman" w:cs="Times New Roman"/>
                <w:i/>
                <w:sz w:val="20"/>
                <w:szCs w:val="20"/>
                <w:lang w:eastAsia="fr-FR"/>
              </w:rPr>
              <w:t>exclusion des gaz ou gaz liquéfiés</w:t>
            </w:r>
          </w:p>
        </w:tc>
        <w:tc>
          <w:tcPr>
            <w:tcW w:w="2668" w:type="dxa"/>
            <w:tcBorders>
              <w:top w:val="outset" w:sz="6" w:space="0" w:color="auto"/>
              <w:left w:val="outset" w:sz="6" w:space="0" w:color="auto"/>
              <w:bottom w:val="outset" w:sz="6" w:space="0" w:color="auto"/>
              <w:right w:val="outset" w:sz="6" w:space="0" w:color="auto"/>
            </w:tcBorders>
          </w:tcPr>
          <w:p w14:paraId="627C5665"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5 t</w:t>
            </w:r>
          </w:p>
        </w:tc>
      </w:tr>
      <w:tr w:rsidR="003B755E" w:rsidRPr="00153A11" w14:paraId="3AA5AC52"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hideMark/>
          </w:tcPr>
          <w:p w14:paraId="6826FEAB"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4120, 4130 ou 4140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3B04C32F" w14:textId="77777777" w:rsidR="003B755E" w:rsidRPr="00D82E59" w:rsidRDefault="003B755E" w:rsidP="003B755E">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Fabrication, emploi ou stockage de substances et mélanges classés en toxicité aiguë de catégories 2 ou 3, dès lors que ces produits sont liquides ou solides</w:t>
            </w:r>
            <w:r w:rsidR="00D82E59" w:rsidRPr="00D82E59">
              <w:rPr>
                <w:rFonts w:ascii="Times New Roman" w:eastAsia="Times New Roman" w:hAnsi="Times New Roman" w:cs="Times New Roman"/>
                <w:i/>
                <w:sz w:val="20"/>
                <w:szCs w:val="20"/>
                <w:lang w:eastAsia="fr-FR"/>
              </w:rPr>
              <w:t>, à l’exclusion des gaz ou gaz liquéfiés</w:t>
            </w:r>
          </w:p>
        </w:tc>
        <w:tc>
          <w:tcPr>
            <w:tcW w:w="2668" w:type="dxa"/>
            <w:tcBorders>
              <w:top w:val="outset" w:sz="6" w:space="0" w:color="auto"/>
              <w:left w:val="outset" w:sz="6" w:space="0" w:color="auto"/>
              <w:bottom w:val="outset" w:sz="6" w:space="0" w:color="auto"/>
              <w:right w:val="outset" w:sz="6" w:space="0" w:color="auto"/>
            </w:tcBorders>
          </w:tcPr>
          <w:p w14:paraId="40C0AC7A"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50 t</w:t>
            </w:r>
          </w:p>
        </w:tc>
      </w:tr>
      <w:tr w:rsidR="003B755E" w:rsidRPr="00153A11" w14:paraId="3A8BF960"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hideMark/>
          </w:tcPr>
          <w:p w14:paraId="00D0A421"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4710</w:t>
            </w:r>
          </w:p>
        </w:tc>
        <w:tc>
          <w:tcPr>
            <w:tcW w:w="4210" w:type="dxa"/>
            <w:tcBorders>
              <w:top w:val="outset" w:sz="6" w:space="0" w:color="auto"/>
              <w:left w:val="outset" w:sz="6" w:space="0" w:color="auto"/>
              <w:bottom w:val="outset" w:sz="6" w:space="0" w:color="auto"/>
              <w:right w:val="outset" w:sz="6" w:space="0" w:color="auto"/>
            </w:tcBorders>
            <w:vAlign w:val="center"/>
            <w:hideMark/>
          </w:tcPr>
          <w:p w14:paraId="5F352D66" w14:textId="77777777" w:rsidR="003B755E" w:rsidRPr="00D82E59" w:rsidRDefault="003B755E" w:rsidP="0033338A">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Présence de chlore</w:t>
            </w:r>
          </w:p>
        </w:tc>
        <w:tc>
          <w:tcPr>
            <w:tcW w:w="2668" w:type="dxa"/>
            <w:tcBorders>
              <w:top w:val="outset" w:sz="6" w:space="0" w:color="auto"/>
              <w:left w:val="outset" w:sz="6" w:space="0" w:color="auto"/>
              <w:bottom w:val="outset" w:sz="6" w:space="0" w:color="auto"/>
              <w:right w:val="outset" w:sz="6" w:space="0" w:color="auto"/>
            </w:tcBorders>
          </w:tcPr>
          <w:p w14:paraId="161B90BA"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w:t>
            </w:r>
          </w:p>
        </w:tc>
      </w:tr>
      <w:tr w:rsidR="003B755E" w:rsidRPr="00153A11" w14:paraId="739D3374" w14:textId="77777777" w:rsidTr="00D82E59">
        <w:trPr>
          <w:tblCellSpacing w:w="0" w:type="dxa"/>
          <w:jc w:val="center"/>
        </w:trPr>
        <w:tc>
          <w:tcPr>
            <w:tcW w:w="2178" w:type="dxa"/>
            <w:tcBorders>
              <w:top w:val="outset" w:sz="6" w:space="0" w:color="auto"/>
              <w:left w:val="outset" w:sz="6" w:space="0" w:color="auto"/>
              <w:bottom w:val="outset" w:sz="6" w:space="0" w:color="auto"/>
              <w:right w:val="outset" w:sz="6" w:space="0" w:color="auto"/>
            </w:tcBorders>
            <w:vAlign w:val="center"/>
            <w:hideMark/>
          </w:tcPr>
          <w:p w14:paraId="26EAAE7E"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4734</w:t>
            </w:r>
          </w:p>
        </w:tc>
        <w:tc>
          <w:tcPr>
            <w:tcW w:w="4210" w:type="dxa"/>
            <w:tcBorders>
              <w:top w:val="outset" w:sz="6" w:space="0" w:color="auto"/>
              <w:left w:val="outset" w:sz="6" w:space="0" w:color="auto"/>
              <w:bottom w:val="outset" w:sz="6" w:space="0" w:color="auto"/>
              <w:right w:val="outset" w:sz="6" w:space="0" w:color="auto"/>
            </w:tcBorders>
            <w:vAlign w:val="center"/>
            <w:hideMark/>
          </w:tcPr>
          <w:p w14:paraId="1434F0B7" w14:textId="77777777" w:rsidR="003B755E" w:rsidRPr="00D82E59" w:rsidRDefault="003B755E" w:rsidP="003B755E">
            <w:pPr>
              <w:spacing w:after="0" w:line="240" w:lineRule="auto"/>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Stockage, mélange ou emploi, remplissage de produits pétroliers spécifiques et de carburants de substitution (à l'exclusion du fioul lourd)</w:t>
            </w:r>
          </w:p>
        </w:tc>
        <w:tc>
          <w:tcPr>
            <w:tcW w:w="2668" w:type="dxa"/>
            <w:tcBorders>
              <w:top w:val="outset" w:sz="6" w:space="0" w:color="auto"/>
              <w:left w:val="outset" w:sz="6" w:space="0" w:color="auto"/>
              <w:bottom w:val="outset" w:sz="6" w:space="0" w:color="auto"/>
              <w:right w:val="outset" w:sz="6" w:space="0" w:color="auto"/>
            </w:tcBorders>
          </w:tcPr>
          <w:p w14:paraId="4E036742" w14:textId="77777777" w:rsidR="003B755E" w:rsidRPr="00D82E59" w:rsidRDefault="003B755E" w:rsidP="0033338A">
            <w:pPr>
              <w:spacing w:after="0" w:line="240" w:lineRule="auto"/>
              <w:jc w:val="center"/>
              <w:rPr>
                <w:rFonts w:ascii="Times New Roman" w:eastAsia="Times New Roman" w:hAnsi="Times New Roman" w:cs="Times New Roman"/>
                <w:i/>
                <w:sz w:val="20"/>
                <w:szCs w:val="20"/>
                <w:lang w:eastAsia="fr-FR"/>
              </w:rPr>
            </w:pPr>
            <w:r w:rsidRPr="00D82E59">
              <w:rPr>
                <w:rFonts w:ascii="Times New Roman" w:eastAsia="Times New Roman" w:hAnsi="Times New Roman" w:cs="Times New Roman"/>
                <w:i/>
                <w:sz w:val="20"/>
                <w:szCs w:val="20"/>
                <w:lang w:eastAsia="fr-FR"/>
              </w:rPr>
              <w:t>5000 t</w:t>
            </w:r>
          </w:p>
        </w:tc>
      </w:tr>
    </w:tbl>
    <w:p w14:paraId="70CBD93B" w14:textId="77777777" w:rsidR="0071398F" w:rsidRPr="00B67FC1" w:rsidRDefault="00D82E59" w:rsidP="0071398F">
      <w:pPr>
        <w:jc w:val="both"/>
        <w:rPr>
          <w:rFonts w:ascii="Times New Roman" w:hAnsi="Times New Roman" w:cs="Times New Roman"/>
          <w:i/>
          <w:sz w:val="20"/>
          <w:szCs w:val="20"/>
        </w:rPr>
      </w:pPr>
      <w:r w:rsidRPr="00D82E59">
        <w:rPr>
          <w:rFonts w:ascii="Times New Roman" w:hAnsi="Times New Roman" w:cs="Times New Roman"/>
          <w:i/>
          <w:sz w:val="20"/>
          <w:szCs w:val="20"/>
        </w:rPr>
        <w:t>respe</w:t>
      </w:r>
      <w:r>
        <w:rPr>
          <w:rFonts w:ascii="Times New Roman" w:hAnsi="Times New Roman" w:cs="Times New Roman"/>
          <w:i/>
          <w:sz w:val="20"/>
          <w:szCs w:val="20"/>
        </w:rPr>
        <w:t>cte les dispositions suivantes :</w:t>
      </w:r>
    </w:p>
    <w:p w14:paraId="5759A272"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 xml:space="preserve">1° </w:t>
      </w:r>
      <w:r w:rsidR="00642507" w:rsidRPr="00B67FC1">
        <w:rPr>
          <w:rFonts w:ascii="Times New Roman" w:hAnsi="Times New Roman" w:cs="Times New Roman"/>
          <w:i/>
          <w:sz w:val="20"/>
          <w:szCs w:val="20"/>
        </w:rPr>
        <w:t>Une</w:t>
      </w:r>
      <w:r w:rsidRPr="00B67FC1">
        <w:rPr>
          <w:rFonts w:ascii="Times New Roman" w:hAnsi="Times New Roman" w:cs="Times New Roman"/>
          <w:i/>
          <w:sz w:val="20"/>
          <w:szCs w:val="20"/>
        </w:rPr>
        <w:t xml:space="preserve"> surveillance des eaux souterraines s’appuyant sur une étude hydrogéologique préalable considérant le contexte naturel, les substances ou mélanges dangereux pertinents mentionnés à l</w:t>
      </w:r>
      <w:r w:rsidR="00642507" w:rsidRPr="00B67FC1">
        <w:rPr>
          <w:rFonts w:ascii="Times New Roman" w:hAnsi="Times New Roman" w:cs="Times New Roman"/>
          <w:i/>
          <w:sz w:val="20"/>
          <w:szCs w:val="20"/>
        </w:rPr>
        <w:t>'article 3 du règlement (CE) n°</w:t>
      </w:r>
      <w:r w:rsidRPr="00B67FC1">
        <w:rPr>
          <w:rFonts w:ascii="Times New Roman" w:hAnsi="Times New Roman" w:cs="Times New Roman"/>
          <w:i/>
          <w:sz w:val="20"/>
          <w:szCs w:val="20"/>
        </w:rPr>
        <w:t>1272/2008 du 16 décembre 2008 relatif à la classification, à l'étiquetage et à l'emballage des substances et des mélanges, ainsi que les enjeux et les usages associés aux eaux souterraines sur le site de l’installation et aux alentours de ce dernier</w:t>
      </w:r>
      <w:r w:rsidR="00642507" w:rsidRPr="00B67FC1">
        <w:rPr>
          <w:rFonts w:ascii="Times New Roman" w:hAnsi="Times New Roman" w:cs="Times New Roman"/>
          <w:i/>
          <w:sz w:val="20"/>
          <w:szCs w:val="20"/>
        </w:rPr>
        <w:t xml:space="preserve"> est mise en place</w:t>
      </w:r>
      <w:r w:rsidRPr="00B67FC1">
        <w:rPr>
          <w:rFonts w:ascii="Times New Roman" w:hAnsi="Times New Roman" w:cs="Times New Roman"/>
          <w:i/>
          <w:sz w:val="20"/>
          <w:szCs w:val="20"/>
        </w:rPr>
        <w:t>.</w:t>
      </w:r>
    </w:p>
    <w:p w14:paraId="24B9CC8D" w14:textId="77777777" w:rsidR="0071398F" w:rsidRPr="00B67FC1" w:rsidRDefault="00642507" w:rsidP="0071398F">
      <w:pPr>
        <w:jc w:val="both"/>
        <w:rPr>
          <w:rFonts w:ascii="Times New Roman" w:hAnsi="Times New Roman" w:cs="Times New Roman"/>
          <w:i/>
          <w:sz w:val="20"/>
          <w:szCs w:val="20"/>
        </w:rPr>
      </w:pPr>
      <w:r w:rsidRPr="00B67FC1">
        <w:rPr>
          <w:rFonts w:ascii="Times New Roman" w:hAnsi="Times New Roman" w:cs="Times New Roman"/>
          <w:i/>
          <w:sz w:val="20"/>
          <w:szCs w:val="20"/>
        </w:rPr>
        <w:t>2° Chaque nappe</w:t>
      </w:r>
      <w:r w:rsidR="0071398F" w:rsidRPr="00B67FC1">
        <w:rPr>
          <w:rFonts w:ascii="Times New Roman" w:hAnsi="Times New Roman" w:cs="Times New Roman"/>
          <w:i/>
          <w:sz w:val="20"/>
          <w:szCs w:val="20"/>
        </w:rPr>
        <w:t xml:space="preserve"> souterraine à surveiller </w:t>
      </w:r>
      <w:r w:rsidRPr="00B67FC1">
        <w:rPr>
          <w:rFonts w:ascii="Times New Roman" w:hAnsi="Times New Roman" w:cs="Times New Roman"/>
          <w:i/>
          <w:sz w:val="20"/>
          <w:szCs w:val="20"/>
        </w:rPr>
        <w:t xml:space="preserve">est dotée d’un plan de surveillance </w:t>
      </w:r>
      <w:r w:rsidR="0071398F" w:rsidRPr="00B67FC1">
        <w:rPr>
          <w:rFonts w:ascii="Times New Roman" w:hAnsi="Times New Roman" w:cs="Times New Roman"/>
          <w:i/>
          <w:sz w:val="20"/>
          <w:szCs w:val="20"/>
        </w:rPr>
        <w:t xml:space="preserve">basé sur l’étude hydrogéologique préalable. </w:t>
      </w:r>
      <w:r w:rsidRPr="00B67FC1">
        <w:rPr>
          <w:rFonts w:ascii="Times New Roman" w:hAnsi="Times New Roman" w:cs="Times New Roman"/>
          <w:i/>
          <w:sz w:val="20"/>
          <w:szCs w:val="20"/>
        </w:rPr>
        <w:t>Ce plan précise en particulier :</w:t>
      </w:r>
    </w:p>
    <w:p w14:paraId="06E90E99"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w:t>
      </w:r>
      <w:r w:rsidR="00642507" w:rsidRPr="00B67FC1">
        <w:rPr>
          <w:rFonts w:ascii="Times New Roman" w:hAnsi="Times New Roman" w:cs="Times New Roman"/>
          <w:i/>
          <w:sz w:val="20"/>
          <w:szCs w:val="20"/>
        </w:rPr>
        <w:t> </w:t>
      </w:r>
      <w:r w:rsidRPr="00B67FC1">
        <w:rPr>
          <w:rFonts w:ascii="Times New Roman" w:hAnsi="Times New Roman" w:cs="Times New Roman"/>
          <w:i/>
          <w:sz w:val="20"/>
          <w:szCs w:val="20"/>
        </w:rPr>
        <w:t>le nombre, le lieu et les c</w:t>
      </w:r>
      <w:r w:rsidR="0035459A" w:rsidRPr="00B67FC1">
        <w:rPr>
          <w:rFonts w:ascii="Times New Roman" w:hAnsi="Times New Roman" w:cs="Times New Roman"/>
          <w:i/>
          <w:sz w:val="20"/>
          <w:szCs w:val="20"/>
        </w:rPr>
        <w:t>aractéristiques des ouvrages :</w:t>
      </w:r>
      <w:r w:rsidRPr="00B67FC1">
        <w:rPr>
          <w:rFonts w:ascii="Times New Roman" w:hAnsi="Times New Roman" w:cs="Times New Roman"/>
          <w:i/>
          <w:sz w:val="20"/>
          <w:szCs w:val="20"/>
        </w:rPr>
        <w:t xml:space="preserve"> trois ouvrages au moins sont implantés sur le site, dont un en amont hydraulique, les deux autres en aval hydraulique de l’installation soumise à surveillance, de sorte que les trois </w:t>
      </w:r>
      <w:r w:rsidR="00642507" w:rsidRPr="00B67FC1">
        <w:rPr>
          <w:rFonts w:ascii="Times New Roman" w:hAnsi="Times New Roman" w:cs="Times New Roman"/>
          <w:i/>
          <w:sz w:val="20"/>
          <w:szCs w:val="20"/>
        </w:rPr>
        <w:t>ouvrages ne soient pas alignés ;</w:t>
      </w:r>
    </w:p>
    <w:p w14:paraId="35E1C119"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w:t>
      </w:r>
      <w:r w:rsidR="00642507" w:rsidRPr="00B67FC1">
        <w:rPr>
          <w:rFonts w:ascii="Times New Roman" w:hAnsi="Times New Roman" w:cs="Times New Roman"/>
          <w:i/>
          <w:sz w:val="20"/>
          <w:szCs w:val="20"/>
        </w:rPr>
        <w:t> </w:t>
      </w:r>
      <w:r w:rsidRPr="00B67FC1">
        <w:rPr>
          <w:rFonts w:ascii="Times New Roman" w:hAnsi="Times New Roman" w:cs="Times New Roman"/>
          <w:i/>
          <w:sz w:val="20"/>
          <w:szCs w:val="20"/>
        </w:rPr>
        <w:t>les protocoles d’échantillonnage (prélèvements et mesures) et d’analyses, ainsi que les critères retenus pour l’identification d’un impact (dont l’amont hydra</w:t>
      </w:r>
      <w:r w:rsidR="00642507" w:rsidRPr="00B67FC1">
        <w:rPr>
          <w:rFonts w:ascii="Times New Roman" w:hAnsi="Times New Roman" w:cs="Times New Roman"/>
          <w:i/>
          <w:sz w:val="20"/>
          <w:szCs w:val="20"/>
        </w:rPr>
        <w:t>ulique, hors zone d’influence) ;</w:t>
      </w:r>
    </w:p>
    <w:p w14:paraId="30B9BACB"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w:t>
      </w:r>
      <w:r w:rsidR="00642507" w:rsidRPr="00B67FC1">
        <w:rPr>
          <w:rFonts w:ascii="Times New Roman" w:hAnsi="Times New Roman" w:cs="Times New Roman"/>
          <w:i/>
          <w:sz w:val="20"/>
          <w:szCs w:val="20"/>
        </w:rPr>
        <w:t> la fréquence</w:t>
      </w:r>
      <w:r w:rsidR="00B67FC1">
        <w:rPr>
          <w:rFonts w:ascii="Times New Roman" w:hAnsi="Times New Roman" w:cs="Times New Roman"/>
          <w:i/>
          <w:sz w:val="20"/>
          <w:szCs w:val="20"/>
        </w:rPr>
        <w:t xml:space="preserve"> de surveillance</w:t>
      </w:r>
      <w:r w:rsidR="00642507" w:rsidRPr="00B67FC1">
        <w:rPr>
          <w:rFonts w:ascii="Times New Roman" w:hAnsi="Times New Roman" w:cs="Times New Roman"/>
          <w:i/>
          <w:sz w:val="20"/>
          <w:szCs w:val="20"/>
        </w:rPr>
        <w:t> :</w:t>
      </w:r>
      <w:r w:rsidRPr="00B67FC1">
        <w:rPr>
          <w:rFonts w:ascii="Times New Roman" w:hAnsi="Times New Roman" w:cs="Times New Roman"/>
          <w:i/>
          <w:sz w:val="20"/>
          <w:szCs w:val="20"/>
        </w:rPr>
        <w:t xml:space="preserve"> au moins deux fois par an, si possible dans des configurations hydrogéologiques contrastées.</w:t>
      </w:r>
    </w:p>
    <w:p w14:paraId="603FC800"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3° Les ouvrages sont mis en place de manière à éviter les zones sources pour ne pas risquer la dispersion de la pollution et limiter le risque de pollutions croisées. Dans le cas d’un aquifère multicouches, les ouvrages ne mettent pas en communication deux aquifères/nappes séparés par un niveau imperméable et continu.</w:t>
      </w:r>
    </w:p>
    <w:p w14:paraId="09E88211"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Les positions et longueurs de crépines sont justifiées au regard des aquifères surveillés, du type de polluant recherchés et de l’éloignement à la source de pollution.</w:t>
      </w:r>
    </w:p>
    <w:p w14:paraId="37D28664"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Tous les ouvrages sont nivelés par un géomètre et raccordés au système de nivellement général Français (NGF). Le repère du nivellement est clairement identifié sur la tête de l’ouvrage et est mentionné sur tous les documents lors des mesures ou échantillonnages. Les coupes techniques et géologiques associées à chaque ouvrage sont conservées.</w:t>
      </w:r>
    </w:p>
    <w:p w14:paraId="227A775B"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L’exploitant fait inscrire les ouvrages de surveillance à la Banque du Sous-Sol, auprès du Service Géologique Régional du BRGM.</w:t>
      </w:r>
    </w:p>
    <w:p w14:paraId="4F41AD68" w14:textId="77777777" w:rsidR="00BD0522"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4° Les prélèvements (incluant, le cas échéant, une purge préalable des ouvrages), le conditionnement et l’analyse des échantillons d’eau sont effectués conformément aux méthodes normalisées en vigueur en s'assurant que chacun des acteurs de la cha</w:t>
      </w:r>
      <w:r w:rsidR="0035459A" w:rsidRPr="00B67FC1">
        <w:rPr>
          <w:rFonts w:ascii="Times New Roman" w:hAnsi="Times New Roman" w:cs="Times New Roman"/>
          <w:i/>
          <w:sz w:val="20"/>
          <w:szCs w:val="20"/>
        </w:rPr>
        <w:t>îne de prélèvement et d'analyse</w:t>
      </w:r>
      <w:r w:rsidRPr="00B67FC1">
        <w:rPr>
          <w:rFonts w:ascii="Times New Roman" w:hAnsi="Times New Roman" w:cs="Times New Roman"/>
          <w:i/>
          <w:sz w:val="20"/>
          <w:szCs w:val="20"/>
        </w:rPr>
        <w:t xml:space="preserve"> est agré</w:t>
      </w:r>
      <w:r w:rsidR="0035459A" w:rsidRPr="00B67FC1">
        <w:rPr>
          <w:rFonts w:ascii="Times New Roman" w:hAnsi="Times New Roman" w:cs="Times New Roman"/>
          <w:i/>
          <w:sz w:val="20"/>
          <w:szCs w:val="20"/>
        </w:rPr>
        <w:t>é</w:t>
      </w:r>
      <w:r w:rsidRPr="00B67FC1">
        <w:rPr>
          <w:rFonts w:ascii="Times New Roman" w:hAnsi="Times New Roman" w:cs="Times New Roman"/>
          <w:i/>
          <w:sz w:val="20"/>
          <w:szCs w:val="20"/>
        </w:rPr>
        <w:t xml:space="preserve"> ou accrédité par le Comité français d'accréditation ou par un organisme signataire de l'accord multilatéral pris dans le cadre de la Coordination européenne </w:t>
      </w:r>
      <w:r w:rsidR="00BD0522">
        <w:rPr>
          <w:rFonts w:ascii="Times New Roman" w:hAnsi="Times New Roman" w:cs="Times New Roman"/>
          <w:i/>
          <w:sz w:val="20"/>
          <w:szCs w:val="20"/>
        </w:rPr>
        <w:t>des organismes d'accréditation.</w:t>
      </w:r>
    </w:p>
    <w:p w14:paraId="25A65656"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La mesure de l’altitude du niveau piézométrique (ou niveau de la nappe) est réalisée à chaque campagne afin d’identifier l’amont et l’aval hydraulique.</w:t>
      </w:r>
    </w:p>
    <w:p w14:paraId="794AD5C4"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Les eaux générées par la surveillance (purge, prélèvement, lavage, rinçage du matériel</w:t>
      </w:r>
      <w:r w:rsidR="0035459A" w:rsidRPr="00B67FC1">
        <w:rPr>
          <w:rFonts w:ascii="Times New Roman" w:hAnsi="Times New Roman" w:cs="Times New Roman"/>
          <w:i/>
          <w:sz w:val="20"/>
          <w:szCs w:val="20"/>
        </w:rPr>
        <w:t>, …</w:t>
      </w:r>
      <w:r w:rsidRPr="00B67FC1">
        <w:rPr>
          <w:rFonts w:ascii="Times New Roman" w:hAnsi="Times New Roman" w:cs="Times New Roman"/>
          <w:i/>
          <w:sz w:val="20"/>
          <w:szCs w:val="20"/>
        </w:rPr>
        <w:t>) sont, selon les contextes et possibilités techniques liés au site</w:t>
      </w:r>
      <w:r w:rsidR="0035459A" w:rsidRPr="00B67FC1">
        <w:rPr>
          <w:rFonts w:ascii="Times New Roman" w:hAnsi="Times New Roman" w:cs="Times New Roman"/>
          <w:i/>
          <w:sz w:val="20"/>
          <w:szCs w:val="20"/>
        </w:rPr>
        <w:t> :</w:t>
      </w:r>
      <w:r w:rsidRPr="00B67FC1">
        <w:rPr>
          <w:rFonts w:ascii="Times New Roman" w:hAnsi="Times New Roman" w:cs="Times New Roman"/>
          <w:i/>
          <w:sz w:val="20"/>
          <w:szCs w:val="20"/>
        </w:rPr>
        <w:t xml:space="preserve"> rejetées au réseau d’assainissement (eaux usées ou eaux pluviales avec une convention de rejet établie avec l’exploitant du réseau), rejetées dans une station de traitement présente sur site, éliminées en centres agréés, ou rejetées dans le milieu naturel (avec une autorisation au titre de la loi sur l'eau).</w:t>
      </w:r>
    </w:p>
    <w:p w14:paraId="46F7A6B4"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5° Toute anomalie est signalée à l’inspection des installations classées dans les meilleurs délais.</w:t>
      </w:r>
    </w:p>
    <w:p w14:paraId="25C333D0"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Si les résultats montrent une ou plusieurs concentrations atypiques à la hausse par rapport à la série des résultats disponibles ou par rapport aux mesures réalisées en amont hydraulique, l’exploitant procède à une campagne de mesure complémentaire dans un délai qui n’excède pas trois mois, sans préjudice des campagnes de mesure programmées dans le plan de surveillance.</w:t>
      </w:r>
    </w:p>
    <w:p w14:paraId="4CA78608"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Si ces résultats confirment une pollution des eaux souterraines, l'exploitant détermine en le justifiant par tous les moyens utiles si ses activités sont à l'origine en tout ou partie de la pollution constatée. Il informe le préfet du résultat de ses investigations et, le cas échéant, des mesures prises ou envisagées.</w:t>
      </w:r>
    </w:p>
    <w:p w14:paraId="51CDC815"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En cas de pollution des eaux souterraines du fait des activités de l’exploitant, les dispositions relatives à leur surveillance relèvent non plus du présent article mais de l’article 65 bis du présent arrêté.</w:t>
      </w:r>
    </w:p>
    <w:p w14:paraId="5E81AC09" w14:textId="77777777" w:rsidR="00B67FC1" w:rsidRPr="00B67FC1" w:rsidRDefault="00B67FC1" w:rsidP="0071398F">
      <w:pPr>
        <w:jc w:val="both"/>
        <w:rPr>
          <w:rFonts w:ascii="Times New Roman" w:hAnsi="Times New Roman" w:cs="Times New Roman"/>
          <w:i/>
          <w:sz w:val="20"/>
          <w:szCs w:val="20"/>
        </w:rPr>
      </w:pPr>
      <w:r w:rsidRPr="00B67FC1">
        <w:rPr>
          <w:rFonts w:ascii="Times New Roman" w:hAnsi="Times New Roman" w:cs="Times New Roman"/>
          <w:b/>
          <w:i/>
          <w:sz w:val="20"/>
          <w:szCs w:val="20"/>
        </w:rPr>
        <w:t>II.</w:t>
      </w:r>
      <w:r w:rsidRPr="00B67FC1">
        <w:rPr>
          <w:rFonts w:ascii="Times New Roman" w:hAnsi="Times New Roman" w:cs="Times New Roman"/>
          <w:i/>
          <w:sz w:val="20"/>
          <w:szCs w:val="20"/>
        </w:rPr>
        <w:t xml:space="preserve"> Les dispositions du I ne sont pas applicables aux installations pour lesquelles le préfet, sur la proposition de l'inspection des installations classées basée sur une étude relative au risque de pollution des eaux souterraines et après avis du conseil départemental de l'environnement et des risques sanitaires et technologiques, donne acte de l'absence de nécessité d'une telle surveillance.</w:t>
      </w:r>
    </w:p>
    <w:p w14:paraId="2FB1D061" w14:textId="77777777" w:rsidR="00D30A8A" w:rsidRDefault="0071398F" w:rsidP="00DC5ECA">
      <w:pPr>
        <w:jc w:val="both"/>
        <w:rPr>
          <w:rFonts w:ascii="Times New Roman" w:hAnsi="Times New Roman" w:cs="Times New Roman"/>
          <w:sz w:val="20"/>
          <w:szCs w:val="20"/>
        </w:rPr>
      </w:pPr>
      <w:r w:rsidRPr="00B67FC1">
        <w:rPr>
          <w:rFonts w:ascii="Times New Roman" w:hAnsi="Times New Roman" w:cs="Times New Roman"/>
          <w:b/>
          <w:i/>
          <w:sz w:val="20"/>
          <w:szCs w:val="20"/>
        </w:rPr>
        <w:t>II</w:t>
      </w:r>
      <w:r w:rsidR="00B67FC1" w:rsidRPr="00B67FC1">
        <w:rPr>
          <w:rFonts w:ascii="Times New Roman" w:hAnsi="Times New Roman" w:cs="Times New Roman"/>
          <w:b/>
          <w:i/>
          <w:sz w:val="20"/>
          <w:szCs w:val="20"/>
        </w:rPr>
        <w:t>I.</w:t>
      </w:r>
      <w:r w:rsidRPr="00B67FC1">
        <w:rPr>
          <w:rFonts w:ascii="Times New Roman" w:hAnsi="Times New Roman" w:cs="Times New Roman"/>
          <w:i/>
          <w:sz w:val="20"/>
          <w:szCs w:val="20"/>
        </w:rPr>
        <w:t xml:space="preserve"> Les dispositions ci-dessus peuvent être rendues applicables à toute installation présentant un risque notable de pollution des eaux souterraines, de par ses activités actuelles ou passées, ou de par la sensibilité ou la vulnérabilité des eaux souterraines.</w:t>
      </w:r>
      <w:r w:rsidR="00B67FC1">
        <w:rPr>
          <w:rFonts w:ascii="Times New Roman" w:hAnsi="Times New Roman" w:cs="Times New Roman"/>
          <w:sz w:val="20"/>
          <w:szCs w:val="20"/>
        </w:rPr>
        <w:t> »</w:t>
      </w:r>
    </w:p>
    <w:p w14:paraId="5393DD6C" w14:textId="77777777" w:rsidR="00337487" w:rsidRPr="00C97128" w:rsidRDefault="00337487" w:rsidP="00DC5ECA">
      <w:pPr>
        <w:jc w:val="both"/>
        <w:rPr>
          <w:rFonts w:ascii="Times New Roman" w:hAnsi="Times New Roman" w:cs="Times New Roman"/>
          <w:sz w:val="20"/>
          <w:szCs w:val="20"/>
        </w:rPr>
      </w:pPr>
    </w:p>
    <w:p w14:paraId="6AA25D4F" w14:textId="77777777" w:rsidR="00994AC4" w:rsidRPr="00C97128" w:rsidRDefault="00B67FC1" w:rsidP="00DC5ECA">
      <w:pPr>
        <w:jc w:val="both"/>
        <w:rPr>
          <w:rFonts w:ascii="Times New Roman" w:hAnsi="Times New Roman" w:cs="Times New Roman"/>
          <w:sz w:val="20"/>
          <w:szCs w:val="20"/>
        </w:rPr>
      </w:pPr>
      <w:r>
        <w:rPr>
          <w:rFonts w:ascii="Times New Roman" w:hAnsi="Times New Roman" w:cs="Times New Roman"/>
          <w:b/>
          <w:sz w:val="20"/>
          <w:szCs w:val="20"/>
        </w:rPr>
        <w:t>25</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994AC4" w:rsidRPr="00C97128">
        <w:rPr>
          <w:rFonts w:ascii="Times New Roman" w:hAnsi="Times New Roman" w:cs="Times New Roman"/>
          <w:sz w:val="20"/>
          <w:szCs w:val="20"/>
        </w:rPr>
        <w:t xml:space="preserve">Après l’article 65 </w:t>
      </w:r>
      <w:r w:rsidR="0041079E" w:rsidRPr="00C97128">
        <w:rPr>
          <w:rFonts w:ascii="Times New Roman" w:hAnsi="Times New Roman" w:cs="Times New Roman"/>
          <w:sz w:val="20"/>
          <w:szCs w:val="20"/>
        </w:rPr>
        <w:t xml:space="preserve">est </w:t>
      </w:r>
      <w:r>
        <w:rPr>
          <w:rFonts w:ascii="Times New Roman" w:hAnsi="Times New Roman" w:cs="Times New Roman"/>
          <w:sz w:val="20"/>
          <w:szCs w:val="20"/>
        </w:rPr>
        <w:t>ajouté</w:t>
      </w:r>
      <w:r w:rsidR="00994AC4" w:rsidRPr="00C97128">
        <w:rPr>
          <w:rFonts w:ascii="Times New Roman" w:hAnsi="Times New Roman" w:cs="Times New Roman"/>
          <w:sz w:val="20"/>
          <w:szCs w:val="20"/>
        </w:rPr>
        <w:t xml:space="preserve"> un article 65 bis ainsi rédigé</w:t>
      </w:r>
      <w:r w:rsidR="00D30A8A">
        <w:rPr>
          <w:rFonts w:ascii="Times New Roman" w:hAnsi="Times New Roman" w:cs="Times New Roman"/>
          <w:sz w:val="20"/>
          <w:szCs w:val="20"/>
        </w:rPr>
        <w:t> :</w:t>
      </w:r>
    </w:p>
    <w:p w14:paraId="71E2A12C" w14:textId="77777777" w:rsidR="00994AC4" w:rsidRPr="00B67FC1" w:rsidRDefault="00B67FC1" w:rsidP="00DC5ECA">
      <w:pPr>
        <w:jc w:val="both"/>
        <w:rPr>
          <w:rFonts w:ascii="Times New Roman" w:hAnsi="Times New Roman" w:cs="Times New Roman"/>
          <w:b/>
          <w:i/>
          <w:sz w:val="20"/>
          <w:szCs w:val="20"/>
        </w:rPr>
      </w:pPr>
      <w:r w:rsidRPr="00B67FC1">
        <w:rPr>
          <w:rFonts w:ascii="Times New Roman" w:hAnsi="Times New Roman" w:cs="Times New Roman"/>
          <w:i/>
          <w:sz w:val="20"/>
          <w:szCs w:val="20"/>
        </w:rPr>
        <w:t>« </w:t>
      </w:r>
      <w:r w:rsidR="00994AC4" w:rsidRPr="00B67FC1">
        <w:rPr>
          <w:rFonts w:ascii="Times New Roman" w:hAnsi="Times New Roman" w:cs="Times New Roman"/>
          <w:b/>
          <w:i/>
          <w:sz w:val="20"/>
          <w:szCs w:val="20"/>
        </w:rPr>
        <w:t>Article 65 bis</w:t>
      </w:r>
    </w:p>
    <w:p w14:paraId="1E4E1065"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Surveillance des eaux souterraines en contexte de pollution</w:t>
      </w:r>
    </w:p>
    <w:p w14:paraId="33D7AC76"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 xml:space="preserve">Les installations présentant une pollution des eaux souterraines du fait de leur activité respectent, sans préjudice des obligations encadrant les ouvrages de surveillance au titre de la loi sur l’eau </w:t>
      </w:r>
      <w:r w:rsidR="00B67FC1">
        <w:rPr>
          <w:rFonts w:ascii="Times New Roman" w:hAnsi="Times New Roman" w:cs="Times New Roman"/>
          <w:i/>
          <w:sz w:val="20"/>
          <w:szCs w:val="20"/>
        </w:rPr>
        <w:t>(en particulier les articles L. 241-1 à L. </w:t>
      </w:r>
      <w:r w:rsidRPr="00B67FC1">
        <w:rPr>
          <w:rFonts w:ascii="Times New Roman" w:hAnsi="Times New Roman" w:cs="Times New Roman"/>
          <w:i/>
          <w:sz w:val="20"/>
          <w:szCs w:val="20"/>
        </w:rPr>
        <w:t>214-6 du code de l’environnement) et sans préjudice des obligations de gestion de cette pollu</w:t>
      </w:r>
      <w:r w:rsidR="00B67FC1">
        <w:rPr>
          <w:rFonts w:ascii="Times New Roman" w:hAnsi="Times New Roman" w:cs="Times New Roman"/>
          <w:i/>
          <w:sz w:val="20"/>
          <w:szCs w:val="20"/>
        </w:rPr>
        <w:t>tion, les dispositions suivantes :</w:t>
      </w:r>
    </w:p>
    <w:p w14:paraId="7400066D"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1° La mise en place de la surveillance des eaux souterraines s’appuie sur une étude hydrogéologique préalable, ou sur la mise à jour d’une étude antérieure, considérant le contexte naturel, les substances pertinentes à surveiller (substances fabriquées, utilisées, stockées</w:t>
      </w:r>
      <w:r w:rsidR="00B67FC1">
        <w:rPr>
          <w:rFonts w:ascii="Times New Roman" w:hAnsi="Times New Roman" w:cs="Times New Roman"/>
          <w:i/>
          <w:sz w:val="20"/>
          <w:szCs w:val="20"/>
        </w:rPr>
        <w:t>, …)</w:t>
      </w:r>
      <w:r w:rsidRPr="00B67FC1">
        <w:rPr>
          <w:rFonts w:ascii="Times New Roman" w:hAnsi="Times New Roman" w:cs="Times New Roman"/>
          <w:i/>
          <w:sz w:val="20"/>
          <w:szCs w:val="20"/>
        </w:rPr>
        <w:t xml:space="preserve"> ainsi que les enjeux et les usages associés aux eaux souterraines sur le site de l’installation et aux alentours de ce dernier.</w:t>
      </w:r>
    </w:p>
    <w:p w14:paraId="40038274"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2° L’étude hydrogéologique préalable conduit à définir un plan de surveillance pour chaque nappe souterraine à surveiller. Ce plan précise en partic</w:t>
      </w:r>
      <w:r w:rsidR="00B67FC1">
        <w:rPr>
          <w:rFonts w:ascii="Times New Roman" w:hAnsi="Times New Roman" w:cs="Times New Roman"/>
          <w:i/>
          <w:sz w:val="20"/>
          <w:szCs w:val="20"/>
        </w:rPr>
        <w:t>ulier :</w:t>
      </w:r>
    </w:p>
    <w:p w14:paraId="61B0638C"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 le nombre, le lieu et les caractéristiques des ouvrages : trois ouvrages au moins sont implantés sur le site, dont un en amont hydraulique, les deux autres en aval hydraulique de l’installation soumise à surveillance, de sorte que les trois ouvra</w:t>
      </w:r>
      <w:r w:rsidR="00B67FC1">
        <w:rPr>
          <w:rFonts w:ascii="Times New Roman" w:hAnsi="Times New Roman" w:cs="Times New Roman"/>
          <w:i/>
          <w:sz w:val="20"/>
          <w:szCs w:val="20"/>
        </w:rPr>
        <w:t>ges ne soient pas alignés ;</w:t>
      </w:r>
    </w:p>
    <w:p w14:paraId="46E7CFAB"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 les protocoles d’échantillonnage (prélèvements et mesures) et d’analyses, ainsi que les critères retenus pour l’identification d’un impact (dont l’amont hydra</w:t>
      </w:r>
      <w:r w:rsidR="00B67FC1">
        <w:rPr>
          <w:rFonts w:ascii="Times New Roman" w:hAnsi="Times New Roman" w:cs="Times New Roman"/>
          <w:i/>
          <w:sz w:val="20"/>
          <w:szCs w:val="20"/>
        </w:rPr>
        <w:t>ulique, hors zone d’influence) ;</w:t>
      </w:r>
    </w:p>
    <w:p w14:paraId="4616BCD8"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 la période et la fréquence</w:t>
      </w:r>
      <w:r w:rsidR="00B67FC1" w:rsidRPr="00B67FC1">
        <w:t xml:space="preserve"> </w:t>
      </w:r>
      <w:r w:rsidR="00B67FC1" w:rsidRPr="00B67FC1">
        <w:rPr>
          <w:rFonts w:ascii="Times New Roman" w:hAnsi="Times New Roman" w:cs="Times New Roman"/>
          <w:i/>
          <w:sz w:val="20"/>
          <w:szCs w:val="20"/>
        </w:rPr>
        <w:t>de surveillance</w:t>
      </w:r>
      <w:r w:rsidR="00B67FC1">
        <w:rPr>
          <w:rFonts w:ascii="Times New Roman" w:hAnsi="Times New Roman" w:cs="Times New Roman"/>
          <w:i/>
          <w:sz w:val="20"/>
          <w:szCs w:val="20"/>
        </w:rPr>
        <w:t> :</w:t>
      </w:r>
      <w:r w:rsidRPr="00B67FC1">
        <w:rPr>
          <w:rFonts w:ascii="Times New Roman" w:hAnsi="Times New Roman" w:cs="Times New Roman"/>
          <w:i/>
          <w:sz w:val="20"/>
          <w:szCs w:val="20"/>
        </w:rPr>
        <w:t xml:space="preserve"> au moins trois fois par an, si possible dans des configurations hydrogéologiques contrastées.</w:t>
      </w:r>
    </w:p>
    <w:p w14:paraId="71578F9F"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3° Les ouvrages sont mis en place de manière à éviter les zones sources pour ne pas risquer la dispersion de la pollution et limiter le risque de pollutions croisées. Dans le cas d’un aquifère multicouches, les ouvrages ne mettent pas en communication deux aquifères/nappes séparés par un niveau imperméable et continu.</w:t>
      </w:r>
    </w:p>
    <w:p w14:paraId="472DA8D8"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Les positions et longueurs de crépines sont justifiées au regard des aquifères surveillés, du type de polluant recherchés et de l’éloignement à la source de pollution.</w:t>
      </w:r>
    </w:p>
    <w:p w14:paraId="3DB33777"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Tous les ouvrages sont nivelés par un géomètre</w:t>
      </w:r>
      <w:r w:rsidR="00B67FC1" w:rsidRPr="00B67FC1">
        <w:t xml:space="preserve"> </w:t>
      </w:r>
      <w:r w:rsidR="00B67FC1" w:rsidRPr="00B67FC1">
        <w:rPr>
          <w:rFonts w:ascii="Times New Roman" w:hAnsi="Times New Roman" w:cs="Times New Roman"/>
          <w:i/>
          <w:sz w:val="20"/>
          <w:szCs w:val="20"/>
        </w:rPr>
        <w:t>et raccordés au raccordés au système de niv</w:t>
      </w:r>
      <w:r w:rsidR="00B67FC1">
        <w:rPr>
          <w:rFonts w:ascii="Times New Roman" w:hAnsi="Times New Roman" w:cs="Times New Roman"/>
          <w:i/>
          <w:sz w:val="20"/>
          <w:szCs w:val="20"/>
        </w:rPr>
        <w:t>ellement général Français (NGF)</w:t>
      </w:r>
      <w:r w:rsidRPr="00B67FC1">
        <w:rPr>
          <w:rFonts w:ascii="Times New Roman" w:hAnsi="Times New Roman" w:cs="Times New Roman"/>
          <w:i/>
          <w:sz w:val="20"/>
          <w:szCs w:val="20"/>
        </w:rPr>
        <w:t xml:space="preserve">. Le repère du nivellement est clairement identifié </w:t>
      </w:r>
      <w:r w:rsidR="00FB498A">
        <w:rPr>
          <w:rFonts w:ascii="Times New Roman" w:hAnsi="Times New Roman" w:cs="Times New Roman"/>
          <w:i/>
          <w:sz w:val="20"/>
          <w:szCs w:val="20"/>
        </w:rPr>
        <w:t xml:space="preserve">de manière pérenne </w:t>
      </w:r>
      <w:r w:rsidRPr="00B67FC1">
        <w:rPr>
          <w:rFonts w:ascii="Times New Roman" w:hAnsi="Times New Roman" w:cs="Times New Roman"/>
          <w:i/>
          <w:sz w:val="20"/>
          <w:szCs w:val="20"/>
        </w:rPr>
        <w:t>sur la tête de l’ouvrage et est mentionné sur tous les documents lors des mesures ou échantillonnages. Les coupes techniques et géologiques associées à chaque ouvrage sont conservées.</w:t>
      </w:r>
    </w:p>
    <w:p w14:paraId="1F63B7A2"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L’exploitant fait inscrire les ouvrages de surveillance à la Banque du Sous-Sol, auprès du Service Géologique Régional du BRGM.</w:t>
      </w:r>
    </w:p>
    <w:p w14:paraId="4F888ECD" w14:textId="77777777" w:rsidR="00BD0522"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4° Les prélèvements (incluant, le cas échéant, une purge préalable des ouvrages), le conditionnement et l’analyse des échantillons d’eau sont effectués conformément aux méthodes normalisées en vigueur en s'assurant que chacun des acteurs de la chaîne de pré</w:t>
      </w:r>
      <w:r w:rsidR="00FB498A">
        <w:rPr>
          <w:rFonts w:ascii="Times New Roman" w:hAnsi="Times New Roman" w:cs="Times New Roman"/>
          <w:i/>
          <w:sz w:val="20"/>
          <w:szCs w:val="20"/>
        </w:rPr>
        <w:t>lèvement et d'analyses est agréé</w:t>
      </w:r>
      <w:r w:rsidRPr="00B67FC1">
        <w:rPr>
          <w:rFonts w:ascii="Times New Roman" w:hAnsi="Times New Roman" w:cs="Times New Roman"/>
          <w:i/>
          <w:sz w:val="20"/>
          <w:szCs w:val="20"/>
        </w:rPr>
        <w:t xml:space="preserve"> ou accrédité par le Comité français d'accréditation ou par un organisme signataire de l'accord multilatéral pris dans le cadre de la Coordination européenne </w:t>
      </w:r>
      <w:r w:rsidR="00BD0522">
        <w:rPr>
          <w:rFonts w:ascii="Times New Roman" w:hAnsi="Times New Roman" w:cs="Times New Roman"/>
          <w:i/>
          <w:sz w:val="20"/>
          <w:szCs w:val="20"/>
        </w:rPr>
        <w:t>des organismes d'accréditation.</w:t>
      </w:r>
    </w:p>
    <w:p w14:paraId="44DB3D37"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La mesure de l’altitude du niveau piézométrique (ou niveau de la nappe) est réalisée à chaque campagne afin d’identifier l’amont et l’aval hydraulique.</w:t>
      </w:r>
    </w:p>
    <w:p w14:paraId="29C852A7"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Les eaux générées par la surveillance (purge, prélèvement, lavage, rinçage du matériel</w:t>
      </w:r>
      <w:r w:rsidR="00FB498A">
        <w:rPr>
          <w:rFonts w:ascii="Times New Roman" w:hAnsi="Times New Roman" w:cs="Times New Roman"/>
          <w:i/>
          <w:sz w:val="20"/>
          <w:szCs w:val="20"/>
        </w:rPr>
        <w:t>, …)</w:t>
      </w:r>
      <w:r w:rsidRPr="00B67FC1">
        <w:rPr>
          <w:rFonts w:ascii="Times New Roman" w:hAnsi="Times New Roman" w:cs="Times New Roman"/>
          <w:i/>
          <w:sz w:val="20"/>
          <w:szCs w:val="20"/>
        </w:rPr>
        <w:t xml:space="preserve"> sont, selon les contextes et possibilités techniques liés au site</w:t>
      </w:r>
      <w:r w:rsidR="00FB498A">
        <w:rPr>
          <w:rFonts w:ascii="Times New Roman" w:hAnsi="Times New Roman" w:cs="Times New Roman"/>
          <w:i/>
          <w:sz w:val="20"/>
          <w:szCs w:val="20"/>
        </w:rPr>
        <w:t> :</w:t>
      </w:r>
      <w:r w:rsidRPr="00B67FC1">
        <w:rPr>
          <w:rFonts w:ascii="Times New Roman" w:hAnsi="Times New Roman" w:cs="Times New Roman"/>
          <w:i/>
          <w:sz w:val="20"/>
          <w:szCs w:val="20"/>
        </w:rPr>
        <w:t xml:space="preserve"> rejetées au réseau d’assainissement (eaux usées ou eaux pluviales avec une convention de rejet établie avec l’exploitant du réseau), rejetées dans une station de traitement présente sur site, éliminées en centre agréé, ou rejetées dans le milieu naturel (avec une autorisation au titre de la loi sur l'eau).</w:t>
      </w:r>
    </w:p>
    <w:p w14:paraId="0517AB2F"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 xml:space="preserve">5° Lorsqu’une surveillance des eaux souterraines en contexte de pollution est en place, un bilan quadriennal est réalisé. Ce bilan récapitule l’ensemble des résultats collectés depuis la mise en place de la surveillance et en analyse la dynamique. </w:t>
      </w:r>
    </w:p>
    <w:p w14:paraId="780EEDBB" w14:textId="77777777" w:rsidR="0071398F" w:rsidRPr="00B67FC1" w:rsidRDefault="0071398F" w:rsidP="0071398F">
      <w:pPr>
        <w:jc w:val="both"/>
        <w:rPr>
          <w:rFonts w:ascii="Times New Roman" w:hAnsi="Times New Roman" w:cs="Times New Roman"/>
          <w:i/>
          <w:sz w:val="20"/>
          <w:szCs w:val="20"/>
        </w:rPr>
      </w:pPr>
      <w:r w:rsidRPr="00B67FC1">
        <w:rPr>
          <w:rFonts w:ascii="Times New Roman" w:hAnsi="Times New Roman" w:cs="Times New Roman"/>
          <w:i/>
          <w:sz w:val="20"/>
          <w:szCs w:val="20"/>
        </w:rPr>
        <w:t>L’étude hydrogéologique est alors révisée en vue de vérifier les éventuelles évolutions du contexte et des enjeux. Les résultats collectés et la révision de l’étude hydrogéologique peuvent conduire à modifier le plan de surveillance, en l’allégeant</w:t>
      </w:r>
      <w:r w:rsidR="00BD0522">
        <w:rPr>
          <w:rFonts w:ascii="Times New Roman" w:hAnsi="Times New Roman" w:cs="Times New Roman"/>
          <w:i/>
          <w:sz w:val="20"/>
          <w:szCs w:val="20"/>
        </w:rPr>
        <w:t>, voire en l’arrêtant,</w:t>
      </w:r>
      <w:r w:rsidRPr="00B67FC1">
        <w:rPr>
          <w:rFonts w:ascii="Times New Roman" w:hAnsi="Times New Roman" w:cs="Times New Roman"/>
          <w:i/>
          <w:sz w:val="20"/>
          <w:szCs w:val="20"/>
        </w:rPr>
        <w:t xml:space="preserve"> ou en le renforçant suivant la nature des évolutions constatées. </w:t>
      </w:r>
      <w:r w:rsidR="00E52F30" w:rsidRPr="00E52F30">
        <w:rPr>
          <w:rFonts w:ascii="Times New Roman" w:hAnsi="Times New Roman" w:cs="Times New Roman"/>
          <w:i/>
          <w:sz w:val="20"/>
          <w:szCs w:val="20"/>
        </w:rPr>
        <w:t>Tout arrêt ou modification est conditionnée à un avis de l’inspection des installations classées.</w:t>
      </w:r>
    </w:p>
    <w:p w14:paraId="6FC31FF5" w14:textId="77777777" w:rsidR="00BD0522" w:rsidRDefault="0071398F" w:rsidP="00DC5ECA">
      <w:pPr>
        <w:jc w:val="both"/>
        <w:rPr>
          <w:rFonts w:ascii="Times New Roman" w:hAnsi="Times New Roman" w:cs="Times New Roman"/>
          <w:i/>
          <w:sz w:val="20"/>
          <w:szCs w:val="20"/>
        </w:rPr>
      </w:pPr>
      <w:r w:rsidRPr="00B67FC1">
        <w:rPr>
          <w:rFonts w:ascii="Times New Roman" w:hAnsi="Times New Roman" w:cs="Times New Roman"/>
          <w:i/>
          <w:sz w:val="20"/>
          <w:szCs w:val="20"/>
        </w:rPr>
        <w:t>Si un ouvrage n’est plus jugé pertinent dans le cadre de la surveillance de l’installation, il est comblé par des techniques appropriées permettant de garantir l'absence de circulation d'eau entre les différentes nappes d'eau souterraine contenues dans les formations géologiques aquifères traversées et l'absence de transfert de pollution. Le rapport de travaux de comblement est communiqué</w:t>
      </w:r>
      <w:r w:rsidR="00BD0522">
        <w:rPr>
          <w:rFonts w:ascii="Times New Roman" w:hAnsi="Times New Roman" w:cs="Times New Roman"/>
          <w:i/>
          <w:sz w:val="20"/>
          <w:szCs w:val="20"/>
        </w:rPr>
        <w:t xml:space="preserve"> au préfet.</w:t>
      </w:r>
    </w:p>
    <w:p w14:paraId="2BADF21E" w14:textId="77777777" w:rsidR="0071398F" w:rsidRPr="00B67FC1" w:rsidRDefault="0071398F" w:rsidP="00DC5ECA">
      <w:pPr>
        <w:jc w:val="both"/>
        <w:rPr>
          <w:rFonts w:ascii="Times New Roman" w:hAnsi="Times New Roman" w:cs="Times New Roman"/>
          <w:i/>
          <w:sz w:val="20"/>
          <w:szCs w:val="20"/>
        </w:rPr>
      </w:pPr>
      <w:r w:rsidRPr="00B67FC1">
        <w:rPr>
          <w:rFonts w:ascii="Times New Roman" w:hAnsi="Times New Roman" w:cs="Times New Roman"/>
          <w:i/>
          <w:sz w:val="20"/>
          <w:szCs w:val="20"/>
        </w:rPr>
        <w:t>L’exploitant assure la traçabilité et la pérennité de la conservation des données dans le cadre de la surveillance des eaux souterraines.</w:t>
      </w:r>
      <w:r w:rsidR="00B67FC1">
        <w:rPr>
          <w:rFonts w:ascii="Times New Roman" w:hAnsi="Times New Roman" w:cs="Times New Roman"/>
          <w:i/>
          <w:sz w:val="20"/>
          <w:szCs w:val="20"/>
        </w:rPr>
        <w:t> »</w:t>
      </w:r>
    </w:p>
    <w:p w14:paraId="4B2E22F8" w14:textId="77777777" w:rsidR="00337487" w:rsidRDefault="00337487" w:rsidP="00DC5ECA">
      <w:pPr>
        <w:jc w:val="both"/>
        <w:rPr>
          <w:rFonts w:ascii="Times New Roman" w:hAnsi="Times New Roman" w:cs="Times New Roman"/>
          <w:sz w:val="20"/>
          <w:szCs w:val="20"/>
        </w:rPr>
      </w:pPr>
    </w:p>
    <w:p w14:paraId="4400552B" w14:textId="77777777" w:rsidR="0071398F" w:rsidRDefault="006245CA" w:rsidP="006245CA">
      <w:pPr>
        <w:jc w:val="both"/>
        <w:rPr>
          <w:rFonts w:ascii="Times New Roman" w:hAnsi="Times New Roman" w:cs="Times New Roman"/>
          <w:sz w:val="20"/>
          <w:szCs w:val="20"/>
        </w:rPr>
      </w:pPr>
      <w:r w:rsidRPr="00337487">
        <w:rPr>
          <w:rFonts w:ascii="Times New Roman" w:hAnsi="Times New Roman" w:cs="Times New Roman"/>
          <w:b/>
          <w:sz w:val="20"/>
          <w:szCs w:val="20"/>
        </w:rPr>
        <w:t>2</w:t>
      </w:r>
      <w:r w:rsidR="00B67FC1">
        <w:rPr>
          <w:rFonts w:ascii="Times New Roman" w:hAnsi="Times New Roman" w:cs="Times New Roman"/>
          <w:b/>
          <w:sz w:val="20"/>
          <w:szCs w:val="20"/>
        </w:rPr>
        <w:t>6</w:t>
      </w:r>
      <w:r w:rsidRPr="00337487">
        <w:rPr>
          <w:rFonts w:ascii="Times New Roman" w:hAnsi="Times New Roman" w:cs="Times New Roman"/>
          <w:b/>
          <w:sz w:val="20"/>
          <w:szCs w:val="20"/>
        </w:rPr>
        <w:t>°)</w:t>
      </w:r>
      <w:r>
        <w:rPr>
          <w:rFonts w:ascii="Times New Roman" w:hAnsi="Times New Roman" w:cs="Times New Roman"/>
          <w:sz w:val="20"/>
          <w:szCs w:val="20"/>
        </w:rPr>
        <w:t xml:space="preserve"> </w:t>
      </w:r>
      <w:r w:rsidR="0071398F" w:rsidRPr="00C97128">
        <w:rPr>
          <w:rFonts w:ascii="Times New Roman" w:hAnsi="Times New Roman" w:cs="Times New Roman"/>
          <w:sz w:val="20"/>
          <w:szCs w:val="20"/>
        </w:rPr>
        <w:t>L</w:t>
      </w:r>
      <w:r w:rsidR="0071398F">
        <w:rPr>
          <w:rFonts w:ascii="Times New Roman" w:hAnsi="Times New Roman" w:cs="Times New Roman"/>
          <w:sz w:val="20"/>
          <w:szCs w:val="20"/>
        </w:rPr>
        <w:t>’article 67</w:t>
      </w:r>
      <w:r w:rsidR="0071398F" w:rsidRPr="00C97128">
        <w:rPr>
          <w:rFonts w:ascii="Times New Roman" w:hAnsi="Times New Roman" w:cs="Times New Roman"/>
          <w:sz w:val="20"/>
          <w:szCs w:val="20"/>
        </w:rPr>
        <w:t xml:space="preserve"> est </w:t>
      </w:r>
      <w:r w:rsidR="0071398F" w:rsidRPr="00556260">
        <w:rPr>
          <w:rFonts w:ascii="Times New Roman" w:hAnsi="Times New Roman" w:cs="Times New Roman"/>
          <w:sz w:val="20"/>
          <w:szCs w:val="20"/>
        </w:rPr>
        <w:t>remplacé</w:t>
      </w:r>
      <w:r w:rsidR="0071398F" w:rsidRPr="00C97128">
        <w:rPr>
          <w:rFonts w:ascii="Times New Roman" w:hAnsi="Times New Roman" w:cs="Times New Roman"/>
          <w:sz w:val="20"/>
          <w:szCs w:val="20"/>
        </w:rPr>
        <w:t xml:space="preserve"> par les dispositions </w:t>
      </w:r>
      <w:r w:rsidR="0071398F">
        <w:rPr>
          <w:rFonts w:ascii="Times New Roman" w:hAnsi="Times New Roman" w:cs="Times New Roman"/>
          <w:sz w:val="20"/>
          <w:szCs w:val="20"/>
        </w:rPr>
        <w:t>suivantes :</w:t>
      </w:r>
    </w:p>
    <w:p w14:paraId="5BD01AA0" w14:textId="77777777" w:rsidR="006E6531" w:rsidRPr="00556260" w:rsidRDefault="00BD0522" w:rsidP="006E6531">
      <w:pPr>
        <w:jc w:val="both"/>
        <w:rPr>
          <w:rFonts w:ascii="Times New Roman" w:hAnsi="Times New Roman" w:cs="Times New Roman"/>
          <w:b/>
          <w:i/>
          <w:sz w:val="20"/>
          <w:szCs w:val="20"/>
        </w:rPr>
      </w:pPr>
      <w:r w:rsidRPr="00556260">
        <w:rPr>
          <w:rFonts w:ascii="Times New Roman" w:hAnsi="Times New Roman" w:cs="Times New Roman"/>
          <w:i/>
          <w:sz w:val="20"/>
          <w:szCs w:val="20"/>
        </w:rPr>
        <w:t>« </w:t>
      </w:r>
      <w:r w:rsidR="006E6531" w:rsidRPr="00556260">
        <w:rPr>
          <w:rFonts w:ascii="Times New Roman" w:hAnsi="Times New Roman" w:cs="Times New Roman"/>
          <w:b/>
          <w:i/>
          <w:sz w:val="20"/>
          <w:szCs w:val="20"/>
        </w:rPr>
        <w:t>Article 67</w:t>
      </w:r>
    </w:p>
    <w:p w14:paraId="599A5B51"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Les dispositions du présent arrêté s'appliquent aux installations dont l'arrêté d'autorisation interviendra plus d'un an après la publication du présent arrêté, ainsi qu'aux modifications ou extensions d'installations existantes faisant l'objet postérieurement à la même date des proc</w:t>
      </w:r>
      <w:r w:rsidR="00BD0522" w:rsidRPr="00556260">
        <w:rPr>
          <w:rFonts w:ascii="Times New Roman" w:hAnsi="Times New Roman" w:cs="Times New Roman"/>
          <w:i/>
          <w:sz w:val="20"/>
          <w:szCs w:val="20"/>
        </w:rPr>
        <w:t>édures prévues à l'article R. </w:t>
      </w:r>
      <w:r w:rsidRPr="00556260">
        <w:rPr>
          <w:rFonts w:ascii="Times New Roman" w:hAnsi="Times New Roman" w:cs="Times New Roman"/>
          <w:i/>
          <w:sz w:val="20"/>
          <w:szCs w:val="20"/>
        </w:rPr>
        <w:t>181-46 du code de l'environnement.</w:t>
      </w:r>
    </w:p>
    <w:p w14:paraId="11AE218C"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Pour les installations existantes déjà autorisées, les dispositions du présent arrêté s'appliquent suite à une modification notable ou substantielle</w:t>
      </w:r>
      <w:r w:rsidR="00BD0522" w:rsidRPr="00556260">
        <w:rPr>
          <w:rFonts w:ascii="Times New Roman" w:hAnsi="Times New Roman" w:cs="Times New Roman"/>
          <w:i/>
          <w:sz w:val="20"/>
          <w:szCs w:val="20"/>
        </w:rPr>
        <w:t>.</w:t>
      </w:r>
    </w:p>
    <w:p w14:paraId="6049B9A5"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Pour les dispositions de l'article 47 concernant le bruit, les modalités d'application aux installations classées nouvelles et existantes sont celles de l'arrêté du 23 janvier 1997.</w:t>
      </w:r>
    </w:p>
    <w:p w14:paraId="0763DB37"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Pour ce qui concerne la séparation des réseaux prévue à l'article 13, des dispositions particulières pour la partie existante de l'installation seront précisées dans l'arrêté préfectoral d'autorisation.</w:t>
      </w:r>
    </w:p>
    <w:p w14:paraId="1CDD9284"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Pour ce qui concerne la réfrigération en circuit ouvert visée à l'article 14, l'arrêté préfectoral d'autorisation fixera un échéancier de mise en conformité des installations existantes.</w:t>
      </w:r>
    </w:p>
    <w:p w14:paraId="7B4A9B01"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Pour ce qui concerne les installations visées aux paragraphes 19 à 36 de l’article 30, l’exploitant dépose une nouvelle demande d’autorisation pour toute modification substantielle de son installation.</w:t>
      </w:r>
    </w:p>
    <w:p w14:paraId="78297962" w14:textId="77777777"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La partie de l’installation qui subit une modification substantielle respecte les valeurs limites d’émissions de COV relatives aux installations nouvelles. Toutefois, pour les installations dont la capacité nominale est inférieure aux seuils mentionnés à l’annexe II de l’arrêté du 15 décembre 2009 « modifié » fixant certains seuils et critères mentionnés aux articles R. 512-33 et R. 512-54 du code de l’environnement, le préfet peut fixer des valeurs limites correspondant à celles relatives aux installations existantes si les émissions totales de l’ensemble de l’installation ne dépassent pas le niveau qui aurait été atteint si la partie qui subit la modification avait été traitée comme une nouvelle installation.</w:t>
      </w:r>
    </w:p>
    <w:p w14:paraId="6A22A6E6" w14:textId="0A479119" w:rsidR="006E6531" w:rsidRPr="00556260" w:rsidRDefault="006E6531" w:rsidP="006E6531">
      <w:pPr>
        <w:jc w:val="both"/>
        <w:rPr>
          <w:rFonts w:ascii="Times New Roman" w:hAnsi="Times New Roman" w:cs="Times New Roman"/>
          <w:i/>
          <w:sz w:val="20"/>
          <w:szCs w:val="20"/>
        </w:rPr>
      </w:pPr>
      <w:r w:rsidRPr="00556260">
        <w:rPr>
          <w:rFonts w:ascii="Times New Roman" w:hAnsi="Times New Roman" w:cs="Times New Roman"/>
          <w:i/>
          <w:sz w:val="20"/>
          <w:szCs w:val="20"/>
        </w:rPr>
        <w:t>Les dispositions des articles 2, 4</w:t>
      </w:r>
      <w:r w:rsidR="00D82E59">
        <w:rPr>
          <w:rFonts w:ascii="Times New Roman" w:hAnsi="Times New Roman" w:cs="Times New Roman"/>
          <w:i/>
          <w:sz w:val="20"/>
          <w:szCs w:val="20"/>
        </w:rPr>
        <w:t xml:space="preserve"> (à l’exception des deux derniers aliénas du III)</w:t>
      </w:r>
      <w:r w:rsidRPr="00556260">
        <w:rPr>
          <w:rFonts w:ascii="Times New Roman" w:hAnsi="Times New Roman" w:cs="Times New Roman"/>
          <w:i/>
          <w:sz w:val="20"/>
          <w:szCs w:val="20"/>
        </w:rPr>
        <w:t xml:space="preserve">, 6 bis, 19 </w:t>
      </w:r>
      <w:r w:rsidR="00556260" w:rsidRPr="00556260">
        <w:rPr>
          <w:rFonts w:ascii="Times New Roman" w:hAnsi="Times New Roman" w:cs="Times New Roman"/>
          <w:i/>
          <w:sz w:val="20"/>
          <w:szCs w:val="20"/>
        </w:rPr>
        <w:t>(à l’exception du dernier alinéa)</w:t>
      </w:r>
      <w:r w:rsidR="00D82E59">
        <w:rPr>
          <w:rFonts w:ascii="Times New Roman" w:hAnsi="Times New Roman" w:cs="Times New Roman"/>
          <w:i/>
          <w:sz w:val="20"/>
          <w:szCs w:val="20"/>
        </w:rPr>
        <w:t xml:space="preserve"> et</w:t>
      </w:r>
      <w:r w:rsidRPr="00556260">
        <w:rPr>
          <w:rFonts w:ascii="Times New Roman" w:hAnsi="Times New Roman" w:cs="Times New Roman"/>
          <w:i/>
          <w:sz w:val="20"/>
          <w:szCs w:val="20"/>
        </w:rPr>
        <w:t xml:space="preserve"> </w:t>
      </w:r>
      <w:r w:rsidR="00556260" w:rsidRPr="00556260">
        <w:rPr>
          <w:rFonts w:ascii="Times New Roman" w:hAnsi="Times New Roman" w:cs="Times New Roman"/>
          <w:i/>
          <w:sz w:val="20"/>
          <w:szCs w:val="20"/>
        </w:rPr>
        <w:t xml:space="preserve">49 </w:t>
      </w:r>
      <w:r w:rsidRPr="00556260">
        <w:rPr>
          <w:rFonts w:ascii="Times New Roman" w:hAnsi="Times New Roman" w:cs="Times New Roman"/>
          <w:i/>
          <w:sz w:val="20"/>
          <w:szCs w:val="20"/>
        </w:rPr>
        <w:t xml:space="preserve">sont applicables, dans leur rédaction issue de l’arrêté du </w:t>
      </w:r>
      <w:r w:rsidRPr="00556260">
        <w:rPr>
          <w:rFonts w:ascii="Times New Roman" w:hAnsi="Times New Roman" w:cs="Times New Roman"/>
          <w:i/>
          <w:sz w:val="20"/>
          <w:szCs w:val="20"/>
          <w:highlight w:val="yellow"/>
        </w:rPr>
        <w:t>XX/XX/XXXX</w:t>
      </w:r>
      <w:r w:rsidRPr="00556260">
        <w:rPr>
          <w:rFonts w:ascii="Times New Roman" w:hAnsi="Times New Roman" w:cs="Times New Roman"/>
          <w:i/>
          <w:sz w:val="20"/>
          <w:szCs w:val="20"/>
        </w:rPr>
        <w:t xml:space="preserve">, </w:t>
      </w:r>
      <w:r w:rsidR="00913DB7">
        <w:rPr>
          <w:rFonts w:ascii="Times New Roman" w:hAnsi="Times New Roman" w:cs="Times New Roman"/>
          <w:i/>
          <w:sz w:val="20"/>
          <w:szCs w:val="20"/>
        </w:rPr>
        <w:t>aux</w:t>
      </w:r>
      <w:r w:rsidR="00D82E59">
        <w:rPr>
          <w:rFonts w:ascii="Times New Roman" w:hAnsi="Times New Roman" w:cs="Times New Roman"/>
          <w:i/>
          <w:sz w:val="20"/>
          <w:szCs w:val="20"/>
        </w:rPr>
        <w:t xml:space="preserve"> installations</w:t>
      </w:r>
      <w:r w:rsidR="00913DB7">
        <w:rPr>
          <w:rFonts w:ascii="Times New Roman" w:hAnsi="Times New Roman" w:cs="Times New Roman"/>
          <w:i/>
          <w:sz w:val="20"/>
          <w:szCs w:val="20"/>
        </w:rPr>
        <w:t xml:space="preserve"> nouvelles et existantes</w:t>
      </w:r>
      <w:r w:rsidR="00C15D5A">
        <w:rPr>
          <w:rFonts w:ascii="Times New Roman" w:hAnsi="Times New Roman" w:cs="Times New Roman"/>
          <w:i/>
          <w:sz w:val="20"/>
          <w:szCs w:val="20"/>
        </w:rPr>
        <w:t>,</w:t>
      </w:r>
      <w:r w:rsidR="00D82E59">
        <w:rPr>
          <w:rFonts w:ascii="Times New Roman" w:hAnsi="Times New Roman" w:cs="Times New Roman"/>
          <w:i/>
          <w:sz w:val="20"/>
          <w:szCs w:val="20"/>
        </w:rPr>
        <w:t xml:space="preserve"> </w:t>
      </w:r>
      <w:r w:rsidRPr="00556260">
        <w:rPr>
          <w:rFonts w:ascii="Times New Roman" w:hAnsi="Times New Roman" w:cs="Times New Roman"/>
          <w:i/>
          <w:sz w:val="20"/>
          <w:szCs w:val="20"/>
        </w:rPr>
        <w:t>à compter du 1</w:t>
      </w:r>
      <w:r w:rsidRPr="00556260">
        <w:rPr>
          <w:rFonts w:ascii="Times New Roman" w:hAnsi="Times New Roman" w:cs="Times New Roman"/>
          <w:i/>
          <w:sz w:val="20"/>
          <w:szCs w:val="20"/>
          <w:vertAlign w:val="superscript"/>
        </w:rPr>
        <w:t>er</w:t>
      </w:r>
      <w:r w:rsidRPr="00556260">
        <w:rPr>
          <w:rFonts w:ascii="Times New Roman" w:hAnsi="Times New Roman" w:cs="Times New Roman"/>
          <w:i/>
          <w:sz w:val="20"/>
          <w:szCs w:val="20"/>
        </w:rPr>
        <w:t xml:space="preserve"> j</w:t>
      </w:r>
      <w:r w:rsidR="00175525">
        <w:rPr>
          <w:rFonts w:ascii="Times New Roman" w:hAnsi="Times New Roman" w:cs="Times New Roman"/>
          <w:i/>
          <w:sz w:val="20"/>
          <w:szCs w:val="20"/>
        </w:rPr>
        <w:t>uillet</w:t>
      </w:r>
      <w:r w:rsidRPr="00556260">
        <w:rPr>
          <w:rFonts w:ascii="Times New Roman" w:hAnsi="Times New Roman" w:cs="Times New Roman"/>
          <w:i/>
          <w:sz w:val="20"/>
          <w:szCs w:val="20"/>
        </w:rPr>
        <w:t xml:space="preserve"> 2023.</w:t>
      </w:r>
    </w:p>
    <w:p w14:paraId="4E69C0F6" w14:textId="5853F4DE" w:rsidR="006245CA" w:rsidRPr="00556260" w:rsidRDefault="006E6531" w:rsidP="00DC5ECA">
      <w:pPr>
        <w:jc w:val="both"/>
        <w:rPr>
          <w:rFonts w:ascii="Times New Roman" w:hAnsi="Times New Roman" w:cs="Times New Roman"/>
          <w:i/>
          <w:sz w:val="20"/>
          <w:szCs w:val="20"/>
        </w:rPr>
      </w:pPr>
      <w:r w:rsidRPr="00556260">
        <w:rPr>
          <w:rFonts w:ascii="Times New Roman" w:hAnsi="Times New Roman" w:cs="Times New Roman"/>
          <w:i/>
          <w:sz w:val="20"/>
          <w:szCs w:val="20"/>
        </w:rPr>
        <w:t xml:space="preserve">Les dispositions </w:t>
      </w:r>
      <w:r w:rsidR="00175525">
        <w:rPr>
          <w:rFonts w:ascii="Times New Roman" w:hAnsi="Times New Roman" w:cs="Times New Roman"/>
          <w:i/>
          <w:sz w:val="20"/>
          <w:szCs w:val="20"/>
        </w:rPr>
        <w:t xml:space="preserve">des deux derniers alinéas du III de l’article 4 et </w:t>
      </w:r>
      <w:r w:rsidR="00D82E59">
        <w:rPr>
          <w:rFonts w:ascii="Times New Roman" w:hAnsi="Times New Roman" w:cs="Times New Roman"/>
          <w:i/>
          <w:sz w:val="20"/>
          <w:szCs w:val="20"/>
        </w:rPr>
        <w:t>du dernier alinéa de l’</w:t>
      </w:r>
      <w:r w:rsidRPr="00556260">
        <w:rPr>
          <w:rFonts w:ascii="Times New Roman" w:hAnsi="Times New Roman" w:cs="Times New Roman"/>
          <w:i/>
          <w:sz w:val="20"/>
          <w:szCs w:val="20"/>
        </w:rPr>
        <w:t>article</w:t>
      </w:r>
      <w:r w:rsidR="00175525">
        <w:rPr>
          <w:rFonts w:ascii="Times New Roman" w:hAnsi="Times New Roman" w:cs="Times New Roman"/>
          <w:i/>
          <w:sz w:val="20"/>
          <w:szCs w:val="20"/>
        </w:rPr>
        <w:t xml:space="preserve"> 19</w:t>
      </w:r>
      <w:r w:rsidRPr="00556260">
        <w:rPr>
          <w:rFonts w:ascii="Times New Roman" w:hAnsi="Times New Roman" w:cs="Times New Roman"/>
          <w:i/>
          <w:sz w:val="20"/>
          <w:szCs w:val="20"/>
        </w:rPr>
        <w:t xml:space="preserve"> sont applicables, aux installations dont </w:t>
      </w:r>
      <w:r w:rsidR="00C15D5A">
        <w:rPr>
          <w:rFonts w:ascii="Times New Roman" w:hAnsi="Times New Roman" w:cs="Times New Roman"/>
          <w:i/>
          <w:sz w:val="20"/>
          <w:szCs w:val="20"/>
        </w:rPr>
        <w:t>le dépôt du dossier complet</w:t>
      </w:r>
      <w:r w:rsidR="00175525">
        <w:rPr>
          <w:rFonts w:ascii="Times New Roman" w:hAnsi="Times New Roman" w:cs="Times New Roman"/>
          <w:i/>
          <w:sz w:val="20"/>
          <w:szCs w:val="20"/>
        </w:rPr>
        <w:t xml:space="preserve"> d’autorisation est </w:t>
      </w:r>
      <w:r w:rsidR="00C15D5A">
        <w:rPr>
          <w:rFonts w:ascii="Times New Roman" w:hAnsi="Times New Roman" w:cs="Times New Roman"/>
          <w:i/>
          <w:sz w:val="20"/>
          <w:szCs w:val="20"/>
        </w:rPr>
        <w:t>postérieur à la date de</w:t>
      </w:r>
      <w:r w:rsidR="00175525">
        <w:rPr>
          <w:rFonts w:ascii="Times New Roman" w:hAnsi="Times New Roman" w:cs="Times New Roman"/>
          <w:i/>
          <w:sz w:val="20"/>
          <w:szCs w:val="20"/>
        </w:rPr>
        <w:t xml:space="preserve"> </w:t>
      </w:r>
      <w:r w:rsidRPr="00556260">
        <w:rPr>
          <w:rFonts w:ascii="Times New Roman" w:hAnsi="Times New Roman" w:cs="Times New Roman"/>
          <w:i/>
          <w:sz w:val="20"/>
          <w:szCs w:val="20"/>
        </w:rPr>
        <w:t xml:space="preserve">publication de l’arrêté du </w:t>
      </w:r>
      <w:r w:rsidRPr="00556260">
        <w:rPr>
          <w:rFonts w:ascii="Times New Roman" w:hAnsi="Times New Roman" w:cs="Times New Roman"/>
          <w:i/>
          <w:sz w:val="20"/>
          <w:szCs w:val="20"/>
          <w:highlight w:val="yellow"/>
        </w:rPr>
        <w:t>XX/XX/XXXX</w:t>
      </w:r>
      <w:r w:rsidRPr="00556260">
        <w:rPr>
          <w:rFonts w:ascii="Times New Roman" w:hAnsi="Times New Roman" w:cs="Times New Roman"/>
          <w:i/>
          <w:sz w:val="20"/>
          <w:szCs w:val="20"/>
        </w:rPr>
        <w:t>.</w:t>
      </w:r>
      <w:r w:rsidR="00556260">
        <w:rPr>
          <w:rFonts w:ascii="Times New Roman" w:hAnsi="Times New Roman" w:cs="Times New Roman"/>
          <w:i/>
          <w:sz w:val="20"/>
          <w:szCs w:val="20"/>
        </w:rPr>
        <w:t> »</w:t>
      </w:r>
    </w:p>
    <w:p w14:paraId="4A1C7D6D" w14:textId="77777777" w:rsidR="00337487" w:rsidRPr="00C97128" w:rsidRDefault="00337487" w:rsidP="00DC5ECA">
      <w:pPr>
        <w:jc w:val="both"/>
        <w:rPr>
          <w:rFonts w:ascii="Times New Roman" w:hAnsi="Times New Roman" w:cs="Times New Roman"/>
          <w:sz w:val="20"/>
          <w:szCs w:val="20"/>
        </w:rPr>
      </w:pPr>
    </w:p>
    <w:p w14:paraId="42049331" w14:textId="27E5D2AC" w:rsidR="00C33A96" w:rsidRDefault="00907E1A" w:rsidP="00CB25FC">
      <w:pPr>
        <w:jc w:val="both"/>
        <w:rPr>
          <w:rFonts w:ascii="Times New Roman" w:hAnsi="Times New Roman" w:cs="Times New Roman"/>
          <w:sz w:val="20"/>
          <w:szCs w:val="20"/>
        </w:rPr>
      </w:pPr>
      <w:r w:rsidRPr="00337487">
        <w:rPr>
          <w:rFonts w:ascii="Times New Roman" w:hAnsi="Times New Roman" w:cs="Times New Roman"/>
          <w:b/>
          <w:sz w:val="20"/>
          <w:szCs w:val="20"/>
        </w:rPr>
        <w:t>2</w:t>
      </w:r>
      <w:r w:rsidR="00556260">
        <w:rPr>
          <w:rFonts w:ascii="Times New Roman" w:hAnsi="Times New Roman" w:cs="Times New Roman"/>
          <w:b/>
          <w:sz w:val="20"/>
          <w:szCs w:val="20"/>
        </w:rPr>
        <w:t>7</w:t>
      </w:r>
      <w:r w:rsidR="00D30A8A" w:rsidRPr="00337487">
        <w:rPr>
          <w:rFonts w:ascii="Times New Roman" w:hAnsi="Times New Roman" w:cs="Times New Roman"/>
          <w:b/>
          <w:sz w:val="20"/>
          <w:szCs w:val="20"/>
        </w:rPr>
        <w:t>°)</w:t>
      </w:r>
      <w:r w:rsidR="00D30A8A">
        <w:rPr>
          <w:rFonts w:ascii="Times New Roman" w:hAnsi="Times New Roman" w:cs="Times New Roman"/>
          <w:sz w:val="20"/>
          <w:szCs w:val="20"/>
        </w:rPr>
        <w:t xml:space="preserve"> </w:t>
      </w:r>
      <w:r w:rsidR="00556260">
        <w:rPr>
          <w:rFonts w:ascii="Times New Roman" w:hAnsi="Times New Roman" w:cs="Times New Roman"/>
          <w:sz w:val="20"/>
          <w:szCs w:val="20"/>
        </w:rPr>
        <w:t>A l’article 68</w:t>
      </w:r>
      <w:r w:rsidR="00175525">
        <w:rPr>
          <w:rFonts w:ascii="Times New Roman" w:hAnsi="Times New Roman" w:cs="Times New Roman"/>
          <w:sz w:val="20"/>
          <w:szCs w:val="20"/>
        </w:rPr>
        <w:t xml:space="preserve">, </w:t>
      </w:r>
      <w:r w:rsidR="00C15D5A">
        <w:rPr>
          <w:rFonts w:ascii="Times New Roman" w:hAnsi="Times New Roman" w:cs="Times New Roman"/>
          <w:sz w:val="20"/>
          <w:szCs w:val="20"/>
        </w:rPr>
        <w:t>après le dernier alinéa du</w:t>
      </w:r>
      <w:r w:rsidR="00175525">
        <w:rPr>
          <w:rFonts w:ascii="Times New Roman" w:hAnsi="Times New Roman" w:cs="Times New Roman"/>
          <w:sz w:val="20"/>
          <w:szCs w:val="20"/>
        </w:rPr>
        <w:t xml:space="preserve"> I</w:t>
      </w:r>
      <w:r w:rsidR="00556260">
        <w:rPr>
          <w:rFonts w:ascii="Times New Roman" w:hAnsi="Times New Roman" w:cs="Times New Roman"/>
          <w:sz w:val="20"/>
          <w:szCs w:val="20"/>
        </w:rPr>
        <w:t xml:space="preserve"> est </w:t>
      </w:r>
      <w:r w:rsidR="006E6531">
        <w:rPr>
          <w:rFonts w:ascii="Times New Roman" w:hAnsi="Times New Roman" w:cs="Times New Roman"/>
          <w:sz w:val="20"/>
          <w:szCs w:val="20"/>
        </w:rPr>
        <w:t xml:space="preserve">ajouté un </w:t>
      </w:r>
      <w:r w:rsidR="00175525">
        <w:rPr>
          <w:rFonts w:ascii="Times New Roman" w:hAnsi="Times New Roman" w:cs="Times New Roman"/>
          <w:sz w:val="20"/>
          <w:szCs w:val="20"/>
        </w:rPr>
        <w:t>alinéa</w:t>
      </w:r>
      <w:r w:rsidR="006E6531">
        <w:rPr>
          <w:rFonts w:ascii="Times New Roman" w:hAnsi="Times New Roman" w:cs="Times New Roman"/>
          <w:sz w:val="20"/>
          <w:szCs w:val="20"/>
        </w:rPr>
        <w:t xml:space="preserve"> ainsi rédigé :</w:t>
      </w:r>
    </w:p>
    <w:p w14:paraId="448F9B6A" w14:textId="77777777" w:rsidR="006E6531" w:rsidRDefault="00556260" w:rsidP="00CB25FC">
      <w:pPr>
        <w:jc w:val="both"/>
        <w:rPr>
          <w:rFonts w:ascii="Times New Roman" w:hAnsi="Times New Roman" w:cs="Times New Roman"/>
          <w:sz w:val="20"/>
          <w:szCs w:val="20"/>
        </w:rPr>
      </w:pPr>
      <w:r w:rsidRPr="00556260">
        <w:rPr>
          <w:rFonts w:ascii="Times New Roman" w:hAnsi="Times New Roman" w:cs="Times New Roman"/>
          <w:i/>
          <w:sz w:val="20"/>
          <w:szCs w:val="20"/>
        </w:rPr>
        <w:t>« </w:t>
      </w:r>
      <w:r w:rsidR="006E6531" w:rsidRPr="00556260">
        <w:rPr>
          <w:rFonts w:ascii="Times New Roman" w:hAnsi="Times New Roman" w:cs="Times New Roman"/>
          <w:i/>
          <w:sz w:val="20"/>
          <w:szCs w:val="20"/>
        </w:rPr>
        <w:t>Les dispositions des articles 58</w:t>
      </w:r>
      <w:r w:rsidR="00175525">
        <w:rPr>
          <w:rFonts w:ascii="Times New Roman" w:hAnsi="Times New Roman" w:cs="Times New Roman"/>
          <w:i/>
          <w:sz w:val="20"/>
          <w:szCs w:val="20"/>
        </w:rPr>
        <w:t>, 65</w:t>
      </w:r>
      <w:r w:rsidR="006E6531" w:rsidRPr="00556260">
        <w:rPr>
          <w:rFonts w:ascii="Times New Roman" w:hAnsi="Times New Roman" w:cs="Times New Roman"/>
          <w:i/>
          <w:sz w:val="20"/>
          <w:szCs w:val="20"/>
        </w:rPr>
        <w:t xml:space="preserve"> et 65 bis sont applicables, dans leur rédaction issue de l’arrêté du </w:t>
      </w:r>
      <w:r w:rsidR="006E6531" w:rsidRPr="00556260">
        <w:rPr>
          <w:rFonts w:ascii="Times New Roman" w:hAnsi="Times New Roman" w:cs="Times New Roman"/>
          <w:i/>
          <w:sz w:val="20"/>
          <w:szCs w:val="20"/>
          <w:highlight w:val="yellow"/>
        </w:rPr>
        <w:t>XX/XX/XXXX</w:t>
      </w:r>
      <w:r w:rsidR="00175525">
        <w:rPr>
          <w:rFonts w:ascii="Times New Roman" w:hAnsi="Times New Roman" w:cs="Times New Roman"/>
          <w:i/>
          <w:sz w:val="20"/>
          <w:szCs w:val="20"/>
        </w:rPr>
        <w:t>,</w:t>
      </w:r>
      <w:r w:rsidR="006E6531" w:rsidRPr="00556260">
        <w:rPr>
          <w:rFonts w:ascii="Times New Roman" w:hAnsi="Times New Roman" w:cs="Times New Roman"/>
          <w:i/>
          <w:sz w:val="20"/>
          <w:szCs w:val="20"/>
        </w:rPr>
        <w:t xml:space="preserve"> à compter du 1</w:t>
      </w:r>
      <w:r w:rsidR="006E6531" w:rsidRPr="00556260">
        <w:rPr>
          <w:rFonts w:ascii="Times New Roman" w:hAnsi="Times New Roman" w:cs="Times New Roman"/>
          <w:i/>
          <w:sz w:val="20"/>
          <w:szCs w:val="20"/>
          <w:vertAlign w:val="superscript"/>
        </w:rPr>
        <w:t>er</w:t>
      </w:r>
      <w:r w:rsidR="006E6531" w:rsidRPr="00556260">
        <w:rPr>
          <w:rFonts w:ascii="Times New Roman" w:hAnsi="Times New Roman" w:cs="Times New Roman"/>
          <w:i/>
          <w:sz w:val="20"/>
          <w:szCs w:val="20"/>
        </w:rPr>
        <w:t xml:space="preserve"> j</w:t>
      </w:r>
      <w:r w:rsidR="00175525">
        <w:rPr>
          <w:rFonts w:ascii="Times New Roman" w:hAnsi="Times New Roman" w:cs="Times New Roman"/>
          <w:i/>
          <w:sz w:val="20"/>
          <w:szCs w:val="20"/>
        </w:rPr>
        <w:t>uillet</w:t>
      </w:r>
      <w:r w:rsidR="006E6531" w:rsidRPr="00556260">
        <w:rPr>
          <w:rFonts w:ascii="Times New Roman" w:hAnsi="Times New Roman" w:cs="Times New Roman"/>
          <w:i/>
          <w:sz w:val="20"/>
          <w:szCs w:val="20"/>
        </w:rPr>
        <w:t xml:space="preserve"> 2023</w:t>
      </w:r>
      <w:r w:rsidRPr="00556260">
        <w:rPr>
          <w:rFonts w:ascii="Times New Roman" w:hAnsi="Times New Roman" w:cs="Times New Roman"/>
          <w:i/>
          <w:sz w:val="20"/>
          <w:szCs w:val="20"/>
        </w:rPr>
        <w:t>.</w:t>
      </w:r>
      <w:r>
        <w:rPr>
          <w:rFonts w:ascii="Times New Roman" w:hAnsi="Times New Roman" w:cs="Times New Roman"/>
          <w:sz w:val="20"/>
          <w:szCs w:val="20"/>
        </w:rPr>
        <w:t> »</w:t>
      </w:r>
    </w:p>
    <w:p w14:paraId="5449F877" w14:textId="77777777" w:rsidR="00337487" w:rsidRDefault="00337487" w:rsidP="00CB25FC">
      <w:pPr>
        <w:jc w:val="both"/>
        <w:rPr>
          <w:rFonts w:ascii="Times New Roman" w:hAnsi="Times New Roman" w:cs="Times New Roman"/>
          <w:sz w:val="20"/>
          <w:szCs w:val="20"/>
        </w:rPr>
      </w:pPr>
    </w:p>
    <w:p w14:paraId="34CDC798" w14:textId="77777777" w:rsidR="006E6531" w:rsidRPr="00C97128" w:rsidRDefault="00556260" w:rsidP="006E6531">
      <w:pPr>
        <w:jc w:val="both"/>
        <w:rPr>
          <w:rFonts w:ascii="Times New Roman" w:hAnsi="Times New Roman" w:cs="Times New Roman"/>
          <w:sz w:val="20"/>
          <w:szCs w:val="20"/>
        </w:rPr>
      </w:pPr>
      <w:r>
        <w:rPr>
          <w:rFonts w:ascii="Times New Roman" w:hAnsi="Times New Roman" w:cs="Times New Roman"/>
          <w:b/>
          <w:sz w:val="20"/>
          <w:szCs w:val="20"/>
        </w:rPr>
        <w:t>28</w:t>
      </w:r>
      <w:r w:rsidR="006E6531" w:rsidRPr="00337487">
        <w:rPr>
          <w:rFonts w:ascii="Times New Roman" w:hAnsi="Times New Roman" w:cs="Times New Roman"/>
          <w:b/>
          <w:sz w:val="20"/>
          <w:szCs w:val="20"/>
        </w:rPr>
        <w:t>°)</w:t>
      </w:r>
      <w:r w:rsidR="006E6531">
        <w:rPr>
          <w:rFonts w:ascii="Times New Roman" w:hAnsi="Times New Roman" w:cs="Times New Roman"/>
          <w:sz w:val="20"/>
          <w:szCs w:val="20"/>
        </w:rPr>
        <w:t xml:space="preserve"> L’annexe I </w:t>
      </w:r>
      <w:r w:rsidR="006E6531" w:rsidRPr="00C97128">
        <w:rPr>
          <w:rFonts w:ascii="Times New Roman" w:hAnsi="Times New Roman" w:cs="Times New Roman"/>
          <w:sz w:val="20"/>
          <w:szCs w:val="20"/>
        </w:rPr>
        <w:t xml:space="preserve">est </w:t>
      </w:r>
      <w:r>
        <w:rPr>
          <w:rFonts w:ascii="Times New Roman" w:hAnsi="Times New Roman" w:cs="Times New Roman"/>
          <w:sz w:val="20"/>
          <w:szCs w:val="20"/>
        </w:rPr>
        <w:t>abrogée.</w:t>
      </w:r>
    </w:p>
    <w:sectPr w:rsidR="006E6531" w:rsidRPr="00C97128" w:rsidSect="0018119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316E8" w14:textId="77777777" w:rsidR="00AB3896" w:rsidRDefault="00AB3896" w:rsidP="0041079E">
      <w:pPr>
        <w:spacing w:after="0" w:line="240" w:lineRule="auto"/>
      </w:pPr>
      <w:r>
        <w:separator/>
      </w:r>
    </w:p>
  </w:endnote>
  <w:endnote w:type="continuationSeparator" w:id="0">
    <w:p w14:paraId="27EDB92E" w14:textId="77777777" w:rsidR="00AB3896" w:rsidRDefault="00AB3896" w:rsidP="004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3A1C" w14:textId="77777777" w:rsidR="00AB3896" w:rsidRDefault="00AB3896" w:rsidP="0041079E">
      <w:pPr>
        <w:spacing w:after="0" w:line="240" w:lineRule="auto"/>
      </w:pPr>
      <w:r>
        <w:separator/>
      </w:r>
    </w:p>
  </w:footnote>
  <w:footnote w:type="continuationSeparator" w:id="0">
    <w:p w14:paraId="686EAB77" w14:textId="77777777" w:rsidR="00AB3896" w:rsidRDefault="00AB3896" w:rsidP="00410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53AC"/>
    <w:multiLevelType w:val="hybridMultilevel"/>
    <w:tmpl w:val="43AC92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8F1D98"/>
    <w:multiLevelType w:val="hybridMultilevel"/>
    <w:tmpl w:val="BB7E611E"/>
    <w:lvl w:ilvl="0" w:tplc="040C0017">
      <w:start w:val="1"/>
      <w:numFmt w:val="lowerLetter"/>
      <w:lvlText w:val="%1)"/>
      <w:lvlJc w:val="left"/>
      <w:pPr>
        <w:ind w:left="2344" w:hanging="360"/>
      </w:pPr>
      <w:rPr>
        <w:rFonts w:hint="default"/>
      </w:rPr>
    </w:lvl>
    <w:lvl w:ilvl="1" w:tplc="040C0019" w:tentative="1">
      <w:start w:val="1"/>
      <w:numFmt w:val="lowerLetter"/>
      <w:lvlText w:val="%2."/>
      <w:lvlJc w:val="left"/>
      <w:pPr>
        <w:ind w:left="3064" w:hanging="360"/>
      </w:pPr>
    </w:lvl>
    <w:lvl w:ilvl="2" w:tplc="040C001B" w:tentative="1">
      <w:start w:val="1"/>
      <w:numFmt w:val="lowerRoman"/>
      <w:lvlText w:val="%3."/>
      <w:lvlJc w:val="right"/>
      <w:pPr>
        <w:ind w:left="3784" w:hanging="180"/>
      </w:pPr>
    </w:lvl>
    <w:lvl w:ilvl="3" w:tplc="040C000F" w:tentative="1">
      <w:start w:val="1"/>
      <w:numFmt w:val="decimal"/>
      <w:lvlText w:val="%4."/>
      <w:lvlJc w:val="left"/>
      <w:pPr>
        <w:ind w:left="4504" w:hanging="360"/>
      </w:pPr>
    </w:lvl>
    <w:lvl w:ilvl="4" w:tplc="040C0019" w:tentative="1">
      <w:start w:val="1"/>
      <w:numFmt w:val="lowerLetter"/>
      <w:lvlText w:val="%5."/>
      <w:lvlJc w:val="left"/>
      <w:pPr>
        <w:ind w:left="5224" w:hanging="360"/>
      </w:pPr>
    </w:lvl>
    <w:lvl w:ilvl="5" w:tplc="040C001B" w:tentative="1">
      <w:start w:val="1"/>
      <w:numFmt w:val="lowerRoman"/>
      <w:lvlText w:val="%6."/>
      <w:lvlJc w:val="right"/>
      <w:pPr>
        <w:ind w:left="5944" w:hanging="180"/>
      </w:pPr>
    </w:lvl>
    <w:lvl w:ilvl="6" w:tplc="040C000F" w:tentative="1">
      <w:start w:val="1"/>
      <w:numFmt w:val="decimal"/>
      <w:lvlText w:val="%7."/>
      <w:lvlJc w:val="left"/>
      <w:pPr>
        <w:ind w:left="6664" w:hanging="360"/>
      </w:pPr>
    </w:lvl>
    <w:lvl w:ilvl="7" w:tplc="040C0019" w:tentative="1">
      <w:start w:val="1"/>
      <w:numFmt w:val="lowerLetter"/>
      <w:lvlText w:val="%8."/>
      <w:lvlJc w:val="left"/>
      <w:pPr>
        <w:ind w:left="7384" w:hanging="360"/>
      </w:pPr>
    </w:lvl>
    <w:lvl w:ilvl="8" w:tplc="040C001B" w:tentative="1">
      <w:start w:val="1"/>
      <w:numFmt w:val="lowerRoman"/>
      <w:lvlText w:val="%9."/>
      <w:lvlJc w:val="right"/>
      <w:pPr>
        <w:ind w:left="81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31"/>
    <w:rsid w:val="00025B32"/>
    <w:rsid w:val="000267E2"/>
    <w:rsid w:val="00033ED8"/>
    <w:rsid w:val="0003453F"/>
    <w:rsid w:val="000378C6"/>
    <w:rsid w:val="00051102"/>
    <w:rsid w:val="00086DFD"/>
    <w:rsid w:val="00087179"/>
    <w:rsid w:val="000A7BA9"/>
    <w:rsid w:val="000C47B6"/>
    <w:rsid w:val="000D18C1"/>
    <w:rsid w:val="001230AC"/>
    <w:rsid w:val="001272C0"/>
    <w:rsid w:val="00151AF0"/>
    <w:rsid w:val="00153AD1"/>
    <w:rsid w:val="00175525"/>
    <w:rsid w:val="00181192"/>
    <w:rsid w:val="001854BA"/>
    <w:rsid w:val="0019776B"/>
    <w:rsid w:val="001A4F13"/>
    <w:rsid w:val="001C41A6"/>
    <w:rsid w:val="001D3685"/>
    <w:rsid w:val="00210E67"/>
    <w:rsid w:val="00235659"/>
    <w:rsid w:val="0024018F"/>
    <w:rsid w:val="0025394D"/>
    <w:rsid w:val="00260841"/>
    <w:rsid w:val="0026538E"/>
    <w:rsid w:val="00282547"/>
    <w:rsid w:val="002A281F"/>
    <w:rsid w:val="00337487"/>
    <w:rsid w:val="0035459A"/>
    <w:rsid w:val="003600F4"/>
    <w:rsid w:val="00362B09"/>
    <w:rsid w:val="00381F30"/>
    <w:rsid w:val="0038255A"/>
    <w:rsid w:val="00382753"/>
    <w:rsid w:val="003A11F1"/>
    <w:rsid w:val="003B755E"/>
    <w:rsid w:val="003C3B10"/>
    <w:rsid w:val="003E5B1B"/>
    <w:rsid w:val="0041079E"/>
    <w:rsid w:val="00416E76"/>
    <w:rsid w:val="00421DE5"/>
    <w:rsid w:val="004279C6"/>
    <w:rsid w:val="00432D7F"/>
    <w:rsid w:val="00440CFC"/>
    <w:rsid w:val="00447A4C"/>
    <w:rsid w:val="00456068"/>
    <w:rsid w:val="00473F7E"/>
    <w:rsid w:val="0048480F"/>
    <w:rsid w:val="00484AC5"/>
    <w:rsid w:val="004B7071"/>
    <w:rsid w:val="00501A31"/>
    <w:rsid w:val="005456FE"/>
    <w:rsid w:val="0055411C"/>
    <w:rsid w:val="00555256"/>
    <w:rsid w:val="00556260"/>
    <w:rsid w:val="00595036"/>
    <w:rsid w:val="005C614A"/>
    <w:rsid w:val="005D6E2A"/>
    <w:rsid w:val="005E5431"/>
    <w:rsid w:val="00604187"/>
    <w:rsid w:val="006245CA"/>
    <w:rsid w:val="00642507"/>
    <w:rsid w:val="00657971"/>
    <w:rsid w:val="00660993"/>
    <w:rsid w:val="00681227"/>
    <w:rsid w:val="00684AE4"/>
    <w:rsid w:val="00686C4C"/>
    <w:rsid w:val="00695635"/>
    <w:rsid w:val="006B64C6"/>
    <w:rsid w:val="006D36F8"/>
    <w:rsid w:val="006E6531"/>
    <w:rsid w:val="006F292C"/>
    <w:rsid w:val="0071398F"/>
    <w:rsid w:val="007144D5"/>
    <w:rsid w:val="0072504F"/>
    <w:rsid w:val="007A3439"/>
    <w:rsid w:val="007A53F7"/>
    <w:rsid w:val="007C31AE"/>
    <w:rsid w:val="007C33DD"/>
    <w:rsid w:val="007C5696"/>
    <w:rsid w:val="007D7E40"/>
    <w:rsid w:val="007E40B5"/>
    <w:rsid w:val="0080309B"/>
    <w:rsid w:val="00814715"/>
    <w:rsid w:val="00840B91"/>
    <w:rsid w:val="00850C44"/>
    <w:rsid w:val="00854733"/>
    <w:rsid w:val="008576E4"/>
    <w:rsid w:val="008733EC"/>
    <w:rsid w:val="008A23F6"/>
    <w:rsid w:val="008C373F"/>
    <w:rsid w:val="008E0938"/>
    <w:rsid w:val="008E1192"/>
    <w:rsid w:val="00904D05"/>
    <w:rsid w:val="00907E1A"/>
    <w:rsid w:val="009138AD"/>
    <w:rsid w:val="00913DB7"/>
    <w:rsid w:val="00935C60"/>
    <w:rsid w:val="009374AD"/>
    <w:rsid w:val="00961352"/>
    <w:rsid w:val="00994AC4"/>
    <w:rsid w:val="009D00A4"/>
    <w:rsid w:val="009D5988"/>
    <w:rsid w:val="00A03573"/>
    <w:rsid w:val="00A469AF"/>
    <w:rsid w:val="00A62298"/>
    <w:rsid w:val="00AA4F34"/>
    <w:rsid w:val="00AA7E95"/>
    <w:rsid w:val="00AB3896"/>
    <w:rsid w:val="00AB699F"/>
    <w:rsid w:val="00AC2496"/>
    <w:rsid w:val="00AC50AB"/>
    <w:rsid w:val="00AC6039"/>
    <w:rsid w:val="00AF6A25"/>
    <w:rsid w:val="00B178CB"/>
    <w:rsid w:val="00B67FC1"/>
    <w:rsid w:val="00B85A60"/>
    <w:rsid w:val="00B9436C"/>
    <w:rsid w:val="00BA500B"/>
    <w:rsid w:val="00BC36E0"/>
    <w:rsid w:val="00BD0522"/>
    <w:rsid w:val="00BE0534"/>
    <w:rsid w:val="00BE4376"/>
    <w:rsid w:val="00BF3692"/>
    <w:rsid w:val="00C02D01"/>
    <w:rsid w:val="00C10AF3"/>
    <w:rsid w:val="00C15D5A"/>
    <w:rsid w:val="00C23F31"/>
    <w:rsid w:val="00C30585"/>
    <w:rsid w:val="00C33A96"/>
    <w:rsid w:val="00C60E27"/>
    <w:rsid w:val="00C97128"/>
    <w:rsid w:val="00CB25FC"/>
    <w:rsid w:val="00CB44DF"/>
    <w:rsid w:val="00CB6054"/>
    <w:rsid w:val="00CB6719"/>
    <w:rsid w:val="00CE0AD2"/>
    <w:rsid w:val="00CE56C6"/>
    <w:rsid w:val="00CF1EAF"/>
    <w:rsid w:val="00CF617C"/>
    <w:rsid w:val="00D07F01"/>
    <w:rsid w:val="00D30A8A"/>
    <w:rsid w:val="00D55319"/>
    <w:rsid w:val="00D621BC"/>
    <w:rsid w:val="00D65796"/>
    <w:rsid w:val="00D713AE"/>
    <w:rsid w:val="00D74C21"/>
    <w:rsid w:val="00D82E59"/>
    <w:rsid w:val="00D86D6F"/>
    <w:rsid w:val="00DC5ECA"/>
    <w:rsid w:val="00E20647"/>
    <w:rsid w:val="00E322E0"/>
    <w:rsid w:val="00E43205"/>
    <w:rsid w:val="00E52F30"/>
    <w:rsid w:val="00E536F2"/>
    <w:rsid w:val="00E71C5F"/>
    <w:rsid w:val="00E77158"/>
    <w:rsid w:val="00EB0611"/>
    <w:rsid w:val="00EC5F5A"/>
    <w:rsid w:val="00ED5091"/>
    <w:rsid w:val="00EF0283"/>
    <w:rsid w:val="00EF6DBD"/>
    <w:rsid w:val="00F11260"/>
    <w:rsid w:val="00F17079"/>
    <w:rsid w:val="00F23BED"/>
    <w:rsid w:val="00F3202A"/>
    <w:rsid w:val="00F7391C"/>
    <w:rsid w:val="00FA0924"/>
    <w:rsid w:val="00FA735C"/>
    <w:rsid w:val="00FB498A"/>
    <w:rsid w:val="00FC7B80"/>
    <w:rsid w:val="00FE1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A3064"/>
  <w15:chartTrackingRefBased/>
  <w15:docId w15:val="{DB746F39-446B-4693-8B4E-5A24832A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2496"/>
    <w:rPr>
      <w:color w:val="0563C1" w:themeColor="hyperlink"/>
      <w:u w:val="single"/>
    </w:rPr>
  </w:style>
  <w:style w:type="table" w:styleId="Grilledutableau">
    <w:name w:val="Table Grid"/>
    <w:basedOn w:val="TableauNormal"/>
    <w:uiPriority w:val="39"/>
    <w:rsid w:val="00994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4AC4"/>
    <w:pPr>
      <w:ind w:left="720"/>
      <w:contextualSpacing/>
    </w:pPr>
  </w:style>
  <w:style w:type="paragraph" w:styleId="En-tte">
    <w:name w:val="header"/>
    <w:basedOn w:val="Normal"/>
    <w:link w:val="En-tteCar"/>
    <w:uiPriority w:val="99"/>
    <w:unhideWhenUsed/>
    <w:rsid w:val="0041079E"/>
    <w:pPr>
      <w:tabs>
        <w:tab w:val="center" w:pos="4536"/>
        <w:tab w:val="right" w:pos="9072"/>
      </w:tabs>
      <w:spacing w:after="0" w:line="240" w:lineRule="auto"/>
    </w:pPr>
  </w:style>
  <w:style w:type="character" w:customStyle="1" w:styleId="En-tteCar">
    <w:name w:val="En-tête Car"/>
    <w:basedOn w:val="Policepardfaut"/>
    <w:link w:val="En-tte"/>
    <w:uiPriority w:val="99"/>
    <w:rsid w:val="0041079E"/>
  </w:style>
  <w:style w:type="paragraph" w:styleId="Pieddepage">
    <w:name w:val="footer"/>
    <w:basedOn w:val="Normal"/>
    <w:link w:val="PieddepageCar"/>
    <w:uiPriority w:val="99"/>
    <w:unhideWhenUsed/>
    <w:rsid w:val="004107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79E"/>
  </w:style>
  <w:style w:type="character" w:styleId="Marquedecommentaire">
    <w:name w:val="annotation reference"/>
    <w:basedOn w:val="Policepardfaut"/>
    <w:uiPriority w:val="99"/>
    <w:rsid w:val="004279C6"/>
    <w:rPr>
      <w:rFonts w:cs="Times New Roman"/>
      <w:sz w:val="16"/>
    </w:rPr>
  </w:style>
  <w:style w:type="paragraph" w:styleId="Commentaire">
    <w:name w:val="annotation text"/>
    <w:basedOn w:val="Normal"/>
    <w:link w:val="CommentaireCar1"/>
    <w:uiPriority w:val="99"/>
    <w:rsid w:val="004279C6"/>
    <w:pPr>
      <w:suppressAutoHyphens/>
      <w:autoSpaceDN w:val="0"/>
      <w:spacing w:after="0" w:line="240" w:lineRule="auto"/>
      <w:ind w:left="283"/>
      <w:jc w:val="both"/>
      <w:textAlignment w:val="baseline"/>
    </w:pPr>
    <w:rPr>
      <w:rFonts w:ascii="Times New Roman" w:eastAsia="NSimSun" w:hAnsi="Times New Roman" w:cs="Times New Roman"/>
      <w:i/>
      <w:color w:val="3333FF"/>
      <w:kern w:val="3"/>
      <w:sz w:val="16"/>
      <w:szCs w:val="20"/>
      <w:lang w:eastAsia="zh-CN"/>
    </w:rPr>
  </w:style>
  <w:style w:type="character" w:customStyle="1" w:styleId="CommentaireCar">
    <w:name w:val="Commentaire Car"/>
    <w:basedOn w:val="Policepardfaut"/>
    <w:uiPriority w:val="99"/>
    <w:semiHidden/>
    <w:rsid w:val="004279C6"/>
    <w:rPr>
      <w:sz w:val="20"/>
      <w:szCs w:val="20"/>
    </w:rPr>
  </w:style>
  <w:style w:type="character" w:customStyle="1" w:styleId="CommentaireCar1">
    <w:name w:val="Commentaire Car1"/>
    <w:basedOn w:val="Policepardfaut"/>
    <w:link w:val="Commentaire"/>
    <w:uiPriority w:val="99"/>
    <w:rsid w:val="004279C6"/>
    <w:rPr>
      <w:rFonts w:ascii="Times New Roman" w:eastAsia="NSimSun" w:hAnsi="Times New Roman" w:cs="Times New Roman"/>
      <w:i/>
      <w:color w:val="3333FF"/>
      <w:kern w:val="3"/>
      <w:sz w:val="16"/>
      <w:szCs w:val="20"/>
      <w:lang w:eastAsia="zh-CN"/>
    </w:rPr>
  </w:style>
  <w:style w:type="paragraph" w:styleId="Textedebulles">
    <w:name w:val="Balloon Text"/>
    <w:basedOn w:val="Normal"/>
    <w:link w:val="TextedebullesCar"/>
    <w:uiPriority w:val="99"/>
    <w:semiHidden/>
    <w:unhideWhenUsed/>
    <w:rsid w:val="004279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79C6"/>
    <w:rPr>
      <w:rFonts w:ascii="Segoe UI" w:hAnsi="Segoe UI" w:cs="Segoe UI"/>
      <w:sz w:val="18"/>
      <w:szCs w:val="18"/>
    </w:rPr>
  </w:style>
  <w:style w:type="paragraph" w:styleId="NormalWeb">
    <w:name w:val="Normal (Web)"/>
    <w:basedOn w:val="Normal"/>
    <w:uiPriority w:val="99"/>
    <w:unhideWhenUsed/>
    <w:rsid w:val="005D6E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7C33DD"/>
    <w:pPr>
      <w:suppressAutoHyphens w:val="0"/>
      <w:autoSpaceDN/>
      <w:spacing w:after="160"/>
      <w:ind w:left="0"/>
      <w:jc w:val="left"/>
      <w:textAlignment w:val="auto"/>
    </w:pPr>
    <w:rPr>
      <w:rFonts w:asciiTheme="minorHAnsi" w:eastAsiaTheme="minorHAnsi" w:hAnsiTheme="minorHAnsi" w:cstheme="minorBidi"/>
      <w:b/>
      <w:bCs/>
      <w:i w:val="0"/>
      <w:color w:val="auto"/>
      <w:kern w:val="0"/>
      <w:sz w:val="20"/>
      <w:lang w:eastAsia="en-US"/>
    </w:rPr>
  </w:style>
  <w:style w:type="character" w:customStyle="1" w:styleId="ObjetducommentaireCar">
    <w:name w:val="Objet du commentaire Car"/>
    <w:basedOn w:val="CommentaireCar1"/>
    <w:link w:val="Objetducommentaire"/>
    <w:uiPriority w:val="99"/>
    <w:semiHidden/>
    <w:rsid w:val="007C33DD"/>
    <w:rPr>
      <w:rFonts w:ascii="Times New Roman" w:eastAsia="NSimSun" w:hAnsi="Times New Roman" w:cs="Times New Roman"/>
      <w:b/>
      <w:bCs/>
      <w:i w:val="0"/>
      <w:color w:val="3333FF"/>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6529">
      <w:bodyDiv w:val="1"/>
      <w:marLeft w:val="0"/>
      <w:marRight w:val="0"/>
      <w:marTop w:val="0"/>
      <w:marBottom w:val="0"/>
      <w:divBdr>
        <w:top w:val="none" w:sz="0" w:space="0" w:color="auto"/>
        <w:left w:val="none" w:sz="0" w:space="0" w:color="auto"/>
        <w:bottom w:val="none" w:sz="0" w:space="0" w:color="auto"/>
        <w:right w:val="none" w:sz="0" w:space="0" w:color="auto"/>
      </w:divBdr>
    </w:div>
    <w:div w:id="186594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8F9A-51A1-4F44-8403-09123824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6463</Words>
  <Characters>35548</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MOUSSET Eric</dc:creator>
  <cp:keywords/>
  <dc:description/>
  <cp:lastModifiedBy>MALGORN Loïc</cp:lastModifiedBy>
  <cp:revision>4</cp:revision>
  <dcterms:created xsi:type="dcterms:W3CDTF">2022-01-14T09:39:00Z</dcterms:created>
  <dcterms:modified xsi:type="dcterms:W3CDTF">2022-01-14T14:50:00Z</dcterms:modified>
</cp:coreProperties>
</file>