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2268" w:type="dxa"/>
        <w:tblCellMar>
          <w:top w:w="57" w:type="dxa"/>
          <w:left w:w="57" w:type="dxa"/>
          <w:bottom w:w="57" w:type="dxa"/>
          <w:right w:w="57" w:type="dxa"/>
        </w:tblCellMar>
        <w:tblLook w:val="0000" w:firstRow="0" w:lastRow="0" w:firstColumn="0" w:lastColumn="0" w:noHBand="0" w:noVBand="0"/>
      </w:tblPr>
      <w:tblGrid>
        <w:gridCol w:w="1526"/>
        <w:gridCol w:w="968"/>
        <w:gridCol w:w="2468"/>
      </w:tblGrid>
      <w:tr w:rsidR="00030614" w14:paraId="08DC85C7" w14:textId="77777777">
        <w:trPr>
          <w:cantSplit/>
        </w:trPr>
        <w:tc>
          <w:tcPr>
            <w:tcW w:w="4962" w:type="dxa"/>
            <w:gridSpan w:val="3"/>
            <w:shd w:val="clear" w:color="auto" w:fill="auto"/>
          </w:tcPr>
          <w:p w14:paraId="7200196E" w14:textId="77777777" w:rsidR="00030614" w:rsidRDefault="00DD4334">
            <w:pPr>
              <w:pStyle w:val="SNREPUBLIQUE"/>
            </w:pPr>
            <w:r>
              <w:t>RÉPUBLIQUE FRANÇAISE</w:t>
            </w:r>
          </w:p>
        </w:tc>
      </w:tr>
      <w:tr w:rsidR="00030614" w14:paraId="58DB281A" w14:textId="77777777">
        <w:trPr>
          <w:cantSplit/>
          <w:trHeight w:hRule="exact" w:val="113"/>
        </w:trPr>
        <w:tc>
          <w:tcPr>
            <w:tcW w:w="1526" w:type="dxa"/>
            <w:shd w:val="clear" w:color="auto" w:fill="auto"/>
          </w:tcPr>
          <w:p w14:paraId="0F04DDAA" w14:textId="77777777" w:rsidR="00030614" w:rsidRDefault="00030614"/>
        </w:tc>
        <w:tc>
          <w:tcPr>
            <w:tcW w:w="968" w:type="dxa"/>
            <w:tcBorders>
              <w:bottom w:val="single" w:sz="2" w:space="0" w:color="000001"/>
            </w:tcBorders>
            <w:shd w:val="clear" w:color="auto" w:fill="auto"/>
          </w:tcPr>
          <w:p w14:paraId="48B88957" w14:textId="77777777" w:rsidR="00030614" w:rsidRDefault="00030614"/>
        </w:tc>
        <w:tc>
          <w:tcPr>
            <w:tcW w:w="2468" w:type="dxa"/>
            <w:shd w:val="clear" w:color="auto" w:fill="auto"/>
          </w:tcPr>
          <w:p w14:paraId="6A79AC7D" w14:textId="77777777" w:rsidR="00030614" w:rsidRDefault="00030614"/>
        </w:tc>
      </w:tr>
      <w:tr w:rsidR="00030614" w14:paraId="563580C6" w14:textId="77777777">
        <w:trPr>
          <w:cantSplit/>
        </w:trPr>
        <w:tc>
          <w:tcPr>
            <w:tcW w:w="4962" w:type="dxa"/>
            <w:gridSpan w:val="3"/>
            <w:shd w:val="clear" w:color="auto" w:fill="auto"/>
          </w:tcPr>
          <w:p w14:paraId="6A9E4E7A" w14:textId="7B035A64" w:rsidR="00030614" w:rsidRDefault="00DD4334" w:rsidP="008F2FF0">
            <w:pPr>
              <w:pStyle w:val="SNTimbre"/>
            </w:pPr>
            <w:r>
              <w:t xml:space="preserve">Ministère de la transition écologique </w:t>
            </w:r>
          </w:p>
        </w:tc>
      </w:tr>
      <w:tr w:rsidR="00030614" w14:paraId="7134A6AD" w14:textId="77777777">
        <w:trPr>
          <w:cantSplit/>
          <w:trHeight w:hRule="exact" w:val="227"/>
        </w:trPr>
        <w:tc>
          <w:tcPr>
            <w:tcW w:w="1526" w:type="dxa"/>
            <w:shd w:val="clear" w:color="auto" w:fill="auto"/>
          </w:tcPr>
          <w:p w14:paraId="5D9A1FB1" w14:textId="77777777" w:rsidR="00030614" w:rsidRDefault="00030614"/>
        </w:tc>
        <w:tc>
          <w:tcPr>
            <w:tcW w:w="968" w:type="dxa"/>
            <w:tcBorders>
              <w:bottom w:val="single" w:sz="2" w:space="0" w:color="000001"/>
            </w:tcBorders>
            <w:shd w:val="clear" w:color="auto" w:fill="auto"/>
          </w:tcPr>
          <w:p w14:paraId="7CBEBB7D" w14:textId="77777777" w:rsidR="00030614" w:rsidRDefault="00030614"/>
        </w:tc>
        <w:tc>
          <w:tcPr>
            <w:tcW w:w="2468" w:type="dxa"/>
            <w:shd w:val="clear" w:color="auto" w:fill="auto"/>
          </w:tcPr>
          <w:p w14:paraId="3C2BA3B8" w14:textId="77777777" w:rsidR="00030614" w:rsidRDefault="00030614"/>
        </w:tc>
      </w:tr>
      <w:tr w:rsidR="00030614" w14:paraId="5537D41C" w14:textId="77777777">
        <w:trPr>
          <w:cantSplit/>
          <w:trHeight w:hRule="exact" w:val="227"/>
        </w:trPr>
        <w:tc>
          <w:tcPr>
            <w:tcW w:w="1526" w:type="dxa"/>
            <w:shd w:val="clear" w:color="auto" w:fill="auto"/>
          </w:tcPr>
          <w:p w14:paraId="0BEB3D14" w14:textId="77777777" w:rsidR="00030614" w:rsidRDefault="00030614"/>
        </w:tc>
        <w:tc>
          <w:tcPr>
            <w:tcW w:w="968" w:type="dxa"/>
            <w:shd w:val="clear" w:color="auto" w:fill="auto"/>
          </w:tcPr>
          <w:p w14:paraId="5A92D00D" w14:textId="77777777" w:rsidR="00030614" w:rsidRDefault="00030614"/>
        </w:tc>
        <w:tc>
          <w:tcPr>
            <w:tcW w:w="2468" w:type="dxa"/>
            <w:shd w:val="clear" w:color="auto" w:fill="auto"/>
          </w:tcPr>
          <w:p w14:paraId="4D446DDF" w14:textId="77777777" w:rsidR="00030614" w:rsidRDefault="00030614"/>
        </w:tc>
      </w:tr>
    </w:tbl>
    <w:p w14:paraId="59D116AE" w14:textId="77777777" w:rsidR="00030614" w:rsidRDefault="00DD4334">
      <w:pPr>
        <w:pStyle w:val="SNNature"/>
      </w:pPr>
      <w:r>
        <w:t xml:space="preserve">Arrêté du </w:t>
      </w:r>
    </w:p>
    <w:p w14:paraId="455FE940" w14:textId="77777777" w:rsidR="00030614" w:rsidRDefault="00DD4334">
      <w:pPr>
        <w:pStyle w:val="SNtitre"/>
      </w:pPr>
      <w:proofErr w:type="gramStart"/>
      <w:r>
        <w:t>modifiant</w:t>
      </w:r>
      <w:proofErr w:type="gramEnd"/>
      <w:r>
        <w:t xml:space="preserve"> l’arrêté du 26 août 2011 modifié relatif aux installations de production d’électricité utilisant l’énergie mécanique du vent au sein d’une installation soumise à </w:t>
      </w:r>
      <w:r w:rsidR="0058042D">
        <w:t>déclaration</w:t>
      </w:r>
      <w:r>
        <w:t xml:space="preserve"> au titre de la rubrique 2980 de la législation des installations classées pour la protection de l’environnement</w:t>
      </w:r>
    </w:p>
    <w:p w14:paraId="0B842680" w14:textId="77777777" w:rsidR="00030614" w:rsidRDefault="00DD4334">
      <w:pPr>
        <w:pStyle w:val="SNNORCentr"/>
      </w:pPr>
      <w:r>
        <w:t xml:space="preserve">NOR : </w:t>
      </w:r>
      <w:r w:rsidR="001F65C9" w:rsidRPr="00812E7D">
        <w:rPr>
          <w:highlight w:val="yellow"/>
        </w:rPr>
        <w:t>TREP</w:t>
      </w:r>
      <w:r w:rsidR="00812E7D" w:rsidRPr="00812E7D">
        <w:rPr>
          <w:highlight w:val="yellow"/>
        </w:rPr>
        <w:t xml:space="preserve"> XXXXX</w:t>
      </w:r>
    </w:p>
    <w:p w14:paraId="67C5C5B4" w14:textId="7C1AAF7C" w:rsidR="00030614" w:rsidRDefault="00812E7D" w:rsidP="00812E7D">
      <w:pPr>
        <w:pStyle w:val="SNAutorit"/>
        <w:spacing w:before="0" w:after="120"/>
        <w:ind w:firstLine="0"/>
        <w:jc w:val="center"/>
      </w:pPr>
      <w:r w:rsidRPr="00812E7D">
        <w:rPr>
          <w:highlight w:val="cyan"/>
        </w:rPr>
        <w:t xml:space="preserve">Version projet au </w:t>
      </w:r>
      <w:r w:rsidR="008F2FF0">
        <w:rPr>
          <w:highlight w:val="cyan"/>
        </w:rPr>
        <w:t>11</w:t>
      </w:r>
      <w:r w:rsidR="00163F53">
        <w:rPr>
          <w:highlight w:val="cyan"/>
        </w:rPr>
        <w:t>/10/</w:t>
      </w:r>
      <w:r w:rsidRPr="00812E7D">
        <w:rPr>
          <w:highlight w:val="cyan"/>
        </w:rPr>
        <w:t>2021</w:t>
      </w:r>
    </w:p>
    <w:p w14:paraId="293E75FD" w14:textId="77777777" w:rsidR="00030614" w:rsidRDefault="00DD4334">
      <w:pPr>
        <w:pStyle w:val="SNAutorit"/>
        <w:spacing w:before="0" w:after="120"/>
        <w:ind w:firstLine="0"/>
        <w:jc w:val="both"/>
        <w:rPr>
          <w:b w:val="0"/>
        </w:rPr>
      </w:pPr>
      <w:r>
        <w:t>Publics concernés</w:t>
      </w:r>
      <w:r>
        <w:rPr>
          <w:b w:val="0"/>
        </w:rPr>
        <w:t xml:space="preserve"> : exploitants d'installations terrestres de production d'électricité utilisant l'énergie mécanique du vent relevant du régime de </w:t>
      </w:r>
      <w:r w:rsidR="0058042D">
        <w:rPr>
          <w:b w:val="0"/>
        </w:rPr>
        <w:t>la déclaration</w:t>
      </w:r>
      <w:r>
        <w:rPr>
          <w:b w:val="0"/>
        </w:rPr>
        <w:t>.</w:t>
      </w:r>
    </w:p>
    <w:p w14:paraId="5C413E74" w14:textId="77777777" w:rsidR="00030614" w:rsidRDefault="00DD4334">
      <w:pPr>
        <w:pStyle w:val="SNAutorit"/>
        <w:spacing w:before="0" w:after="120"/>
        <w:ind w:firstLine="0"/>
        <w:jc w:val="both"/>
        <w:rPr>
          <w:b w:val="0"/>
        </w:rPr>
      </w:pPr>
      <w:r>
        <w:t>Objet</w:t>
      </w:r>
      <w:r>
        <w:rPr>
          <w:b w:val="0"/>
        </w:rPr>
        <w:t xml:space="preserve"> : </w:t>
      </w:r>
      <w:r w:rsidR="00E334CC">
        <w:rPr>
          <w:b w:val="0"/>
        </w:rPr>
        <w:t xml:space="preserve">Modification de l’arrêté ministériel du 26 août 2011 </w:t>
      </w:r>
      <w:r w:rsidR="00E334CC" w:rsidRPr="00E334CC">
        <w:rPr>
          <w:b w:val="0"/>
        </w:rPr>
        <w:t xml:space="preserve">modifié relatif aux installations de production d’électricité utilisant l’énergie mécanique du vent au sein d’une installation soumise à </w:t>
      </w:r>
      <w:r w:rsidR="0058042D">
        <w:rPr>
          <w:b w:val="0"/>
        </w:rPr>
        <w:t>déclaration</w:t>
      </w:r>
      <w:r w:rsidR="00E334CC" w:rsidRPr="00E334CC">
        <w:rPr>
          <w:b w:val="0"/>
        </w:rPr>
        <w:t xml:space="preserve"> au titre de la rubrique 2980 de la législation des installations classées pour la protection de l’environnement</w:t>
      </w:r>
      <w:r>
        <w:rPr>
          <w:b w:val="0"/>
        </w:rPr>
        <w:t xml:space="preserve">. </w:t>
      </w:r>
    </w:p>
    <w:p w14:paraId="4E05D649" w14:textId="77777777" w:rsidR="00030614" w:rsidRDefault="00DD4334">
      <w:pPr>
        <w:pStyle w:val="SNAutorit"/>
        <w:spacing w:before="0" w:after="120"/>
        <w:ind w:firstLine="0"/>
        <w:jc w:val="both"/>
        <w:rPr>
          <w:b w:val="0"/>
        </w:rPr>
      </w:pPr>
      <w:r>
        <w:t>Entrée en vigueur</w:t>
      </w:r>
      <w:r>
        <w:rPr>
          <w:b w:val="0"/>
        </w:rPr>
        <w:t xml:space="preserve"> : le texte entre en vigueur </w:t>
      </w:r>
      <w:r w:rsidR="00812E7D">
        <w:rPr>
          <w:b w:val="0"/>
        </w:rPr>
        <w:t>le 1</w:t>
      </w:r>
      <w:r w:rsidR="00812E7D" w:rsidRPr="00812E7D">
        <w:rPr>
          <w:b w:val="0"/>
          <w:vertAlign w:val="superscript"/>
        </w:rPr>
        <w:t>er</w:t>
      </w:r>
      <w:r w:rsidR="00812E7D">
        <w:rPr>
          <w:b w:val="0"/>
        </w:rPr>
        <w:t xml:space="preserve"> janvier 2022</w:t>
      </w:r>
      <w:r>
        <w:rPr>
          <w:b w:val="0"/>
        </w:rPr>
        <w:t>.</w:t>
      </w:r>
    </w:p>
    <w:p w14:paraId="50FA88CF" w14:textId="236B47B3" w:rsidR="00030614" w:rsidRDefault="00DD4334">
      <w:pPr>
        <w:pStyle w:val="SNAutorit"/>
        <w:spacing w:before="0" w:after="120"/>
        <w:ind w:firstLine="0"/>
        <w:jc w:val="both"/>
        <w:rPr>
          <w:b w:val="0"/>
        </w:rPr>
      </w:pPr>
      <w:r>
        <w:t>Notice</w:t>
      </w:r>
      <w:r>
        <w:rPr>
          <w:b w:val="0"/>
        </w:rPr>
        <w:t xml:space="preserve"> : le présent arrêté </w:t>
      </w:r>
      <w:r w:rsidR="00CC074B">
        <w:rPr>
          <w:b w:val="0"/>
        </w:rPr>
        <w:t>clarifie</w:t>
      </w:r>
      <w:r w:rsidR="00E334CC">
        <w:rPr>
          <w:b w:val="0"/>
        </w:rPr>
        <w:t xml:space="preserve"> le </w:t>
      </w:r>
      <w:r w:rsidR="00E334CC" w:rsidRPr="00E334CC">
        <w:rPr>
          <w:b w:val="0"/>
        </w:rPr>
        <w:t>champ d'application et des prescriptions applicables en fonction d</w:t>
      </w:r>
      <w:r w:rsidR="00E334CC">
        <w:rPr>
          <w:b w:val="0"/>
        </w:rPr>
        <w:t xml:space="preserve">e la date de </w:t>
      </w:r>
      <w:r w:rsidR="00CC074B">
        <w:rPr>
          <w:b w:val="0"/>
        </w:rPr>
        <w:t>déclaration</w:t>
      </w:r>
      <w:r>
        <w:rPr>
          <w:b w:val="0"/>
        </w:rPr>
        <w:t>.</w:t>
      </w:r>
      <w:r w:rsidR="00E334CC">
        <w:rPr>
          <w:b w:val="0"/>
        </w:rPr>
        <w:t xml:space="preserve"> Il </w:t>
      </w:r>
      <w:r w:rsidR="00CC074B">
        <w:rPr>
          <w:b w:val="0"/>
        </w:rPr>
        <w:t xml:space="preserve">définit </w:t>
      </w:r>
      <w:r w:rsidR="00E334CC">
        <w:rPr>
          <w:b w:val="0"/>
        </w:rPr>
        <w:t>le</w:t>
      </w:r>
      <w:r w:rsidR="00E334CC" w:rsidRPr="00E334CC">
        <w:rPr>
          <w:b w:val="0"/>
        </w:rPr>
        <w:t xml:space="preserve"> protocole de mesure acoustique à </w:t>
      </w:r>
      <w:r w:rsidR="00CC074B">
        <w:rPr>
          <w:b w:val="0"/>
        </w:rPr>
        <w:t>appliquer</w:t>
      </w:r>
      <w:r w:rsidR="00E334CC" w:rsidRPr="00E334CC">
        <w:rPr>
          <w:b w:val="0"/>
        </w:rPr>
        <w:t xml:space="preserve"> et instaur</w:t>
      </w:r>
      <w:r w:rsidR="00E334CC">
        <w:rPr>
          <w:b w:val="0"/>
        </w:rPr>
        <w:t xml:space="preserve">e </w:t>
      </w:r>
      <w:r w:rsidR="00E334CC" w:rsidRPr="00E334CC">
        <w:rPr>
          <w:b w:val="0"/>
        </w:rPr>
        <w:t>un contrôle acoustique systématique à réception</w:t>
      </w:r>
      <w:r w:rsidR="00E334CC">
        <w:rPr>
          <w:b w:val="0"/>
        </w:rPr>
        <w:t xml:space="preserve">. </w:t>
      </w:r>
    </w:p>
    <w:p w14:paraId="365F4252" w14:textId="77777777" w:rsidR="00030614" w:rsidRDefault="00DD4334">
      <w:pPr>
        <w:pStyle w:val="SNAutorit"/>
        <w:spacing w:before="0" w:after="120"/>
        <w:ind w:firstLine="0"/>
        <w:jc w:val="both"/>
        <w:rPr>
          <w:b w:val="0"/>
        </w:rPr>
      </w:pPr>
      <w:r>
        <w:t>Références</w:t>
      </w:r>
      <w:r>
        <w:rPr>
          <w:b w:val="0"/>
        </w:rPr>
        <w:t xml:space="preserve"> : les textes modifiés par le présent arrêté peuvent être consultés dans leur rédaction issue de ces modifications, sur le site Légifrance (http://www.legifrance.gouv.fr).</w:t>
      </w:r>
    </w:p>
    <w:p w14:paraId="7F800473" w14:textId="77777777" w:rsidR="00030614" w:rsidRDefault="00030614">
      <w:pPr>
        <w:pStyle w:val="SNAutorit"/>
        <w:spacing w:before="0" w:after="120"/>
        <w:ind w:firstLine="0"/>
        <w:jc w:val="both"/>
        <w:rPr>
          <w:b w:val="0"/>
        </w:rPr>
      </w:pPr>
    </w:p>
    <w:p w14:paraId="6D37A69C" w14:textId="636818A6" w:rsidR="00030614" w:rsidRDefault="00DD4334">
      <w:pPr>
        <w:pStyle w:val="SNAutorit"/>
        <w:spacing w:before="0" w:after="120"/>
        <w:ind w:firstLine="0"/>
        <w:jc w:val="both"/>
        <w:rPr>
          <w:b w:val="0"/>
        </w:rPr>
      </w:pPr>
      <w:r>
        <w:rPr>
          <w:b w:val="0"/>
        </w:rPr>
        <w:t>La minis</w:t>
      </w:r>
      <w:r w:rsidR="008F2FF0">
        <w:rPr>
          <w:b w:val="0"/>
        </w:rPr>
        <w:t>tre de la transition écologique</w:t>
      </w:r>
      <w:r>
        <w:rPr>
          <w:b w:val="0"/>
        </w:rPr>
        <w:t>,</w:t>
      </w:r>
    </w:p>
    <w:p w14:paraId="0AFFB22D" w14:textId="77777777" w:rsidR="00030614" w:rsidRDefault="00DD4334">
      <w:pPr>
        <w:pStyle w:val="SNAutorit"/>
        <w:spacing w:before="0" w:after="120"/>
        <w:ind w:firstLine="0"/>
        <w:jc w:val="both"/>
        <w:rPr>
          <w:b w:val="0"/>
        </w:rPr>
      </w:pPr>
      <w:r>
        <w:rPr>
          <w:b w:val="0"/>
        </w:rPr>
        <w:t>Vu le code de l'environnement, notamment le titre VIII de son livre Ier et le titre Ier de son livre V ;</w:t>
      </w:r>
    </w:p>
    <w:p w14:paraId="0E63136F" w14:textId="77777777" w:rsidR="00030614" w:rsidRDefault="00DD4334">
      <w:pPr>
        <w:pStyle w:val="SNAutorit"/>
        <w:spacing w:before="0" w:after="120"/>
        <w:ind w:firstLine="0"/>
        <w:jc w:val="both"/>
        <w:rPr>
          <w:b w:val="0"/>
        </w:rPr>
      </w:pPr>
      <w:r>
        <w:rPr>
          <w:b w:val="0"/>
        </w:rPr>
        <w:t xml:space="preserve">Vu l'arrêté </w:t>
      </w:r>
      <w:r w:rsidR="00DC1F10">
        <w:rPr>
          <w:b w:val="0"/>
        </w:rPr>
        <w:t xml:space="preserve">ministériel </w:t>
      </w:r>
      <w:r>
        <w:rPr>
          <w:b w:val="0"/>
        </w:rPr>
        <w:t>du 26 août 2011</w:t>
      </w:r>
      <w:r w:rsidR="00DC1F10">
        <w:rPr>
          <w:b w:val="0"/>
        </w:rPr>
        <w:t xml:space="preserve"> modifié</w:t>
      </w:r>
      <w:r>
        <w:rPr>
          <w:b w:val="0"/>
        </w:rPr>
        <w:t xml:space="preserve"> relatif aux installations de production d’électricité utilisant l’énergie mécanique du vent au sein d’une installation soumise à </w:t>
      </w:r>
      <w:r w:rsidR="0058042D">
        <w:rPr>
          <w:b w:val="0"/>
        </w:rPr>
        <w:t>déclaration</w:t>
      </w:r>
      <w:r>
        <w:rPr>
          <w:b w:val="0"/>
        </w:rPr>
        <w:t xml:space="preserve"> au titre de la rubrique 2980 de la législation des installations classées pour l</w:t>
      </w:r>
      <w:r w:rsidR="00DC1F10">
        <w:rPr>
          <w:b w:val="0"/>
        </w:rPr>
        <w:t xml:space="preserve">a protection de l’environnement </w:t>
      </w:r>
      <w:r>
        <w:rPr>
          <w:b w:val="0"/>
        </w:rPr>
        <w:t>;</w:t>
      </w:r>
    </w:p>
    <w:p w14:paraId="09ED4DD0" w14:textId="77777777" w:rsidR="00DC1F10" w:rsidRDefault="00DC1F10">
      <w:pPr>
        <w:pStyle w:val="SNAutorit"/>
        <w:spacing w:before="0" w:after="120"/>
        <w:ind w:firstLine="0"/>
        <w:jc w:val="both"/>
        <w:rPr>
          <w:b w:val="0"/>
        </w:rPr>
      </w:pPr>
      <w:r w:rsidRPr="00DC1F10">
        <w:rPr>
          <w:b w:val="0"/>
        </w:rPr>
        <w:t>Vu l’avis des ministres intéressés ;</w:t>
      </w:r>
    </w:p>
    <w:p w14:paraId="6FCED8C9" w14:textId="77777777" w:rsidR="00030614" w:rsidRDefault="00DD4334">
      <w:pPr>
        <w:pStyle w:val="SNAutorit"/>
        <w:spacing w:before="0" w:after="120"/>
        <w:ind w:firstLine="0"/>
        <w:jc w:val="both"/>
        <w:rPr>
          <w:b w:val="0"/>
        </w:rPr>
      </w:pPr>
      <w:r>
        <w:rPr>
          <w:b w:val="0"/>
        </w:rPr>
        <w:t>Vu l'avis des organisations professionnelles concernées ;</w:t>
      </w:r>
    </w:p>
    <w:p w14:paraId="6D5F8802" w14:textId="77777777" w:rsidR="00030614" w:rsidRDefault="00DD4334">
      <w:pPr>
        <w:pStyle w:val="SNAutorit"/>
        <w:spacing w:before="0" w:after="120"/>
        <w:ind w:firstLine="0"/>
        <w:jc w:val="both"/>
        <w:rPr>
          <w:b w:val="0"/>
        </w:rPr>
      </w:pPr>
      <w:r>
        <w:rPr>
          <w:b w:val="0"/>
        </w:rPr>
        <w:t xml:space="preserve">Vu l'avis du Conseil supérieur de la prévention des risques technologiques </w:t>
      </w:r>
      <w:r w:rsidRPr="00DC1F10">
        <w:rPr>
          <w:b w:val="0"/>
          <w:highlight w:val="yellow"/>
        </w:rPr>
        <w:t>en date du</w:t>
      </w:r>
      <w:r>
        <w:rPr>
          <w:b w:val="0"/>
        </w:rPr>
        <w:t> ;</w:t>
      </w:r>
    </w:p>
    <w:p w14:paraId="04F1B1A3" w14:textId="77777777" w:rsidR="00DC1F10" w:rsidRDefault="00DD4334" w:rsidP="00DC1F10">
      <w:pPr>
        <w:pStyle w:val="SNAutorit"/>
        <w:spacing w:before="0" w:after="120"/>
        <w:ind w:firstLine="0"/>
        <w:jc w:val="both"/>
        <w:rPr>
          <w:b w:val="0"/>
        </w:rPr>
      </w:pPr>
      <w:r>
        <w:rPr>
          <w:b w:val="0"/>
        </w:rPr>
        <w:t xml:space="preserve">Vu l’avis du Conseil supérieur de l’énergie </w:t>
      </w:r>
      <w:r w:rsidRPr="00DC1F10">
        <w:rPr>
          <w:b w:val="0"/>
          <w:highlight w:val="yellow"/>
        </w:rPr>
        <w:t>en date du</w:t>
      </w:r>
      <w:r w:rsidR="00DC1F10">
        <w:rPr>
          <w:b w:val="0"/>
        </w:rPr>
        <w:t> ;</w:t>
      </w:r>
    </w:p>
    <w:p w14:paraId="473865E6" w14:textId="77777777" w:rsidR="00DC1F10" w:rsidRDefault="00DC1F10" w:rsidP="00DC1F10">
      <w:pPr>
        <w:pStyle w:val="SNAutorit"/>
        <w:spacing w:before="0" w:after="120"/>
        <w:ind w:firstLine="0"/>
        <w:jc w:val="both"/>
        <w:rPr>
          <w:b w:val="0"/>
        </w:rPr>
      </w:pPr>
      <w:r w:rsidRPr="00DC1F10">
        <w:rPr>
          <w:b w:val="0"/>
        </w:rPr>
        <w:lastRenderedPageBreak/>
        <w:t xml:space="preserve">Vu les observations formulées lors de la consultation du public réalisée </w:t>
      </w:r>
      <w:r w:rsidRPr="00DC1F10">
        <w:rPr>
          <w:b w:val="0"/>
          <w:highlight w:val="yellow"/>
        </w:rPr>
        <w:t xml:space="preserve">du </w:t>
      </w:r>
      <w:proofErr w:type="spellStart"/>
      <w:r w:rsidRPr="00DC1F10">
        <w:rPr>
          <w:b w:val="0"/>
          <w:highlight w:val="yellow"/>
        </w:rPr>
        <w:t>au</w:t>
      </w:r>
      <w:proofErr w:type="spellEnd"/>
      <w:r w:rsidRPr="00DC1F10">
        <w:rPr>
          <w:b w:val="0"/>
        </w:rPr>
        <w:t xml:space="preserve"> en</w:t>
      </w:r>
      <w:r>
        <w:rPr>
          <w:b w:val="0"/>
        </w:rPr>
        <w:t xml:space="preserve"> </w:t>
      </w:r>
      <w:r w:rsidRPr="00DC1F10">
        <w:rPr>
          <w:b w:val="0"/>
        </w:rPr>
        <w:t>application de l'article L. 123-1</w:t>
      </w:r>
      <w:r>
        <w:rPr>
          <w:b w:val="0"/>
        </w:rPr>
        <w:t>9-1 du code de l'environnement,</w:t>
      </w:r>
    </w:p>
    <w:p w14:paraId="59A9FE6C" w14:textId="77777777" w:rsidR="00030614" w:rsidRDefault="00DD4334">
      <w:pPr>
        <w:pStyle w:val="SNActe"/>
      </w:pPr>
      <w:r>
        <w:t>Arrête :</w:t>
      </w:r>
    </w:p>
    <w:p w14:paraId="69925537" w14:textId="77777777" w:rsidR="006406D7" w:rsidRDefault="006406D7" w:rsidP="006406D7">
      <w:pPr>
        <w:pStyle w:val="Sous-titre"/>
        <w:ind w:left="-142"/>
      </w:pPr>
      <w:r>
        <w:t>Article 1</w:t>
      </w:r>
    </w:p>
    <w:p w14:paraId="2DDC12F9" w14:textId="22965A0E" w:rsidR="006406D7" w:rsidRDefault="006406D7" w:rsidP="006406D7">
      <w:pPr>
        <w:pStyle w:val="Corpsdetexte"/>
      </w:pPr>
      <w:r>
        <w:t xml:space="preserve">L’arrêté ministériel du 26 août 2011 </w:t>
      </w:r>
      <w:r w:rsidRPr="00E334CC">
        <w:t xml:space="preserve">modifié relatif aux installations de production d’électricité utilisant l’énergie mécanique du vent au sein d’une installation soumise à </w:t>
      </w:r>
      <w:r>
        <w:t>déclaration</w:t>
      </w:r>
      <w:r w:rsidRPr="00E334CC">
        <w:t xml:space="preserve"> au titre de la rubrique 2980 de la législation des installations classées pour la protection de l’environnement</w:t>
      </w:r>
      <w:r>
        <w:t xml:space="preserve"> est modifié conformément aux </w:t>
      </w:r>
      <w:r w:rsidR="00671613">
        <w:t>dispositions des articles 2 à 1</w:t>
      </w:r>
      <w:r w:rsidR="00D72FAB">
        <w:t>8</w:t>
      </w:r>
      <w:r>
        <w:t xml:space="preserve"> du présent arrêté. </w:t>
      </w:r>
    </w:p>
    <w:p w14:paraId="6ED094D3" w14:textId="77777777" w:rsidR="006406D7" w:rsidRDefault="006406D7">
      <w:pPr>
        <w:pStyle w:val="Sous-titre"/>
        <w:ind w:left="-142"/>
      </w:pPr>
    </w:p>
    <w:p w14:paraId="52EA4F99" w14:textId="77777777" w:rsidR="00030614" w:rsidRDefault="00DD4334">
      <w:pPr>
        <w:pStyle w:val="Sous-titre"/>
        <w:ind w:left="-142"/>
      </w:pPr>
      <w:r>
        <w:t>Article</w:t>
      </w:r>
      <w:r w:rsidR="006406D7">
        <w:t>2</w:t>
      </w:r>
    </w:p>
    <w:p w14:paraId="01FC7E9F" w14:textId="77777777" w:rsidR="00030614" w:rsidRDefault="00030614">
      <w:pPr>
        <w:pStyle w:val="Corpsdetexte"/>
      </w:pPr>
    </w:p>
    <w:p w14:paraId="4E924BAA" w14:textId="77777777" w:rsidR="00030614" w:rsidRDefault="0058042D">
      <w:pPr>
        <w:pStyle w:val="Corpsdetexte"/>
      </w:pPr>
      <w:r>
        <w:t>L’article 2</w:t>
      </w:r>
      <w:r w:rsidR="00DC1F10">
        <w:t xml:space="preserve"> </w:t>
      </w:r>
      <w:r w:rsidR="00DD4334">
        <w:t xml:space="preserve">est </w:t>
      </w:r>
      <w:r w:rsidR="003A0FD6">
        <w:t xml:space="preserve">ainsi </w:t>
      </w:r>
      <w:r w:rsidR="00DD4334">
        <w:t>modifié:</w:t>
      </w:r>
    </w:p>
    <w:p w14:paraId="5D6D918C" w14:textId="65AA5DCA" w:rsidR="0058042D" w:rsidRDefault="00D40D0B" w:rsidP="0058042D">
      <w:pPr>
        <w:pStyle w:val="Corpsdetexte"/>
        <w:numPr>
          <w:ilvl w:val="0"/>
          <w:numId w:val="3"/>
        </w:numPr>
      </w:pPr>
      <w:r>
        <w:t>Au premier alinéa, l</w:t>
      </w:r>
      <w:r w:rsidR="0058042D">
        <w:t>es mots : « </w:t>
      </w:r>
      <w:r w:rsidR="0058042D" w:rsidRPr="0058042D">
        <w:t>des annexes I et II</w:t>
      </w:r>
      <w:r w:rsidR="0058042D">
        <w:t> » sont remplacés par les mots : « </w:t>
      </w:r>
      <w:r w:rsidR="0058042D" w:rsidRPr="0058042D">
        <w:t xml:space="preserve">de </w:t>
      </w:r>
      <w:proofErr w:type="gramStart"/>
      <w:r w:rsidR="0058042D" w:rsidRPr="0058042D">
        <w:t>l’annexe  I</w:t>
      </w:r>
      <w:proofErr w:type="gramEnd"/>
      <w:r w:rsidR="0058042D">
        <w:t> ».</w:t>
      </w:r>
    </w:p>
    <w:p w14:paraId="1C322C7A" w14:textId="15494857" w:rsidR="00D40D0B" w:rsidRDefault="00D40D0B" w:rsidP="0058042D">
      <w:pPr>
        <w:pStyle w:val="Corpsdetexte"/>
        <w:numPr>
          <w:ilvl w:val="0"/>
          <w:numId w:val="3"/>
        </w:numPr>
      </w:pPr>
      <w:r>
        <w:t xml:space="preserve">Le deuxième alinéa est remplacé par les dispositions suivantes : </w:t>
      </w:r>
    </w:p>
    <w:p w14:paraId="02A6B5A4" w14:textId="41772761" w:rsidR="00D40D0B" w:rsidRDefault="0058042D" w:rsidP="00163F53">
      <w:pPr>
        <w:pStyle w:val="Corpsdetexte"/>
        <w:ind w:left="720"/>
      </w:pPr>
      <w:r>
        <w:t xml:space="preserve"> « </w:t>
      </w:r>
      <w:r w:rsidRPr="0058042D">
        <w:t>Les dispositions de l'annexe I sont applicables, dans les con</w:t>
      </w:r>
      <w:r>
        <w:t>ditions précisées en annexe II</w:t>
      </w:r>
      <w:r w:rsidR="008F2FF0">
        <w:t> :</w:t>
      </w:r>
    </w:p>
    <w:p w14:paraId="11AC6670" w14:textId="5CB75CF3" w:rsidR="00D40D0B" w:rsidRDefault="0058042D" w:rsidP="00163F53">
      <w:pPr>
        <w:pStyle w:val="Corpsdetexte"/>
        <w:ind w:left="720"/>
      </w:pPr>
      <w:r>
        <w:t>-</w:t>
      </w:r>
      <w:r w:rsidR="00D40D0B">
        <w:t xml:space="preserve"> aux installations existantes </w:t>
      </w:r>
      <w:r w:rsidR="00F96BFE">
        <w:t xml:space="preserve">historiques </w:t>
      </w:r>
      <w:r w:rsidR="00D40D0B">
        <w:t>ayant reçu un permis de construire ou pour lesquelles une demande de permis de construire a été déposée avant le 13 juillet 2011 ;</w:t>
      </w:r>
    </w:p>
    <w:p w14:paraId="4F75A211" w14:textId="5F7FEB93" w:rsidR="0058042D" w:rsidRDefault="00D40D0B" w:rsidP="00D40D0B">
      <w:pPr>
        <w:pStyle w:val="Corpsdetexte"/>
        <w:ind w:left="720"/>
      </w:pPr>
      <w:r>
        <w:t xml:space="preserve">- aux installations </w:t>
      </w:r>
      <w:r w:rsidR="00F96BFE">
        <w:t xml:space="preserve">existantes </w:t>
      </w:r>
      <w:r>
        <w:t>déclarées avant le 1er janvier 2022.</w:t>
      </w:r>
      <w:r w:rsidR="0058042D">
        <w:t xml:space="preserve"> ».</w:t>
      </w:r>
    </w:p>
    <w:p w14:paraId="0C1CF3C5" w14:textId="77777777" w:rsidR="00030614" w:rsidRDefault="00030614">
      <w:pPr>
        <w:pStyle w:val="Titre3objet"/>
      </w:pPr>
    </w:p>
    <w:p w14:paraId="4DC0861C" w14:textId="77777777" w:rsidR="00030614" w:rsidRDefault="00DD4334">
      <w:pPr>
        <w:pStyle w:val="Sous-titre"/>
      </w:pPr>
      <w:r>
        <w:t xml:space="preserve"> Article </w:t>
      </w:r>
      <w:r w:rsidR="006406D7">
        <w:t>3</w:t>
      </w:r>
    </w:p>
    <w:p w14:paraId="6DE5CD31" w14:textId="77777777" w:rsidR="00030614" w:rsidRDefault="0045316A">
      <w:pPr>
        <w:pStyle w:val="Corpsdetexte"/>
      </w:pPr>
      <w:r>
        <w:t>A</w:t>
      </w:r>
      <w:r w:rsidR="0058042D">
        <w:t xml:space="preserve">u point III de </w:t>
      </w:r>
      <w:r>
        <w:t xml:space="preserve">l’article </w:t>
      </w:r>
      <w:r w:rsidR="0058042D">
        <w:t>1.4 de l’annexe I</w:t>
      </w:r>
      <w:r>
        <w:t xml:space="preserve">, </w:t>
      </w:r>
      <w:r w:rsidR="0058042D">
        <w:t>les mots : « visé à » sont remplacés par le mot : « visés ».</w:t>
      </w:r>
    </w:p>
    <w:p w14:paraId="23FDB5A8" w14:textId="77777777" w:rsidR="0058042D" w:rsidRDefault="0058042D">
      <w:pPr>
        <w:pStyle w:val="Corpsdetexte"/>
      </w:pPr>
    </w:p>
    <w:p w14:paraId="572EB463" w14:textId="77777777" w:rsidR="00030614" w:rsidRDefault="00DD4334">
      <w:pPr>
        <w:pStyle w:val="Sous-titre"/>
        <w:rPr>
          <w:bCs/>
        </w:rPr>
      </w:pPr>
      <w:r>
        <w:rPr>
          <w:bCs/>
        </w:rPr>
        <w:t xml:space="preserve">Article </w:t>
      </w:r>
      <w:r w:rsidR="006406D7">
        <w:rPr>
          <w:bCs/>
        </w:rPr>
        <w:t>4</w:t>
      </w:r>
    </w:p>
    <w:p w14:paraId="35CB294F" w14:textId="27EB61E5" w:rsidR="003E4878" w:rsidRDefault="00D40D0B" w:rsidP="003E4878">
      <w:r>
        <w:t>Les dispositions du point 1.7 de</w:t>
      </w:r>
      <w:r w:rsidR="003E4878">
        <w:t xml:space="preserve"> l’annexe I</w:t>
      </w:r>
      <w:r w:rsidR="005B1519">
        <w:t xml:space="preserve"> </w:t>
      </w:r>
      <w:r>
        <w:t>sont remplacées par : « * »</w:t>
      </w:r>
      <w:r w:rsidR="003E4878">
        <w:t>.</w:t>
      </w:r>
    </w:p>
    <w:p w14:paraId="4DFC9264" w14:textId="77777777" w:rsidR="003E4878" w:rsidRDefault="003E4878" w:rsidP="003E4878"/>
    <w:p w14:paraId="6D88E63C" w14:textId="77777777" w:rsidR="00425ACD" w:rsidRDefault="00425ACD" w:rsidP="00425ACD">
      <w:pPr>
        <w:pStyle w:val="Sous-titre"/>
        <w:rPr>
          <w:bCs/>
        </w:rPr>
      </w:pPr>
      <w:r>
        <w:rPr>
          <w:bCs/>
        </w:rPr>
        <w:t xml:space="preserve">Article </w:t>
      </w:r>
      <w:r w:rsidR="006406D7">
        <w:rPr>
          <w:bCs/>
        </w:rPr>
        <w:t>5</w:t>
      </w:r>
    </w:p>
    <w:p w14:paraId="37F578D2" w14:textId="77777777" w:rsidR="00425ACD" w:rsidRDefault="00425ACD" w:rsidP="00425ACD">
      <w:r>
        <w:t>Le point 1.8 de l’annexe I est ainsi modifié :</w:t>
      </w:r>
    </w:p>
    <w:p w14:paraId="5F28CEDA" w14:textId="558E8474" w:rsidR="003E4878" w:rsidRDefault="003E4878" w:rsidP="00163F53">
      <w:pPr>
        <w:pStyle w:val="Corpsdetexte"/>
        <w:numPr>
          <w:ilvl w:val="0"/>
          <w:numId w:val="2"/>
        </w:numPr>
      </w:pPr>
      <w:r>
        <w:lastRenderedPageBreak/>
        <w:t xml:space="preserve">Dans la définition de mise en service industrielle, </w:t>
      </w:r>
      <w:r w:rsidR="00D56C1A">
        <w:t xml:space="preserve">les mots : </w:t>
      </w:r>
      <w:r w:rsidR="00802FA5">
        <w:t>«</w:t>
      </w:r>
      <w:r w:rsidR="00163F53" w:rsidRPr="00163F53">
        <w:t xml:space="preserve"> période d'essais</w:t>
      </w:r>
      <w:r w:rsidR="00163F53">
        <w:t xml:space="preserve"> </w:t>
      </w:r>
      <w:r>
        <w:t xml:space="preserve">» </w:t>
      </w:r>
      <w:r w:rsidR="00D56C1A">
        <w:t>sont</w:t>
      </w:r>
      <w:r>
        <w:t xml:space="preserve"> remplacé</w:t>
      </w:r>
      <w:r w:rsidR="00D56C1A">
        <w:t>s</w:t>
      </w:r>
      <w:r>
        <w:t xml:space="preserve"> par </w:t>
      </w:r>
      <w:r w:rsidR="00D56C1A">
        <w:t xml:space="preserve">les mots : </w:t>
      </w:r>
      <w:r>
        <w:t xml:space="preserve">« </w:t>
      </w:r>
      <w:r w:rsidR="00163F53" w:rsidRPr="00163F53">
        <w:t>fin des essais du bon fonctionnement et de mise en sécurité de l’ensemble des turbines, à réception du certificat de contrôle signé par les parties prenantes, suivant la validation des essais de la dernière turbine du parc</w:t>
      </w:r>
      <w:r w:rsidR="00163F53">
        <w:t xml:space="preserve"> </w:t>
      </w:r>
      <w:r>
        <w:t>».</w:t>
      </w:r>
    </w:p>
    <w:p w14:paraId="3B9474BC" w14:textId="5E6D0508" w:rsidR="003E4878" w:rsidRDefault="003E4878" w:rsidP="00292AD3">
      <w:pPr>
        <w:pStyle w:val="Corpsdetexte"/>
        <w:numPr>
          <w:ilvl w:val="0"/>
          <w:numId w:val="2"/>
        </w:numPr>
      </w:pPr>
      <w:r>
        <w:t xml:space="preserve">Dans la définition d’aérogénérateur, </w:t>
      </w:r>
      <w:r w:rsidR="00D56C1A">
        <w:t xml:space="preserve">les mots : </w:t>
      </w:r>
      <w:r>
        <w:t>« </w:t>
      </w:r>
      <w:r w:rsidR="00292AD3" w:rsidRPr="00292AD3">
        <w:t>le rotor auquel sont fixées les pales</w:t>
      </w:r>
      <w:r w:rsidR="00292AD3">
        <w:t xml:space="preserve"> </w:t>
      </w:r>
      <w:r>
        <w:t xml:space="preserve">» </w:t>
      </w:r>
      <w:r w:rsidR="00D56C1A">
        <w:t>sont</w:t>
      </w:r>
      <w:r>
        <w:t xml:space="preserve"> remplacé</w:t>
      </w:r>
      <w:r w:rsidR="00D56C1A">
        <w:t>s</w:t>
      </w:r>
      <w:r>
        <w:t xml:space="preserve"> par </w:t>
      </w:r>
      <w:r w:rsidR="00D56C1A">
        <w:t xml:space="preserve">les mots : </w:t>
      </w:r>
      <w:r>
        <w:t>« </w:t>
      </w:r>
      <w:r w:rsidR="00292AD3">
        <w:t>une génératrice,</w:t>
      </w:r>
      <w:r w:rsidR="00292AD3" w:rsidRPr="00292AD3">
        <w:t xml:space="preserve"> un rotor constitué d’un moyeu et de pales</w:t>
      </w:r>
      <w:r w:rsidR="00292AD3">
        <w:t xml:space="preserve"> </w:t>
      </w:r>
      <w:r>
        <w:t>».</w:t>
      </w:r>
    </w:p>
    <w:p w14:paraId="494F2D95" w14:textId="18A558B9" w:rsidR="00D56C1A" w:rsidRDefault="00D40D0B" w:rsidP="00D56C1A">
      <w:pPr>
        <w:pStyle w:val="Corpsdetexte"/>
        <w:numPr>
          <w:ilvl w:val="0"/>
          <w:numId w:val="2"/>
        </w:numPr>
      </w:pPr>
      <w:r>
        <w:t xml:space="preserve">Au I du point 1.8.2, </w:t>
      </w:r>
      <w:r w:rsidR="00D56C1A" w:rsidRPr="00D56C1A">
        <w:t xml:space="preserve">l est inséré </w:t>
      </w:r>
      <w:r w:rsidR="00D56C1A">
        <w:t xml:space="preserve">les mots : </w:t>
      </w:r>
      <w:r w:rsidR="00D56C1A" w:rsidRPr="00D56C1A">
        <w:t>« et du(des) poste(s) de livraison » après les mots</w:t>
      </w:r>
      <w:r w:rsidR="00D56C1A">
        <w:t xml:space="preserve"> : </w:t>
      </w:r>
      <w:r w:rsidR="00D56C1A" w:rsidRPr="00D56C1A">
        <w:t>« l'ensemble des aérogénérateurs ».</w:t>
      </w:r>
    </w:p>
    <w:p w14:paraId="7D948C6F" w14:textId="1A4962AA" w:rsidR="00D56C1A" w:rsidRDefault="00D40D0B" w:rsidP="00D56C1A">
      <w:pPr>
        <w:pStyle w:val="Corpsdetexte"/>
        <w:numPr>
          <w:ilvl w:val="0"/>
          <w:numId w:val="2"/>
        </w:numPr>
      </w:pPr>
      <w:r>
        <w:t>Au II du point 1.8.2, l</w:t>
      </w:r>
      <w:r w:rsidR="00D56C1A">
        <w:t>es mots : « </w:t>
      </w:r>
      <w:r w:rsidR="00D56C1A" w:rsidRPr="00D56C1A">
        <w:t>-le dépôt d'une demande au préfet en application de l'article R. 512-52 du code de l'environnement ;</w:t>
      </w:r>
      <w:r w:rsidR="00D56C1A">
        <w:t> » sont supprimés.</w:t>
      </w:r>
    </w:p>
    <w:p w14:paraId="46DC8053" w14:textId="0C5AC2BE" w:rsidR="00D56C1A" w:rsidRDefault="00D40D0B" w:rsidP="00D56C1A">
      <w:pPr>
        <w:pStyle w:val="Paragraphedeliste"/>
        <w:numPr>
          <w:ilvl w:val="0"/>
          <w:numId w:val="2"/>
        </w:numPr>
      </w:pPr>
      <w:r>
        <w:t>Au II du point 1.8.2, l</w:t>
      </w:r>
      <w:r w:rsidR="00D56C1A" w:rsidRPr="00D56C1A">
        <w:t>es mots</w:t>
      </w:r>
      <w:r w:rsidR="00D56C1A">
        <w:t xml:space="preserve"> : </w:t>
      </w:r>
      <w:r w:rsidR="00D56C1A" w:rsidRPr="00D56C1A">
        <w:t xml:space="preserve">« y compris, le cas échéant, pour le renouvellement de l’installation » </w:t>
      </w:r>
      <w:r w:rsidR="00D56C1A">
        <w:t xml:space="preserve">sont </w:t>
      </w:r>
      <w:r w:rsidR="00782A5F">
        <w:t>supprimés.</w:t>
      </w:r>
    </w:p>
    <w:p w14:paraId="1433CFB0" w14:textId="10EDA23B" w:rsidR="00782A5F" w:rsidRDefault="00D40D0B" w:rsidP="00782A5F">
      <w:pPr>
        <w:pStyle w:val="Paragraphedeliste"/>
        <w:numPr>
          <w:ilvl w:val="0"/>
          <w:numId w:val="2"/>
        </w:numPr>
      </w:pPr>
      <w:r>
        <w:t>Au II du point 1.8.2</w:t>
      </w:r>
      <w:proofErr w:type="gramStart"/>
      <w:r>
        <w:t>,  l</w:t>
      </w:r>
      <w:r w:rsidR="00782A5F">
        <w:t>es</w:t>
      </w:r>
      <w:proofErr w:type="gramEnd"/>
      <w:r w:rsidR="00782A5F">
        <w:t xml:space="preserve"> mots : « de l’installation » sont insérés après les mots : « </w:t>
      </w:r>
      <w:r w:rsidR="00782A5F" w:rsidRPr="00782A5F">
        <w:t>démantèlement d'un aérogénérateur</w:t>
      </w:r>
      <w:r>
        <w:t> »</w:t>
      </w:r>
    </w:p>
    <w:p w14:paraId="22B35D1E" w14:textId="0775758C" w:rsidR="00782A5F" w:rsidRDefault="00D40D0B" w:rsidP="00782A5F">
      <w:pPr>
        <w:pStyle w:val="Paragraphedeliste"/>
        <w:numPr>
          <w:ilvl w:val="0"/>
          <w:numId w:val="2"/>
        </w:numPr>
      </w:pPr>
      <w:r>
        <w:t>Au II du point 1.8.2</w:t>
      </w:r>
      <w:proofErr w:type="gramStart"/>
      <w:r>
        <w:t>, ,</w:t>
      </w:r>
      <w:proofErr w:type="gramEnd"/>
      <w:r>
        <w:t xml:space="preserve"> a</w:t>
      </w:r>
      <w:r w:rsidR="00782A5F">
        <w:t>vant le dernier alinéa, il est ajouté l’alinéa suivant :</w:t>
      </w:r>
    </w:p>
    <w:p w14:paraId="56081AFE" w14:textId="77777777" w:rsidR="00782A5F" w:rsidRDefault="00782A5F" w:rsidP="00782A5F">
      <w:pPr>
        <w:ind w:left="284"/>
      </w:pPr>
      <w:r>
        <w:t>« - la scission d’un parc éolien en plusieurs parcs. »</w:t>
      </w:r>
    </w:p>
    <w:p w14:paraId="10006CF9" w14:textId="77777777" w:rsidR="00D56C1A" w:rsidRPr="00D56C1A" w:rsidRDefault="00D56C1A" w:rsidP="00782A5F">
      <w:pPr>
        <w:pStyle w:val="Paragraphedeliste"/>
        <w:ind w:left="644"/>
      </w:pPr>
    </w:p>
    <w:p w14:paraId="7B61591B" w14:textId="77777777" w:rsidR="00030614" w:rsidRDefault="00782A5F">
      <w:pPr>
        <w:pStyle w:val="Sous-titre"/>
        <w:rPr>
          <w:bCs/>
        </w:rPr>
      </w:pPr>
      <w:r>
        <w:rPr>
          <w:bCs/>
        </w:rPr>
        <w:t xml:space="preserve">Article </w:t>
      </w:r>
      <w:r w:rsidR="006406D7">
        <w:rPr>
          <w:bCs/>
        </w:rPr>
        <w:t>6</w:t>
      </w:r>
    </w:p>
    <w:p w14:paraId="60A45A0A" w14:textId="77777777" w:rsidR="00CC5211" w:rsidRDefault="00782A5F">
      <w:pPr>
        <w:pStyle w:val="Corpsdetexte"/>
      </w:pPr>
      <w:r w:rsidRPr="00782A5F">
        <w:t xml:space="preserve">Le point </w:t>
      </w:r>
      <w:r>
        <w:t>2.2</w:t>
      </w:r>
      <w:r w:rsidRPr="00782A5F">
        <w:t xml:space="preserve"> de l’annexe I est ainsi modifié</w:t>
      </w:r>
      <w:r w:rsidR="00CC5211">
        <w:t>:</w:t>
      </w:r>
    </w:p>
    <w:p w14:paraId="1C1F2DF1" w14:textId="1BE033D7" w:rsidR="00CC5211" w:rsidRDefault="00782A5F" w:rsidP="00B26CA9">
      <w:pPr>
        <w:pStyle w:val="Corpsdetexte"/>
        <w:numPr>
          <w:ilvl w:val="0"/>
          <w:numId w:val="2"/>
        </w:numPr>
      </w:pPr>
      <w:r>
        <w:t xml:space="preserve"> L</w:t>
      </w:r>
      <w:r w:rsidR="00CC5211">
        <w:t>e</w:t>
      </w:r>
      <w:r w:rsidR="002E4C40">
        <w:t xml:space="preserve"> numéro</w:t>
      </w:r>
      <w:r>
        <w:t xml:space="preserve">: </w:t>
      </w:r>
      <w:r w:rsidR="00CC5211">
        <w:t>« </w:t>
      </w:r>
      <w:r>
        <w:t xml:space="preserve">I. - » </w:t>
      </w:r>
      <w:r w:rsidR="002E4C40">
        <w:t xml:space="preserve">est </w:t>
      </w:r>
      <w:r>
        <w:t>supprimé.</w:t>
      </w:r>
    </w:p>
    <w:p w14:paraId="73323723" w14:textId="72702AA2" w:rsidR="00CC5211" w:rsidRDefault="002E4C40" w:rsidP="00782A5F">
      <w:pPr>
        <w:pStyle w:val="Corpsdetexte"/>
        <w:numPr>
          <w:ilvl w:val="0"/>
          <w:numId w:val="2"/>
        </w:numPr>
      </w:pPr>
      <w:r>
        <w:t>Le dernier alinéa</w:t>
      </w:r>
      <w:r w:rsidR="00782A5F">
        <w:t xml:space="preserve"> est supprimé.</w:t>
      </w:r>
    </w:p>
    <w:p w14:paraId="542088FA" w14:textId="7F33D009" w:rsidR="000848F3" w:rsidRDefault="000848F3" w:rsidP="000848F3">
      <w:pPr>
        <w:pStyle w:val="Corpsdetexte"/>
      </w:pPr>
    </w:p>
    <w:p w14:paraId="5DAD5C9A" w14:textId="2518CE36" w:rsidR="000848F3" w:rsidRDefault="000848F3" w:rsidP="000848F3">
      <w:pPr>
        <w:pStyle w:val="Sous-titre"/>
        <w:rPr>
          <w:bCs/>
        </w:rPr>
      </w:pPr>
      <w:r>
        <w:rPr>
          <w:bCs/>
        </w:rPr>
        <w:t>Article 7</w:t>
      </w:r>
    </w:p>
    <w:p w14:paraId="5EC65DE8" w14:textId="2C4BFF74" w:rsidR="000848F3" w:rsidRDefault="000848F3" w:rsidP="000848F3">
      <w:pPr>
        <w:pStyle w:val="Corpsdetexte"/>
      </w:pPr>
      <w:r w:rsidRPr="00782A5F">
        <w:t xml:space="preserve">Le point </w:t>
      </w:r>
      <w:r>
        <w:t>2.5</w:t>
      </w:r>
      <w:r w:rsidRPr="00782A5F">
        <w:t xml:space="preserve"> de l’annexe I est ainsi modifié</w:t>
      </w:r>
      <w:r>
        <w:t>:</w:t>
      </w:r>
    </w:p>
    <w:p w14:paraId="7B0D7594" w14:textId="25B17C77" w:rsidR="000848F3" w:rsidRDefault="000848F3" w:rsidP="000848F3">
      <w:pPr>
        <w:pStyle w:val="Corpsdetexte"/>
        <w:numPr>
          <w:ilvl w:val="0"/>
          <w:numId w:val="2"/>
        </w:numPr>
      </w:pPr>
      <w:r>
        <w:t xml:space="preserve"> Les mots : « </w:t>
      </w:r>
      <w:r w:rsidRPr="00227136">
        <w:t>installations électriques</w:t>
      </w:r>
      <w:r>
        <w:t xml:space="preserve"> </w:t>
      </w:r>
      <w:r w:rsidRPr="00227136">
        <w:t>extérieures</w:t>
      </w:r>
      <w:r>
        <w:t> » sont remplacés par les mots : « </w:t>
      </w:r>
      <w:r w:rsidRPr="000848F3">
        <w:t>installations électriques non visées par la directive du 17 mai 2006, notamment les installations extérieures</w:t>
      </w:r>
      <w:r>
        <w:t> </w:t>
      </w:r>
      <w:proofErr w:type="gramStart"/>
      <w:r>
        <w:t>» .</w:t>
      </w:r>
      <w:proofErr w:type="gramEnd"/>
    </w:p>
    <w:p w14:paraId="4E64A8F9" w14:textId="60361B7B" w:rsidR="000848F3" w:rsidRDefault="000848F3" w:rsidP="000848F3">
      <w:pPr>
        <w:pStyle w:val="Corpsdetexte"/>
        <w:numPr>
          <w:ilvl w:val="0"/>
          <w:numId w:val="2"/>
        </w:numPr>
      </w:pPr>
      <w:r>
        <w:t>Le mots : « </w:t>
      </w:r>
      <w:r w:rsidRPr="000848F3">
        <w:t>l'installation pour prévenir les risques électriques, avant sa mise en service industrielle</w:t>
      </w:r>
      <w:r>
        <w:t> » sont remplacés par les mots :</w:t>
      </w:r>
      <w:proofErr w:type="gramStart"/>
      <w:r>
        <w:t> «</w:t>
      </w:r>
      <w:r w:rsidRPr="000848F3">
        <w:t>l’ensemble</w:t>
      </w:r>
      <w:proofErr w:type="gramEnd"/>
      <w:r w:rsidRPr="000848F3">
        <w:t xml:space="preserve"> des installations électriques</w:t>
      </w:r>
      <w:r>
        <w:t>, avant l</w:t>
      </w:r>
      <w:r w:rsidRPr="000848F3">
        <w:t>a mise en service industrielle des aérogénérateurs</w:t>
      </w:r>
      <w:r>
        <w:t> » .</w:t>
      </w:r>
    </w:p>
    <w:p w14:paraId="01C0D4B9" w14:textId="77777777" w:rsidR="000848F3" w:rsidRDefault="000848F3" w:rsidP="000848F3">
      <w:pPr>
        <w:pStyle w:val="Corpsdetexte"/>
      </w:pPr>
    </w:p>
    <w:p w14:paraId="031AF4C2" w14:textId="45B30FC3" w:rsidR="00AC6E7F" w:rsidRDefault="00CC5211" w:rsidP="00AC6E7F">
      <w:pPr>
        <w:pStyle w:val="Sous-titre"/>
        <w:rPr>
          <w:bCs/>
        </w:rPr>
      </w:pPr>
      <w:r>
        <w:t xml:space="preserve"> </w:t>
      </w:r>
      <w:r w:rsidR="00AC6E7F">
        <w:rPr>
          <w:bCs/>
        </w:rPr>
        <w:t>Article 8</w:t>
      </w:r>
    </w:p>
    <w:p w14:paraId="3C2C6ADA" w14:textId="63A581C6" w:rsidR="00AC6E7F" w:rsidRDefault="00AC6E7F" w:rsidP="00AC6E7F">
      <w:pPr>
        <w:pStyle w:val="Corpsdetexte"/>
      </w:pPr>
      <w:r w:rsidRPr="00782A5F">
        <w:t xml:space="preserve">Le point </w:t>
      </w:r>
      <w:r>
        <w:t>2.6</w:t>
      </w:r>
      <w:r w:rsidRPr="00782A5F">
        <w:t xml:space="preserve"> de l’annexe I est ainsi modifié</w:t>
      </w:r>
      <w:r>
        <w:t>:</w:t>
      </w:r>
    </w:p>
    <w:p w14:paraId="0F0C05C4" w14:textId="000E1F4C" w:rsidR="00AC6E7F" w:rsidRDefault="00AC6E7F" w:rsidP="00AC6E7F">
      <w:pPr>
        <w:pStyle w:val="Corpsdetexte"/>
        <w:numPr>
          <w:ilvl w:val="0"/>
          <w:numId w:val="2"/>
        </w:numPr>
      </w:pPr>
      <w:r>
        <w:lastRenderedPageBreak/>
        <w:t xml:space="preserve"> Les mots : « NF EN » sont insérés avant les mots : « </w:t>
      </w:r>
      <w:r w:rsidRPr="00AC6E7F">
        <w:t>IEC 61 400-</w:t>
      </w:r>
      <w:proofErr w:type="gramStart"/>
      <w:r w:rsidRPr="00AC6E7F">
        <w:t>24</w:t>
      </w:r>
      <w:r>
        <w:t>»</w:t>
      </w:r>
      <w:proofErr w:type="gramEnd"/>
      <w:r>
        <w:t xml:space="preserve"> .</w:t>
      </w:r>
    </w:p>
    <w:p w14:paraId="5B45EF24" w14:textId="425F5A6B" w:rsidR="00AC6E7F" w:rsidRDefault="00AC6E7F" w:rsidP="00AC6E7F">
      <w:pPr>
        <w:pStyle w:val="Corpsdetexte"/>
        <w:numPr>
          <w:ilvl w:val="0"/>
          <w:numId w:val="2"/>
        </w:numPr>
      </w:pPr>
      <w:proofErr w:type="gramStart"/>
      <w:r>
        <w:t>Le mots</w:t>
      </w:r>
      <w:proofErr w:type="gramEnd"/>
      <w:r>
        <w:t> : « </w:t>
      </w:r>
      <w:r w:rsidRPr="00AC6E7F">
        <w:t xml:space="preserve">Des contrôles périodiques sont effectués pour vérifier la </w:t>
      </w:r>
      <w:r>
        <w:t>pérennité de la mise à la terre. » sont ajoutés au dernier alinéa.</w:t>
      </w:r>
    </w:p>
    <w:p w14:paraId="687A2995" w14:textId="77777777" w:rsidR="00030614" w:rsidRDefault="00030614">
      <w:pPr>
        <w:pStyle w:val="Corpsdetexte"/>
      </w:pPr>
    </w:p>
    <w:p w14:paraId="319A1A50" w14:textId="3FE98180" w:rsidR="00030614" w:rsidRDefault="00DD4334">
      <w:pPr>
        <w:pStyle w:val="Sous-titre"/>
        <w:ind w:left="-79"/>
        <w:rPr>
          <w:bCs/>
        </w:rPr>
      </w:pPr>
      <w:r>
        <w:rPr>
          <w:bCs/>
        </w:rPr>
        <w:t xml:space="preserve">Article </w:t>
      </w:r>
      <w:r w:rsidR="00AC6E7F">
        <w:rPr>
          <w:bCs/>
        </w:rPr>
        <w:t>9</w:t>
      </w:r>
    </w:p>
    <w:p w14:paraId="7FF03917" w14:textId="77777777" w:rsidR="00782A5F" w:rsidRDefault="00782A5F" w:rsidP="00782A5F">
      <w:pPr>
        <w:pStyle w:val="Corpsdetexte"/>
      </w:pPr>
      <w:r w:rsidRPr="00782A5F">
        <w:t xml:space="preserve">Le point </w:t>
      </w:r>
      <w:r>
        <w:t>2.7</w:t>
      </w:r>
      <w:r w:rsidRPr="00782A5F">
        <w:t xml:space="preserve"> de l’annexe I est ainsi modifié</w:t>
      </w:r>
      <w:r>
        <w:t>:</w:t>
      </w:r>
    </w:p>
    <w:p w14:paraId="3DCB12E1" w14:textId="16C91E0B" w:rsidR="00030614" w:rsidRDefault="002E4C40" w:rsidP="00782A5F">
      <w:pPr>
        <w:pStyle w:val="Corpsdetexte"/>
        <w:numPr>
          <w:ilvl w:val="0"/>
          <w:numId w:val="2"/>
        </w:numPr>
      </w:pPr>
      <w:r>
        <w:t>Au premier alinéa, l</w:t>
      </w:r>
      <w:r w:rsidR="00782A5F">
        <w:t>es mots : « le respect de » sont insérés avant les mots : « toute norme équivalent</w:t>
      </w:r>
      <w:r w:rsidR="00507FBA">
        <w:t>e</w:t>
      </w:r>
      <w:r w:rsidR="00782A5F">
        <w:t> ».</w:t>
      </w:r>
    </w:p>
    <w:p w14:paraId="32A00E64" w14:textId="154A4E26" w:rsidR="00782A5F" w:rsidRDefault="002E4C40" w:rsidP="00782A5F">
      <w:pPr>
        <w:pStyle w:val="Corpsdetexte"/>
        <w:numPr>
          <w:ilvl w:val="0"/>
          <w:numId w:val="2"/>
        </w:numPr>
      </w:pPr>
      <w:r>
        <w:t>Au deuxième alinéa, l</w:t>
      </w:r>
      <w:r w:rsidR="00782A5F">
        <w:t>es mots : « </w:t>
      </w:r>
      <w:r w:rsidR="00782A5F" w:rsidRPr="00782A5F">
        <w:t>leur mise en service industrielle</w:t>
      </w:r>
      <w:r w:rsidR="00782A5F">
        <w:t xml:space="preserve"> » sont remplacés par les mots : « </w:t>
      </w:r>
      <w:r w:rsidR="00782A5F" w:rsidRPr="00782A5F">
        <w:t>la mise en service industrielle de l’installation</w:t>
      </w:r>
      <w:r w:rsidR="00782A5F">
        <w:t> ».</w:t>
      </w:r>
    </w:p>
    <w:p w14:paraId="4154E533" w14:textId="66BA8ECF" w:rsidR="00782A5F" w:rsidRPr="00782A5F" w:rsidRDefault="00782A5F" w:rsidP="00AC6E7F">
      <w:pPr>
        <w:pStyle w:val="Paragraphedeliste"/>
        <w:numPr>
          <w:ilvl w:val="0"/>
          <w:numId w:val="2"/>
        </w:numPr>
      </w:pPr>
      <w:r w:rsidRPr="00782A5F">
        <w:t>Au dernier alinéa, les mots</w:t>
      </w:r>
      <w:r w:rsidR="002E4C40">
        <w:t> :</w:t>
      </w:r>
      <w:r w:rsidR="00AC6E7F">
        <w:t xml:space="preserve"> « remplit les dispositions </w:t>
      </w:r>
      <w:r w:rsidR="00AC6E7F" w:rsidRPr="00AC6E7F">
        <w:t>de l'article R. 111-</w:t>
      </w:r>
      <w:proofErr w:type="gramStart"/>
      <w:r w:rsidR="00AC6E7F" w:rsidRPr="00AC6E7F">
        <w:t xml:space="preserve">38 </w:t>
      </w:r>
      <w:r w:rsidRPr="00782A5F">
        <w:t xml:space="preserve"> »</w:t>
      </w:r>
      <w:proofErr w:type="gramEnd"/>
      <w:r w:rsidRPr="00782A5F">
        <w:t xml:space="preserve"> sont remplacés par les mots</w:t>
      </w:r>
      <w:r w:rsidR="002E4C40">
        <w:t xml:space="preserve"> : </w:t>
      </w:r>
      <w:r w:rsidRPr="00782A5F">
        <w:t xml:space="preserve">« a fait l’objet du contrôle prévu à </w:t>
      </w:r>
      <w:r w:rsidR="00AC6E7F">
        <w:t>l’article R. 125-17</w:t>
      </w:r>
      <w:r w:rsidRPr="00782A5F">
        <w:t>».</w:t>
      </w:r>
    </w:p>
    <w:p w14:paraId="56F628EF" w14:textId="77777777" w:rsidR="004D6DC6" w:rsidRDefault="004D6DC6" w:rsidP="004D6DC6">
      <w:pPr>
        <w:pStyle w:val="Sous-titre"/>
        <w:ind w:left="-79"/>
        <w:rPr>
          <w:bCs/>
        </w:rPr>
      </w:pPr>
    </w:p>
    <w:p w14:paraId="4F5E41CE" w14:textId="2AC80E3A" w:rsidR="00030614" w:rsidRDefault="00DD4334">
      <w:pPr>
        <w:pStyle w:val="Sous-titre"/>
        <w:ind w:left="-79"/>
        <w:rPr>
          <w:bCs/>
        </w:rPr>
      </w:pPr>
      <w:r>
        <w:rPr>
          <w:bCs/>
        </w:rPr>
        <w:t xml:space="preserve">Article </w:t>
      </w:r>
      <w:r w:rsidR="00D72FAB">
        <w:rPr>
          <w:bCs/>
        </w:rPr>
        <w:t>10</w:t>
      </w:r>
    </w:p>
    <w:p w14:paraId="6E0F4D95" w14:textId="0C175201" w:rsidR="00782A5F" w:rsidRDefault="00782A5F" w:rsidP="00782A5F">
      <w:pPr>
        <w:pStyle w:val="Corpsdetexte"/>
      </w:pPr>
      <w:r w:rsidRPr="00782A5F">
        <w:t xml:space="preserve">Le point </w:t>
      </w:r>
      <w:r w:rsidR="00DC71F5">
        <w:t>3.5</w:t>
      </w:r>
      <w:r>
        <w:t xml:space="preserve"> </w:t>
      </w:r>
      <w:r w:rsidRPr="00782A5F">
        <w:t>de l’annexe I est ainsi modifié</w:t>
      </w:r>
      <w:r w:rsidR="005B1519">
        <w:t xml:space="preserve"> </w:t>
      </w:r>
      <w:r>
        <w:t>:</w:t>
      </w:r>
    </w:p>
    <w:p w14:paraId="5C202D7C" w14:textId="1FAA4515" w:rsidR="00DC71F5" w:rsidRDefault="00DC71F5" w:rsidP="00DC71F5">
      <w:pPr>
        <w:pStyle w:val="Corpsdetexte"/>
        <w:numPr>
          <w:ilvl w:val="0"/>
          <w:numId w:val="2"/>
        </w:numPr>
      </w:pPr>
      <w:r>
        <w:t>Le premier alinéa est remplacé par : « </w:t>
      </w:r>
      <w:r w:rsidRPr="00DC71F5">
        <w:t xml:space="preserve">Avant toute mise en service industrielle, l'exploitant réalise des essais sur chaque aérogénérateur permettant de s'assurer du bon fonctionnement de l'ensemble des équipements mobilisés pour </w:t>
      </w:r>
      <w:r w:rsidR="008F5B98" w:rsidRPr="00DC71F5">
        <w:t>mettre chaque</w:t>
      </w:r>
      <w:r w:rsidRPr="00DC71F5">
        <w:t xml:space="preserve"> aérogénérateur en sécurité.</w:t>
      </w:r>
      <w:r>
        <w:t> »</w:t>
      </w:r>
    </w:p>
    <w:p w14:paraId="7B23D3DD" w14:textId="77777777" w:rsidR="00030614" w:rsidRDefault="00030614">
      <w:pPr>
        <w:pStyle w:val="Corpsdetexte"/>
      </w:pPr>
    </w:p>
    <w:p w14:paraId="2883B8AD" w14:textId="6900D2BB" w:rsidR="00030614" w:rsidRDefault="00DD4334">
      <w:pPr>
        <w:pStyle w:val="Sous-titre"/>
        <w:ind w:left="-79"/>
        <w:rPr>
          <w:bCs/>
        </w:rPr>
      </w:pPr>
      <w:r>
        <w:rPr>
          <w:bCs/>
        </w:rPr>
        <w:t xml:space="preserve">Article </w:t>
      </w:r>
      <w:r w:rsidR="00D72FAB">
        <w:rPr>
          <w:bCs/>
        </w:rPr>
        <w:t>11</w:t>
      </w:r>
    </w:p>
    <w:p w14:paraId="60509432" w14:textId="213366BA" w:rsidR="00F55A73" w:rsidRDefault="00DC71F5">
      <w:pPr>
        <w:jc w:val="both"/>
      </w:pPr>
      <w:r w:rsidRPr="00DC71F5">
        <w:t>Le</w:t>
      </w:r>
      <w:r w:rsidR="008F5B98">
        <w:t xml:space="preserve"> cinquième alinéa du</w:t>
      </w:r>
      <w:r w:rsidRPr="00DC71F5">
        <w:t xml:space="preserve"> point 3.</w:t>
      </w:r>
      <w:r>
        <w:t>7</w:t>
      </w:r>
      <w:r w:rsidRPr="00DC71F5">
        <w:t xml:space="preserve"> de l’annexe I est </w:t>
      </w:r>
      <w:r w:rsidR="008F5B98">
        <w:t>supprimé.</w:t>
      </w:r>
    </w:p>
    <w:p w14:paraId="4008E4BA" w14:textId="28E2200F" w:rsidR="00DC71F5" w:rsidRDefault="00DC71F5" w:rsidP="008F5B98">
      <w:pPr>
        <w:pStyle w:val="Paragraphedeliste"/>
        <w:ind w:left="644"/>
        <w:jc w:val="both"/>
      </w:pPr>
    </w:p>
    <w:p w14:paraId="303B92A8" w14:textId="010D8BEA" w:rsidR="00030614" w:rsidRDefault="00DD4334">
      <w:pPr>
        <w:pStyle w:val="Sous-titre"/>
        <w:ind w:left="-79"/>
        <w:rPr>
          <w:bCs/>
        </w:rPr>
      </w:pPr>
      <w:r>
        <w:rPr>
          <w:bCs/>
        </w:rPr>
        <w:t xml:space="preserve">Article </w:t>
      </w:r>
      <w:r w:rsidR="00D72FAB">
        <w:rPr>
          <w:bCs/>
        </w:rPr>
        <w:t>12</w:t>
      </w:r>
    </w:p>
    <w:p w14:paraId="61950DA9" w14:textId="4ECA3ACC" w:rsidR="005771C0" w:rsidRDefault="003E251F" w:rsidP="003E251F">
      <w:pPr>
        <w:jc w:val="both"/>
      </w:pPr>
      <w:r>
        <w:t xml:space="preserve">A la fin du deuxième </w:t>
      </w:r>
      <w:proofErr w:type="gramStart"/>
      <w:r>
        <w:t>alinéa</w:t>
      </w:r>
      <w:r w:rsidRPr="00DC71F5" w:rsidDel="003E251F">
        <w:t xml:space="preserve"> </w:t>
      </w:r>
      <w:r>
        <w:t xml:space="preserve"> du</w:t>
      </w:r>
      <w:proofErr w:type="gramEnd"/>
      <w:r>
        <w:t xml:space="preserve"> </w:t>
      </w:r>
      <w:r w:rsidR="00DC71F5" w:rsidRPr="00DC71F5">
        <w:t xml:space="preserve">point </w:t>
      </w:r>
      <w:r w:rsidR="00DC71F5">
        <w:t>4.3</w:t>
      </w:r>
      <w:r w:rsidR="005771C0">
        <w:t xml:space="preserve">, </w:t>
      </w:r>
      <w:r>
        <w:t>la deuxième occurrence d</w:t>
      </w:r>
      <w:r w:rsidR="005771C0">
        <w:t>es mots « </w:t>
      </w:r>
      <w:r w:rsidR="00DC71F5" w:rsidRPr="00DC71F5">
        <w:t>Cette disposition ne s'applique pas aux aérogénérateurs ne disposant pas d'accès à l'intérieur du mât.</w:t>
      </w:r>
      <w:r w:rsidR="005771C0">
        <w:t xml:space="preserve"> » </w:t>
      </w:r>
      <w:r w:rsidR="008F5B98">
        <w:t>est supprimée</w:t>
      </w:r>
      <w:r w:rsidR="005771C0">
        <w:t>.</w:t>
      </w:r>
    </w:p>
    <w:p w14:paraId="2E39F4EC" w14:textId="77777777" w:rsidR="00DC71F5" w:rsidRDefault="00DC71F5" w:rsidP="00DC71F5">
      <w:pPr>
        <w:pStyle w:val="Corpsdetexte"/>
        <w:ind w:left="284"/>
      </w:pPr>
    </w:p>
    <w:p w14:paraId="0075C420" w14:textId="0C3DC29D" w:rsidR="00030614" w:rsidRDefault="00DD4334">
      <w:pPr>
        <w:pStyle w:val="Sous-titre"/>
        <w:ind w:left="-79"/>
        <w:rPr>
          <w:bCs/>
        </w:rPr>
      </w:pPr>
      <w:r>
        <w:rPr>
          <w:bCs/>
        </w:rPr>
        <w:t>Article 1</w:t>
      </w:r>
      <w:r w:rsidR="00D72FAB">
        <w:rPr>
          <w:bCs/>
        </w:rPr>
        <w:t>3</w:t>
      </w:r>
    </w:p>
    <w:p w14:paraId="5FE3FFEC" w14:textId="3553915F" w:rsidR="00D87219" w:rsidRDefault="00D87219" w:rsidP="00DC71F5">
      <w:pPr>
        <w:pStyle w:val="Corpsdetexte"/>
      </w:pPr>
      <w:r>
        <w:t xml:space="preserve">Au point 8.1 de l’annexe I, dans la définition de </w:t>
      </w:r>
      <w:r w:rsidRPr="00D87219">
        <w:t>zones à émergence réglementée</w:t>
      </w:r>
      <w:r>
        <w:t> :</w:t>
      </w:r>
    </w:p>
    <w:p w14:paraId="306A1F73" w14:textId="14D801B1" w:rsidR="00D87219" w:rsidRDefault="00D87219" w:rsidP="00D87219">
      <w:pPr>
        <w:pStyle w:val="Corpsdetexte"/>
        <w:numPr>
          <w:ilvl w:val="0"/>
          <w:numId w:val="4"/>
        </w:numPr>
      </w:pPr>
      <w:r>
        <w:t>Dans le premier tiret, les mots : « pour les nouvelles</w:t>
      </w:r>
      <w:r>
        <w:t xml:space="preserve"> </w:t>
      </w:r>
      <w:r>
        <w:t xml:space="preserve">installations » sont supprimés et le mot : « historiques » est inséré après les mots : « installations existantes ». </w:t>
      </w:r>
    </w:p>
    <w:p w14:paraId="72453F70" w14:textId="0CC10A3E" w:rsidR="00D87219" w:rsidRDefault="00D87219" w:rsidP="00D87219">
      <w:pPr>
        <w:pStyle w:val="Corpsdetexte"/>
        <w:numPr>
          <w:ilvl w:val="0"/>
          <w:numId w:val="4"/>
        </w:numPr>
      </w:pPr>
      <w:r>
        <w:t>Dans le deuxième tiret, les mots : « pour les nouvelles</w:t>
      </w:r>
      <w:r>
        <w:t xml:space="preserve"> </w:t>
      </w:r>
      <w:r>
        <w:t xml:space="preserve">installations » sont supprimés et le mot : « historiques » est inséré après les mots : « installations existantes ». </w:t>
      </w:r>
    </w:p>
    <w:p w14:paraId="61FCC72C" w14:textId="7DAF9AA1" w:rsidR="00D87219" w:rsidRDefault="006E13C5" w:rsidP="006E13C5">
      <w:pPr>
        <w:pStyle w:val="Corpsdetexte"/>
        <w:jc w:val="left"/>
      </w:pPr>
      <w:r>
        <w:lastRenderedPageBreak/>
        <w:t xml:space="preserve">Au point 8.1 de l’annexe I, dans la définition de </w:t>
      </w:r>
      <w:r>
        <w:t>p</w:t>
      </w:r>
      <w:r w:rsidRPr="006E13C5">
        <w:t>érimètre de mesure du bruit de l'installation</w:t>
      </w:r>
      <w:r>
        <w:t xml:space="preserve">, les </w:t>
      </w:r>
      <w:r w:rsidRPr="006E13C5">
        <w:t>le mot : « historiques » est inséré après les mots : « installations existantes ».</w:t>
      </w:r>
    </w:p>
    <w:p w14:paraId="2374A20E" w14:textId="77777777" w:rsidR="006E13C5" w:rsidRDefault="006E13C5" w:rsidP="006E13C5">
      <w:pPr>
        <w:pStyle w:val="Corpsdetexte"/>
        <w:jc w:val="left"/>
      </w:pPr>
    </w:p>
    <w:p w14:paraId="40F1B08E" w14:textId="6EDAEDDC" w:rsidR="00DC71F5" w:rsidRDefault="00DC71F5" w:rsidP="00DC71F5">
      <w:pPr>
        <w:pStyle w:val="Corpsdetexte"/>
      </w:pPr>
      <w:r>
        <w:t>Au</w:t>
      </w:r>
      <w:r w:rsidRPr="00DC71F5">
        <w:t xml:space="preserve"> point </w:t>
      </w:r>
      <w:r>
        <w:t xml:space="preserve">8.1 de l’annexe I, </w:t>
      </w:r>
      <w:r w:rsidR="003E251F">
        <w:t xml:space="preserve">les dispositions suivantes sont </w:t>
      </w:r>
      <w:r>
        <w:t>supprimé</w:t>
      </w:r>
      <w:r w:rsidR="00507FBA">
        <w:t>e</w:t>
      </w:r>
      <w:r w:rsidR="003E251F">
        <w:t>s</w:t>
      </w:r>
      <w:r>
        <w:t xml:space="preserve"> :</w:t>
      </w:r>
    </w:p>
    <w:p w14:paraId="130F0285" w14:textId="77777777" w:rsidR="00DC71F5" w:rsidRDefault="00DC71F5" w:rsidP="00DC71F5">
      <w:pPr>
        <w:pStyle w:val="Corpsdetexte"/>
      </w:pPr>
      <w:r>
        <w:t>« Les valeurs d'émergence mentionnées ci-dessus peuvent être augmentées d'un terme correctif en dB (A), fonction de la durée cumulée d'apparition du bruit de l'installation égal à :</w:t>
      </w:r>
    </w:p>
    <w:p w14:paraId="41E05978" w14:textId="77777777" w:rsidR="00DC71F5" w:rsidRDefault="00DC71F5" w:rsidP="00DC71F5">
      <w:pPr>
        <w:pStyle w:val="Corpsdetexte"/>
      </w:pPr>
      <w:r>
        <w:t>Trois pour une durée supérieure à vingt minutes et inférieure ou égale à deux heures ;</w:t>
      </w:r>
    </w:p>
    <w:p w14:paraId="56D5306D" w14:textId="77777777" w:rsidR="00DC71F5" w:rsidRDefault="00DC71F5" w:rsidP="00DC71F5">
      <w:pPr>
        <w:pStyle w:val="Corpsdetexte"/>
      </w:pPr>
      <w:r>
        <w:t>Deux pour une durée supérieure à deux heures et inférieure ou égale à quatre heures ;</w:t>
      </w:r>
    </w:p>
    <w:p w14:paraId="4BAFABA6" w14:textId="77777777" w:rsidR="00DC71F5" w:rsidRDefault="00DC71F5" w:rsidP="00DC71F5">
      <w:pPr>
        <w:pStyle w:val="Corpsdetexte"/>
      </w:pPr>
      <w:r>
        <w:t>Un pour une durée supérieure à quatre heures et inférieure ou égale à huit heures ;</w:t>
      </w:r>
    </w:p>
    <w:p w14:paraId="2D58E848" w14:textId="77777777" w:rsidR="00A67876" w:rsidRDefault="00DC71F5" w:rsidP="00DC71F5">
      <w:pPr>
        <w:pStyle w:val="Corpsdetexte"/>
      </w:pPr>
      <w:r>
        <w:t>Zéro pour une durée supérieure à huit heures. »</w:t>
      </w:r>
    </w:p>
    <w:p w14:paraId="46D3D7FD" w14:textId="77777777" w:rsidR="00A67876" w:rsidRDefault="00A67876" w:rsidP="00A67876">
      <w:pPr>
        <w:pStyle w:val="Corpsdetexte"/>
        <w:ind w:left="284"/>
      </w:pPr>
    </w:p>
    <w:p w14:paraId="4811E9D7" w14:textId="77777777" w:rsidR="00030614" w:rsidRDefault="00030614">
      <w:pPr>
        <w:pStyle w:val="Corpsdetexte"/>
      </w:pPr>
    </w:p>
    <w:p w14:paraId="7244AA47" w14:textId="62427FDF" w:rsidR="00030614" w:rsidRDefault="00756037">
      <w:pPr>
        <w:pStyle w:val="Sous-titre"/>
        <w:ind w:left="-79"/>
        <w:rPr>
          <w:bCs/>
        </w:rPr>
      </w:pPr>
      <w:r>
        <w:rPr>
          <w:bCs/>
        </w:rPr>
        <w:t>A</w:t>
      </w:r>
      <w:r w:rsidR="006406D7">
        <w:rPr>
          <w:bCs/>
        </w:rPr>
        <w:t>rt</w:t>
      </w:r>
      <w:r w:rsidR="00D72FAB">
        <w:rPr>
          <w:bCs/>
        </w:rPr>
        <w:t>icle 14</w:t>
      </w:r>
    </w:p>
    <w:p w14:paraId="4F456971" w14:textId="77777777" w:rsidR="00030614" w:rsidRDefault="00DC71F5">
      <w:pPr>
        <w:pStyle w:val="Corpsdetexte"/>
      </w:pPr>
      <w:r>
        <w:t xml:space="preserve">Le </w:t>
      </w:r>
      <w:r w:rsidRPr="00DC71F5">
        <w:t>point 8.</w:t>
      </w:r>
      <w:r>
        <w:t>4</w:t>
      </w:r>
      <w:r w:rsidRPr="00DC71F5">
        <w:t xml:space="preserve"> de l’annexe I</w:t>
      </w:r>
      <w:r w:rsidR="006406D7">
        <w:t xml:space="preserve"> </w:t>
      </w:r>
      <w:r w:rsidR="006406D7" w:rsidRPr="006406D7">
        <w:t>est remplacé par les dispositions suivantes :</w:t>
      </w:r>
    </w:p>
    <w:p w14:paraId="7CD43764" w14:textId="1F2AA3A6" w:rsidR="008F5B98" w:rsidRDefault="00A67876" w:rsidP="008F5B98">
      <w:pPr>
        <w:pStyle w:val="Corpsdetexte"/>
      </w:pPr>
      <w:proofErr w:type="gramStart"/>
      <w:r>
        <w:t>«</w:t>
      </w:r>
      <w:r w:rsidR="0072706A">
        <w:t>I.</w:t>
      </w:r>
      <w:proofErr w:type="gramEnd"/>
      <w:r w:rsidR="0072706A">
        <w:t xml:space="preserve"> </w:t>
      </w:r>
      <w:r>
        <w:t> </w:t>
      </w:r>
      <w:r w:rsidR="0072706A" w:rsidRPr="0072706A">
        <w:t>L’exploitant fait vérifier la conformité acoustique de l’installation aux dispositions du point 8.1 du présent arrêté.  Sauf cas particulier justifié et faisant l'objet d'un accord du Préfet, cette vérification est faite dans les 12 mois qui suivent la mise en service industrielle. Dans le cas d'une dérogation accordée par le Préfet, la conformité acoustique de l’installation doit être vérifiée au plus tard dans les 18 mois qui suivent la mise en service</w:t>
      </w:r>
      <w:r w:rsidR="0072706A">
        <w:t xml:space="preserve"> industrielle de l’installation</w:t>
      </w:r>
      <w:r w:rsidR="008F5B98">
        <w:t>.</w:t>
      </w:r>
    </w:p>
    <w:p w14:paraId="3489CBEE" w14:textId="770F6B04" w:rsidR="00A67876" w:rsidRDefault="0072706A" w:rsidP="008F5B98">
      <w:pPr>
        <w:pStyle w:val="Corpsdetexte"/>
      </w:pPr>
      <w:r>
        <w:t xml:space="preserve">II. </w:t>
      </w:r>
      <w:r w:rsidR="008F5B98">
        <w:t>Les mesures effectuées pour vérifier le respect des dispositions du point 8.1, ainsi que leur traitement, sont conformes au protocole de mesure acoustique des parcs éoliens terrestres reconnu par le ministre chargé des installations classées</w:t>
      </w:r>
      <w:r w:rsidR="006406D7">
        <w:t>.</w:t>
      </w:r>
      <w:r w:rsidR="008F5B98">
        <w:t xml:space="preserve"> </w:t>
      </w:r>
      <w:r w:rsidR="00A67876">
        <w:t>»</w:t>
      </w:r>
    </w:p>
    <w:p w14:paraId="256144CD" w14:textId="77777777" w:rsidR="00A67876" w:rsidRDefault="00A67876" w:rsidP="00A67876">
      <w:pPr>
        <w:pStyle w:val="Corpsdetexte"/>
      </w:pPr>
    </w:p>
    <w:p w14:paraId="1F99300F" w14:textId="77777777" w:rsidR="00030614" w:rsidRDefault="00030614">
      <w:pPr>
        <w:pStyle w:val="Corpsdetexte"/>
      </w:pPr>
    </w:p>
    <w:p w14:paraId="52D58325" w14:textId="32EB71B4" w:rsidR="00030614" w:rsidRDefault="00DD4334">
      <w:pPr>
        <w:pStyle w:val="Sous-titre"/>
        <w:ind w:left="-79"/>
        <w:rPr>
          <w:bCs/>
        </w:rPr>
      </w:pPr>
      <w:r>
        <w:rPr>
          <w:bCs/>
        </w:rPr>
        <w:t>Article 1</w:t>
      </w:r>
      <w:r w:rsidR="00D72FAB">
        <w:rPr>
          <w:bCs/>
        </w:rPr>
        <w:t>5</w:t>
      </w:r>
    </w:p>
    <w:p w14:paraId="1FD40C4B" w14:textId="5D6F5F01" w:rsidR="008F5B98" w:rsidRDefault="008F5B98">
      <w:pPr>
        <w:pStyle w:val="Corpsdetexte"/>
      </w:pPr>
      <w:r>
        <w:t xml:space="preserve">Au 1. </w:t>
      </w:r>
      <w:proofErr w:type="gramStart"/>
      <w:r>
        <w:t>du</w:t>
      </w:r>
      <w:proofErr w:type="gramEnd"/>
      <w:r>
        <w:t xml:space="preserve"> point 9</w:t>
      </w:r>
      <w:r w:rsidR="00C2277E">
        <w:t xml:space="preserve"> de l’annexe I</w:t>
      </w:r>
      <w:r>
        <w:t>, après les mots : « postes de livraison</w:t>
      </w:r>
      <w:r w:rsidR="00A478D0">
        <w:t> ; » sont ajoutés les mots : « </w:t>
      </w:r>
      <w:r w:rsidRPr="008F5B98">
        <w:t>Par exception, les postes de livraison ainsi que les câbles autour des aérogénérateurs qui ont vocation à être réutilisés pour de nouveaux aérogén</w:t>
      </w:r>
      <w:r>
        <w:t>érateurs ne sont pas démantelés</w:t>
      </w:r>
      <w:r w:rsidR="00A478D0">
        <w:t>.</w:t>
      </w:r>
      <w:r>
        <w:t xml:space="preserve"> ». </w:t>
      </w:r>
    </w:p>
    <w:p w14:paraId="66F4C585" w14:textId="2E68AE36" w:rsidR="0072706A" w:rsidRDefault="0072706A" w:rsidP="008F5B98">
      <w:pPr>
        <w:pStyle w:val="Corpsdetexte"/>
      </w:pPr>
      <w:r w:rsidRPr="0072706A">
        <w:t xml:space="preserve">Au 2. </w:t>
      </w:r>
      <w:proofErr w:type="gramStart"/>
      <w:r w:rsidRPr="0072706A">
        <w:t>du</w:t>
      </w:r>
      <w:proofErr w:type="gramEnd"/>
      <w:r w:rsidRPr="0072706A">
        <w:t xml:space="preserve"> point 9 de l’annexe I, les mots : « et ayant été acceptée par ce dernier » sont insérés après les mots : « adressée au préfet ».</w:t>
      </w:r>
    </w:p>
    <w:p w14:paraId="5B222FAA" w14:textId="631991A1" w:rsidR="008F5B98" w:rsidRDefault="00C2277E" w:rsidP="008F5B98">
      <w:pPr>
        <w:pStyle w:val="Corpsdetexte"/>
      </w:pPr>
      <w:bookmarkStart w:id="0" w:name="_GoBack"/>
      <w:bookmarkEnd w:id="0"/>
      <w:r>
        <w:t>Au 2</w:t>
      </w:r>
      <w:r w:rsidR="008F5B98">
        <w:t xml:space="preserve">. </w:t>
      </w:r>
      <w:proofErr w:type="gramStart"/>
      <w:r w:rsidR="008F5B98">
        <w:t>du</w:t>
      </w:r>
      <w:proofErr w:type="gramEnd"/>
      <w:r w:rsidR="008F5B98">
        <w:t xml:space="preserve"> point 9</w:t>
      </w:r>
      <w:r>
        <w:t xml:space="preserve"> de l’annexe I</w:t>
      </w:r>
      <w:r w:rsidR="0072706A">
        <w:t>,</w:t>
      </w:r>
      <w:r w:rsidR="008F5B98">
        <w:t xml:space="preserve"> après les mots : « </w:t>
      </w:r>
      <w:r w:rsidRPr="00C2277E">
        <w:t>proximité de l'installation</w:t>
      </w:r>
      <w:r w:rsidR="00A478D0">
        <w:t> ; » sont ajoutés les mots : « </w:t>
      </w:r>
      <w:r w:rsidRPr="00C2277E">
        <w:t xml:space="preserve">Par exception, les fondations en place peuvent ne pas être excavées si elles sont réutilisées pour fixer </w:t>
      </w:r>
      <w:r w:rsidR="00D72FAB">
        <w:t>de</w:t>
      </w:r>
      <w:r w:rsidRPr="00C2277E">
        <w:t xml:space="preserve"> nouveaux </w:t>
      </w:r>
      <w:proofErr w:type="spellStart"/>
      <w:r w:rsidRPr="00C2277E">
        <w:t>arérogénérateurs</w:t>
      </w:r>
      <w:proofErr w:type="spellEnd"/>
      <w:r w:rsidR="00A478D0">
        <w:t>.</w:t>
      </w:r>
      <w:r w:rsidR="008F5B98">
        <w:t xml:space="preserve"> ». </w:t>
      </w:r>
    </w:p>
    <w:p w14:paraId="67092A4C" w14:textId="77777777" w:rsidR="008F5B98" w:rsidRDefault="008F5B98">
      <w:pPr>
        <w:pStyle w:val="Corpsdetexte"/>
      </w:pPr>
    </w:p>
    <w:p w14:paraId="6414F828" w14:textId="5981AF69" w:rsidR="00030614" w:rsidRDefault="006406D7">
      <w:pPr>
        <w:pStyle w:val="Corpsdetexte"/>
      </w:pPr>
      <w:r>
        <w:t>Au</w:t>
      </w:r>
      <w:r w:rsidR="00C2277E">
        <w:t xml:space="preserve"> 3. </w:t>
      </w:r>
      <w:proofErr w:type="gramStart"/>
      <w:r w:rsidR="00C2277E">
        <w:t>du</w:t>
      </w:r>
      <w:proofErr w:type="gramEnd"/>
      <w:r>
        <w:t xml:space="preserve"> </w:t>
      </w:r>
      <w:r w:rsidRPr="006406D7">
        <w:t xml:space="preserve">point </w:t>
      </w:r>
      <w:r w:rsidR="00C2277E">
        <w:t>9</w:t>
      </w:r>
      <w:r w:rsidRPr="006406D7">
        <w:t xml:space="preserve"> de l’annexe I</w:t>
      </w:r>
      <w:r>
        <w:t> :</w:t>
      </w:r>
    </w:p>
    <w:p w14:paraId="13810EF2" w14:textId="2A2846A2" w:rsidR="006406D7" w:rsidRDefault="006406D7">
      <w:pPr>
        <w:pStyle w:val="Corpsdetexte"/>
      </w:pPr>
      <w:r>
        <w:lastRenderedPageBreak/>
        <w:t>-</w:t>
      </w:r>
      <w:r w:rsidR="00671613">
        <w:t xml:space="preserve"> L</w:t>
      </w:r>
      <w:r>
        <w:t>es mots : «</w:t>
      </w:r>
      <w:r w:rsidR="003E251F">
        <w:t xml:space="preserve"> prévue par le</w:t>
      </w:r>
      <w:r>
        <w:t> I » sont remplacés par les mots : « </w:t>
      </w:r>
      <w:r w:rsidR="003E251F">
        <w:t xml:space="preserve">prévue par le </w:t>
      </w:r>
      <w:r>
        <w:t>point 9.2 ».</w:t>
      </w:r>
    </w:p>
    <w:p w14:paraId="5B093B66" w14:textId="037B7578" w:rsidR="003E251F" w:rsidRDefault="003E251F" w:rsidP="003E251F">
      <w:r>
        <w:t xml:space="preserve">- Le </w:t>
      </w:r>
      <w:r w:rsidR="00671613">
        <w:t>cinquième</w:t>
      </w:r>
      <w:r>
        <w:t xml:space="preserve"> alinéa</w:t>
      </w:r>
      <w:r w:rsidR="00671613">
        <w:t xml:space="preserve"> du point 9.3</w:t>
      </w:r>
      <w:r>
        <w:t xml:space="preserve"> est remplacé par les dispositions suivantes : « Les aérogénérateurs déclarés après les dates suivantes doivent avoir au minimum : »</w:t>
      </w:r>
    </w:p>
    <w:p w14:paraId="5927096B" w14:textId="35A79FC1" w:rsidR="006406D7" w:rsidRDefault="006406D7">
      <w:pPr>
        <w:pStyle w:val="Corpsdetexte"/>
      </w:pPr>
    </w:p>
    <w:p w14:paraId="49A12DDB" w14:textId="0B7E6BD6" w:rsidR="00030614" w:rsidRDefault="00DD4334">
      <w:pPr>
        <w:pStyle w:val="Sous-titre"/>
        <w:ind w:left="-79"/>
        <w:rPr>
          <w:bCs/>
        </w:rPr>
      </w:pPr>
      <w:r>
        <w:rPr>
          <w:bCs/>
        </w:rPr>
        <w:t>Article 1</w:t>
      </w:r>
      <w:r w:rsidR="00D72FAB">
        <w:rPr>
          <w:bCs/>
        </w:rPr>
        <w:t>6</w:t>
      </w:r>
    </w:p>
    <w:p w14:paraId="4768F82F" w14:textId="5A888B59" w:rsidR="00030614" w:rsidRDefault="006406D7">
      <w:pPr>
        <w:pStyle w:val="Corpsdetexte"/>
      </w:pPr>
      <w:r>
        <w:t xml:space="preserve">L’annexe II est remplacée par les </w:t>
      </w:r>
      <w:r w:rsidR="00A478D0">
        <w:t>dispositions suivantes</w:t>
      </w:r>
      <w:r>
        <w:t> :</w:t>
      </w:r>
    </w:p>
    <w:p w14:paraId="210603CF" w14:textId="1EB3DBC1" w:rsidR="006406D7" w:rsidRPr="006406D7" w:rsidRDefault="006406D7" w:rsidP="006406D7">
      <w:pPr>
        <w:rPr>
          <w:rFonts w:asciiTheme="minorHAnsi" w:eastAsiaTheme="minorHAnsi" w:hAnsiTheme="minorHAnsi" w:cstheme="minorBidi"/>
          <w:sz w:val="22"/>
          <w:szCs w:val="22"/>
          <w:lang w:eastAsia="en-US"/>
        </w:rPr>
      </w:pPr>
      <w:r>
        <w:t>« </w:t>
      </w:r>
      <w:r w:rsidRPr="006406D7">
        <w:rPr>
          <w:rFonts w:asciiTheme="minorHAnsi" w:eastAsiaTheme="minorHAnsi" w:hAnsiTheme="minorHAnsi" w:cstheme="minorBidi"/>
          <w:sz w:val="22"/>
          <w:szCs w:val="22"/>
          <w:lang w:eastAsia="en-US"/>
        </w:rPr>
        <w:t>Les dispositions du présent arrêté sont applicables aux installations qui ne sont pas nouvelles avec les modalités d’application particulières précisées dans les tableaux suivants, en fonction de la date de déclaration</w:t>
      </w:r>
      <w:r w:rsidR="00972137">
        <w:rPr>
          <w:rFonts w:asciiTheme="minorHAnsi" w:eastAsiaTheme="minorHAnsi" w:hAnsiTheme="minorHAnsi" w:cstheme="minorBidi"/>
          <w:sz w:val="22"/>
          <w:szCs w:val="22"/>
          <w:lang w:eastAsia="en-US"/>
        </w:rPr>
        <w:t xml:space="preserve"> de l’installation</w:t>
      </w:r>
      <w:r w:rsidRPr="006406D7">
        <w:rPr>
          <w:rFonts w:asciiTheme="minorHAnsi" w:eastAsiaTheme="minorHAnsi" w:hAnsiTheme="minorHAnsi" w:cstheme="minorBidi"/>
          <w:sz w:val="22"/>
          <w:szCs w:val="22"/>
          <w:lang w:eastAsia="en-US"/>
        </w:rPr>
        <w:t xml:space="preserve"> :</w:t>
      </w:r>
    </w:p>
    <w:p w14:paraId="7ECCE2C7" w14:textId="6319BF38" w:rsidR="006406D7" w:rsidRPr="006406D7" w:rsidRDefault="006406D7" w:rsidP="006406D7">
      <w:pPr>
        <w:spacing w:after="160" w:line="259" w:lineRule="auto"/>
        <w:rPr>
          <w:rFonts w:asciiTheme="minorHAnsi" w:eastAsiaTheme="minorHAnsi" w:hAnsiTheme="minorHAnsi" w:cstheme="minorBidi"/>
          <w:sz w:val="22"/>
          <w:szCs w:val="22"/>
          <w:lang w:eastAsia="en-US"/>
        </w:rPr>
      </w:pPr>
      <w:r w:rsidRPr="006406D7">
        <w:rPr>
          <w:rFonts w:asciiTheme="minorHAnsi" w:eastAsiaTheme="minorHAnsi" w:hAnsiTheme="minorHAnsi" w:cstheme="minorBidi"/>
          <w:sz w:val="22"/>
          <w:szCs w:val="22"/>
          <w:lang w:eastAsia="en-US"/>
        </w:rPr>
        <w:t>II. 1 / Installation</w:t>
      </w:r>
      <w:r w:rsidR="006E13C5">
        <w:rPr>
          <w:rFonts w:asciiTheme="minorHAnsi" w:eastAsiaTheme="minorHAnsi" w:hAnsiTheme="minorHAnsi" w:cstheme="minorBidi"/>
          <w:sz w:val="22"/>
          <w:szCs w:val="22"/>
          <w:lang w:eastAsia="en-US"/>
        </w:rPr>
        <w:t xml:space="preserve"> existante</w:t>
      </w:r>
      <w:r w:rsidRPr="006406D7">
        <w:rPr>
          <w:rFonts w:asciiTheme="minorHAnsi" w:eastAsiaTheme="minorHAnsi" w:hAnsiTheme="minorHAnsi" w:cstheme="minorBidi"/>
          <w:sz w:val="22"/>
          <w:szCs w:val="22"/>
          <w:lang w:eastAsia="en-US"/>
        </w:rPr>
        <w:t xml:space="preserve"> déclarée entre le 1er juillet 2020 et le 31 décembre 2021 inclus</w:t>
      </w:r>
    </w:p>
    <w:tbl>
      <w:tblPr>
        <w:tblW w:w="8020" w:type="dxa"/>
        <w:tblInd w:w="-5" w:type="dxa"/>
        <w:tblCellMar>
          <w:left w:w="70" w:type="dxa"/>
          <w:right w:w="70" w:type="dxa"/>
        </w:tblCellMar>
        <w:tblLook w:val="04A0" w:firstRow="1" w:lastRow="0" w:firstColumn="1" w:lastColumn="0" w:noHBand="0" w:noVBand="1"/>
      </w:tblPr>
      <w:tblGrid>
        <w:gridCol w:w="2020"/>
        <w:gridCol w:w="1200"/>
        <w:gridCol w:w="4800"/>
      </w:tblGrid>
      <w:tr w:rsidR="006406D7" w:rsidRPr="006406D7" w14:paraId="19B566EC" w14:textId="77777777" w:rsidTr="00D40D0B">
        <w:trPr>
          <w:trHeight w:val="315"/>
        </w:trPr>
        <w:tc>
          <w:tcPr>
            <w:tcW w:w="20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524F08B" w14:textId="77777777" w:rsidR="006406D7" w:rsidRPr="006406D7" w:rsidRDefault="006406D7" w:rsidP="006406D7">
            <w:pPr>
              <w:spacing w:after="0" w:line="240" w:lineRule="auto"/>
              <w:rPr>
                <w:color w:val="000000"/>
              </w:rPr>
            </w:pPr>
            <w:r w:rsidRPr="006406D7">
              <w:rPr>
                <w:color w:val="000000"/>
              </w:rPr>
              <w:t>Annexe concernée</w:t>
            </w:r>
          </w:p>
        </w:tc>
        <w:tc>
          <w:tcPr>
            <w:tcW w:w="1200" w:type="dxa"/>
            <w:tcBorders>
              <w:top w:val="single" w:sz="4" w:space="0" w:color="auto"/>
              <w:left w:val="nil"/>
              <w:bottom w:val="single" w:sz="4" w:space="0" w:color="auto"/>
              <w:right w:val="single" w:sz="4" w:space="0" w:color="auto"/>
            </w:tcBorders>
            <w:shd w:val="clear" w:color="000000" w:fill="4472C4"/>
            <w:vAlign w:val="center"/>
            <w:hideMark/>
          </w:tcPr>
          <w:p w14:paraId="452CCEE6" w14:textId="77777777" w:rsidR="006406D7" w:rsidRPr="006406D7" w:rsidRDefault="006406D7" w:rsidP="006406D7">
            <w:pPr>
              <w:spacing w:after="0" w:line="240" w:lineRule="auto"/>
              <w:jc w:val="both"/>
              <w:rPr>
                <w:color w:val="000000"/>
              </w:rPr>
            </w:pPr>
            <w:r w:rsidRPr="006406D7">
              <w:rPr>
                <w:color w:val="000000"/>
              </w:rPr>
              <w:t>Sous-art</w:t>
            </w:r>
          </w:p>
        </w:tc>
        <w:tc>
          <w:tcPr>
            <w:tcW w:w="4800" w:type="dxa"/>
            <w:tcBorders>
              <w:top w:val="single" w:sz="4" w:space="0" w:color="auto"/>
              <w:left w:val="nil"/>
              <w:bottom w:val="single" w:sz="4" w:space="0" w:color="auto"/>
              <w:right w:val="single" w:sz="4" w:space="0" w:color="auto"/>
            </w:tcBorders>
            <w:shd w:val="clear" w:color="000000" w:fill="4472C4"/>
            <w:noWrap/>
            <w:vAlign w:val="center"/>
            <w:hideMark/>
          </w:tcPr>
          <w:p w14:paraId="630A358E" w14:textId="77777777" w:rsidR="006406D7" w:rsidRPr="006406D7" w:rsidRDefault="006406D7" w:rsidP="006406D7">
            <w:pPr>
              <w:spacing w:after="0" w:line="240" w:lineRule="auto"/>
              <w:jc w:val="both"/>
              <w:rPr>
                <w:color w:val="000000"/>
              </w:rPr>
            </w:pPr>
            <w:r w:rsidRPr="006406D7">
              <w:rPr>
                <w:color w:val="000000"/>
              </w:rPr>
              <w:t>Modalités particulières d’application</w:t>
            </w:r>
          </w:p>
        </w:tc>
      </w:tr>
      <w:tr w:rsidR="006406D7" w:rsidRPr="006406D7" w14:paraId="61D5FED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3A398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7BD1EE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1.1</w:t>
            </w:r>
          </w:p>
        </w:tc>
        <w:tc>
          <w:tcPr>
            <w:tcW w:w="4800" w:type="dxa"/>
            <w:tcBorders>
              <w:top w:val="nil"/>
              <w:left w:val="nil"/>
              <w:bottom w:val="single" w:sz="4" w:space="0" w:color="auto"/>
              <w:right w:val="single" w:sz="4" w:space="0" w:color="auto"/>
            </w:tcBorders>
            <w:shd w:val="clear" w:color="auto" w:fill="auto"/>
            <w:noWrap/>
            <w:vAlign w:val="bottom"/>
            <w:hideMark/>
          </w:tcPr>
          <w:p w14:paraId="0D571BE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4D47ED8"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9DCE4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6003E2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1.2</w:t>
            </w:r>
          </w:p>
        </w:tc>
        <w:tc>
          <w:tcPr>
            <w:tcW w:w="4800" w:type="dxa"/>
            <w:tcBorders>
              <w:top w:val="nil"/>
              <w:left w:val="nil"/>
              <w:bottom w:val="single" w:sz="4" w:space="0" w:color="auto"/>
              <w:right w:val="single" w:sz="4" w:space="0" w:color="auto"/>
            </w:tcBorders>
            <w:shd w:val="clear" w:color="auto" w:fill="auto"/>
            <w:noWrap/>
            <w:vAlign w:val="bottom"/>
            <w:hideMark/>
          </w:tcPr>
          <w:p w14:paraId="325D6AB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C95368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713086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036FCE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1.3</w:t>
            </w:r>
          </w:p>
        </w:tc>
        <w:tc>
          <w:tcPr>
            <w:tcW w:w="4800" w:type="dxa"/>
            <w:tcBorders>
              <w:top w:val="nil"/>
              <w:left w:val="nil"/>
              <w:bottom w:val="single" w:sz="4" w:space="0" w:color="auto"/>
              <w:right w:val="single" w:sz="4" w:space="0" w:color="auto"/>
            </w:tcBorders>
            <w:shd w:val="clear" w:color="auto" w:fill="auto"/>
            <w:noWrap/>
            <w:vAlign w:val="bottom"/>
            <w:hideMark/>
          </w:tcPr>
          <w:p w14:paraId="7891632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0505599"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359491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355907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1.4</w:t>
            </w:r>
          </w:p>
        </w:tc>
        <w:tc>
          <w:tcPr>
            <w:tcW w:w="4800" w:type="dxa"/>
            <w:tcBorders>
              <w:top w:val="nil"/>
              <w:left w:val="nil"/>
              <w:bottom w:val="single" w:sz="4" w:space="0" w:color="auto"/>
              <w:right w:val="single" w:sz="4" w:space="0" w:color="auto"/>
            </w:tcBorders>
            <w:shd w:val="clear" w:color="auto" w:fill="auto"/>
            <w:noWrap/>
            <w:vAlign w:val="bottom"/>
            <w:hideMark/>
          </w:tcPr>
          <w:p w14:paraId="5493AC9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A1E90AD"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4F0B26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0F857B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1.5</w:t>
            </w:r>
          </w:p>
        </w:tc>
        <w:tc>
          <w:tcPr>
            <w:tcW w:w="4800" w:type="dxa"/>
            <w:tcBorders>
              <w:top w:val="nil"/>
              <w:left w:val="nil"/>
              <w:bottom w:val="single" w:sz="4" w:space="0" w:color="auto"/>
              <w:right w:val="single" w:sz="4" w:space="0" w:color="auto"/>
            </w:tcBorders>
            <w:shd w:val="clear" w:color="auto" w:fill="auto"/>
            <w:noWrap/>
            <w:vAlign w:val="bottom"/>
            <w:hideMark/>
          </w:tcPr>
          <w:p w14:paraId="5249892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5F68180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1A1326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017BFC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1.6</w:t>
            </w:r>
          </w:p>
        </w:tc>
        <w:tc>
          <w:tcPr>
            <w:tcW w:w="4800" w:type="dxa"/>
            <w:tcBorders>
              <w:top w:val="nil"/>
              <w:left w:val="nil"/>
              <w:bottom w:val="single" w:sz="4" w:space="0" w:color="auto"/>
              <w:right w:val="single" w:sz="4" w:space="0" w:color="auto"/>
            </w:tcBorders>
            <w:shd w:val="clear" w:color="auto" w:fill="auto"/>
            <w:noWrap/>
            <w:vAlign w:val="bottom"/>
            <w:hideMark/>
          </w:tcPr>
          <w:p w14:paraId="7A24589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D67E7CC"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76FEB1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B99A91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1.7</w:t>
            </w:r>
          </w:p>
        </w:tc>
        <w:tc>
          <w:tcPr>
            <w:tcW w:w="4800" w:type="dxa"/>
            <w:tcBorders>
              <w:top w:val="nil"/>
              <w:left w:val="nil"/>
              <w:bottom w:val="single" w:sz="4" w:space="0" w:color="auto"/>
              <w:right w:val="single" w:sz="4" w:space="0" w:color="auto"/>
            </w:tcBorders>
            <w:shd w:val="clear" w:color="auto" w:fill="auto"/>
            <w:noWrap/>
            <w:vAlign w:val="bottom"/>
            <w:hideMark/>
          </w:tcPr>
          <w:p w14:paraId="30F7CC5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3C28C06"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34590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148F65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1.8.1</w:t>
            </w:r>
          </w:p>
        </w:tc>
        <w:tc>
          <w:tcPr>
            <w:tcW w:w="4800" w:type="dxa"/>
            <w:tcBorders>
              <w:top w:val="nil"/>
              <w:left w:val="nil"/>
              <w:bottom w:val="single" w:sz="4" w:space="0" w:color="auto"/>
              <w:right w:val="single" w:sz="4" w:space="0" w:color="auto"/>
            </w:tcBorders>
            <w:shd w:val="clear" w:color="auto" w:fill="auto"/>
            <w:noWrap/>
            <w:vAlign w:val="bottom"/>
            <w:hideMark/>
          </w:tcPr>
          <w:p w14:paraId="071ECD9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D473630"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9829E6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304395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1.8.2</w:t>
            </w:r>
          </w:p>
        </w:tc>
        <w:tc>
          <w:tcPr>
            <w:tcW w:w="4800" w:type="dxa"/>
            <w:tcBorders>
              <w:top w:val="nil"/>
              <w:left w:val="nil"/>
              <w:bottom w:val="single" w:sz="4" w:space="0" w:color="auto"/>
              <w:right w:val="single" w:sz="4" w:space="0" w:color="auto"/>
            </w:tcBorders>
            <w:shd w:val="clear" w:color="auto" w:fill="auto"/>
            <w:noWrap/>
            <w:vAlign w:val="bottom"/>
            <w:hideMark/>
          </w:tcPr>
          <w:p w14:paraId="1418FA4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142225A"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FF69D9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3086EA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2.1</w:t>
            </w:r>
          </w:p>
        </w:tc>
        <w:tc>
          <w:tcPr>
            <w:tcW w:w="4800" w:type="dxa"/>
            <w:tcBorders>
              <w:top w:val="nil"/>
              <w:left w:val="nil"/>
              <w:bottom w:val="single" w:sz="4" w:space="0" w:color="auto"/>
              <w:right w:val="single" w:sz="4" w:space="0" w:color="auto"/>
            </w:tcBorders>
            <w:shd w:val="clear" w:color="auto" w:fill="auto"/>
            <w:noWrap/>
            <w:vAlign w:val="bottom"/>
            <w:hideMark/>
          </w:tcPr>
          <w:p w14:paraId="358959A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AA20344"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12CD51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FF80A6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2.2</w:t>
            </w:r>
          </w:p>
        </w:tc>
        <w:tc>
          <w:tcPr>
            <w:tcW w:w="4800" w:type="dxa"/>
            <w:tcBorders>
              <w:top w:val="nil"/>
              <w:left w:val="nil"/>
              <w:bottom w:val="single" w:sz="4" w:space="0" w:color="auto"/>
              <w:right w:val="single" w:sz="4" w:space="0" w:color="auto"/>
            </w:tcBorders>
            <w:shd w:val="clear" w:color="auto" w:fill="auto"/>
            <w:noWrap/>
            <w:vAlign w:val="bottom"/>
            <w:hideMark/>
          </w:tcPr>
          <w:p w14:paraId="69B407F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0CFE0E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64298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19B355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2.3</w:t>
            </w:r>
          </w:p>
        </w:tc>
        <w:tc>
          <w:tcPr>
            <w:tcW w:w="4800" w:type="dxa"/>
            <w:tcBorders>
              <w:top w:val="nil"/>
              <w:left w:val="nil"/>
              <w:bottom w:val="single" w:sz="4" w:space="0" w:color="auto"/>
              <w:right w:val="single" w:sz="4" w:space="0" w:color="auto"/>
            </w:tcBorders>
            <w:shd w:val="clear" w:color="auto" w:fill="auto"/>
            <w:noWrap/>
            <w:vAlign w:val="bottom"/>
            <w:hideMark/>
          </w:tcPr>
          <w:p w14:paraId="7A59C46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CF45C7C"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F30C8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4355DE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2.4</w:t>
            </w:r>
          </w:p>
        </w:tc>
        <w:tc>
          <w:tcPr>
            <w:tcW w:w="4800" w:type="dxa"/>
            <w:tcBorders>
              <w:top w:val="nil"/>
              <w:left w:val="nil"/>
              <w:bottom w:val="single" w:sz="4" w:space="0" w:color="auto"/>
              <w:right w:val="single" w:sz="4" w:space="0" w:color="auto"/>
            </w:tcBorders>
            <w:shd w:val="clear" w:color="auto" w:fill="auto"/>
            <w:noWrap/>
            <w:vAlign w:val="bottom"/>
            <w:hideMark/>
          </w:tcPr>
          <w:p w14:paraId="0E5F66B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5BC40C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8CF15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B14616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2.5</w:t>
            </w:r>
          </w:p>
        </w:tc>
        <w:tc>
          <w:tcPr>
            <w:tcW w:w="4800" w:type="dxa"/>
            <w:tcBorders>
              <w:top w:val="nil"/>
              <w:left w:val="nil"/>
              <w:bottom w:val="single" w:sz="4" w:space="0" w:color="auto"/>
              <w:right w:val="single" w:sz="4" w:space="0" w:color="auto"/>
            </w:tcBorders>
            <w:shd w:val="clear" w:color="auto" w:fill="auto"/>
            <w:noWrap/>
            <w:vAlign w:val="bottom"/>
            <w:hideMark/>
          </w:tcPr>
          <w:p w14:paraId="67E9F72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400740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0D09E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9428C7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2.6</w:t>
            </w:r>
          </w:p>
        </w:tc>
        <w:tc>
          <w:tcPr>
            <w:tcW w:w="4800" w:type="dxa"/>
            <w:tcBorders>
              <w:top w:val="nil"/>
              <w:left w:val="nil"/>
              <w:bottom w:val="single" w:sz="4" w:space="0" w:color="auto"/>
              <w:right w:val="single" w:sz="4" w:space="0" w:color="auto"/>
            </w:tcBorders>
            <w:shd w:val="clear" w:color="auto" w:fill="auto"/>
            <w:noWrap/>
            <w:vAlign w:val="bottom"/>
            <w:hideMark/>
          </w:tcPr>
          <w:p w14:paraId="091349B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11DDDA0"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71373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2603C0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2.7</w:t>
            </w:r>
          </w:p>
        </w:tc>
        <w:tc>
          <w:tcPr>
            <w:tcW w:w="4800" w:type="dxa"/>
            <w:tcBorders>
              <w:top w:val="nil"/>
              <w:left w:val="nil"/>
              <w:bottom w:val="single" w:sz="4" w:space="0" w:color="auto"/>
              <w:right w:val="single" w:sz="4" w:space="0" w:color="auto"/>
            </w:tcBorders>
            <w:shd w:val="clear" w:color="auto" w:fill="auto"/>
            <w:noWrap/>
            <w:vAlign w:val="bottom"/>
            <w:hideMark/>
          </w:tcPr>
          <w:p w14:paraId="70EBCCD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77AA3E8"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1CBF94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927BEF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2.8</w:t>
            </w:r>
          </w:p>
        </w:tc>
        <w:tc>
          <w:tcPr>
            <w:tcW w:w="4800" w:type="dxa"/>
            <w:tcBorders>
              <w:top w:val="nil"/>
              <w:left w:val="nil"/>
              <w:bottom w:val="single" w:sz="4" w:space="0" w:color="auto"/>
              <w:right w:val="single" w:sz="4" w:space="0" w:color="auto"/>
            </w:tcBorders>
            <w:shd w:val="clear" w:color="auto" w:fill="auto"/>
            <w:noWrap/>
            <w:vAlign w:val="bottom"/>
            <w:hideMark/>
          </w:tcPr>
          <w:p w14:paraId="64D5C1D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43FA929"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6EEE1B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555C24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3.1</w:t>
            </w:r>
          </w:p>
        </w:tc>
        <w:tc>
          <w:tcPr>
            <w:tcW w:w="4800" w:type="dxa"/>
            <w:tcBorders>
              <w:top w:val="nil"/>
              <w:left w:val="nil"/>
              <w:bottom w:val="single" w:sz="4" w:space="0" w:color="auto"/>
              <w:right w:val="single" w:sz="4" w:space="0" w:color="auto"/>
            </w:tcBorders>
            <w:shd w:val="clear" w:color="auto" w:fill="auto"/>
            <w:noWrap/>
            <w:vAlign w:val="bottom"/>
            <w:hideMark/>
          </w:tcPr>
          <w:p w14:paraId="460B22B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532A752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496C3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0C8C65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3.2</w:t>
            </w:r>
          </w:p>
        </w:tc>
        <w:tc>
          <w:tcPr>
            <w:tcW w:w="4800" w:type="dxa"/>
            <w:tcBorders>
              <w:top w:val="nil"/>
              <w:left w:val="nil"/>
              <w:bottom w:val="single" w:sz="4" w:space="0" w:color="auto"/>
              <w:right w:val="single" w:sz="4" w:space="0" w:color="auto"/>
            </w:tcBorders>
            <w:shd w:val="clear" w:color="auto" w:fill="auto"/>
            <w:noWrap/>
            <w:vAlign w:val="bottom"/>
            <w:hideMark/>
          </w:tcPr>
          <w:p w14:paraId="116E652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5EA7B42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EDE6FE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676E27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3.3</w:t>
            </w:r>
          </w:p>
        </w:tc>
        <w:tc>
          <w:tcPr>
            <w:tcW w:w="4800" w:type="dxa"/>
            <w:tcBorders>
              <w:top w:val="nil"/>
              <w:left w:val="nil"/>
              <w:bottom w:val="single" w:sz="4" w:space="0" w:color="auto"/>
              <w:right w:val="single" w:sz="4" w:space="0" w:color="auto"/>
            </w:tcBorders>
            <w:shd w:val="clear" w:color="auto" w:fill="auto"/>
            <w:noWrap/>
            <w:vAlign w:val="bottom"/>
            <w:hideMark/>
          </w:tcPr>
          <w:p w14:paraId="29DB570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1C6965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B68CD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044E93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3.4</w:t>
            </w:r>
          </w:p>
        </w:tc>
        <w:tc>
          <w:tcPr>
            <w:tcW w:w="4800" w:type="dxa"/>
            <w:tcBorders>
              <w:top w:val="nil"/>
              <w:left w:val="nil"/>
              <w:bottom w:val="single" w:sz="4" w:space="0" w:color="auto"/>
              <w:right w:val="single" w:sz="4" w:space="0" w:color="auto"/>
            </w:tcBorders>
            <w:shd w:val="clear" w:color="auto" w:fill="auto"/>
            <w:noWrap/>
            <w:vAlign w:val="bottom"/>
            <w:hideMark/>
          </w:tcPr>
          <w:p w14:paraId="3EB2F0A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8A1CB5E"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A83AFB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8F8432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3.5</w:t>
            </w:r>
          </w:p>
        </w:tc>
        <w:tc>
          <w:tcPr>
            <w:tcW w:w="4800" w:type="dxa"/>
            <w:tcBorders>
              <w:top w:val="nil"/>
              <w:left w:val="nil"/>
              <w:bottom w:val="single" w:sz="4" w:space="0" w:color="auto"/>
              <w:right w:val="single" w:sz="4" w:space="0" w:color="auto"/>
            </w:tcBorders>
            <w:shd w:val="clear" w:color="auto" w:fill="auto"/>
            <w:noWrap/>
            <w:vAlign w:val="bottom"/>
            <w:hideMark/>
          </w:tcPr>
          <w:p w14:paraId="473573A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DDCABB9"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203B3D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317C92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3.6</w:t>
            </w:r>
          </w:p>
        </w:tc>
        <w:tc>
          <w:tcPr>
            <w:tcW w:w="4800" w:type="dxa"/>
            <w:tcBorders>
              <w:top w:val="nil"/>
              <w:left w:val="nil"/>
              <w:bottom w:val="single" w:sz="4" w:space="0" w:color="auto"/>
              <w:right w:val="single" w:sz="4" w:space="0" w:color="auto"/>
            </w:tcBorders>
            <w:shd w:val="clear" w:color="auto" w:fill="auto"/>
            <w:noWrap/>
            <w:vAlign w:val="bottom"/>
            <w:hideMark/>
          </w:tcPr>
          <w:p w14:paraId="428D9D6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E3CB169"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5B4BC3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1A6367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3.7</w:t>
            </w:r>
          </w:p>
        </w:tc>
        <w:tc>
          <w:tcPr>
            <w:tcW w:w="4800" w:type="dxa"/>
            <w:tcBorders>
              <w:top w:val="nil"/>
              <w:left w:val="nil"/>
              <w:bottom w:val="single" w:sz="4" w:space="0" w:color="auto"/>
              <w:right w:val="single" w:sz="4" w:space="0" w:color="auto"/>
            </w:tcBorders>
            <w:shd w:val="clear" w:color="auto" w:fill="auto"/>
            <w:noWrap/>
            <w:vAlign w:val="bottom"/>
            <w:hideMark/>
          </w:tcPr>
          <w:p w14:paraId="0083756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F1DA35A"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6EE8A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EE130D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3.8</w:t>
            </w:r>
          </w:p>
        </w:tc>
        <w:tc>
          <w:tcPr>
            <w:tcW w:w="4800" w:type="dxa"/>
            <w:tcBorders>
              <w:top w:val="nil"/>
              <w:left w:val="nil"/>
              <w:bottom w:val="single" w:sz="4" w:space="0" w:color="auto"/>
              <w:right w:val="single" w:sz="4" w:space="0" w:color="auto"/>
            </w:tcBorders>
            <w:shd w:val="clear" w:color="auto" w:fill="auto"/>
            <w:noWrap/>
            <w:vAlign w:val="bottom"/>
            <w:hideMark/>
          </w:tcPr>
          <w:p w14:paraId="201C0CA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3F1406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10A13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C06909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4.1</w:t>
            </w:r>
          </w:p>
        </w:tc>
        <w:tc>
          <w:tcPr>
            <w:tcW w:w="4800" w:type="dxa"/>
            <w:tcBorders>
              <w:top w:val="nil"/>
              <w:left w:val="nil"/>
              <w:bottom w:val="single" w:sz="4" w:space="0" w:color="auto"/>
              <w:right w:val="single" w:sz="4" w:space="0" w:color="auto"/>
            </w:tcBorders>
            <w:shd w:val="clear" w:color="auto" w:fill="auto"/>
            <w:noWrap/>
            <w:vAlign w:val="bottom"/>
            <w:hideMark/>
          </w:tcPr>
          <w:p w14:paraId="42E55B6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0ABD37E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3FDD0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20E03F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4.2</w:t>
            </w:r>
          </w:p>
        </w:tc>
        <w:tc>
          <w:tcPr>
            <w:tcW w:w="4800" w:type="dxa"/>
            <w:tcBorders>
              <w:top w:val="nil"/>
              <w:left w:val="nil"/>
              <w:bottom w:val="single" w:sz="4" w:space="0" w:color="auto"/>
              <w:right w:val="single" w:sz="4" w:space="0" w:color="auto"/>
            </w:tcBorders>
            <w:shd w:val="clear" w:color="auto" w:fill="auto"/>
            <w:noWrap/>
            <w:vAlign w:val="bottom"/>
            <w:hideMark/>
          </w:tcPr>
          <w:p w14:paraId="1EBB191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1128E58"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8158E0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DF578F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4.3</w:t>
            </w:r>
          </w:p>
        </w:tc>
        <w:tc>
          <w:tcPr>
            <w:tcW w:w="4800" w:type="dxa"/>
            <w:tcBorders>
              <w:top w:val="nil"/>
              <w:left w:val="nil"/>
              <w:bottom w:val="single" w:sz="4" w:space="0" w:color="auto"/>
              <w:right w:val="single" w:sz="4" w:space="0" w:color="auto"/>
            </w:tcBorders>
            <w:shd w:val="clear" w:color="auto" w:fill="auto"/>
            <w:noWrap/>
            <w:vAlign w:val="bottom"/>
            <w:hideMark/>
          </w:tcPr>
          <w:p w14:paraId="1D2F0D0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0A403717"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FEB9B8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CBAC13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4.4</w:t>
            </w:r>
          </w:p>
        </w:tc>
        <w:tc>
          <w:tcPr>
            <w:tcW w:w="4800" w:type="dxa"/>
            <w:tcBorders>
              <w:top w:val="nil"/>
              <w:left w:val="nil"/>
              <w:bottom w:val="single" w:sz="4" w:space="0" w:color="auto"/>
              <w:right w:val="single" w:sz="4" w:space="0" w:color="auto"/>
            </w:tcBorders>
            <w:shd w:val="clear" w:color="auto" w:fill="auto"/>
            <w:noWrap/>
            <w:vAlign w:val="bottom"/>
            <w:hideMark/>
          </w:tcPr>
          <w:p w14:paraId="239445A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5697A9C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8E1BA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2C805F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4.5</w:t>
            </w:r>
          </w:p>
        </w:tc>
        <w:tc>
          <w:tcPr>
            <w:tcW w:w="4800" w:type="dxa"/>
            <w:tcBorders>
              <w:top w:val="nil"/>
              <w:left w:val="nil"/>
              <w:bottom w:val="single" w:sz="4" w:space="0" w:color="auto"/>
              <w:right w:val="single" w:sz="4" w:space="0" w:color="auto"/>
            </w:tcBorders>
            <w:shd w:val="clear" w:color="auto" w:fill="auto"/>
            <w:noWrap/>
            <w:vAlign w:val="bottom"/>
            <w:hideMark/>
          </w:tcPr>
          <w:p w14:paraId="5E9A0AA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A00FE30"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58C32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lastRenderedPageBreak/>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F42BDA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7.1</w:t>
            </w:r>
          </w:p>
        </w:tc>
        <w:tc>
          <w:tcPr>
            <w:tcW w:w="4800" w:type="dxa"/>
            <w:tcBorders>
              <w:top w:val="nil"/>
              <w:left w:val="nil"/>
              <w:bottom w:val="single" w:sz="4" w:space="0" w:color="auto"/>
              <w:right w:val="single" w:sz="4" w:space="0" w:color="auto"/>
            </w:tcBorders>
            <w:shd w:val="clear" w:color="auto" w:fill="auto"/>
            <w:noWrap/>
            <w:vAlign w:val="bottom"/>
            <w:hideMark/>
          </w:tcPr>
          <w:p w14:paraId="4E72826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4C9E63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324325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EABB7E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7.4</w:t>
            </w:r>
          </w:p>
        </w:tc>
        <w:tc>
          <w:tcPr>
            <w:tcW w:w="4800" w:type="dxa"/>
            <w:tcBorders>
              <w:top w:val="nil"/>
              <w:left w:val="nil"/>
              <w:bottom w:val="single" w:sz="4" w:space="0" w:color="auto"/>
              <w:right w:val="single" w:sz="4" w:space="0" w:color="auto"/>
            </w:tcBorders>
            <w:shd w:val="clear" w:color="auto" w:fill="auto"/>
            <w:noWrap/>
            <w:vAlign w:val="bottom"/>
            <w:hideMark/>
          </w:tcPr>
          <w:p w14:paraId="6CB9F3C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E82183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92C75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9F6473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7.6</w:t>
            </w:r>
          </w:p>
        </w:tc>
        <w:tc>
          <w:tcPr>
            <w:tcW w:w="4800" w:type="dxa"/>
            <w:tcBorders>
              <w:top w:val="nil"/>
              <w:left w:val="nil"/>
              <w:bottom w:val="single" w:sz="4" w:space="0" w:color="auto"/>
              <w:right w:val="single" w:sz="4" w:space="0" w:color="auto"/>
            </w:tcBorders>
            <w:shd w:val="clear" w:color="auto" w:fill="auto"/>
            <w:noWrap/>
            <w:vAlign w:val="bottom"/>
            <w:hideMark/>
          </w:tcPr>
          <w:p w14:paraId="5818124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7A8A48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FE6E6F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8368EE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8.1</w:t>
            </w:r>
          </w:p>
        </w:tc>
        <w:tc>
          <w:tcPr>
            <w:tcW w:w="4800" w:type="dxa"/>
            <w:tcBorders>
              <w:top w:val="nil"/>
              <w:left w:val="nil"/>
              <w:bottom w:val="single" w:sz="4" w:space="0" w:color="auto"/>
              <w:right w:val="single" w:sz="4" w:space="0" w:color="auto"/>
            </w:tcBorders>
            <w:shd w:val="clear" w:color="auto" w:fill="auto"/>
            <w:noWrap/>
            <w:vAlign w:val="bottom"/>
            <w:hideMark/>
          </w:tcPr>
          <w:p w14:paraId="10152E9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1C6A2A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BBBC04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CCD493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8.2</w:t>
            </w:r>
          </w:p>
        </w:tc>
        <w:tc>
          <w:tcPr>
            <w:tcW w:w="4800" w:type="dxa"/>
            <w:tcBorders>
              <w:top w:val="nil"/>
              <w:left w:val="nil"/>
              <w:bottom w:val="single" w:sz="4" w:space="0" w:color="auto"/>
              <w:right w:val="single" w:sz="4" w:space="0" w:color="auto"/>
            </w:tcBorders>
            <w:shd w:val="clear" w:color="auto" w:fill="auto"/>
            <w:noWrap/>
            <w:vAlign w:val="bottom"/>
            <w:hideMark/>
          </w:tcPr>
          <w:p w14:paraId="5A7E13B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D7714A1" w14:textId="77777777" w:rsidTr="00D40D0B">
        <w:trPr>
          <w:trHeight w:val="58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C59C3D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ABB08A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8.4</w:t>
            </w:r>
          </w:p>
        </w:tc>
        <w:tc>
          <w:tcPr>
            <w:tcW w:w="4800" w:type="dxa"/>
            <w:tcBorders>
              <w:top w:val="nil"/>
              <w:left w:val="nil"/>
              <w:bottom w:val="single" w:sz="4" w:space="0" w:color="auto"/>
              <w:right w:val="single" w:sz="4" w:space="0" w:color="auto"/>
            </w:tcBorders>
            <w:shd w:val="clear" w:color="auto" w:fill="auto"/>
            <w:vAlign w:val="bottom"/>
            <w:hideMark/>
          </w:tcPr>
          <w:p w14:paraId="444746E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 pour les installations dont la mise en service industrielle est postérieure au 01/01/2022</w:t>
            </w:r>
          </w:p>
        </w:tc>
      </w:tr>
      <w:tr w:rsidR="006406D7" w:rsidRPr="006406D7" w14:paraId="40A2531B"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5F5E1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1A9B76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9</w:t>
            </w:r>
          </w:p>
        </w:tc>
        <w:tc>
          <w:tcPr>
            <w:tcW w:w="4800" w:type="dxa"/>
            <w:tcBorders>
              <w:top w:val="nil"/>
              <w:left w:val="nil"/>
              <w:bottom w:val="single" w:sz="4" w:space="0" w:color="auto"/>
              <w:right w:val="single" w:sz="4" w:space="0" w:color="auto"/>
            </w:tcBorders>
            <w:shd w:val="clear" w:color="auto" w:fill="auto"/>
            <w:noWrap/>
            <w:vAlign w:val="bottom"/>
            <w:hideMark/>
          </w:tcPr>
          <w:p w14:paraId="76EEC25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bl>
    <w:p w14:paraId="2E5B0202" w14:textId="77777777" w:rsidR="006406D7" w:rsidRPr="006406D7" w:rsidRDefault="006406D7" w:rsidP="006406D7">
      <w:pPr>
        <w:spacing w:after="160" w:line="259" w:lineRule="auto"/>
        <w:rPr>
          <w:rFonts w:asciiTheme="minorHAnsi" w:eastAsiaTheme="minorHAnsi" w:hAnsiTheme="minorHAnsi" w:cstheme="minorBidi"/>
          <w:sz w:val="22"/>
          <w:szCs w:val="22"/>
          <w:lang w:eastAsia="en-US"/>
        </w:rPr>
      </w:pPr>
    </w:p>
    <w:p w14:paraId="7468E057" w14:textId="77777777" w:rsidR="006406D7" w:rsidRPr="006406D7" w:rsidRDefault="006406D7" w:rsidP="006406D7">
      <w:pPr>
        <w:spacing w:after="160" w:line="259" w:lineRule="auto"/>
        <w:rPr>
          <w:rFonts w:asciiTheme="minorHAnsi" w:eastAsiaTheme="minorHAnsi" w:hAnsiTheme="minorHAnsi" w:cstheme="minorBidi"/>
          <w:sz w:val="22"/>
          <w:szCs w:val="22"/>
          <w:lang w:eastAsia="en-US"/>
        </w:rPr>
      </w:pPr>
    </w:p>
    <w:p w14:paraId="76734CBC" w14:textId="11E6955C" w:rsidR="006406D7" w:rsidRPr="006406D7" w:rsidRDefault="006406D7" w:rsidP="006406D7">
      <w:pPr>
        <w:spacing w:after="160" w:line="259" w:lineRule="auto"/>
        <w:rPr>
          <w:rFonts w:asciiTheme="minorHAnsi" w:eastAsiaTheme="minorHAnsi" w:hAnsiTheme="minorHAnsi" w:cstheme="minorBidi"/>
          <w:sz w:val="22"/>
          <w:szCs w:val="22"/>
          <w:lang w:eastAsia="en-US"/>
        </w:rPr>
      </w:pPr>
      <w:r w:rsidRPr="006406D7">
        <w:rPr>
          <w:rFonts w:asciiTheme="minorHAnsi" w:eastAsiaTheme="minorHAnsi" w:hAnsiTheme="minorHAnsi" w:cstheme="minorBidi"/>
          <w:sz w:val="22"/>
          <w:szCs w:val="22"/>
          <w:lang w:eastAsia="en-US"/>
        </w:rPr>
        <w:t xml:space="preserve">II.2 / Installation </w:t>
      </w:r>
      <w:r w:rsidR="006E13C5">
        <w:rPr>
          <w:rFonts w:asciiTheme="minorHAnsi" w:eastAsiaTheme="minorHAnsi" w:hAnsiTheme="minorHAnsi" w:cstheme="minorBidi"/>
          <w:sz w:val="22"/>
          <w:szCs w:val="22"/>
          <w:lang w:eastAsia="en-US"/>
        </w:rPr>
        <w:t xml:space="preserve">existante </w:t>
      </w:r>
      <w:r w:rsidRPr="006406D7">
        <w:rPr>
          <w:rFonts w:asciiTheme="minorHAnsi" w:eastAsiaTheme="minorHAnsi" w:hAnsiTheme="minorHAnsi" w:cstheme="minorBidi"/>
          <w:sz w:val="22"/>
          <w:szCs w:val="22"/>
          <w:lang w:eastAsia="en-US"/>
        </w:rPr>
        <w:t>dont le dépôt du dossier de déclaration a été fait entre le 26 août 2011 et le 30 juin 2020 inclus</w:t>
      </w:r>
    </w:p>
    <w:tbl>
      <w:tblPr>
        <w:tblW w:w="9781" w:type="dxa"/>
        <w:tblInd w:w="-5" w:type="dxa"/>
        <w:tblCellMar>
          <w:left w:w="70" w:type="dxa"/>
          <w:right w:w="70" w:type="dxa"/>
        </w:tblCellMar>
        <w:tblLook w:val="04A0" w:firstRow="1" w:lastRow="0" w:firstColumn="1" w:lastColumn="0" w:noHBand="0" w:noVBand="1"/>
      </w:tblPr>
      <w:tblGrid>
        <w:gridCol w:w="2020"/>
        <w:gridCol w:w="1200"/>
        <w:gridCol w:w="6561"/>
      </w:tblGrid>
      <w:tr w:rsidR="006406D7" w:rsidRPr="006406D7" w14:paraId="334C489E" w14:textId="77777777" w:rsidTr="00D40D0B">
        <w:trPr>
          <w:trHeight w:val="315"/>
        </w:trPr>
        <w:tc>
          <w:tcPr>
            <w:tcW w:w="20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4053AE20" w14:textId="77777777" w:rsidR="006406D7" w:rsidRPr="006406D7" w:rsidRDefault="006406D7" w:rsidP="006406D7">
            <w:pPr>
              <w:spacing w:after="0" w:line="240" w:lineRule="auto"/>
              <w:rPr>
                <w:color w:val="000000"/>
              </w:rPr>
            </w:pPr>
            <w:r w:rsidRPr="006406D7">
              <w:rPr>
                <w:color w:val="000000"/>
              </w:rPr>
              <w:t>Annexe concernée</w:t>
            </w:r>
          </w:p>
        </w:tc>
        <w:tc>
          <w:tcPr>
            <w:tcW w:w="1200" w:type="dxa"/>
            <w:tcBorders>
              <w:top w:val="single" w:sz="4" w:space="0" w:color="auto"/>
              <w:left w:val="nil"/>
              <w:bottom w:val="single" w:sz="4" w:space="0" w:color="auto"/>
              <w:right w:val="single" w:sz="4" w:space="0" w:color="auto"/>
            </w:tcBorders>
            <w:shd w:val="clear" w:color="000000" w:fill="4472C4"/>
            <w:vAlign w:val="center"/>
            <w:hideMark/>
          </w:tcPr>
          <w:p w14:paraId="654BD5C4" w14:textId="77777777" w:rsidR="006406D7" w:rsidRPr="006406D7" w:rsidRDefault="006406D7" w:rsidP="006406D7">
            <w:pPr>
              <w:spacing w:after="0" w:line="240" w:lineRule="auto"/>
              <w:jc w:val="both"/>
              <w:rPr>
                <w:color w:val="000000"/>
              </w:rPr>
            </w:pPr>
            <w:r w:rsidRPr="006406D7">
              <w:rPr>
                <w:color w:val="000000"/>
              </w:rPr>
              <w:t>Sous-art</w:t>
            </w:r>
          </w:p>
        </w:tc>
        <w:tc>
          <w:tcPr>
            <w:tcW w:w="6561" w:type="dxa"/>
            <w:tcBorders>
              <w:top w:val="single" w:sz="4" w:space="0" w:color="auto"/>
              <w:left w:val="nil"/>
              <w:bottom w:val="single" w:sz="4" w:space="0" w:color="auto"/>
              <w:right w:val="single" w:sz="4" w:space="0" w:color="auto"/>
            </w:tcBorders>
            <w:shd w:val="clear" w:color="000000" w:fill="4472C4"/>
            <w:noWrap/>
            <w:vAlign w:val="center"/>
            <w:hideMark/>
          </w:tcPr>
          <w:p w14:paraId="2954BFBC" w14:textId="77777777" w:rsidR="006406D7" w:rsidRPr="006406D7" w:rsidRDefault="006406D7" w:rsidP="006406D7">
            <w:pPr>
              <w:spacing w:after="0" w:line="240" w:lineRule="auto"/>
              <w:jc w:val="both"/>
              <w:rPr>
                <w:color w:val="000000"/>
              </w:rPr>
            </w:pPr>
            <w:r w:rsidRPr="006406D7">
              <w:rPr>
                <w:color w:val="000000"/>
              </w:rPr>
              <w:t>Modalités particulières d’application</w:t>
            </w:r>
          </w:p>
        </w:tc>
      </w:tr>
      <w:tr w:rsidR="006406D7" w:rsidRPr="006406D7" w14:paraId="01361B2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8AAD8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332F6BC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1.1</w:t>
            </w:r>
          </w:p>
        </w:tc>
        <w:tc>
          <w:tcPr>
            <w:tcW w:w="6561" w:type="dxa"/>
            <w:tcBorders>
              <w:top w:val="nil"/>
              <w:left w:val="nil"/>
              <w:bottom w:val="single" w:sz="4" w:space="0" w:color="auto"/>
              <w:right w:val="single" w:sz="4" w:space="0" w:color="auto"/>
            </w:tcBorders>
            <w:shd w:val="clear" w:color="auto" w:fill="auto"/>
            <w:noWrap/>
            <w:vAlign w:val="bottom"/>
            <w:hideMark/>
          </w:tcPr>
          <w:p w14:paraId="3D47A94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8351354"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BB910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DB6F9A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1.2</w:t>
            </w:r>
          </w:p>
        </w:tc>
        <w:tc>
          <w:tcPr>
            <w:tcW w:w="6561" w:type="dxa"/>
            <w:tcBorders>
              <w:top w:val="nil"/>
              <w:left w:val="nil"/>
              <w:bottom w:val="single" w:sz="4" w:space="0" w:color="auto"/>
              <w:right w:val="single" w:sz="4" w:space="0" w:color="auto"/>
            </w:tcBorders>
            <w:shd w:val="clear" w:color="auto" w:fill="auto"/>
            <w:noWrap/>
            <w:vAlign w:val="bottom"/>
            <w:hideMark/>
          </w:tcPr>
          <w:p w14:paraId="0F937D2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B66EE0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7334AA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5C3D5A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1.3</w:t>
            </w:r>
          </w:p>
        </w:tc>
        <w:tc>
          <w:tcPr>
            <w:tcW w:w="6561" w:type="dxa"/>
            <w:tcBorders>
              <w:top w:val="nil"/>
              <w:left w:val="nil"/>
              <w:bottom w:val="single" w:sz="4" w:space="0" w:color="auto"/>
              <w:right w:val="single" w:sz="4" w:space="0" w:color="auto"/>
            </w:tcBorders>
            <w:shd w:val="clear" w:color="auto" w:fill="auto"/>
            <w:noWrap/>
            <w:vAlign w:val="bottom"/>
            <w:hideMark/>
          </w:tcPr>
          <w:p w14:paraId="64E835D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863766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C5A3F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730CB8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1.4</w:t>
            </w:r>
          </w:p>
        </w:tc>
        <w:tc>
          <w:tcPr>
            <w:tcW w:w="6561" w:type="dxa"/>
            <w:tcBorders>
              <w:top w:val="nil"/>
              <w:left w:val="nil"/>
              <w:bottom w:val="single" w:sz="4" w:space="0" w:color="auto"/>
              <w:right w:val="single" w:sz="4" w:space="0" w:color="auto"/>
            </w:tcBorders>
            <w:shd w:val="clear" w:color="auto" w:fill="auto"/>
            <w:noWrap/>
            <w:vAlign w:val="bottom"/>
            <w:hideMark/>
          </w:tcPr>
          <w:p w14:paraId="45FD7AF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46CE698"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AC12B8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FAE932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1.5</w:t>
            </w:r>
          </w:p>
        </w:tc>
        <w:tc>
          <w:tcPr>
            <w:tcW w:w="6561" w:type="dxa"/>
            <w:tcBorders>
              <w:top w:val="nil"/>
              <w:left w:val="nil"/>
              <w:bottom w:val="single" w:sz="4" w:space="0" w:color="auto"/>
              <w:right w:val="single" w:sz="4" w:space="0" w:color="auto"/>
            </w:tcBorders>
            <w:shd w:val="clear" w:color="auto" w:fill="auto"/>
            <w:noWrap/>
            <w:vAlign w:val="bottom"/>
            <w:hideMark/>
          </w:tcPr>
          <w:p w14:paraId="5751491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B3D263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D731C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A9C9F7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1.6</w:t>
            </w:r>
          </w:p>
        </w:tc>
        <w:tc>
          <w:tcPr>
            <w:tcW w:w="6561" w:type="dxa"/>
            <w:tcBorders>
              <w:top w:val="nil"/>
              <w:left w:val="nil"/>
              <w:bottom w:val="single" w:sz="4" w:space="0" w:color="auto"/>
              <w:right w:val="single" w:sz="4" w:space="0" w:color="auto"/>
            </w:tcBorders>
            <w:shd w:val="clear" w:color="auto" w:fill="auto"/>
            <w:noWrap/>
            <w:vAlign w:val="bottom"/>
            <w:hideMark/>
          </w:tcPr>
          <w:p w14:paraId="059E76B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0FD0FBD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EF0C3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4B4F28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1.7</w:t>
            </w:r>
          </w:p>
        </w:tc>
        <w:tc>
          <w:tcPr>
            <w:tcW w:w="6561" w:type="dxa"/>
            <w:tcBorders>
              <w:top w:val="nil"/>
              <w:left w:val="nil"/>
              <w:bottom w:val="single" w:sz="4" w:space="0" w:color="auto"/>
              <w:right w:val="single" w:sz="4" w:space="0" w:color="auto"/>
            </w:tcBorders>
            <w:shd w:val="clear" w:color="auto" w:fill="auto"/>
            <w:noWrap/>
            <w:vAlign w:val="bottom"/>
            <w:hideMark/>
          </w:tcPr>
          <w:p w14:paraId="0CC8D64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5B83CF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5B559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DEEF81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1.8.1</w:t>
            </w:r>
          </w:p>
        </w:tc>
        <w:tc>
          <w:tcPr>
            <w:tcW w:w="6561" w:type="dxa"/>
            <w:tcBorders>
              <w:top w:val="nil"/>
              <w:left w:val="nil"/>
              <w:bottom w:val="single" w:sz="4" w:space="0" w:color="auto"/>
              <w:right w:val="single" w:sz="4" w:space="0" w:color="auto"/>
            </w:tcBorders>
            <w:shd w:val="clear" w:color="auto" w:fill="auto"/>
            <w:noWrap/>
            <w:vAlign w:val="bottom"/>
            <w:hideMark/>
          </w:tcPr>
          <w:p w14:paraId="63B1593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7740F5B"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06B89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4E4B7A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1.8.2</w:t>
            </w:r>
          </w:p>
        </w:tc>
        <w:tc>
          <w:tcPr>
            <w:tcW w:w="6561" w:type="dxa"/>
            <w:tcBorders>
              <w:top w:val="nil"/>
              <w:left w:val="nil"/>
              <w:bottom w:val="single" w:sz="4" w:space="0" w:color="auto"/>
              <w:right w:val="single" w:sz="4" w:space="0" w:color="auto"/>
            </w:tcBorders>
            <w:shd w:val="clear" w:color="auto" w:fill="auto"/>
            <w:noWrap/>
            <w:vAlign w:val="bottom"/>
            <w:hideMark/>
          </w:tcPr>
          <w:p w14:paraId="75653A2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5F8CBA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A7DEA3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B8EA60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2.1</w:t>
            </w:r>
          </w:p>
        </w:tc>
        <w:tc>
          <w:tcPr>
            <w:tcW w:w="6561" w:type="dxa"/>
            <w:tcBorders>
              <w:top w:val="nil"/>
              <w:left w:val="nil"/>
              <w:bottom w:val="single" w:sz="4" w:space="0" w:color="auto"/>
              <w:right w:val="single" w:sz="4" w:space="0" w:color="auto"/>
            </w:tcBorders>
            <w:shd w:val="clear" w:color="auto" w:fill="auto"/>
            <w:noWrap/>
            <w:vAlign w:val="bottom"/>
            <w:hideMark/>
          </w:tcPr>
          <w:p w14:paraId="0A8546C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50A8F7B4"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4AAC36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618180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2.2</w:t>
            </w:r>
          </w:p>
        </w:tc>
        <w:tc>
          <w:tcPr>
            <w:tcW w:w="6561" w:type="dxa"/>
            <w:tcBorders>
              <w:top w:val="nil"/>
              <w:left w:val="nil"/>
              <w:bottom w:val="single" w:sz="4" w:space="0" w:color="auto"/>
              <w:right w:val="single" w:sz="4" w:space="0" w:color="auto"/>
            </w:tcBorders>
            <w:shd w:val="clear" w:color="auto" w:fill="auto"/>
            <w:noWrap/>
            <w:vAlign w:val="bottom"/>
            <w:hideMark/>
          </w:tcPr>
          <w:p w14:paraId="255F49F8" w14:textId="77777777" w:rsidR="006406D7" w:rsidRPr="00972137" w:rsidRDefault="006406D7" w:rsidP="006406D7">
            <w:pPr>
              <w:spacing w:after="0" w:line="240" w:lineRule="auto"/>
              <w:rPr>
                <w:rFonts w:asciiTheme="minorHAnsi" w:hAnsiTheme="minorHAnsi" w:cstheme="minorHAnsi"/>
                <w:color w:val="000000"/>
                <w:sz w:val="22"/>
                <w:szCs w:val="22"/>
              </w:rPr>
            </w:pPr>
            <w:r w:rsidRPr="00972137">
              <w:rPr>
                <w:rFonts w:asciiTheme="minorHAnsi" w:hAnsiTheme="minorHAnsi" w:cstheme="minorHAnsi"/>
                <w:color w:val="000000"/>
                <w:sz w:val="22"/>
                <w:szCs w:val="22"/>
              </w:rPr>
              <w:t>Les dispositions de l'article 2.2 sont remplacées par les dispositions suivantes :</w:t>
            </w:r>
          </w:p>
          <w:p w14:paraId="53A57F1E"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xml:space="preserve">L'installation est implantée de façon à ne pas perturber de manière significative le fonctionnement des radars et des aides à la navigation utilisés dans le cadre des missions de sécurité de la navigation aérienne et maritime et de sécurité météorologique des personnes et des biens. </w:t>
            </w:r>
          </w:p>
          <w:p w14:paraId="0F0A7B71"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xml:space="preserve">A cette fin, les aérogénérateurs sont implantés dans le respect des distances minimales d'éloignement indiquées ci-dessous sauf si l'exploitant dispose de l'accord écrit du ministère en charge de l'aviation civile, de l'établissement public chargé des missions de l'Etat en matière de sécurité météorologique des personnes et des biens ou de l'autorité portuaire en charge de l'exploitation du radar. </w:t>
            </w:r>
          </w:p>
          <w:tbl>
            <w:tblPr>
              <w:tblW w:w="36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4"/>
              <w:gridCol w:w="1324"/>
            </w:tblGrid>
            <w:tr w:rsidR="006406D7" w:rsidRPr="00972137" w14:paraId="1DA30D7C" w14:textId="77777777" w:rsidTr="00D40D0B">
              <w:trPr>
                <w:tblCellSpacing w:w="0" w:type="dxa"/>
                <w:jc w:val="center"/>
              </w:trPr>
              <w:tc>
                <w:tcPr>
                  <w:tcW w:w="2544" w:type="dxa"/>
                  <w:tcBorders>
                    <w:top w:val="outset" w:sz="6" w:space="0" w:color="auto"/>
                    <w:left w:val="outset" w:sz="6" w:space="0" w:color="auto"/>
                    <w:bottom w:val="outset" w:sz="6" w:space="0" w:color="auto"/>
                    <w:right w:val="outset" w:sz="6" w:space="0" w:color="auto"/>
                  </w:tcBorders>
                  <w:hideMark/>
                </w:tcPr>
                <w:p w14:paraId="202E53DA" w14:textId="77777777" w:rsidR="006406D7" w:rsidRPr="00972137" w:rsidRDefault="006406D7" w:rsidP="006406D7">
                  <w:pPr>
                    <w:spacing w:after="0" w:line="240" w:lineRule="auto"/>
                    <w:rPr>
                      <w:rFonts w:asciiTheme="minorHAnsi" w:hAnsiTheme="minorHAnsi" w:cstheme="minorHAnsi"/>
                      <w:sz w:val="22"/>
                      <w:szCs w:val="22"/>
                    </w:rPr>
                  </w:pPr>
                </w:p>
              </w:tc>
              <w:tc>
                <w:tcPr>
                  <w:tcW w:w="1134" w:type="dxa"/>
                  <w:tcBorders>
                    <w:top w:val="outset" w:sz="6" w:space="0" w:color="auto"/>
                    <w:left w:val="outset" w:sz="6" w:space="0" w:color="auto"/>
                    <w:bottom w:val="outset" w:sz="6" w:space="0" w:color="auto"/>
                    <w:right w:val="outset" w:sz="6" w:space="0" w:color="auto"/>
                  </w:tcBorders>
                  <w:hideMark/>
                </w:tcPr>
                <w:p w14:paraId="2C5395B5" w14:textId="77777777" w:rsidR="006406D7" w:rsidRPr="00972137" w:rsidRDefault="006406D7" w:rsidP="006406D7">
                  <w:pPr>
                    <w:spacing w:before="100" w:beforeAutospacing="1" w:after="100" w:afterAutospacing="1" w:line="240" w:lineRule="auto"/>
                    <w:jc w:val="center"/>
                    <w:rPr>
                      <w:rFonts w:asciiTheme="minorHAnsi" w:hAnsiTheme="minorHAnsi" w:cstheme="minorHAnsi"/>
                      <w:sz w:val="22"/>
                      <w:szCs w:val="22"/>
                    </w:rPr>
                  </w:pPr>
                  <w:r w:rsidRPr="00972137">
                    <w:rPr>
                      <w:rFonts w:asciiTheme="minorHAnsi" w:hAnsiTheme="minorHAnsi" w:cstheme="minorHAnsi"/>
                      <w:sz w:val="22"/>
                      <w:szCs w:val="22"/>
                    </w:rPr>
                    <w:t xml:space="preserve">Distance minimale </w:t>
                  </w:r>
                  <w:r w:rsidRPr="00972137">
                    <w:rPr>
                      <w:rFonts w:asciiTheme="minorHAnsi" w:hAnsiTheme="minorHAnsi" w:cstheme="minorHAnsi"/>
                      <w:sz w:val="22"/>
                      <w:szCs w:val="22"/>
                    </w:rPr>
                    <w:br/>
                    <w:t xml:space="preserve">d'éloignement en </w:t>
                  </w:r>
                  <w:r w:rsidRPr="00972137">
                    <w:rPr>
                      <w:rFonts w:asciiTheme="minorHAnsi" w:hAnsiTheme="minorHAnsi" w:cstheme="minorHAnsi"/>
                      <w:sz w:val="22"/>
                      <w:szCs w:val="22"/>
                    </w:rPr>
                    <w:br/>
                    <w:t xml:space="preserve">kilomètres </w:t>
                  </w:r>
                </w:p>
              </w:tc>
            </w:tr>
            <w:tr w:rsidR="006406D7" w:rsidRPr="00972137" w14:paraId="72CC4359" w14:textId="77777777" w:rsidTr="00D40D0B">
              <w:trPr>
                <w:tblCellSpacing w:w="0" w:type="dxa"/>
                <w:jc w:val="center"/>
              </w:trPr>
              <w:tc>
                <w:tcPr>
                  <w:tcW w:w="3678" w:type="dxa"/>
                  <w:gridSpan w:val="2"/>
                  <w:tcBorders>
                    <w:top w:val="outset" w:sz="6" w:space="0" w:color="auto"/>
                    <w:left w:val="outset" w:sz="6" w:space="0" w:color="auto"/>
                    <w:bottom w:val="outset" w:sz="6" w:space="0" w:color="auto"/>
                    <w:right w:val="outset" w:sz="6" w:space="0" w:color="auto"/>
                  </w:tcBorders>
                  <w:hideMark/>
                </w:tcPr>
                <w:p w14:paraId="13490187"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Radar météorologique</w:t>
                  </w:r>
                </w:p>
              </w:tc>
            </w:tr>
            <w:tr w:rsidR="006406D7" w:rsidRPr="00972137" w14:paraId="323A0CAE" w14:textId="77777777" w:rsidTr="00D40D0B">
              <w:trPr>
                <w:tblCellSpacing w:w="0" w:type="dxa"/>
                <w:jc w:val="center"/>
              </w:trPr>
              <w:tc>
                <w:tcPr>
                  <w:tcW w:w="2544" w:type="dxa"/>
                  <w:tcBorders>
                    <w:top w:val="outset" w:sz="6" w:space="0" w:color="auto"/>
                    <w:left w:val="outset" w:sz="6" w:space="0" w:color="auto"/>
                    <w:bottom w:val="outset" w:sz="6" w:space="0" w:color="auto"/>
                    <w:right w:val="outset" w:sz="6" w:space="0" w:color="auto"/>
                  </w:tcBorders>
                  <w:hideMark/>
                </w:tcPr>
                <w:p w14:paraId="2140AD16"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Radar de bande de fréquence C</w:t>
                  </w:r>
                </w:p>
                <w:p w14:paraId="493CF34B"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lastRenderedPageBreak/>
                    <w:t>- Radar de bande de fréquence S</w:t>
                  </w:r>
                </w:p>
                <w:p w14:paraId="424E56F8"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xml:space="preserve">- Radar de bande de fréquence X </w:t>
                  </w:r>
                </w:p>
              </w:tc>
              <w:tc>
                <w:tcPr>
                  <w:tcW w:w="1134" w:type="dxa"/>
                  <w:tcBorders>
                    <w:top w:val="outset" w:sz="6" w:space="0" w:color="auto"/>
                    <w:left w:val="outset" w:sz="6" w:space="0" w:color="auto"/>
                    <w:bottom w:val="outset" w:sz="6" w:space="0" w:color="auto"/>
                    <w:right w:val="outset" w:sz="6" w:space="0" w:color="auto"/>
                  </w:tcBorders>
                  <w:hideMark/>
                </w:tcPr>
                <w:p w14:paraId="526B2FF3" w14:textId="77777777" w:rsidR="006406D7" w:rsidRPr="00972137" w:rsidRDefault="006406D7" w:rsidP="006406D7">
                  <w:pPr>
                    <w:spacing w:before="100" w:beforeAutospacing="1" w:after="100" w:afterAutospacing="1" w:line="240" w:lineRule="auto"/>
                    <w:jc w:val="center"/>
                    <w:rPr>
                      <w:rFonts w:asciiTheme="minorHAnsi" w:hAnsiTheme="minorHAnsi" w:cstheme="minorHAnsi"/>
                      <w:sz w:val="22"/>
                      <w:szCs w:val="22"/>
                    </w:rPr>
                  </w:pPr>
                  <w:r w:rsidRPr="00972137">
                    <w:rPr>
                      <w:rFonts w:asciiTheme="minorHAnsi" w:hAnsiTheme="minorHAnsi" w:cstheme="minorHAnsi"/>
                      <w:sz w:val="22"/>
                      <w:szCs w:val="22"/>
                    </w:rPr>
                    <w:lastRenderedPageBreak/>
                    <w:t xml:space="preserve">20 </w:t>
                  </w:r>
                </w:p>
                <w:p w14:paraId="751B5E88" w14:textId="77777777" w:rsidR="006406D7" w:rsidRPr="00972137" w:rsidRDefault="006406D7" w:rsidP="006406D7">
                  <w:pPr>
                    <w:spacing w:before="100" w:beforeAutospacing="1" w:after="100" w:afterAutospacing="1" w:line="240" w:lineRule="auto"/>
                    <w:jc w:val="center"/>
                    <w:rPr>
                      <w:rFonts w:asciiTheme="minorHAnsi" w:hAnsiTheme="minorHAnsi" w:cstheme="minorHAnsi"/>
                      <w:sz w:val="22"/>
                      <w:szCs w:val="22"/>
                    </w:rPr>
                  </w:pPr>
                  <w:r w:rsidRPr="00972137">
                    <w:rPr>
                      <w:rFonts w:asciiTheme="minorHAnsi" w:hAnsiTheme="minorHAnsi" w:cstheme="minorHAnsi"/>
                      <w:sz w:val="22"/>
                      <w:szCs w:val="22"/>
                    </w:rPr>
                    <w:lastRenderedPageBreak/>
                    <w:t xml:space="preserve">30 </w:t>
                  </w:r>
                </w:p>
                <w:p w14:paraId="36067EC5" w14:textId="77777777" w:rsidR="006406D7" w:rsidRPr="00972137" w:rsidRDefault="006406D7" w:rsidP="006406D7">
                  <w:pPr>
                    <w:spacing w:before="100" w:beforeAutospacing="1" w:after="100" w:afterAutospacing="1" w:line="240" w:lineRule="auto"/>
                    <w:jc w:val="center"/>
                    <w:rPr>
                      <w:rFonts w:asciiTheme="minorHAnsi" w:hAnsiTheme="minorHAnsi" w:cstheme="minorHAnsi"/>
                      <w:sz w:val="22"/>
                      <w:szCs w:val="22"/>
                    </w:rPr>
                  </w:pPr>
                  <w:r w:rsidRPr="00972137">
                    <w:rPr>
                      <w:rFonts w:asciiTheme="minorHAnsi" w:hAnsiTheme="minorHAnsi" w:cstheme="minorHAnsi"/>
                      <w:sz w:val="22"/>
                      <w:szCs w:val="22"/>
                    </w:rPr>
                    <w:t xml:space="preserve">10 </w:t>
                  </w:r>
                </w:p>
              </w:tc>
            </w:tr>
            <w:tr w:rsidR="006406D7" w:rsidRPr="00972137" w14:paraId="7CED339C" w14:textId="77777777" w:rsidTr="00D40D0B">
              <w:trPr>
                <w:tblCellSpacing w:w="0" w:type="dxa"/>
                <w:jc w:val="center"/>
              </w:trPr>
              <w:tc>
                <w:tcPr>
                  <w:tcW w:w="3678" w:type="dxa"/>
                  <w:gridSpan w:val="2"/>
                  <w:tcBorders>
                    <w:top w:val="outset" w:sz="6" w:space="0" w:color="auto"/>
                    <w:left w:val="outset" w:sz="6" w:space="0" w:color="auto"/>
                    <w:bottom w:val="outset" w:sz="6" w:space="0" w:color="auto"/>
                    <w:right w:val="outset" w:sz="6" w:space="0" w:color="auto"/>
                  </w:tcBorders>
                  <w:hideMark/>
                </w:tcPr>
                <w:p w14:paraId="78054321"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lastRenderedPageBreak/>
                    <w:t>Radar de l'aviation civile</w:t>
                  </w:r>
                </w:p>
              </w:tc>
            </w:tr>
            <w:tr w:rsidR="006406D7" w:rsidRPr="00972137" w14:paraId="049C3087" w14:textId="77777777" w:rsidTr="00D40D0B">
              <w:trPr>
                <w:tblCellSpacing w:w="0" w:type="dxa"/>
                <w:jc w:val="center"/>
              </w:trPr>
              <w:tc>
                <w:tcPr>
                  <w:tcW w:w="2544" w:type="dxa"/>
                  <w:tcBorders>
                    <w:top w:val="outset" w:sz="6" w:space="0" w:color="auto"/>
                    <w:left w:val="outset" w:sz="6" w:space="0" w:color="auto"/>
                    <w:bottom w:val="outset" w:sz="6" w:space="0" w:color="auto"/>
                    <w:right w:val="outset" w:sz="6" w:space="0" w:color="auto"/>
                  </w:tcBorders>
                  <w:hideMark/>
                </w:tcPr>
                <w:p w14:paraId="32E1D3CB"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Radar primaire</w:t>
                  </w:r>
                </w:p>
                <w:p w14:paraId="1C86F0C9"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Radar secondaire</w:t>
                  </w:r>
                </w:p>
                <w:p w14:paraId="7FD000EB"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xml:space="preserve">- VOR (Visual Omni Range) </w:t>
                  </w:r>
                </w:p>
              </w:tc>
              <w:tc>
                <w:tcPr>
                  <w:tcW w:w="1134" w:type="dxa"/>
                  <w:tcBorders>
                    <w:top w:val="outset" w:sz="6" w:space="0" w:color="auto"/>
                    <w:left w:val="outset" w:sz="6" w:space="0" w:color="auto"/>
                    <w:bottom w:val="outset" w:sz="6" w:space="0" w:color="auto"/>
                    <w:right w:val="outset" w:sz="6" w:space="0" w:color="auto"/>
                  </w:tcBorders>
                  <w:hideMark/>
                </w:tcPr>
                <w:p w14:paraId="69C03686" w14:textId="77777777" w:rsidR="006406D7" w:rsidRPr="00972137" w:rsidRDefault="006406D7" w:rsidP="006406D7">
                  <w:pPr>
                    <w:spacing w:before="100" w:beforeAutospacing="1" w:after="100" w:afterAutospacing="1" w:line="240" w:lineRule="auto"/>
                    <w:jc w:val="center"/>
                    <w:rPr>
                      <w:rFonts w:asciiTheme="minorHAnsi" w:hAnsiTheme="minorHAnsi" w:cstheme="minorHAnsi"/>
                      <w:sz w:val="22"/>
                      <w:szCs w:val="22"/>
                    </w:rPr>
                  </w:pPr>
                  <w:r w:rsidRPr="00972137">
                    <w:rPr>
                      <w:rFonts w:asciiTheme="minorHAnsi" w:hAnsiTheme="minorHAnsi" w:cstheme="minorHAnsi"/>
                      <w:sz w:val="22"/>
                      <w:szCs w:val="22"/>
                    </w:rPr>
                    <w:t xml:space="preserve">30 </w:t>
                  </w:r>
                </w:p>
                <w:p w14:paraId="0DF895F7" w14:textId="77777777" w:rsidR="006406D7" w:rsidRPr="00972137" w:rsidRDefault="006406D7" w:rsidP="006406D7">
                  <w:pPr>
                    <w:spacing w:before="100" w:beforeAutospacing="1" w:after="100" w:afterAutospacing="1" w:line="240" w:lineRule="auto"/>
                    <w:jc w:val="center"/>
                    <w:rPr>
                      <w:rFonts w:asciiTheme="minorHAnsi" w:hAnsiTheme="minorHAnsi" w:cstheme="minorHAnsi"/>
                      <w:sz w:val="22"/>
                      <w:szCs w:val="22"/>
                    </w:rPr>
                  </w:pPr>
                  <w:r w:rsidRPr="00972137">
                    <w:rPr>
                      <w:rFonts w:asciiTheme="minorHAnsi" w:hAnsiTheme="minorHAnsi" w:cstheme="minorHAnsi"/>
                      <w:sz w:val="22"/>
                      <w:szCs w:val="22"/>
                    </w:rPr>
                    <w:t xml:space="preserve">16 </w:t>
                  </w:r>
                </w:p>
                <w:p w14:paraId="149DCBB2" w14:textId="77777777" w:rsidR="006406D7" w:rsidRPr="00972137" w:rsidRDefault="006406D7" w:rsidP="006406D7">
                  <w:pPr>
                    <w:spacing w:before="100" w:beforeAutospacing="1" w:after="100" w:afterAutospacing="1" w:line="240" w:lineRule="auto"/>
                    <w:jc w:val="center"/>
                    <w:rPr>
                      <w:rFonts w:asciiTheme="minorHAnsi" w:hAnsiTheme="minorHAnsi" w:cstheme="minorHAnsi"/>
                      <w:sz w:val="22"/>
                      <w:szCs w:val="22"/>
                    </w:rPr>
                  </w:pPr>
                  <w:r w:rsidRPr="00972137">
                    <w:rPr>
                      <w:rFonts w:asciiTheme="minorHAnsi" w:hAnsiTheme="minorHAnsi" w:cstheme="minorHAnsi"/>
                      <w:sz w:val="22"/>
                      <w:szCs w:val="22"/>
                    </w:rPr>
                    <w:t xml:space="preserve">15 </w:t>
                  </w:r>
                </w:p>
              </w:tc>
            </w:tr>
            <w:tr w:rsidR="006406D7" w:rsidRPr="00972137" w14:paraId="642DC6CC" w14:textId="77777777" w:rsidTr="00D40D0B">
              <w:trPr>
                <w:tblCellSpacing w:w="0" w:type="dxa"/>
                <w:jc w:val="center"/>
              </w:trPr>
              <w:tc>
                <w:tcPr>
                  <w:tcW w:w="2544" w:type="dxa"/>
                  <w:tcBorders>
                    <w:top w:val="outset" w:sz="6" w:space="0" w:color="auto"/>
                    <w:left w:val="outset" w:sz="6" w:space="0" w:color="auto"/>
                    <w:bottom w:val="outset" w:sz="6" w:space="0" w:color="auto"/>
                    <w:right w:val="outset" w:sz="6" w:space="0" w:color="auto"/>
                  </w:tcBorders>
                  <w:hideMark/>
                </w:tcPr>
                <w:p w14:paraId="76FE5BBE"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xml:space="preserve">Radar des ports (navigations maritimes et fluviales) </w:t>
                  </w:r>
                </w:p>
                <w:p w14:paraId="17128AC7"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xml:space="preserve">Radar portuaire </w:t>
                  </w:r>
                </w:p>
                <w:p w14:paraId="3D62A66C"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xml:space="preserve">Radar de centre régional de surveillance et de sauvetage </w:t>
                  </w:r>
                </w:p>
              </w:tc>
              <w:tc>
                <w:tcPr>
                  <w:tcW w:w="1134" w:type="dxa"/>
                  <w:tcBorders>
                    <w:top w:val="outset" w:sz="6" w:space="0" w:color="auto"/>
                    <w:left w:val="outset" w:sz="6" w:space="0" w:color="auto"/>
                    <w:bottom w:val="outset" w:sz="6" w:space="0" w:color="auto"/>
                    <w:right w:val="outset" w:sz="6" w:space="0" w:color="auto"/>
                  </w:tcBorders>
                  <w:hideMark/>
                </w:tcPr>
                <w:p w14:paraId="0C974492" w14:textId="77777777" w:rsidR="006406D7" w:rsidRPr="00972137" w:rsidRDefault="006406D7" w:rsidP="006406D7">
                  <w:pPr>
                    <w:spacing w:before="100" w:beforeAutospacing="1" w:after="100" w:afterAutospacing="1" w:line="240" w:lineRule="auto"/>
                    <w:jc w:val="center"/>
                    <w:rPr>
                      <w:rFonts w:asciiTheme="minorHAnsi" w:hAnsiTheme="minorHAnsi" w:cstheme="minorHAnsi"/>
                      <w:sz w:val="22"/>
                      <w:szCs w:val="22"/>
                    </w:rPr>
                  </w:pPr>
                  <w:r w:rsidRPr="00972137">
                    <w:rPr>
                      <w:rFonts w:asciiTheme="minorHAnsi" w:hAnsiTheme="minorHAnsi" w:cstheme="minorHAnsi"/>
                      <w:sz w:val="22"/>
                      <w:szCs w:val="22"/>
                    </w:rPr>
                    <w:t xml:space="preserve">20 </w:t>
                  </w:r>
                </w:p>
                <w:p w14:paraId="222E4585" w14:textId="77777777" w:rsidR="006406D7" w:rsidRPr="00972137" w:rsidRDefault="006406D7" w:rsidP="006406D7">
                  <w:pPr>
                    <w:spacing w:before="100" w:beforeAutospacing="1" w:after="100" w:afterAutospacing="1" w:line="240" w:lineRule="auto"/>
                    <w:jc w:val="center"/>
                    <w:rPr>
                      <w:rFonts w:asciiTheme="minorHAnsi" w:hAnsiTheme="minorHAnsi" w:cstheme="minorHAnsi"/>
                      <w:sz w:val="22"/>
                      <w:szCs w:val="22"/>
                    </w:rPr>
                  </w:pPr>
                  <w:r w:rsidRPr="00972137">
                    <w:rPr>
                      <w:rFonts w:asciiTheme="minorHAnsi" w:hAnsiTheme="minorHAnsi" w:cstheme="minorHAnsi"/>
                      <w:sz w:val="22"/>
                      <w:szCs w:val="22"/>
                    </w:rPr>
                    <w:t xml:space="preserve">10 </w:t>
                  </w:r>
                </w:p>
              </w:tc>
            </w:tr>
          </w:tbl>
          <w:p w14:paraId="4B3064E3"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xml:space="preserve">En outre les perturbations générées par l'installation ne gênent pas de manière significative le fonctionnement des équipements militaires. A cette fin, l'exploitant implante les aérogénérateurs selon une configuration qui fait l'objet d'un accord écrit des services de la zone aérienne de défense compétente sur le secteur d'implantation de l'installation concernant le projet d'implantation de l'installation. </w:t>
            </w:r>
          </w:p>
          <w:p w14:paraId="1A9B3E12" w14:textId="77777777" w:rsidR="006406D7" w:rsidRPr="00972137" w:rsidRDefault="006406D7" w:rsidP="006406D7">
            <w:pPr>
              <w:spacing w:before="100" w:beforeAutospacing="1" w:after="100" w:afterAutospacing="1" w:line="240" w:lineRule="auto"/>
              <w:rPr>
                <w:rFonts w:asciiTheme="minorHAnsi" w:hAnsiTheme="minorHAnsi" w:cstheme="minorHAnsi"/>
                <w:sz w:val="22"/>
                <w:szCs w:val="22"/>
              </w:rPr>
            </w:pPr>
            <w:r w:rsidRPr="00972137">
              <w:rPr>
                <w:rFonts w:asciiTheme="minorHAnsi" w:hAnsiTheme="minorHAnsi" w:cstheme="minorHAnsi"/>
                <w:sz w:val="22"/>
                <w:szCs w:val="22"/>
              </w:rPr>
              <w:t xml:space="preserve">Les distances d'éloignement indiquées ci-dessus feront l'objet d'un réexamen dans un délai n'excédant pas 18 mois en fonction des avancées technologiques obtenues. </w:t>
            </w:r>
          </w:p>
        </w:tc>
      </w:tr>
      <w:tr w:rsidR="006406D7" w:rsidRPr="006406D7" w14:paraId="5DB8B76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D3392F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lastRenderedPageBreak/>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3E9956F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2.3</w:t>
            </w:r>
          </w:p>
        </w:tc>
        <w:tc>
          <w:tcPr>
            <w:tcW w:w="6561" w:type="dxa"/>
            <w:tcBorders>
              <w:top w:val="nil"/>
              <w:left w:val="nil"/>
              <w:bottom w:val="single" w:sz="4" w:space="0" w:color="auto"/>
              <w:right w:val="single" w:sz="4" w:space="0" w:color="auto"/>
            </w:tcBorders>
            <w:shd w:val="clear" w:color="auto" w:fill="auto"/>
            <w:noWrap/>
            <w:vAlign w:val="bottom"/>
            <w:hideMark/>
          </w:tcPr>
          <w:p w14:paraId="1BA9D76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59D0DE4E"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260940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E1ABCF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2.4</w:t>
            </w:r>
          </w:p>
        </w:tc>
        <w:tc>
          <w:tcPr>
            <w:tcW w:w="6561" w:type="dxa"/>
            <w:tcBorders>
              <w:top w:val="nil"/>
              <w:left w:val="nil"/>
              <w:bottom w:val="single" w:sz="4" w:space="0" w:color="auto"/>
              <w:right w:val="single" w:sz="4" w:space="0" w:color="auto"/>
            </w:tcBorders>
            <w:shd w:val="clear" w:color="auto" w:fill="auto"/>
            <w:noWrap/>
            <w:vAlign w:val="bottom"/>
            <w:hideMark/>
          </w:tcPr>
          <w:p w14:paraId="02CEFD1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56729EC6"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ED4CF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6ADE55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2.5</w:t>
            </w:r>
          </w:p>
        </w:tc>
        <w:tc>
          <w:tcPr>
            <w:tcW w:w="6561" w:type="dxa"/>
            <w:tcBorders>
              <w:top w:val="nil"/>
              <w:left w:val="nil"/>
              <w:bottom w:val="single" w:sz="4" w:space="0" w:color="auto"/>
              <w:right w:val="single" w:sz="4" w:space="0" w:color="auto"/>
            </w:tcBorders>
            <w:shd w:val="clear" w:color="auto" w:fill="auto"/>
            <w:noWrap/>
            <w:vAlign w:val="bottom"/>
            <w:hideMark/>
          </w:tcPr>
          <w:p w14:paraId="0844E785" w14:textId="77777777" w:rsidR="006406D7" w:rsidRPr="006406D7" w:rsidRDefault="006406D7" w:rsidP="006406D7">
            <w:pPr>
              <w:spacing w:after="0" w:line="240" w:lineRule="auto"/>
              <w:rPr>
                <w:rFonts w:ascii="Calibri" w:hAnsi="Calibri"/>
                <w:color w:val="000000" w:themeColor="text1"/>
                <w:sz w:val="22"/>
                <w:szCs w:val="22"/>
              </w:rPr>
            </w:pPr>
            <w:r w:rsidRPr="006406D7">
              <w:rPr>
                <w:rFonts w:ascii="Calibri" w:hAnsi="Calibri"/>
                <w:color w:val="000000" w:themeColor="text1"/>
                <w:sz w:val="22"/>
                <w:szCs w:val="22"/>
              </w:rPr>
              <w:t>Applicable</w:t>
            </w:r>
          </w:p>
        </w:tc>
      </w:tr>
      <w:tr w:rsidR="006406D7" w:rsidRPr="006406D7" w14:paraId="0828D5FE"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41FA6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C2F3D0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2.6</w:t>
            </w:r>
          </w:p>
        </w:tc>
        <w:tc>
          <w:tcPr>
            <w:tcW w:w="6561" w:type="dxa"/>
            <w:tcBorders>
              <w:top w:val="nil"/>
              <w:left w:val="nil"/>
              <w:bottom w:val="single" w:sz="4" w:space="0" w:color="auto"/>
              <w:right w:val="single" w:sz="4" w:space="0" w:color="auto"/>
            </w:tcBorders>
            <w:shd w:val="clear" w:color="auto" w:fill="auto"/>
            <w:noWrap/>
            <w:vAlign w:val="bottom"/>
            <w:hideMark/>
          </w:tcPr>
          <w:p w14:paraId="2B44C43B" w14:textId="77777777" w:rsidR="006406D7" w:rsidRPr="006406D7" w:rsidRDefault="006406D7" w:rsidP="006406D7">
            <w:pPr>
              <w:spacing w:after="0" w:line="240" w:lineRule="auto"/>
              <w:rPr>
                <w:rFonts w:ascii="Calibri" w:hAnsi="Calibri"/>
                <w:color w:val="000000" w:themeColor="text1"/>
                <w:sz w:val="22"/>
                <w:szCs w:val="22"/>
              </w:rPr>
            </w:pPr>
            <w:r w:rsidRPr="006406D7">
              <w:rPr>
                <w:rFonts w:ascii="Calibri" w:hAnsi="Calibri"/>
                <w:color w:val="000000" w:themeColor="text1"/>
                <w:sz w:val="22"/>
                <w:szCs w:val="22"/>
              </w:rPr>
              <w:t>Applicable</w:t>
            </w:r>
          </w:p>
        </w:tc>
      </w:tr>
      <w:tr w:rsidR="006406D7" w:rsidRPr="006406D7" w14:paraId="518B079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A61A7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C52DD2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2.7</w:t>
            </w:r>
          </w:p>
        </w:tc>
        <w:tc>
          <w:tcPr>
            <w:tcW w:w="6561" w:type="dxa"/>
            <w:tcBorders>
              <w:top w:val="nil"/>
              <w:left w:val="nil"/>
              <w:bottom w:val="single" w:sz="4" w:space="0" w:color="auto"/>
              <w:right w:val="single" w:sz="4" w:space="0" w:color="auto"/>
            </w:tcBorders>
            <w:shd w:val="clear" w:color="auto" w:fill="auto"/>
            <w:noWrap/>
            <w:vAlign w:val="bottom"/>
            <w:hideMark/>
          </w:tcPr>
          <w:p w14:paraId="11FA7C9B" w14:textId="77777777" w:rsidR="006406D7" w:rsidRPr="006406D7" w:rsidRDefault="006406D7" w:rsidP="006406D7">
            <w:pPr>
              <w:spacing w:after="0" w:line="240" w:lineRule="auto"/>
              <w:rPr>
                <w:rFonts w:ascii="Calibri" w:hAnsi="Calibri"/>
                <w:color w:val="000000" w:themeColor="text1"/>
                <w:sz w:val="22"/>
                <w:szCs w:val="22"/>
              </w:rPr>
            </w:pPr>
            <w:r w:rsidRPr="006406D7">
              <w:rPr>
                <w:rFonts w:ascii="Calibri" w:hAnsi="Calibri"/>
                <w:color w:val="000000" w:themeColor="text1"/>
                <w:sz w:val="22"/>
                <w:szCs w:val="22"/>
              </w:rPr>
              <w:t>Applicable</w:t>
            </w:r>
          </w:p>
        </w:tc>
      </w:tr>
      <w:tr w:rsidR="006406D7" w:rsidRPr="006406D7" w14:paraId="5684E6B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DAE4DE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2EF2C9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2.8</w:t>
            </w:r>
          </w:p>
        </w:tc>
        <w:tc>
          <w:tcPr>
            <w:tcW w:w="6561" w:type="dxa"/>
            <w:tcBorders>
              <w:top w:val="nil"/>
              <w:left w:val="nil"/>
              <w:bottom w:val="single" w:sz="4" w:space="0" w:color="auto"/>
              <w:right w:val="single" w:sz="4" w:space="0" w:color="auto"/>
            </w:tcBorders>
            <w:shd w:val="clear" w:color="auto" w:fill="auto"/>
            <w:noWrap/>
            <w:vAlign w:val="bottom"/>
            <w:hideMark/>
          </w:tcPr>
          <w:p w14:paraId="2C8DC9D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E5DCCF6"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392FDE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922519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3.1</w:t>
            </w:r>
          </w:p>
        </w:tc>
        <w:tc>
          <w:tcPr>
            <w:tcW w:w="6561" w:type="dxa"/>
            <w:tcBorders>
              <w:top w:val="nil"/>
              <w:left w:val="nil"/>
              <w:bottom w:val="single" w:sz="4" w:space="0" w:color="auto"/>
              <w:right w:val="single" w:sz="4" w:space="0" w:color="auto"/>
            </w:tcBorders>
            <w:shd w:val="clear" w:color="auto" w:fill="auto"/>
            <w:noWrap/>
            <w:vAlign w:val="bottom"/>
            <w:hideMark/>
          </w:tcPr>
          <w:p w14:paraId="34A0F82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BF7839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F8CC17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5E6289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3.2</w:t>
            </w:r>
          </w:p>
        </w:tc>
        <w:tc>
          <w:tcPr>
            <w:tcW w:w="6561" w:type="dxa"/>
            <w:tcBorders>
              <w:top w:val="nil"/>
              <w:left w:val="nil"/>
              <w:bottom w:val="single" w:sz="4" w:space="0" w:color="auto"/>
              <w:right w:val="single" w:sz="4" w:space="0" w:color="auto"/>
            </w:tcBorders>
            <w:shd w:val="clear" w:color="auto" w:fill="auto"/>
            <w:noWrap/>
            <w:vAlign w:val="bottom"/>
            <w:hideMark/>
          </w:tcPr>
          <w:p w14:paraId="09AF7A6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FA7C4FB"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17FAD8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A30783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3.3</w:t>
            </w:r>
          </w:p>
        </w:tc>
        <w:tc>
          <w:tcPr>
            <w:tcW w:w="6561" w:type="dxa"/>
            <w:tcBorders>
              <w:top w:val="nil"/>
              <w:left w:val="nil"/>
              <w:bottom w:val="single" w:sz="4" w:space="0" w:color="auto"/>
              <w:right w:val="single" w:sz="4" w:space="0" w:color="auto"/>
            </w:tcBorders>
            <w:shd w:val="clear" w:color="auto" w:fill="auto"/>
            <w:noWrap/>
            <w:vAlign w:val="bottom"/>
            <w:hideMark/>
          </w:tcPr>
          <w:p w14:paraId="2081D3D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50970D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3C92A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8D3A0E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3.4</w:t>
            </w:r>
          </w:p>
        </w:tc>
        <w:tc>
          <w:tcPr>
            <w:tcW w:w="6561" w:type="dxa"/>
            <w:tcBorders>
              <w:top w:val="nil"/>
              <w:left w:val="nil"/>
              <w:bottom w:val="single" w:sz="4" w:space="0" w:color="auto"/>
              <w:right w:val="single" w:sz="4" w:space="0" w:color="auto"/>
            </w:tcBorders>
            <w:shd w:val="clear" w:color="auto" w:fill="auto"/>
            <w:noWrap/>
            <w:vAlign w:val="bottom"/>
            <w:hideMark/>
          </w:tcPr>
          <w:p w14:paraId="69CFD41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FCA86E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639EDA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75FC0F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3.5</w:t>
            </w:r>
          </w:p>
        </w:tc>
        <w:tc>
          <w:tcPr>
            <w:tcW w:w="6561" w:type="dxa"/>
            <w:tcBorders>
              <w:top w:val="nil"/>
              <w:left w:val="nil"/>
              <w:bottom w:val="single" w:sz="4" w:space="0" w:color="auto"/>
              <w:right w:val="single" w:sz="4" w:space="0" w:color="auto"/>
            </w:tcBorders>
            <w:shd w:val="clear" w:color="auto" w:fill="auto"/>
            <w:noWrap/>
            <w:vAlign w:val="bottom"/>
            <w:hideMark/>
          </w:tcPr>
          <w:p w14:paraId="5F7AA9A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5DAFF4E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7A5A6E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900D03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3.6</w:t>
            </w:r>
          </w:p>
        </w:tc>
        <w:tc>
          <w:tcPr>
            <w:tcW w:w="6561" w:type="dxa"/>
            <w:tcBorders>
              <w:top w:val="nil"/>
              <w:left w:val="nil"/>
              <w:bottom w:val="single" w:sz="4" w:space="0" w:color="auto"/>
              <w:right w:val="single" w:sz="4" w:space="0" w:color="auto"/>
            </w:tcBorders>
            <w:shd w:val="clear" w:color="auto" w:fill="auto"/>
            <w:noWrap/>
            <w:vAlign w:val="bottom"/>
            <w:hideMark/>
          </w:tcPr>
          <w:p w14:paraId="3F41E30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2B70DF8"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25284C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2BC97B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3.7</w:t>
            </w:r>
          </w:p>
        </w:tc>
        <w:tc>
          <w:tcPr>
            <w:tcW w:w="6561" w:type="dxa"/>
            <w:tcBorders>
              <w:top w:val="nil"/>
              <w:left w:val="nil"/>
              <w:bottom w:val="single" w:sz="4" w:space="0" w:color="auto"/>
              <w:right w:val="single" w:sz="4" w:space="0" w:color="auto"/>
            </w:tcBorders>
            <w:shd w:val="clear" w:color="auto" w:fill="auto"/>
            <w:noWrap/>
            <w:vAlign w:val="bottom"/>
            <w:hideMark/>
          </w:tcPr>
          <w:p w14:paraId="4816188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031E90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9F954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C2F52E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3.8</w:t>
            </w:r>
          </w:p>
        </w:tc>
        <w:tc>
          <w:tcPr>
            <w:tcW w:w="6561" w:type="dxa"/>
            <w:tcBorders>
              <w:top w:val="nil"/>
              <w:left w:val="nil"/>
              <w:bottom w:val="single" w:sz="4" w:space="0" w:color="auto"/>
              <w:right w:val="single" w:sz="4" w:space="0" w:color="auto"/>
            </w:tcBorders>
            <w:shd w:val="clear" w:color="auto" w:fill="auto"/>
            <w:noWrap/>
            <w:vAlign w:val="bottom"/>
            <w:hideMark/>
          </w:tcPr>
          <w:p w14:paraId="6E8C875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7C069E4"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5C4ACB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52200A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4.1</w:t>
            </w:r>
          </w:p>
        </w:tc>
        <w:tc>
          <w:tcPr>
            <w:tcW w:w="6561" w:type="dxa"/>
            <w:tcBorders>
              <w:top w:val="nil"/>
              <w:left w:val="nil"/>
              <w:bottom w:val="single" w:sz="4" w:space="0" w:color="auto"/>
              <w:right w:val="single" w:sz="4" w:space="0" w:color="auto"/>
            </w:tcBorders>
            <w:shd w:val="clear" w:color="auto" w:fill="auto"/>
            <w:noWrap/>
            <w:vAlign w:val="bottom"/>
            <w:hideMark/>
          </w:tcPr>
          <w:p w14:paraId="147F03C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22C52FC"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BAB3B0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30538C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4.2</w:t>
            </w:r>
          </w:p>
        </w:tc>
        <w:tc>
          <w:tcPr>
            <w:tcW w:w="6561" w:type="dxa"/>
            <w:tcBorders>
              <w:top w:val="nil"/>
              <w:left w:val="nil"/>
              <w:bottom w:val="single" w:sz="4" w:space="0" w:color="auto"/>
              <w:right w:val="single" w:sz="4" w:space="0" w:color="auto"/>
            </w:tcBorders>
            <w:shd w:val="clear" w:color="auto" w:fill="auto"/>
            <w:noWrap/>
            <w:vAlign w:val="bottom"/>
            <w:hideMark/>
          </w:tcPr>
          <w:p w14:paraId="0A6079C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F8B1397"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784DE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751BE9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4.3</w:t>
            </w:r>
          </w:p>
        </w:tc>
        <w:tc>
          <w:tcPr>
            <w:tcW w:w="6561" w:type="dxa"/>
            <w:tcBorders>
              <w:top w:val="nil"/>
              <w:left w:val="nil"/>
              <w:bottom w:val="single" w:sz="4" w:space="0" w:color="auto"/>
              <w:right w:val="single" w:sz="4" w:space="0" w:color="auto"/>
            </w:tcBorders>
            <w:shd w:val="clear" w:color="auto" w:fill="auto"/>
            <w:noWrap/>
            <w:vAlign w:val="bottom"/>
            <w:hideMark/>
          </w:tcPr>
          <w:p w14:paraId="260A2DC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2ACF58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7B821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lastRenderedPageBreak/>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E39838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4.4</w:t>
            </w:r>
          </w:p>
        </w:tc>
        <w:tc>
          <w:tcPr>
            <w:tcW w:w="6561" w:type="dxa"/>
            <w:tcBorders>
              <w:top w:val="nil"/>
              <w:left w:val="nil"/>
              <w:bottom w:val="single" w:sz="4" w:space="0" w:color="auto"/>
              <w:right w:val="single" w:sz="4" w:space="0" w:color="auto"/>
            </w:tcBorders>
            <w:shd w:val="clear" w:color="auto" w:fill="auto"/>
            <w:noWrap/>
            <w:vAlign w:val="bottom"/>
            <w:hideMark/>
          </w:tcPr>
          <w:p w14:paraId="6F783C4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25347E9"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0556EB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884BDB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4.5</w:t>
            </w:r>
          </w:p>
        </w:tc>
        <w:tc>
          <w:tcPr>
            <w:tcW w:w="6561" w:type="dxa"/>
            <w:tcBorders>
              <w:top w:val="nil"/>
              <w:left w:val="nil"/>
              <w:bottom w:val="single" w:sz="4" w:space="0" w:color="auto"/>
              <w:right w:val="single" w:sz="4" w:space="0" w:color="auto"/>
            </w:tcBorders>
            <w:shd w:val="clear" w:color="auto" w:fill="auto"/>
            <w:noWrap/>
            <w:vAlign w:val="bottom"/>
            <w:hideMark/>
          </w:tcPr>
          <w:p w14:paraId="376E021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1DC4A2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FFA6C6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51E163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7.1</w:t>
            </w:r>
          </w:p>
        </w:tc>
        <w:tc>
          <w:tcPr>
            <w:tcW w:w="6561" w:type="dxa"/>
            <w:tcBorders>
              <w:top w:val="nil"/>
              <w:left w:val="nil"/>
              <w:bottom w:val="single" w:sz="4" w:space="0" w:color="auto"/>
              <w:right w:val="single" w:sz="4" w:space="0" w:color="auto"/>
            </w:tcBorders>
            <w:shd w:val="clear" w:color="auto" w:fill="auto"/>
            <w:noWrap/>
            <w:vAlign w:val="bottom"/>
            <w:hideMark/>
          </w:tcPr>
          <w:p w14:paraId="4E482C6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D1D169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B149E3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1078A9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7.4</w:t>
            </w:r>
          </w:p>
        </w:tc>
        <w:tc>
          <w:tcPr>
            <w:tcW w:w="6561" w:type="dxa"/>
            <w:tcBorders>
              <w:top w:val="nil"/>
              <w:left w:val="nil"/>
              <w:bottom w:val="single" w:sz="4" w:space="0" w:color="auto"/>
              <w:right w:val="single" w:sz="4" w:space="0" w:color="auto"/>
            </w:tcBorders>
            <w:shd w:val="clear" w:color="auto" w:fill="auto"/>
            <w:noWrap/>
            <w:vAlign w:val="bottom"/>
            <w:hideMark/>
          </w:tcPr>
          <w:p w14:paraId="395C831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58A5BCA"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FF7880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62A35B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7.6</w:t>
            </w:r>
          </w:p>
        </w:tc>
        <w:tc>
          <w:tcPr>
            <w:tcW w:w="6561" w:type="dxa"/>
            <w:tcBorders>
              <w:top w:val="nil"/>
              <w:left w:val="nil"/>
              <w:bottom w:val="single" w:sz="4" w:space="0" w:color="auto"/>
              <w:right w:val="single" w:sz="4" w:space="0" w:color="auto"/>
            </w:tcBorders>
            <w:shd w:val="clear" w:color="auto" w:fill="auto"/>
            <w:noWrap/>
            <w:vAlign w:val="bottom"/>
            <w:hideMark/>
          </w:tcPr>
          <w:p w14:paraId="7C5C21D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729C6E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7F040C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36F2F26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8.1</w:t>
            </w:r>
          </w:p>
        </w:tc>
        <w:tc>
          <w:tcPr>
            <w:tcW w:w="6561" w:type="dxa"/>
            <w:tcBorders>
              <w:top w:val="nil"/>
              <w:left w:val="nil"/>
              <w:bottom w:val="single" w:sz="4" w:space="0" w:color="auto"/>
              <w:right w:val="single" w:sz="4" w:space="0" w:color="auto"/>
            </w:tcBorders>
            <w:shd w:val="clear" w:color="auto" w:fill="auto"/>
            <w:noWrap/>
            <w:vAlign w:val="bottom"/>
            <w:hideMark/>
          </w:tcPr>
          <w:p w14:paraId="2149616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EABD42B"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BFEDF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361843F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8.2</w:t>
            </w:r>
          </w:p>
        </w:tc>
        <w:tc>
          <w:tcPr>
            <w:tcW w:w="6561" w:type="dxa"/>
            <w:tcBorders>
              <w:top w:val="nil"/>
              <w:left w:val="nil"/>
              <w:bottom w:val="single" w:sz="4" w:space="0" w:color="auto"/>
              <w:right w:val="single" w:sz="4" w:space="0" w:color="auto"/>
            </w:tcBorders>
            <w:shd w:val="clear" w:color="auto" w:fill="auto"/>
            <w:noWrap/>
            <w:vAlign w:val="bottom"/>
            <w:hideMark/>
          </w:tcPr>
          <w:p w14:paraId="5BF3450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D364C46" w14:textId="77777777" w:rsidTr="00D40D0B">
        <w:trPr>
          <w:trHeight w:val="58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F7390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754BA3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8.4</w:t>
            </w:r>
          </w:p>
        </w:tc>
        <w:tc>
          <w:tcPr>
            <w:tcW w:w="6561" w:type="dxa"/>
            <w:tcBorders>
              <w:top w:val="nil"/>
              <w:left w:val="nil"/>
              <w:bottom w:val="single" w:sz="4" w:space="0" w:color="auto"/>
              <w:right w:val="single" w:sz="4" w:space="0" w:color="auto"/>
            </w:tcBorders>
            <w:shd w:val="clear" w:color="auto" w:fill="auto"/>
            <w:vAlign w:val="bottom"/>
            <w:hideMark/>
          </w:tcPr>
          <w:p w14:paraId="3878613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 pour les installations dont la mise en service industrielle est postérieure au 01/01/2022</w:t>
            </w:r>
          </w:p>
        </w:tc>
      </w:tr>
      <w:tr w:rsidR="006406D7" w:rsidRPr="006406D7" w14:paraId="7570241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7191CB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96F083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9</w:t>
            </w:r>
          </w:p>
        </w:tc>
        <w:tc>
          <w:tcPr>
            <w:tcW w:w="6561" w:type="dxa"/>
            <w:tcBorders>
              <w:top w:val="nil"/>
              <w:left w:val="nil"/>
              <w:bottom w:val="single" w:sz="4" w:space="0" w:color="auto"/>
              <w:right w:val="single" w:sz="4" w:space="0" w:color="auto"/>
            </w:tcBorders>
            <w:shd w:val="clear" w:color="auto" w:fill="auto"/>
            <w:noWrap/>
            <w:vAlign w:val="bottom"/>
            <w:hideMark/>
          </w:tcPr>
          <w:p w14:paraId="039B3C9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bl>
    <w:p w14:paraId="6A24E815" w14:textId="77777777" w:rsidR="006406D7" w:rsidRPr="006406D7" w:rsidRDefault="006406D7" w:rsidP="006406D7">
      <w:pPr>
        <w:spacing w:after="160" w:line="259" w:lineRule="auto"/>
        <w:rPr>
          <w:rFonts w:asciiTheme="minorHAnsi" w:eastAsiaTheme="minorHAnsi" w:hAnsiTheme="minorHAnsi" w:cstheme="minorBidi"/>
          <w:sz w:val="22"/>
          <w:szCs w:val="22"/>
          <w:lang w:eastAsia="en-US"/>
        </w:rPr>
      </w:pPr>
    </w:p>
    <w:p w14:paraId="24E85F26" w14:textId="7C56FB17" w:rsidR="006406D7" w:rsidRPr="006406D7" w:rsidRDefault="006406D7" w:rsidP="006406D7">
      <w:pPr>
        <w:spacing w:after="160" w:line="259" w:lineRule="auto"/>
        <w:rPr>
          <w:rFonts w:asciiTheme="minorHAnsi" w:eastAsiaTheme="minorHAnsi" w:hAnsiTheme="minorHAnsi" w:cstheme="minorBidi"/>
          <w:sz w:val="22"/>
          <w:szCs w:val="22"/>
          <w:lang w:eastAsia="en-US"/>
        </w:rPr>
      </w:pPr>
      <w:r w:rsidRPr="006406D7">
        <w:rPr>
          <w:rFonts w:asciiTheme="minorHAnsi" w:eastAsiaTheme="minorHAnsi" w:hAnsiTheme="minorHAnsi" w:cstheme="minorBidi"/>
          <w:sz w:val="22"/>
          <w:szCs w:val="22"/>
          <w:lang w:eastAsia="en-US"/>
        </w:rPr>
        <w:t>II.3 / Installation existante</w:t>
      </w:r>
      <w:r w:rsidR="006E13C5">
        <w:rPr>
          <w:rFonts w:asciiTheme="minorHAnsi" w:eastAsiaTheme="minorHAnsi" w:hAnsiTheme="minorHAnsi" w:cstheme="minorBidi"/>
          <w:sz w:val="22"/>
          <w:szCs w:val="22"/>
          <w:lang w:eastAsia="en-US"/>
        </w:rPr>
        <w:t xml:space="preserve"> historique</w:t>
      </w:r>
      <w:r w:rsidRPr="006406D7">
        <w:rPr>
          <w:rFonts w:asciiTheme="minorHAnsi" w:eastAsiaTheme="minorHAnsi" w:hAnsiTheme="minorHAnsi" w:cstheme="minorBidi"/>
          <w:sz w:val="22"/>
          <w:szCs w:val="22"/>
          <w:lang w:eastAsia="en-US"/>
        </w:rPr>
        <w:t>, ayant reçu un permis de construire ou pour lesquelles une demande de permis de construire a été déposé avant le 13 juillet 2011</w:t>
      </w:r>
    </w:p>
    <w:p w14:paraId="0196EF67" w14:textId="77777777" w:rsidR="006406D7" w:rsidRPr="006406D7" w:rsidRDefault="006406D7" w:rsidP="006406D7">
      <w:pPr>
        <w:spacing w:after="160" w:line="259" w:lineRule="auto"/>
        <w:rPr>
          <w:rFonts w:asciiTheme="minorHAnsi" w:eastAsiaTheme="minorHAnsi" w:hAnsiTheme="minorHAnsi" w:cstheme="minorBidi"/>
          <w:sz w:val="22"/>
          <w:szCs w:val="22"/>
          <w:lang w:eastAsia="en-US"/>
        </w:rPr>
      </w:pPr>
    </w:p>
    <w:tbl>
      <w:tblPr>
        <w:tblW w:w="9781" w:type="dxa"/>
        <w:tblInd w:w="-5" w:type="dxa"/>
        <w:tblCellMar>
          <w:left w:w="70" w:type="dxa"/>
          <w:right w:w="70" w:type="dxa"/>
        </w:tblCellMar>
        <w:tblLook w:val="04A0" w:firstRow="1" w:lastRow="0" w:firstColumn="1" w:lastColumn="0" w:noHBand="0" w:noVBand="1"/>
      </w:tblPr>
      <w:tblGrid>
        <w:gridCol w:w="2020"/>
        <w:gridCol w:w="1200"/>
        <w:gridCol w:w="6561"/>
      </w:tblGrid>
      <w:tr w:rsidR="006406D7" w:rsidRPr="006406D7" w14:paraId="086611B0" w14:textId="77777777" w:rsidTr="00D40D0B">
        <w:trPr>
          <w:trHeight w:val="315"/>
        </w:trPr>
        <w:tc>
          <w:tcPr>
            <w:tcW w:w="20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66AF78C" w14:textId="77777777" w:rsidR="006406D7" w:rsidRPr="006406D7" w:rsidRDefault="006406D7" w:rsidP="006406D7">
            <w:pPr>
              <w:spacing w:after="0" w:line="240" w:lineRule="auto"/>
              <w:rPr>
                <w:color w:val="000000"/>
              </w:rPr>
            </w:pPr>
            <w:r w:rsidRPr="006406D7">
              <w:rPr>
                <w:color w:val="000000"/>
              </w:rPr>
              <w:t>Annexe concernée</w:t>
            </w:r>
          </w:p>
        </w:tc>
        <w:tc>
          <w:tcPr>
            <w:tcW w:w="1200" w:type="dxa"/>
            <w:tcBorders>
              <w:top w:val="single" w:sz="4" w:space="0" w:color="auto"/>
              <w:left w:val="nil"/>
              <w:bottom w:val="single" w:sz="4" w:space="0" w:color="auto"/>
              <w:right w:val="single" w:sz="4" w:space="0" w:color="auto"/>
            </w:tcBorders>
            <w:shd w:val="clear" w:color="000000" w:fill="4472C4"/>
            <w:vAlign w:val="center"/>
            <w:hideMark/>
          </w:tcPr>
          <w:p w14:paraId="20A76106" w14:textId="77777777" w:rsidR="006406D7" w:rsidRPr="006406D7" w:rsidRDefault="006406D7" w:rsidP="006406D7">
            <w:pPr>
              <w:spacing w:after="0" w:line="240" w:lineRule="auto"/>
              <w:jc w:val="both"/>
              <w:rPr>
                <w:color w:val="000000"/>
              </w:rPr>
            </w:pPr>
            <w:r w:rsidRPr="006406D7">
              <w:rPr>
                <w:color w:val="000000"/>
              </w:rPr>
              <w:t>Sous-art</w:t>
            </w:r>
          </w:p>
        </w:tc>
        <w:tc>
          <w:tcPr>
            <w:tcW w:w="6561"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041D3C5" w14:textId="77777777" w:rsidR="006406D7" w:rsidRPr="006406D7" w:rsidRDefault="006406D7" w:rsidP="006406D7">
            <w:pPr>
              <w:spacing w:after="0" w:line="240" w:lineRule="auto"/>
              <w:rPr>
                <w:color w:val="000000"/>
              </w:rPr>
            </w:pPr>
            <w:r w:rsidRPr="006406D7">
              <w:rPr>
                <w:color w:val="000000"/>
              </w:rPr>
              <w:t>Modalités particulières d’application</w:t>
            </w:r>
          </w:p>
        </w:tc>
      </w:tr>
      <w:tr w:rsidR="006406D7" w:rsidRPr="006406D7" w14:paraId="6D1BD689"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EC131F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4A62D2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1.1</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561E8D3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766A1B9"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022D0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E85FE5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1.2</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57B548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1DFD52C0"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757188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3543F6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1.3</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211BFF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5F386B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A5C4D3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20A288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1.4</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3AC22AD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2656DE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A836B2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EB18C4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1.5</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4C5E8D7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D0AB7ED"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8375F0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F44D33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1.6</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7E68297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A467760"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F3F043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F92B62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1.7</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4A6405F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0812EA7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5E8E1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27EF2A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1.8.1</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6B2F13A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F98D40C"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8B941E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621112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1.8.2</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4D9B084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AF1D7F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50BA4C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ABE418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2.1</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FE40DC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Non applicable</w:t>
            </w:r>
          </w:p>
        </w:tc>
      </w:tr>
      <w:tr w:rsidR="006406D7" w:rsidRPr="006406D7" w14:paraId="7587FDDD"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AF834C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F0D28F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2.2</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46E90C4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Non applicable</w:t>
            </w:r>
          </w:p>
        </w:tc>
      </w:tr>
      <w:tr w:rsidR="006406D7" w:rsidRPr="006406D7" w14:paraId="5763F674"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D2308D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416D5D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2.3</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3B1608F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Non applicable</w:t>
            </w:r>
          </w:p>
        </w:tc>
      </w:tr>
      <w:tr w:rsidR="006406D7" w:rsidRPr="006406D7" w14:paraId="3B348956"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0F2957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55D8B9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2.4</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50C1F08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Non applicable</w:t>
            </w:r>
          </w:p>
        </w:tc>
      </w:tr>
      <w:tr w:rsidR="006406D7" w:rsidRPr="006406D7" w14:paraId="542EBC9C"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85877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2AB27F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2.5</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3B29F87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Non applicable</w:t>
            </w:r>
          </w:p>
        </w:tc>
      </w:tr>
      <w:tr w:rsidR="006406D7" w:rsidRPr="006406D7" w14:paraId="38F0F698"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06876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35859FB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2.6</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624CD76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Non applicable</w:t>
            </w:r>
          </w:p>
        </w:tc>
      </w:tr>
      <w:tr w:rsidR="006406D7" w:rsidRPr="006406D7" w14:paraId="3F37BE3B"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F30ED1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303D32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2.7</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4C89CE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Non applicable</w:t>
            </w:r>
          </w:p>
        </w:tc>
      </w:tr>
      <w:tr w:rsidR="006406D7" w:rsidRPr="006406D7" w14:paraId="47789D17"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889AA6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345A605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2.8</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A2EFBA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Non applicable</w:t>
            </w:r>
          </w:p>
        </w:tc>
      </w:tr>
      <w:tr w:rsidR="006406D7" w:rsidRPr="006406D7" w14:paraId="0748611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92F656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A5114E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3.1</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39BB3A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72305B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EC2860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79BA07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3.2</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7868CA3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3588F89"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9EEDA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D103E5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3.3</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73356B0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710FB7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787756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02B0BDB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3.4</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516A537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67C4CC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8BB8A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838CAB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3.5</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45C6CB9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 xml:space="preserve">Applicable </w:t>
            </w:r>
          </w:p>
        </w:tc>
      </w:tr>
      <w:tr w:rsidR="006406D7" w:rsidRPr="006406D7" w14:paraId="1F62E242"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99A0C4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5D5595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3.6</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4D1CAE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CEDE0A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F8EB0A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01AE23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3.7</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7265F82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10769F8"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CF996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33D6D4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3.8</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696C4C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361438C"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7935F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91853FE"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4.1</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655B1C8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CF31C64"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694505"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6289D80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4.2</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5D32B26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100BD0D"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9515A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36C5BB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4.3</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3F086B1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A550018"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4616CF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389D55D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4.4</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6F3998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792B943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9F179D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lastRenderedPageBreak/>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FDB7D1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4.5</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25A318C"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657BC3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7E1B8FB"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4982353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7.1</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2341975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2BFD6AB3"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DBB0F8"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D20D5A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7.4</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FB19DB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3CA8CC2F"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3F3255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11ECBCBF"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7.6</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4211B71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6892BE61"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2AE0C1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5A122F69"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8.1</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06B1A850"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539E1C25"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9E8DB7"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3DAF96B3"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8.2</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1435161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r w:rsidR="006406D7" w:rsidRPr="006406D7" w14:paraId="48502764" w14:textId="77777777" w:rsidTr="00D40D0B">
        <w:trPr>
          <w:trHeight w:val="58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AA8776"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701BB9C4"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8.4</w:t>
            </w:r>
          </w:p>
        </w:tc>
        <w:tc>
          <w:tcPr>
            <w:tcW w:w="6561" w:type="dxa"/>
            <w:tcBorders>
              <w:top w:val="nil"/>
              <w:left w:val="single" w:sz="4" w:space="0" w:color="auto"/>
              <w:bottom w:val="single" w:sz="4" w:space="0" w:color="auto"/>
              <w:right w:val="single" w:sz="4" w:space="0" w:color="auto"/>
            </w:tcBorders>
            <w:shd w:val="clear" w:color="auto" w:fill="auto"/>
            <w:vAlign w:val="bottom"/>
            <w:hideMark/>
          </w:tcPr>
          <w:p w14:paraId="72B296CD"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 pour les installations dont la mise en service industrielle est postérieure au 01/01/2022</w:t>
            </w:r>
          </w:p>
        </w:tc>
      </w:tr>
      <w:tr w:rsidR="006406D7" w:rsidRPr="006406D7" w14:paraId="0F113DDE" w14:textId="77777777" w:rsidTr="00D40D0B">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603F6FA"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Annexe I</w:t>
            </w:r>
          </w:p>
        </w:tc>
        <w:tc>
          <w:tcPr>
            <w:tcW w:w="1200" w:type="dxa"/>
            <w:tcBorders>
              <w:top w:val="nil"/>
              <w:left w:val="nil"/>
              <w:bottom w:val="single" w:sz="4" w:space="0" w:color="auto"/>
              <w:right w:val="single" w:sz="4" w:space="0" w:color="auto"/>
            </w:tcBorders>
            <w:shd w:val="clear" w:color="auto" w:fill="auto"/>
            <w:noWrap/>
            <w:vAlign w:val="bottom"/>
            <w:hideMark/>
          </w:tcPr>
          <w:p w14:paraId="2126B1E2"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9</w:t>
            </w:r>
          </w:p>
        </w:tc>
        <w:tc>
          <w:tcPr>
            <w:tcW w:w="6561" w:type="dxa"/>
            <w:tcBorders>
              <w:top w:val="nil"/>
              <w:left w:val="single" w:sz="4" w:space="0" w:color="auto"/>
              <w:bottom w:val="single" w:sz="4" w:space="0" w:color="auto"/>
              <w:right w:val="single" w:sz="4" w:space="0" w:color="auto"/>
            </w:tcBorders>
            <w:shd w:val="clear" w:color="auto" w:fill="auto"/>
            <w:noWrap/>
            <w:vAlign w:val="bottom"/>
            <w:hideMark/>
          </w:tcPr>
          <w:p w14:paraId="6482F581" w14:textId="77777777" w:rsidR="006406D7" w:rsidRPr="006406D7" w:rsidRDefault="006406D7" w:rsidP="006406D7">
            <w:pPr>
              <w:spacing w:after="0" w:line="240" w:lineRule="auto"/>
              <w:rPr>
                <w:rFonts w:ascii="Calibri" w:hAnsi="Calibri"/>
                <w:color w:val="000000"/>
                <w:sz w:val="22"/>
                <w:szCs w:val="22"/>
              </w:rPr>
            </w:pPr>
            <w:r w:rsidRPr="006406D7">
              <w:rPr>
                <w:rFonts w:ascii="Calibri" w:hAnsi="Calibri"/>
                <w:color w:val="000000"/>
                <w:sz w:val="22"/>
                <w:szCs w:val="22"/>
              </w:rPr>
              <w:t>Applicable</w:t>
            </w:r>
          </w:p>
        </w:tc>
      </w:tr>
    </w:tbl>
    <w:p w14:paraId="237F259F" w14:textId="77777777" w:rsidR="006406D7" w:rsidRDefault="006406D7">
      <w:pPr>
        <w:pStyle w:val="Corpsdetexte"/>
      </w:pPr>
    </w:p>
    <w:p w14:paraId="5FD31289" w14:textId="77777777" w:rsidR="00C669A1" w:rsidRDefault="00C669A1">
      <w:pPr>
        <w:pStyle w:val="Corpsdetexte"/>
      </w:pPr>
    </w:p>
    <w:p w14:paraId="3F7B0070" w14:textId="77777777" w:rsidR="00030614" w:rsidRDefault="00030614">
      <w:pPr>
        <w:pStyle w:val="Corpsdetexte"/>
      </w:pPr>
    </w:p>
    <w:p w14:paraId="6CCCAD64" w14:textId="1E3CB43A" w:rsidR="00030614" w:rsidRDefault="00D72FAB">
      <w:pPr>
        <w:pStyle w:val="Sous-titre"/>
        <w:ind w:left="-79"/>
        <w:rPr>
          <w:bCs/>
        </w:rPr>
      </w:pPr>
      <w:r>
        <w:rPr>
          <w:bCs/>
        </w:rPr>
        <w:t>Article 17</w:t>
      </w:r>
    </w:p>
    <w:p w14:paraId="0324B3F7" w14:textId="77777777" w:rsidR="006406D7" w:rsidRDefault="006406D7" w:rsidP="006406D7">
      <w:pPr>
        <w:pStyle w:val="Sous-titre"/>
        <w:ind w:left="-79"/>
        <w:jc w:val="left"/>
        <w:rPr>
          <w:b w:val="0"/>
        </w:rPr>
      </w:pPr>
      <w:r w:rsidRPr="006406D7">
        <w:rPr>
          <w:b w:val="0"/>
        </w:rPr>
        <w:t>Le présent arrêté entre en vigueur le 1er janvier 2022.</w:t>
      </w:r>
    </w:p>
    <w:p w14:paraId="3218CE18" w14:textId="77777777" w:rsidR="006406D7" w:rsidRPr="006406D7" w:rsidRDefault="006406D7" w:rsidP="006406D7"/>
    <w:p w14:paraId="7CA72D82" w14:textId="14B3D6A1" w:rsidR="00030614" w:rsidRDefault="00DD4334">
      <w:pPr>
        <w:pStyle w:val="Sous-titre"/>
        <w:ind w:left="-79"/>
        <w:rPr>
          <w:bCs/>
        </w:rPr>
      </w:pPr>
      <w:r>
        <w:rPr>
          <w:bCs/>
        </w:rPr>
        <w:t>Article 1</w:t>
      </w:r>
      <w:r w:rsidR="00D72FAB">
        <w:rPr>
          <w:bCs/>
        </w:rPr>
        <w:t>8</w:t>
      </w:r>
    </w:p>
    <w:p w14:paraId="3489CD50" w14:textId="77777777" w:rsidR="006406D7" w:rsidRDefault="006406D7" w:rsidP="006406D7">
      <w:pPr>
        <w:pStyle w:val="Corpsdetexte"/>
      </w:pPr>
      <w:r w:rsidRPr="006406D7">
        <w:t xml:space="preserve">Le directeur général de la prévention des risques est chargé de l’exécution du présent arrêté, qui sera publié au </w:t>
      </w:r>
      <w:r w:rsidRPr="006406D7">
        <w:rPr>
          <w:i/>
        </w:rPr>
        <w:t>Journal officiel</w:t>
      </w:r>
      <w:r w:rsidRPr="006406D7">
        <w:t xml:space="preserve"> de la République française.</w:t>
      </w:r>
    </w:p>
    <w:p w14:paraId="25963DEC" w14:textId="77777777" w:rsidR="00030614" w:rsidRDefault="00030614">
      <w:pPr>
        <w:spacing w:beforeAutospacing="1" w:afterAutospacing="1"/>
      </w:pPr>
    </w:p>
    <w:p w14:paraId="0FD241A2" w14:textId="77777777" w:rsidR="00030614" w:rsidRDefault="00DD4334">
      <w:pPr>
        <w:spacing w:beforeAutospacing="1" w:afterAutospacing="1"/>
      </w:pPr>
      <w:r>
        <w:t xml:space="preserve">Fait le </w:t>
      </w:r>
    </w:p>
    <w:p w14:paraId="102C8E7D" w14:textId="77777777" w:rsidR="00030614" w:rsidRDefault="00DD4334">
      <w:pPr>
        <w:spacing w:beforeAutospacing="1" w:afterAutospacing="1"/>
        <w:jc w:val="center"/>
      </w:pPr>
      <w:r>
        <w:br/>
        <w:t>Pour la ministre et par délégation :</w:t>
      </w:r>
      <w:r>
        <w:br/>
      </w:r>
      <w:r>
        <w:br/>
        <w:t>Le directeur général</w:t>
      </w:r>
      <w:r>
        <w:br/>
      </w:r>
      <w:r>
        <w:br/>
        <w:t>de la prévention des risques,</w:t>
      </w:r>
      <w:r>
        <w:br/>
      </w:r>
    </w:p>
    <w:p w14:paraId="18631273" w14:textId="77777777" w:rsidR="00030614" w:rsidRDefault="00030614">
      <w:pPr>
        <w:spacing w:beforeAutospacing="1" w:afterAutospacing="1"/>
        <w:jc w:val="center"/>
      </w:pPr>
    </w:p>
    <w:p w14:paraId="2BC792BB" w14:textId="77777777" w:rsidR="00030614" w:rsidRDefault="00DD4334">
      <w:pPr>
        <w:spacing w:beforeAutospacing="1" w:afterAutospacing="1"/>
        <w:jc w:val="center"/>
      </w:pPr>
      <w:r>
        <w:br/>
        <w:t>C. BOURILLET</w:t>
      </w:r>
    </w:p>
    <w:p w14:paraId="2254D851" w14:textId="77777777" w:rsidR="00030614" w:rsidRDefault="00030614">
      <w:pPr>
        <w:pStyle w:val="SNDatearrt"/>
      </w:pPr>
    </w:p>
    <w:sectPr w:rsidR="000306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38B3"/>
    <w:multiLevelType w:val="hybridMultilevel"/>
    <w:tmpl w:val="27E4A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0A055B"/>
    <w:multiLevelType w:val="hybridMultilevel"/>
    <w:tmpl w:val="001C9010"/>
    <w:lvl w:ilvl="0" w:tplc="63AC14E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AF1C1D"/>
    <w:multiLevelType w:val="hybridMultilevel"/>
    <w:tmpl w:val="A8622920"/>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7151093B"/>
    <w:multiLevelType w:val="hybridMultilevel"/>
    <w:tmpl w:val="34BA3588"/>
    <w:lvl w:ilvl="0" w:tplc="7CD20E22">
      <w:start w:val="3"/>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14"/>
    <w:rsid w:val="00007A17"/>
    <w:rsid w:val="00017205"/>
    <w:rsid w:val="000178C9"/>
    <w:rsid w:val="00030614"/>
    <w:rsid w:val="00052A88"/>
    <w:rsid w:val="000848F3"/>
    <w:rsid w:val="00163F53"/>
    <w:rsid w:val="001A7BDE"/>
    <w:rsid w:val="001B000C"/>
    <w:rsid w:val="001F65C9"/>
    <w:rsid w:val="00203312"/>
    <w:rsid w:val="00292AD3"/>
    <w:rsid w:val="002E4C40"/>
    <w:rsid w:val="002E7556"/>
    <w:rsid w:val="002F7397"/>
    <w:rsid w:val="00332065"/>
    <w:rsid w:val="0035282B"/>
    <w:rsid w:val="003868AC"/>
    <w:rsid w:val="00390517"/>
    <w:rsid w:val="00397646"/>
    <w:rsid w:val="003A0FD6"/>
    <w:rsid w:val="003E251F"/>
    <w:rsid w:val="003E4878"/>
    <w:rsid w:val="00425ACD"/>
    <w:rsid w:val="00433A6A"/>
    <w:rsid w:val="0045316A"/>
    <w:rsid w:val="0047180C"/>
    <w:rsid w:val="004D6DC6"/>
    <w:rsid w:val="00507FBA"/>
    <w:rsid w:val="005771C0"/>
    <w:rsid w:val="0058042D"/>
    <w:rsid w:val="00594AE5"/>
    <w:rsid w:val="005B1519"/>
    <w:rsid w:val="006406D7"/>
    <w:rsid w:val="006434E5"/>
    <w:rsid w:val="0064606F"/>
    <w:rsid w:val="00650763"/>
    <w:rsid w:val="00661E28"/>
    <w:rsid w:val="00671613"/>
    <w:rsid w:val="00673578"/>
    <w:rsid w:val="006846ED"/>
    <w:rsid w:val="006E13C5"/>
    <w:rsid w:val="0072706A"/>
    <w:rsid w:val="00755097"/>
    <w:rsid w:val="00756037"/>
    <w:rsid w:val="00782A5F"/>
    <w:rsid w:val="007B0372"/>
    <w:rsid w:val="007B6795"/>
    <w:rsid w:val="007E5363"/>
    <w:rsid w:val="00802FA5"/>
    <w:rsid w:val="00812E7D"/>
    <w:rsid w:val="00834649"/>
    <w:rsid w:val="008A6C1C"/>
    <w:rsid w:val="008E6BB3"/>
    <w:rsid w:val="008F2FF0"/>
    <w:rsid w:val="008F5B98"/>
    <w:rsid w:val="00972137"/>
    <w:rsid w:val="009B2306"/>
    <w:rsid w:val="00A15463"/>
    <w:rsid w:val="00A31981"/>
    <w:rsid w:val="00A478D0"/>
    <w:rsid w:val="00A67876"/>
    <w:rsid w:val="00A72ADF"/>
    <w:rsid w:val="00A867D6"/>
    <w:rsid w:val="00A908E6"/>
    <w:rsid w:val="00AC6E7F"/>
    <w:rsid w:val="00B26CA9"/>
    <w:rsid w:val="00C2277E"/>
    <w:rsid w:val="00C433FA"/>
    <w:rsid w:val="00C4512E"/>
    <w:rsid w:val="00C669A1"/>
    <w:rsid w:val="00C76900"/>
    <w:rsid w:val="00C85E74"/>
    <w:rsid w:val="00CC074B"/>
    <w:rsid w:val="00CC5211"/>
    <w:rsid w:val="00CF7D74"/>
    <w:rsid w:val="00D13250"/>
    <w:rsid w:val="00D40D0B"/>
    <w:rsid w:val="00D56C1A"/>
    <w:rsid w:val="00D72FAB"/>
    <w:rsid w:val="00D8635F"/>
    <w:rsid w:val="00D87219"/>
    <w:rsid w:val="00DC1F10"/>
    <w:rsid w:val="00DC71F5"/>
    <w:rsid w:val="00DD4334"/>
    <w:rsid w:val="00E334CC"/>
    <w:rsid w:val="00E63C7F"/>
    <w:rsid w:val="00EA70E8"/>
    <w:rsid w:val="00ED3377"/>
    <w:rsid w:val="00F55A73"/>
    <w:rsid w:val="00F57E29"/>
    <w:rsid w:val="00F6738A"/>
    <w:rsid w:val="00F96BF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E75D"/>
  <w15:docId w15:val="{EBB6475D-8BE7-4330-BF83-A69331D8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rPr>
  </w:style>
  <w:style w:type="paragraph" w:styleId="Titre1">
    <w:name w:val="heading 1"/>
    <w:basedOn w:val="Normal"/>
    <w:next w:val="Normal"/>
    <w:autoRedefine/>
    <w:qFormat/>
    <w:pPr>
      <w:keepNext/>
      <w:spacing w:before="240"/>
      <w:jc w:val="center"/>
      <w:outlineLvl w:val="0"/>
    </w:pPr>
    <w:rPr>
      <w:rFonts w:cs="Arial"/>
      <w:bCs/>
      <w:caps/>
      <w:kern w:val="2"/>
    </w:rPr>
  </w:style>
  <w:style w:type="paragraph" w:styleId="Titre2">
    <w:name w:val="heading 2"/>
    <w:basedOn w:val="Normal"/>
    <w:next w:val="Normal"/>
    <w:link w:val="Titre2Car"/>
    <w:autoRedefine/>
    <w:uiPriority w:val="9"/>
    <w:qFormat/>
    <w:pPr>
      <w:keepNext/>
      <w:spacing w:before="240"/>
      <w:jc w:val="center"/>
      <w:outlineLvl w:val="1"/>
    </w:pPr>
    <w:rPr>
      <w:bCs/>
      <w:iCs/>
      <w:smallCaps/>
    </w:rPr>
  </w:style>
  <w:style w:type="paragraph" w:styleId="Titre3">
    <w:name w:val="heading 3"/>
    <w:basedOn w:val="Normal"/>
    <w:next w:val="Normal"/>
    <w:link w:val="Titre3Car"/>
    <w:autoRedefine/>
    <w:uiPriority w:val="9"/>
    <w:qFormat/>
    <w:rsid w:val="00A7058D"/>
    <w:pPr>
      <w:keepNext/>
      <w:spacing w:before="120"/>
      <w:jc w:val="center"/>
      <w:outlineLvl w:val="2"/>
    </w:pPr>
    <w:rPr>
      <w:rFonts w:cs="Arial"/>
      <w:bCs/>
      <w:szCs w:val="26"/>
    </w:rPr>
  </w:style>
  <w:style w:type="paragraph" w:styleId="Titre4">
    <w:name w:val="heading 4"/>
    <w:basedOn w:val="Normal"/>
    <w:link w:val="Titre4Car"/>
    <w:uiPriority w:val="9"/>
    <w:qFormat/>
    <w:rsid w:val="00433A6A"/>
    <w:pPr>
      <w:spacing w:before="100" w:beforeAutospacing="1" w:after="100" w:afterAutospacing="1" w:line="240" w:lineRule="auto"/>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NTimbreCar">
    <w:name w:val="SNTimbre Car"/>
    <w:qFormat/>
    <w:rPr>
      <w:rFonts w:eastAsia="Lucida Sans Unicode"/>
      <w:sz w:val="24"/>
      <w:szCs w:val="24"/>
      <w:lang w:val="fr-FR" w:bidi="ar-SA"/>
    </w:rPr>
  </w:style>
  <w:style w:type="character" w:customStyle="1" w:styleId="SNDatearrtCar">
    <w:name w:val="SNDate arrêté Car"/>
    <w:qFormat/>
    <w:rPr>
      <w:sz w:val="24"/>
      <w:szCs w:val="24"/>
      <w:lang w:val="fr-FR" w:eastAsia="fr-FR" w:bidi="ar-SA"/>
    </w:rPr>
  </w:style>
  <w:style w:type="character" w:customStyle="1" w:styleId="SNArticleCar">
    <w:name w:val="SNArticle Car"/>
    <w:qFormat/>
    <w:rPr>
      <w:b/>
      <w:sz w:val="24"/>
      <w:szCs w:val="24"/>
      <w:lang w:val="fr-FR" w:eastAsia="fr-FR" w:bidi="ar-SA"/>
    </w:rPr>
  </w:style>
  <w:style w:type="character" w:customStyle="1" w:styleId="WW8Num2z2">
    <w:name w:val="WW8Num2z2"/>
    <w:qFormat/>
    <w:rPr>
      <w:rFonts w:ascii="Wingdings" w:hAnsi="Wingdings"/>
    </w:rPr>
  </w:style>
  <w:style w:type="character" w:customStyle="1" w:styleId="WW8Num2z0">
    <w:name w:val="WW8Num2z0"/>
    <w:qFormat/>
    <w:rPr>
      <w:rFonts w:ascii="Times New Roman" w:hAnsi="Times New Roman"/>
    </w:rPr>
  </w:style>
  <w:style w:type="character" w:customStyle="1" w:styleId="WW8Num5z0">
    <w:name w:val="WW8Num5z0"/>
    <w:qFormat/>
    <w:rPr>
      <w:rFonts w:ascii="Symbol" w:hAnsi="Symbol"/>
    </w:rPr>
  </w:style>
  <w:style w:type="character" w:styleId="lev">
    <w:name w:val="Strong"/>
    <w:uiPriority w:val="22"/>
    <w:qFormat/>
    <w:rPr>
      <w:b/>
      <w:bCs/>
    </w:rPr>
  </w:style>
  <w:style w:type="character" w:styleId="Marquedecommentaire">
    <w:name w:val="annotation reference"/>
    <w:uiPriority w:val="99"/>
    <w:semiHidden/>
    <w:unhideWhenUsed/>
    <w:qFormat/>
    <w:rsid w:val="00DB54BB"/>
    <w:rPr>
      <w:sz w:val="16"/>
      <w:szCs w:val="16"/>
    </w:rPr>
  </w:style>
  <w:style w:type="character" w:customStyle="1" w:styleId="CommentaireCar">
    <w:name w:val="Commentaire Car"/>
    <w:basedOn w:val="Policepardfaut"/>
    <w:link w:val="Commentaire"/>
    <w:uiPriority w:val="99"/>
    <w:qFormat/>
    <w:rsid w:val="00DB54BB"/>
  </w:style>
  <w:style w:type="character" w:customStyle="1" w:styleId="ObjetducommentaireCar">
    <w:name w:val="Objet du commentaire Car"/>
    <w:link w:val="Objetducommentaire"/>
    <w:uiPriority w:val="99"/>
    <w:semiHidden/>
    <w:qFormat/>
    <w:rsid w:val="00DB54BB"/>
    <w:rPr>
      <w:b/>
      <w:bCs/>
    </w:rPr>
  </w:style>
  <w:style w:type="character" w:customStyle="1" w:styleId="e24kjd">
    <w:name w:val="e24kjd"/>
    <w:qFormat/>
    <w:rsid w:val="009750E6"/>
  </w:style>
  <w:style w:type="character" w:customStyle="1" w:styleId="CorpsdetexteCar">
    <w:name w:val="Corps de texte Car"/>
    <w:link w:val="Corpsdetexte"/>
    <w:semiHidden/>
    <w:qFormat/>
    <w:rsid w:val="00647AAF"/>
    <w:rPr>
      <w:sz w:val="24"/>
      <w:szCs w:val="24"/>
    </w:rPr>
  </w:style>
  <w:style w:type="character" w:customStyle="1" w:styleId="LienInternet">
    <w:name w:val="Lien Internet"/>
    <w:uiPriority w:val="99"/>
    <w:semiHidden/>
    <w:unhideWhenUsed/>
    <w:rsid w:val="00647AAF"/>
    <w:rPr>
      <w:color w:val="0000FF"/>
      <w:u w:val="single"/>
    </w:rPr>
  </w:style>
  <w:style w:type="character" w:styleId="Lienhypertextesuivivisit">
    <w:name w:val="FollowedHyperlink"/>
    <w:uiPriority w:val="99"/>
    <w:semiHidden/>
    <w:unhideWhenUsed/>
    <w:qFormat/>
    <w:rsid w:val="00647AAF"/>
    <w:rPr>
      <w:color w:val="954F72"/>
      <w:u w:val="single"/>
    </w:rPr>
  </w:style>
  <w:style w:type="character" w:customStyle="1" w:styleId="Sous-titreCar">
    <w:name w:val="Sous-titre Car"/>
    <w:uiPriority w:val="11"/>
    <w:qFormat/>
    <w:rsid w:val="00CD195E"/>
    <w:rPr>
      <w:b/>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ahoma"/>
    </w:rPr>
  </w:style>
  <w:style w:type="character" w:customStyle="1" w:styleId="ListLabel3">
    <w:name w:val="ListLabel 3"/>
    <w:qFormat/>
    <w:rPr>
      <w:rFonts w:ascii="Times New Roman" w:eastAsia="Times New Roman" w:hAnsi="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ahoma"/>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ahoma"/>
    </w:rPr>
  </w:style>
  <w:style w:type="character" w:customStyle="1" w:styleId="ListLabel18">
    <w:name w:val="ListLabel 18"/>
    <w:qFormat/>
    <w:rPr>
      <w:rFonts w:eastAsia="Times New Roman" w:cs="Tahoma"/>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ahoma"/>
    </w:rPr>
  </w:style>
  <w:style w:type="character" w:customStyle="1" w:styleId="ListLabel23">
    <w:name w:val="ListLabel 23"/>
    <w:qFormat/>
    <w:rPr>
      <w:rFonts w:eastAsia="Times New Roman" w:cs="Tahom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eastAsia="Times New Roman" w:cs="Times New Roman"/>
    </w:rPr>
  </w:style>
  <w:style w:type="character" w:customStyle="1" w:styleId="ListLabel29">
    <w:name w:val="ListLabel 29"/>
    <w:qFormat/>
    <w:rPr>
      <w:rFonts w:eastAsia="Times New Roman" w:cs="Tahoma"/>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semiHidden/>
    <w:pPr>
      <w:spacing w:after="120"/>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SNREPUBLIQUE">
    <w:name w:val="SNREPUBLIQUE"/>
    <w:basedOn w:val="Normal"/>
    <w:qFormat/>
    <w:pPr>
      <w:jc w:val="center"/>
    </w:pPr>
    <w:rPr>
      <w:b/>
      <w:bCs/>
      <w:szCs w:val="20"/>
    </w:rPr>
  </w:style>
  <w:style w:type="paragraph" w:customStyle="1" w:styleId="SNSignature">
    <w:name w:val="SNSignature"/>
    <w:basedOn w:val="Normal"/>
    <w:qFormat/>
    <w:pPr>
      <w:ind w:firstLine="720"/>
    </w:pPr>
  </w:style>
  <w:style w:type="paragraph" w:customStyle="1" w:styleId="puce1">
    <w:name w:val="puce1"/>
    <w:basedOn w:val="Normal"/>
    <w:qFormat/>
    <w:pPr>
      <w:widowControl w:val="0"/>
      <w:tabs>
        <w:tab w:val="left" w:pos="1429"/>
      </w:tabs>
      <w:suppressAutoHyphens/>
      <w:spacing w:before="240"/>
      <w:ind w:left="1429" w:hanging="360"/>
    </w:pPr>
    <w:rPr>
      <w:rFonts w:eastAsia="Lucida Sans Unicode"/>
    </w:rPr>
  </w:style>
  <w:style w:type="paragraph" w:customStyle="1" w:styleId="puce2">
    <w:name w:val="puce2"/>
    <w:basedOn w:val="Normal"/>
    <w:qFormat/>
    <w:pPr>
      <w:widowControl w:val="0"/>
      <w:tabs>
        <w:tab w:val="left" w:pos="2149"/>
      </w:tabs>
      <w:suppressAutoHyphens/>
      <w:spacing w:before="240"/>
      <w:ind w:left="2149" w:hanging="360"/>
    </w:pPr>
    <w:rPr>
      <w:rFonts w:eastAsia="Lucida Sans Unicode"/>
    </w:rPr>
  </w:style>
  <w:style w:type="paragraph" w:customStyle="1" w:styleId="puce3">
    <w:name w:val="puce3"/>
    <w:basedOn w:val="Normal"/>
    <w:qFormat/>
    <w:pPr>
      <w:widowControl w:val="0"/>
      <w:tabs>
        <w:tab w:val="left" w:pos="2869"/>
      </w:tabs>
      <w:suppressAutoHyphens/>
      <w:spacing w:before="240"/>
      <w:ind w:left="2869" w:hanging="360"/>
    </w:pPr>
    <w:rPr>
      <w:rFonts w:eastAsia="Lucida Sans Unicode"/>
    </w:rPr>
  </w:style>
  <w:style w:type="paragraph" w:customStyle="1" w:styleId="num1">
    <w:name w:val="num1"/>
    <w:basedOn w:val="Normal"/>
    <w:qFormat/>
    <w:pPr>
      <w:widowControl w:val="0"/>
      <w:tabs>
        <w:tab w:val="left" w:pos="1429"/>
      </w:tabs>
      <w:suppressAutoHyphens/>
      <w:spacing w:before="240"/>
      <w:ind w:left="1429" w:hanging="360"/>
    </w:pPr>
    <w:rPr>
      <w:rFonts w:eastAsia="Lucida Sans Unicode"/>
    </w:rPr>
  </w:style>
  <w:style w:type="paragraph" w:customStyle="1" w:styleId="num2">
    <w:name w:val="num2"/>
    <w:basedOn w:val="Normal"/>
    <w:qFormat/>
    <w:pPr>
      <w:widowControl w:val="0"/>
      <w:tabs>
        <w:tab w:val="left" w:pos="2149"/>
      </w:tabs>
      <w:suppressAutoHyphens/>
      <w:spacing w:before="240"/>
      <w:ind w:left="2149" w:hanging="360"/>
    </w:pPr>
    <w:rPr>
      <w:rFonts w:eastAsia="Lucida Sans Unicode"/>
    </w:rPr>
  </w:style>
  <w:style w:type="paragraph" w:customStyle="1" w:styleId="num3">
    <w:name w:val="num3"/>
    <w:basedOn w:val="Normal"/>
    <w:qFormat/>
    <w:pPr>
      <w:widowControl w:val="0"/>
      <w:tabs>
        <w:tab w:val="left" w:pos="2869"/>
      </w:tabs>
      <w:suppressAutoHyphens/>
      <w:spacing w:before="240"/>
      <w:ind w:left="2869" w:hanging="180"/>
    </w:pPr>
    <w:rPr>
      <w:rFonts w:eastAsia="Lucida Sans Unicode"/>
    </w:rPr>
  </w:style>
  <w:style w:type="paragraph" w:customStyle="1" w:styleId="Direction">
    <w:name w:val="Direction"/>
    <w:basedOn w:val="Normal"/>
    <w:autoRedefine/>
    <w:qFormat/>
    <w:pPr>
      <w:spacing w:before="720"/>
      <w:jc w:val="center"/>
    </w:pPr>
    <w:rPr>
      <w:b/>
    </w:rPr>
  </w:style>
  <w:style w:type="paragraph" w:customStyle="1" w:styleId="SNConsultation">
    <w:name w:val="SNConsultation"/>
    <w:basedOn w:val="Normal"/>
    <w:autoRedefine/>
    <w:qFormat/>
    <w:pPr>
      <w:widowControl w:val="0"/>
      <w:suppressAutoHyphens/>
      <w:spacing w:before="120" w:after="120"/>
      <w:ind w:firstLine="709"/>
      <w:jc w:val="both"/>
    </w:pPr>
    <w:rPr>
      <w:rFonts w:eastAsia="Lucida Sans Unicode"/>
    </w:rPr>
  </w:style>
  <w:style w:type="paragraph" w:customStyle="1" w:styleId="SNNature">
    <w:name w:val="SNNature"/>
    <w:basedOn w:val="Normal"/>
    <w:autoRedefine/>
    <w:qFormat/>
    <w:pPr>
      <w:widowControl w:val="0"/>
      <w:suppressLineNumbers/>
      <w:suppressAutoHyphens/>
      <w:spacing w:before="720" w:after="120"/>
      <w:jc w:val="center"/>
    </w:pPr>
    <w:rPr>
      <w:rFonts w:eastAsia="Lucida Sans Unicode"/>
      <w:b/>
      <w:bCs/>
    </w:rPr>
  </w:style>
  <w:style w:type="paragraph" w:customStyle="1" w:styleId="SNtitre">
    <w:name w:val="SNtitre"/>
    <w:basedOn w:val="Normal"/>
    <w:autoRedefine/>
    <w:qFormat/>
    <w:pPr>
      <w:widowControl w:val="0"/>
      <w:suppressLineNumbers/>
      <w:suppressAutoHyphens/>
      <w:spacing w:after="360"/>
      <w:jc w:val="center"/>
    </w:pPr>
    <w:rPr>
      <w:rFonts w:eastAsia="Lucida Sans Unicode"/>
      <w:b/>
    </w:rPr>
  </w:style>
  <w:style w:type="paragraph" w:customStyle="1" w:styleId="SNNORCentr">
    <w:name w:val="SNNOR+Centré"/>
    <w:qFormat/>
    <w:pPr>
      <w:spacing w:after="200"/>
      <w:jc w:val="center"/>
    </w:pPr>
    <w:rPr>
      <w:bCs/>
      <w:sz w:val="24"/>
    </w:rPr>
  </w:style>
  <w:style w:type="paragraph" w:customStyle="1" w:styleId="SNAutorit">
    <w:name w:val="SNAutorité"/>
    <w:basedOn w:val="Normal"/>
    <w:autoRedefine/>
    <w:qFormat/>
    <w:pPr>
      <w:spacing w:before="720" w:after="240"/>
      <w:ind w:firstLine="720"/>
    </w:pPr>
    <w:rPr>
      <w:b/>
    </w:rPr>
  </w:style>
  <w:style w:type="paragraph" w:customStyle="1" w:styleId="SNTimbre">
    <w:name w:val="SNTimbre"/>
    <w:basedOn w:val="Normal"/>
    <w:autoRedefine/>
    <w:qFormat/>
    <w:pPr>
      <w:widowControl w:val="0"/>
      <w:suppressAutoHyphens/>
      <w:snapToGrid w:val="0"/>
      <w:spacing w:before="120"/>
      <w:jc w:val="center"/>
    </w:pPr>
    <w:rPr>
      <w:rFonts w:eastAsia="Lucida Sans Unicode"/>
    </w:rPr>
  </w:style>
  <w:style w:type="paragraph" w:customStyle="1" w:styleId="SNRapport">
    <w:name w:val="SNRapport"/>
    <w:basedOn w:val="Normal"/>
    <w:autoRedefine/>
    <w:qFormat/>
    <w:pPr>
      <w:spacing w:before="240" w:after="120"/>
      <w:ind w:firstLine="720"/>
    </w:pPr>
  </w:style>
  <w:style w:type="paragraph" w:customStyle="1" w:styleId="SNVisa">
    <w:name w:val="SNVisa"/>
    <w:basedOn w:val="Normal"/>
    <w:autoRedefine/>
    <w:qFormat/>
    <w:pPr>
      <w:spacing w:before="120" w:after="120"/>
      <w:ind w:firstLine="720"/>
    </w:pPr>
  </w:style>
  <w:style w:type="paragraph" w:customStyle="1" w:styleId="SNDatearrt">
    <w:name w:val="SNDate arrêté"/>
    <w:basedOn w:val="Normal"/>
    <w:autoRedefine/>
    <w:qFormat/>
    <w:rsid w:val="001F0208"/>
    <w:pPr>
      <w:spacing w:before="480" w:after="1680"/>
      <w:ind w:firstLine="720"/>
    </w:pPr>
  </w:style>
  <w:style w:type="paragraph" w:customStyle="1" w:styleId="SNContreseing">
    <w:name w:val="SNContreseing"/>
    <w:basedOn w:val="Normal"/>
    <w:next w:val="Normal"/>
    <w:autoRedefine/>
    <w:qFormat/>
    <w:pPr>
      <w:spacing w:before="480"/>
      <w:ind w:firstLine="720"/>
    </w:pPr>
  </w:style>
  <w:style w:type="paragraph" w:customStyle="1" w:styleId="SNActe">
    <w:name w:val="SNActe"/>
    <w:basedOn w:val="Normal"/>
    <w:autoRedefine/>
    <w:qFormat/>
    <w:pPr>
      <w:spacing w:before="480" w:after="360"/>
      <w:jc w:val="center"/>
    </w:pPr>
    <w:rPr>
      <w:b/>
    </w:rPr>
  </w:style>
  <w:style w:type="paragraph" w:customStyle="1" w:styleId="SNArticle">
    <w:name w:val="SNArticle"/>
    <w:basedOn w:val="Normal"/>
    <w:autoRedefine/>
    <w:qFormat/>
    <w:pPr>
      <w:spacing w:before="240" w:after="240"/>
      <w:jc w:val="center"/>
    </w:pPr>
    <w:rPr>
      <w:b/>
    </w:r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jc w:val="center"/>
    </w:pPr>
    <w:rPr>
      <w:b/>
    </w:rPr>
  </w:style>
  <w:style w:type="paragraph" w:customStyle="1" w:styleId="SNIntitul">
    <w:name w:val="SNIntitulé"/>
    <w:basedOn w:val="Normal"/>
    <w:autoRedefine/>
    <w:qFormat/>
    <w:pPr>
      <w:jc w:val="center"/>
    </w:pPr>
  </w:style>
  <w:style w:type="paragraph" w:customStyle="1" w:styleId="Titre1objet">
    <w:name w:val="Titre 1 objet"/>
    <w:basedOn w:val="Titre1"/>
    <w:next w:val="Normal"/>
    <w:qFormat/>
    <w:pPr>
      <w:spacing w:before="0" w:after="120"/>
    </w:pPr>
    <w:rPr>
      <w:b/>
    </w:rPr>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Textedebulles">
    <w:name w:val="Balloon Text"/>
    <w:basedOn w:val="Normal"/>
    <w:link w:val="TextedebullesCar"/>
    <w:uiPriority w:val="99"/>
    <w:semiHidden/>
    <w:qFormat/>
    <w:rPr>
      <w:rFonts w:ascii="Tahoma" w:hAnsi="Tahoma" w:cs="Tahoma"/>
      <w:sz w:val="16"/>
      <w:szCs w:val="16"/>
    </w:rPr>
  </w:style>
  <w:style w:type="paragraph" w:customStyle="1" w:styleId="Titre2objet">
    <w:name w:val="Titre 2 objet"/>
    <w:basedOn w:val="Titre2"/>
    <w:qFormat/>
    <w:pPr>
      <w:spacing w:before="0" w:after="120"/>
    </w:pPr>
    <w:rPr>
      <w:b/>
    </w:rPr>
  </w:style>
  <w:style w:type="paragraph" w:customStyle="1" w:styleId="Style1">
    <w:name w:val="Style1"/>
    <w:basedOn w:val="Titre3"/>
    <w:next w:val="Normal"/>
    <w:qFormat/>
    <w:pPr>
      <w:spacing w:before="0" w:after="120"/>
    </w:pPr>
    <w:rPr>
      <w:b/>
    </w:rPr>
  </w:style>
  <w:style w:type="paragraph" w:customStyle="1" w:styleId="Titre3objet">
    <w:name w:val="Titre 3 objet"/>
    <w:basedOn w:val="Titre3"/>
    <w:next w:val="Normal"/>
    <w:qFormat/>
    <w:pPr>
      <w:spacing w:before="0" w:after="120"/>
    </w:pPr>
    <w:rPr>
      <w:b/>
    </w:rPr>
  </w:style>
  <w:style w:type="paragraph" w:styleId="NormalWeb">
    <w:name w:val="Normal (Web)"/>
    <w:basedOn w:val="Normal"/>
    <w:uiPriority w:val="99"/>
    <w:semiHidden/>
    <w:qFormat/>
    <w:pPr>
      <w:spacing w:beforeAutospacing="1" w:afterAutospacing="1"/>
    </w:pPr>
    <w:rPr>
      <w:rFonts w:ascii="Arial Unicode MS" w:eastAsia="Arial Unicode MS" w:hAnsi="Arial Unicode MS" w:cs="Arial Unicode MS"/>
    </w:rPr>
  </w:style>
  <w:style w:type="paragraph" w:styleId="Commentaire">
    <w:name w:val="annotation text"/>
    <w:basedOn w:val="Normal"/>
    <w:link w:val="CommentaireCar"/>
    <w:uiPriority w:val="99"/>
    <w:unhideWhenUsed/>
    <w:qFormat/>
    <w:rsid w:val="00F45A55"/>
    <w:rPr>
      <w:sz w:val="20"/>
      <w:szCs w:val="20"/>
    </w:rPr>
  </w:style>
  <w:style w:type="paragraph" w:styleId="Objetducommentaire">
    <w:name w:val="annotation subject"/>
    <w:basedOn w:val="Commentaire"/>
    <w:link w:val="ObjetducommentaireCar"/>
    <w:uiPriority w:val="99"/>
    <w:semiHidden/>
    <w:unhideWhenUsed/>
    <w:qFormat/>
    <w:rsid w:val="00DB54BB"/>
    <w:rPr>
      <w:b/>
      <w:bCs/>
    </w:rPr>
  </w:style>
  <w:style w:type="paragraph" w:styleId="Sous-titre">
    <w:name w:val="Subtitle"/>
    <w:basedOn w:val="SNArticle"/>
    <w:next w:val="Normal"/>
    <w:uiPriority w:val="11"/>
    <w:qFormat/>
    <w:rsid w:val="00CD195E"/>
  </w:style>
  <w:style w:type="paragraph" w:styleId="Rvision">
    <w:name w:val="Revision"/>
    <w:uiPriority w:val="99"/>
    <w:semiHidden/>
    <w:qFormat/>
    <w:rsid w:val="002C595E"/>
    <w:pPr>
      <w:spacing w:after="200"/>
    </w:pPr>
    <w:rPr>
      <w:sz w:val="24"/>
      <w:szCs w:val="24"/>
    </w:rPr>
  </w:style>
  <w:style w:type="paragraph" w:styleId="Paragraphedeliste">
    <w:name w:val="List Paragraph"/>
    <w:basedOn w:val="Normal"/>
    <w:uiPriority w:val="34"/>
    <w:qFormat/>
    <w:rsid w:val="0031370D"/>
    <w:pPr>
      <w:ind w:left="708"/>
    </w:pPr>
  </w:style>
  <w:style w:type="table" w:styleId="Grilledutableau">
    <w:name w:val="Table Grid"/>
    <w:basedOn w:val="TableauNormal"/>
    <w:uiPriority w:val="39"/>
    <w:rsid w:val="0014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433A6A"/>
    <w:rPr>
      <w:b/>
      <w:bCs/>
      <w:sz w:val="24"/>
      <w:szCs w:val="24"/>
    </w:rPr>
  </w:style>
  <w:style w:type="numbering" w:customStyle="1" w:styleId="Aucuneliste1">
    <w:name w:val="Aucune liste1"/>
    <w:next w:val="Aucuneliste"/>
    <w:uiPriority w:val="99"/>
    <w:semiHidden/>
    <w:unhideWhenUsed/>
    <w:rsid w:val="00433A6A"/>
  </w:style>
  <w:style w:type="character" w:customStyle="1" w:styleId="Titre2Car">
    <w:name w:val="Titre 2 Car"/>
    <w:basedOn w:val="Policepardfaut"/>
    <w:link w:val="Titre2"/>
    <w:uiPriority w:val="9"/>
    <w:rsid w:val="00433A6A"/>
    <w:rPr>
      <w:bCs/>
      <w:iCs/>
      <w:smallCaps/>
      <w:sz w:val="24"/>
      <w:szCs w:val="24"/>
    </w:rPr>
  </w:style>
  <w:style w:type="character" w:customStyle="1" w:styleId="Titre3Car">
    <w:name w:val="Titre 3 Car"/>
    <w:basedOn w:val="Policepardfaut"/>
    <w:link w:val="Titre3"/>
    <w:uiPriority w:val="9"/>
    <w:rsid w:val="00433A6A"/>
    <w:rPr>
      <w:rFonts w:cs="Arial"/>
      <w:bCs/>
      <w:sz w:val="24"/>
      <w:szCs w:val="26"/>
    </w:rPr>
  </w:style>
  <w:style w:type="paragraph" w:customStyle="1" w:styleId="info-maj">
    <w:name w:val="info-maj"/>
    <w:basedOn w:val="Normal"/>
    <w:rsid w:val="00433A6A"/>
    <w:pPr>
      <w:spacing w:before="100" w:beforeAutospacing="1" w:after="100" w:afterAutospacing="1" w:line="240" w:lineRule="auto"/>
    </w:pPr>
  </w:style>
  <w:style w:type="paragraph" w:customStyle="1" w:styleId="Sous-titre1">
    <w:name w:val="Sous-titre1"/>
    <w:basedOn w:val="Normal"/>
    <w:rsid w:val="00433A6A"/>
    <w:pPr>
      <w:spacing w:before="100" w:beforeAutospacing="1" w:after="100" w:afterAutospacing="1" w:line="240" w:lineRule="auto"/>
    </w:pPr>
  </w:style>
  <w:style w:type="paragraph" w:customStyle="1" w:styleId="info">
    <w:name w:val="info"/>
    <w:basedOn w:val="Normal"/>
    <w:rsid w:val="00433A6A"/>
    <w:pPr>
      <w:spacing w:before="100" w:beforeAutospacing="1" w:after="100" w:afterAutospacing="1" w:line="240" w:lineRule="auto"/>
    </w:pPr>
  </w:style>
  <w:style w:type="character" w:styleId="Lienhypertexte">
    <w:name w:val="Hyperlink"/>
    <w:basedOn w:val="Policepardfaut"/>
    <w:uiPriority w:val="99"/>
    <w:unhideWhenUsed/>
    <w:rsid w:val="00433A6A"/>
    <w:rPr>
      <w:color w:val="0563C1" w:themeColor="hyperlink"/>
      <w:u w:val="single"/>
    </w:rPr>
  </w:style>
  <w:style w:type="character" w:customStyle="1" w:styleId="CorpsdetexteCar1">
    <w:name w:val="Corps de texte Car1"/>
    <w:basedOn w:val="Policepardfaut"/>
    <w:uiPriority w:val="99"/>
    <w:semiHidden/>
    <w:rsid w:val="00433A6A"/>
  </w:style>
  <w:style w:type="character" w:customStyle="1" w:styleId="TextedebullesCar">
    <w:name w:val="Texte de bulles Car"/>
    <w:basedOn w:val="Policepardfaut"/>
    <w:link w:val="Textedebulles"/>
    <w:uiPriority w:val="99"/>
    <w:semiHidden/>
    <w:rsid w:val="00433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FC8C-2AFB-4298-A1EA-C347274B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2424</Words>
  <Characters>13334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DROUIN Sylvain</dc:creator>
  <dc:description/>
  <cp:lastModifiedBy>HERON Hélène</cp:lastModifiedBy>
  <cp:revision>20</cp:revision>
  <cp:lastPrinted>2021-07-06T15:33:00Z</cp:lastPrinted>
  <dcterms:created xsi:type="dcterms:W3CDTF">2021-07-05T08:30:00Z</dcterms:created>
  <dcterms:modified xsi:type="dcterms:W3CDTF">2021-10-12T12:22:00Z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-1229204116</vt:i4>
  </property>
  <property fmtid="{D5CDD505-2E9C-101B-9397-08002B2CF9AE}" pid="10" name="_AuthorEmail">
    <vt:lpwstr>stephane.bouchard@sgg.pm.gouv.fr</vt:lpwstr>
  </property>
  <property fmtid="{D5CDD505-2E9C-101B-9397-08002B2CF9AE}" pid="11" name="_AuthorEmailDisplayName">
    <vt:lpwstr>BOUCHARD Stephane</vt:lpwstr>
  </property>
  <property fmtid="{D5CDD505-2E9C-101B-9397-08002B2CF9AE}" pid="12" name="_EmailSubject">
    <vt:lpwstr>Feuilles de style définitives</vt:lpwstr>
  </property>
  <property fmtid="{D5CDD505-2E9C-101B-9397-08002B2CF9AE}" pid="13" name="_ReviewingToolsShownOnce">
    <vt:lpwstr/>
  </property>
</Properties>
</file>