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top w:w="57" w:type="dxa"/>
          <w:left w:w="57" w:type="dxa"/>
          <w:bottom w:w="57" w:type="dxa"/>
          <w:right w:w="57" w:type="dxa"/>
        </w:tblCellMar>
        <w:tblLook w:val="0000" w:firstRow="0" w:lastRow="0" w:firstColumn="0" w:lastColumn="0" w:noHBand="0" w:noVBand="0"/>
      </w:tblPr>
      <w:tblGrid>
        <w:gridCol w:w="1527"/>
        <w:gridCol w:w="968"/>
        <w:gridCol w:w="1616"/>
      </w:tblGrid>
      <w:tr w:rsidR="00F6167D" w:rsidRPr="00F6167D" w14:paraId="0922972A" w14:textId="77777777" w:rsidTr="00313CCD">
        <w:tc>
          <w:tcPr>
            <w:tcW w:w="4111" w:type="dxa"/>
            <w:gridSpan w:val="3"/>
          </w:tcPr>
          <w:p w14:paraId="6313C968" w14:textId="15311A4C" w:rsidR="00313CCD" w:rsidRPr="00F6167D" w:rsidRDefault="00313CCD" w:rsidP="00313CCD">
            <w:pPr>
              <w:snapToGrid w:val="0"/>
              <w:jc w:val="center"/>
              <w:rPr>
                <w:b/>
                <w:bCs/>
              </w:rPr>
            </w:pPr>
            <w:r w:rsidRPr="00F6167D">
              <w:rPr>
                <w:b/>
                <w:lang w:bidi="hi-IN"/>
              </w:rPr>
              <w:t>RÉPUBLIQUE FRANÇAISE</w:t>
            </w:r>
          </w:p>
        </w:tc>
      </w:tr>
      <w:tr w:rsidR="00F6167D" w:rsidRPr="00F6167D" w14:paraId="2D65529D" w14:textId="77777777" w:rsidTr="00313CCD">
        <w:trPr>
          <w:trHeight w:hRule="exact" w:val="113"/>
        </w:trPr>
        <w:tc>
          <w:tcPr>
            <w:tcW w:w="1527" w:type="dxa"/>
          </w:tcPr>
          <w:p w14:paraId="0F0DEDD1" w14:textId="77777777" w:rsidR="00313CCD" w:rsidRPr="00F6167D" w:rsidRDefault="00313CCD" w:rsidP="00313CCD">
            <w:pPr>
              <w:snapToGrid w:val="0"/>
            </w:pPr>
          </w:p>
        </w:tc>
        <w:tc>
          <w:tcPr>
            <w:tcW w:w="968" w:type="dxa"/>
            <w:tcBorders>
              <w:top w:val="nil"/>
              <w:left w:val="nil"/>
              <w:bottom w:val="single" w:sz="2" w:space="0" w:color="000000"/>
              <w:right w:val="nil"/>
            </w:tcBorders>
          </w:tcPr>
          <w:p w14:paraId="24693050" w14:textId="77777777" w:rsidR="00313CCD" w:rsidRPr="00F6167D" w:rsidRDefault="00313CCD" w:rsidP="00313CCD">
            <w:pPr>
              <w:snapToGrid w:val="0"/>
            </w:pPr>
          </w:p>
        </w:tc>
        <w:tc>
          <w:tcPr>
            <w:tcW w:w="1616" w:type="dxa"/>
          </w:tcPr>
          <w:p w14:paraId="726F282E" w14:textId="77777777" w:rsidR="00313CCD" w:rsidRPr="00F6167D" w:rsidRDefault="00313CCD" w:rsidP="00313CCD">
            <w:pPr>
              <w:snapToGrid w:val="0"/>
            </w:pPr>
          </w:p>
        </w:tc>
      </w:tr>
      <w:tr w:rsidR="00F6167D" w:rsidRPr="00F6167D" w14:paraId="7DEAA2F9" w14:textId="77777777" w:rsidTr="00313CCD">
        <w:tc>
          <w:tcPr>
            <w:tcW w:w="4111" w:type="dxa"/>
            <w:gridSpan w:val="3"/>
          </w:tcPr>
          <w:p w14:paraId="231F2C13" w14:textId="17CAA244" w:rsidR="00313CCD" w:rsidRPr="00F6167D" w:rsidRDefault="00313CCD" w:rsidP="00313CCD">
            <w:pPr>
              <w:jc w:val="center"/>
              <w:rPr>
                <w:b/>
                <w:bCs/>
              </w:rPr>
            </w:pPr>
            <w:r w:rsidRPr="00F6167D">
              <w:t>Ministère de de la Transition écologique, de la Biodiversité et des Négociations internationales sur le Climat et la Nature</w:t>
            </w:r>
          </w:p>
        </w:tc>
      </w:tr>
      <w:tr w:rsidR="00F6167D" w:rsidRPr="00F6167D" w14:paraId="3D9DBEC6" w14:textId="77777777" w:rsidTr="00313CCD">
        <w:trPr>
          <w:trHeight w:hRule="exact" w:val="227"/>
        </w:trPr>
        <w:tc>
          <w:tcPr>
            <w:tcW w:w="1527" w:type="dxa"/>
            <w:shd w:val="clear" w:color="auto" w:fill="auto"/>
          </w:tcPr>
          <w:p w14:paraId="2D7B3500" w14:textId="77777777" w:rsidR="00313CCD" w:rsidRPr="00F6167D" w:rsidRDefault="00313CCD" w:rsidP="00313CCD">
            <w:pPr>
              <w:snapToGrid w:val="0"/>
            </w:pPr>
          </w:p>
        </w:tc>
        <w:tc>
          <w:tcPr>
            <w:tcW w:w="968" w:type="dxa"/>
            <w:shd w:val="clear" w:color="auto" w:fill="auto"/>
          </w:tcPr>
          <w:p w14:paraId="6AAD154B" w14:textId="77777777" w:rsidR="00313CCD" w:rsidRPr="00F6167D" w:rsidRDefault="00313CCD" w:rsidP="00313CCD">
            <w:pPr>
              <w:snapToGrid w:val="0"/>
            </w:pPr>
          </w:p>
        </w:tc>
        <w:tc>
          <w:tcPr>
            <w:tcW w:w="1616" w:type="dxa"/>
            <w:shd w:val="clear" w:color="auto" w:fill="auto"/>
          </w:tcPr>
          <w:p w14:paraId="0D16C55A" w14:textId="77777777" w:rsidR="00313CCD" w:rsidRPr="00F6167D" w:rsidRDefault="00313CCD" w:rsidP="00313CCD">
            <w:pPr>
              <w:snapToGrid w:val="0"/>
            </w:pPr>
          </w:p>
        </w:tc>
      </w:tr>
      <w:tr w:rsidR="00F6167D" w:rsidRPr="00F6167D" w14:paraId="6E3CCBCF" w14:textId="77777777" w:rsidTr="00313CCD">
        <w:trPr>
          <w:trHeight w:hRule="exact" w:val="227"/>
        </w:trPr>
        <w:tc>
          <w:tcPr>
            <w:tcW w:w="1527" w:type="dxa"/>
            <w:shd w:val="clear" w:color="auto" w:fill="auto"/>
          </w:tcPr>
          <w:p w14:paraId="67AC8ACB" w14:textId="77777777" w:rsidR="00313CCD" w:rsidRPr="00F6167D" w:rsidRDefault="00313CCD" w:rsidP="00313CCD">
            <w:pPr>
              <w:snapToGrid w:val="0"/>
            </w:pPr>
          </w:p>
        </w:tc>
        <w:tc>
          <w:tcPr>
            <w:tcW w:w="968" w:type="dxa"/>
            <w:shd w:val="clear" w:color="auto" w:fill="auto"/>
          </w:tcPr>
          <w:p w14:paraId="615577EB" w14:textId="77777777" w:rsidR="00313CCD" w:rsidRPr="00F6167D" w:rsidRDefault="00313CCD" w:rsidP="00313CCD">
            <w:pPr>
              <w:snapToGrid w:val="0"/>
            </w:pPr>
          </w:p>
        </w:tc>
        <w:tc>
          <w:tcPr>
            <w:tcW w:w="1616" w:type="dxa"/>
            <w:shd w:val="clear" w:color="auto" w:fill="auto"/>
          </w:tcPr>
          <w:p w14:paraId="26E65AF9" w14:textId="77777777" w:rsidR="00313CCD" w:rsidRPr="00F6167D" w:rsidRDefault="00313CCD" w:rsidP="00313CCD">
            <w:pPr>
              <w:snapToGrid w:val="0"/>
            </w:pPr>
          </w:p>
        </w:tc>
      </w:tr>
    </w:tbl>
    <w:p w14:paraId="2D63BDBC" w14:textId="7A80BD64" w:rsidR="007D627B" w:rsidRPr="00F6167D" w:rsidRDefault="00340CD5" w:rsidP="005761F5">
      <w:pPr>
        <w:pStyle w:val="Titre1"/>
      </w:pPr>
      <w:r w:rsidRPr="00F6167D">
        <w:t>A</w:t>
      </w:r>
      <w:r w:rsidR="007D627B" w:rsidRPr="00F6167D">
        <w:t xml:space="preserve">rrêté </w:t>
      </w:r>
      <w:r w:rsidRPr="00F6167D">
        <w:t>du</w:t>
      </w:r>
    </w:p>
    <w:p w14:paraId="46D59BE7" w14:textId="7E7945DA" w:rsidR="00E5524B" w:rsidRPr="00F6167D" w:rsidRDefault="00340CD5" w:rsidP="00333939">
      <w:pPr>
        <w:pStyle w:val="SNNature"/>
      </w:pPr>
      <w:proofErr w:type="gramStart"/>
      <w:r w:rsidRPr="00F6167D">
        <w:rPr>
          <w:iCs/>
        </w:rPr>
        <w:t>relatif</w:t>
      </w:r>
      <w:proofErr w:type="gramEnd"/>
      <w:r w:rsidRPr="00F6167D">
        <w:rPr>
          <w:i/>
        </w:rPr>
        <w:t xml:space="preserve"> </w:t>
      </w:r>
      <w:r w:rsidR="00E5524B" w:rsidRPr="00F6167D">
        <w:rPr>
          <w:rFonts w:eastAsia="Times New Roman"/>
        </w:rPr>
        <w:t>aux prescriptions générales applicables aux installations</w:t>
      </w:r>
      <w:r w:rsidR="00C3436A" w:rsidRPr="00F6167D">
        <w:rPr>
          <w:rFonts w:eastAsia="Times New Roman"/>
        </w:rPr>
        <w:t xml:space="preserve"> classées pour la protection de l’environnement </w:t>
      </w:r>
      <w:r w:rsidR="002910A1" w:rsidRPr="00F6167D">
        <w:t xml:space="preserve">produisant de l’hydrogène par électrolyse de l’eau </w:t>
      </w:r>
      <w:r w:rsidR="00C3436A" w:rsidRPr="00F6167D">
        <w:rPr>
          <w:rFonts w:eastAsia="Times New Roman"/>
        </w:rPr>
        <w:t xml:space="preserve">soumises à déclaration </w:t>
      </w:r>
      <w:r w:rsidR="002910A1" w:rsidRPr="00F6167D">
        <w:rPr>
          <w:rFonts w:eastAsia="Times New Roman"/>
        </w:rPr>
        <w:t xml:space="preserve">par </w:t>
      </w:r>
      <w:r w:rsidR="00C3436A" w:rsidRPr="00F6167D">
        <w:rPr>
          <w:rFonts w:eastAsia="Times New Roman"/>
        </w:rPr>
        <w:t>la rubrique n°</w:t>
      </w:r>
      <w:r w:rsidR="00F6167D" w:rsidRPr="00F6167D">
        <w:rPr>
          <w:rFonts w:eastAsia="Times New Roman"/>
        </w:rPr>
        <w:t> </w:t>
      </w:r>
      <w:r w:rsidR="00C3436A" w:rsidRPr="00F6167D">
        <w:rPr>
          <w:rFonts w:eastAsia="Times New Roman"/>
        </w:rPr>
        <w:t>2611</w:t>
      </w:r>
    </w:p>
    <w:p w14:paraId="0BCAC291" w14:textId="77777777" w:rsidR="00E5524B" w:rsidRPr="00F6167D" w:rsidRDefault="00E5524B" w:rsidP="00E5524B">
      <w:pPr>
        <w:pStyle w:val="SNLabelNOR"/>
        <w:jc w:val="center"/>
      </w:pPr>
      <w:r w:rsidRPr="00F6167D">
        <w:t>NOR :</w:t>
      </w:r>
      <w:r w:rsidRPr="00F6167D">
        <w:rPr>
          <w:lang w:bidi="en-US"/>
        </w:rPr>
        <w:t xml:space="preserve"> </w:t>
      </w:r>
    </w:p>
    <w:p w14:paraId="7C96D963" w14:textId="77777777" w:rsidR="00E5524B" w:rsidRPr="00F6167D" w:rsidRDefault="00E5524B" w:rsidP="00E5524B">
      <w:pPr>
        <w:pStyle w:val="SNLabelNOR"/>
        <w:rPr>
          <w:lang w:bidi="en-US"/>
        </w:rPr>
      </w:pPr>
    </w:p>
    <w:p w14:paraId="421EAB51" w14:textId="2B9265CB" w:rsidR="00E5524B" w:rsidRPr="00F6167D" w:rsidRDefault="00E5524B" w:rsidP="00A70814">
      <w:pPr>
        <w:jc w:val="both"/>
        <w:rPr>
          <w:i/>
          <w:iCs/>
        </w:rPr>
      </w:pPr>
      <w:r w:rsidRPr="00F6167D">
        <w:rPr>
          <w:b/>
          <w:bCs/>
          <w:i/>
          <w:iCs/>
        </w:rPr>
        <w:t>Publics concernés</w:t>
      </w:r>
      <w:r w:rsidRPr="00F6167D">
        <w:rPr>
          <w:i/>
          <w:iCs/>
        </w:rPr>
        <w:t xml:space="preserve"> : les exploitants d’installations classées pour la protection de l’environnement </w:t>
      </w:r>
      <w:r w:rsidR="00AC0BDC" w:rsidRPr="00F6167D">
        <w:rPr>
          <w:i/>
          <w:iCs/>
        </w:rPr>
        <w:t>relevant du régime de la déclaration pour la rubrique n° 2611</w:t>
      </w:r>
      <w:r w:rsidR="00C475F5" w:rsidRPr="00F6167D">
        <w:rPr>
          <w:i/>
          <w:iCs/>
        </w:rPr>
        <w:t xml:space="preserve"> : installations </w:t>
      </w:r>
      <w:r w:rsidRPr="00F6167D">
        <w:rPr>
          <w:i/>
          <w:iCs/>
        </w:rPr>
        <w:t>produisant de l’hydr</w:t>
      </w:r>
      <w:r w:rsidR="00C475F5" w:rsidRPr="00F6167D">
        <w:rPr>
          <w:i/>
          <w:iCs/>
        </w:rPr>
        <w:t>ogène par électrolyse de l’eau</w:t>
      </w:r>
      <w:r w:rsidRPr="00F6167D">
        <w:rPr>
          <w:i/>
          <w:iCs/>
        </w:rPr>
        <w:t>.</w:t>
      </w:r>
    </w:p>
    <w:p w14:paraId="2D9F221C" w14:textId="77777777" w:rsidR="00E5524B" w:rsidRPr="00F6167D" w:rsidRDefault="00E5524B" w:rsidP="00A70814">
      <w:pPr>
        <w:jc w:val="both"/>
        <w:rPr>
          <w:i/>
          <w:iCs/>
        </w:rPr>
      </w:pPr>
    </w:p>
    <w:p w14:paraId="4CEC6449" w14:textId="6F297AEE" w:rsidR="00E5524B" w:rsidRPr="00F6167D" w:rsidRDefault="00E5524B" w:rsidP="00A70814">
      <w:pPr>
        <w:jc w:val="both"/>
        <w:rPr>
          <w:i/>
          <w:iCs/>
        </w:rPr>
      </w:pPr>
      <w:r w:rsidRPr="00F6167D">
        <w:rPr>
          <w:b/>
          <w:bCs/>
          <w:i/>
          <w:iCs/>
        </w:rPr>
        <w:t>Objet</w:t>
      </w:r>
      <w:r w:rsidRPr="00F6167D">
        <w:rPr>
          <w:i/>
          <w:iCs/>
        </w:rPr>
        <w:t> : fixation des prescriptions applicables aux installations classées pour la protection de l’environnement relevant du régime de la déclaration au titre de la rubrique n° </w:t>
      </w:r>
      <w:r w:rsidR="00FE704D" w:rsidRPr="00F6167D">
        <w:rPr>
          <w:i/>
          <w:iCs/>
        </w:rPr>
        <w:t>2611</w:t>
      </w:r>
      <w:r w:rsidRPr="00F6167D">
        <w:rPr>
          <w:i/>
          <w:iCs/>
        </w:rPr>
        <w:t xml:space="preserve"> </w:t>
      </w:r>
      <w:proofErr w:type="gramStart"/>
      <w:r w:rsidRPr="00F6167D">
        <w:rPr>
          <w:i/>
          <w:iCs/>
        </w:rPr>
        <w:t>relative</w:t>
      </w:r>
      <w:proofErr w:type="gramEnd"/>
      <w:r w:rsidRPr="00F6167D">
        <w:rPr>
          <w:i/>
          <w:iCs/>
        </w:rPr>
        <w:t xml:space="preserve"> à la production d’hydrogène par électrolyse de l’eau</w:t>
      </w:r>
      <w:r w:rsidR="002910A1" w:rsidRPr="00F6167D">
        <w:rPr>
          <w:i/>
          <w:iCs/>
        </w:rPr>
        <w:t>, à l’exception des électrolyseurs présents dans les stations-services qui appliquent les prescriptions générales de l’arrêté ministériel relatif à la rubrique 1416</w:t>
      </w:r>
      <w:r w:rsidR="00E430E5" w:rsidRPr="00F6167D">
        <w:rPr>
          <w:i/>
          <w:iCs/>
        </w:rPr>
        <w:t>.</w:t>
      </w:r>
    </w:p>
    <w:p w14:paraId="23D035BD" w14:textId="77777777" w:rsidR="00E5524B" w:rsidRPr="00F6167D" w:rsidRDefault="00E5524B" w:rsidP="00A70814">
      <w:pPr>
        <w:jc w:val="both"/>
        <w:rPr>
          <w:i/>
          <w:iCs/>
        </w:rPr>
      </w:pPr>
    </w:p>
    <w:p w14:paraId="05AA58BF" w14:textId="141169BE" w:rsidR="00E5524B" w:rsidRPr="004443EB" w:rsidRDefault="00E5524B" w:rsidP="00A70814">
      <w:pPr>
        <w:jc w:val="both"/>
      </w:pPr>
      <w:r w:rsidRPr="00F6167D">
        <w:rPr>
          <w:b/>
          <w:bCs/>
          <w:i/>
          <w:iCs/>
        </w:rPr>
        <w:t>Entrée en vigueur</w:t>
      </w:r>
      <w:r w:rsidRPr="00F6167D">
        <w:rPr>
          <w:i/>
          <w:iCs/>
        </w:rPr>
        <w:t xml:space="preserve"> : le texte entre en vigueur le </w:t>
      </w:r>
      <w:r w:rsidR="00FC5CFC">
        <w:rPr>
          <w:i/>
          <w:iCs/>
        </w:rPr>
        <w:t>1</w:t>
      </w:r>
      <w:r w:rsidR="00FC5CFC" w:rsidRPr="00D90E75">
        <w:rPr>
          <w:i/>
          <w:iCs/>
          <w:vertAlign w:val="superscript"/>
        </w:rPr>
        <w:t>er</w:t>
      </w:r>
      <w:r w:rsidR="00FC5CFC">
        <w:rPr>
          <w:i/>
          <w:iCs/>
        </w:rPr>
        <w:t xml:space="preserve"> janvier 2027</w:t>
      </w:r>
      <w:r w:rsidRPr="004443EB">
        <w:t>.</w:t>
      </w:r>
    </w:p>
    <w:p w14:paraId="46FA96EF" w14:textId="77777777" w:rsidR="00E5524B" w:rsidRPr="00F6167D" w:rsidRDefault="00E5524B" w:rsidP="00A70814">
      <w:pPr>
        <w:jc w:val="both"/>
        <w:rPr>
          <w:i/>
          <w:iCs/>
        </w:rPr>
      </w:pPr>
    </w:p>
    <w:p w14:paraId="00340C20" w14:textId="13EADEBB" w:rsidR="00E8414B" w:rsidRPr="00F6167D" w:rsidRDefault="00E8414B" w:rsidP="00E8414B">
      <w:pPr>
        <w:jc w:val="both"/>
        <w:rPr>
          <w:i/>
          <w:iCs/>
        </w:rPr>
      </w:pPr>
      <w:r w:rsidRPr="00F6167D">
        <w:rPr>
          <w:b/>
          <w:i/>
          <w:iCs/>
        </w:rPr>
        <w:t>Application</w:t>
      </w:r>
      <w:r w:rsidRPr="00F6167D">
        <w:rPr>
          <w:i/>
          <w:iCs/>
        </w:rPr>
        <w:t xml:space="preserve"> : le présent arrêté est pris pour l’application de l’article L. 512-10 du code de l’environnement</w:t>
      </w:r>
      <w:r w:rsidR="00E430E5" w:rsidRPr="00F6167D">
        <w:rPr>
          <w:i/>
          <w:iCs/>
        </w:rPr>
        <w:t>.</w:t>
      </w:r>
    </w:p>
    <w:p w14:paraId="12D14831" w14:textId="77777777" w:rsidR="00E8414B" w:rsidRPr="00F6167D" w:rsidRDefault="00E8414B" w:rsidP="00A70814">
      <w:pPr>
        <w:jc w:val="both"/>
      </w:pPr>
    </w:p>
    <w:p w14:paraId="5AE9CF4A" w14:textId="77777777" w:rsidR="00E5524B" w:rsidRPr="00F6167D" w:rsidRDefault="00E5524B" w:rsidP="00E5524B">
      <w:r w:rsidRPr="00F6167D">
        <w:br w:type="page" w:clear="all"/>
      </w:r>
    </w:p>
    <w:p w14:paraId="149DC413" w14:textId="49A4209E" w:rsidR="00E8414B" w:rsidRPr="00F6167D" w:rsidRDefault="00E5524B" w:rsidP="0010407B">
      <w:pPr>
        <w:pStyle w:val="SNVisa"/>
        <w:spacing w:before="0" w:after="0"/>
        <w:ind w:firstLine="0"/>
        <w:rPr>
          <w:b/>
          <w:sz w:val="24"/>
          <w:szCs w:val="24"/>
        </w:rPr>
      </w:pPr>
      <w:r w:rsidRPr="00F6167D">
        <w:rPr>
          <w:b/>
          <w:sz w:val="24"/>
          <w:szCs w:val="24"/>
        </w:rPr>
        <w:lastRenderedPageBreak/>
        <w:t>L</w:t>
      </w:r>
      <w:r w:rsidR="00B7116A" w:rsidRPr="00F6167D">
        <w:rPr>
          <w:b/>
          <w:sz w:val="24"/>
          <w:szCs w:val="24"/>
        </w:rPr>
        <w:t>a</w:t>
      </w:r>
      <w:r w:rsidRPr="00F6167D">
        <w:rPr>
          <w:b/>
          <w:sz w:val="24"/>
          <w:szCs w:val="24"/>
        </w:rPr>
        <w:t xml:space="preserve"> </w:t>
      </w:r>
      <w:r w:rsidR="00522ED0" w:rsidRPr="00F6167D">
        <w:rPr>
          <w:b/>
          <w:sz w:val="24"/>
          <w:szCs w:val="24"/>
        </w:rPr>
        <w:t xml:space="preserve">ministre de la </w:t>
      </w:r>
      <w:r w:rsidR="00333939" w:rsidRPr="00F6167D">
        <w:rPr>
          <w:b/>
          <w:sz w:val="24"/>
          <w:szCs w:val="24"/>
        </w:rPr>
        <w:t>Transition écologique, de la Biodiversité et des Négociations internationales sur le Climat et la Nature</w:t>
      </w:r>
      <w:r w:rsidR="0010407B" w:rsidRPr="00F6167D">
        <w:rPr>
          <w:b/>
          <w:sz w:val="24"/>
          <w:szCs w:val="24"/>
        </w:rPr>
        <w:t>,</w:t>
      </w:r>
    </w:p>
    <w:p w14:paraId="4865472C" w14:textId="77777777" w:rsidR="0010407B" w:rsidRPr="00F6167D" w:rsidRDefault="0010407B" w:rsidP="0010407B">
      <w:pPr>
        <w:pStyle w:val="SNVisa"/>
        <w:spacing w:before="0" w:after="0"/>
        <w:ind w:firstLine="0"/>
        <w:rPr>
          <w:sz w:val="24"/>
          <w:szCs w:val="24"/>
        </w:rPr>
      </w:pPr>
    </w:p>
    <w:p w14:paraId="740BDD68" w14:textId="5B9526D0" w:rsidR="00E5524B" w:rsidRPr="00F6167D" w:rsidRDefault="00E5524B" w:rsidP="0010407B">
      <w:pPr>
        <w:pStyle w:val="SNVisa"/>
        <w:spacing w:before="0" w:after="0"/>
        <w:ind w:firstLine="0"/>
        <w:rPr>
          <w:sz w:val="24"/>
          <w:szCs w:val="24"/>
        </w:rPr>
      </w:pPr>
      <w:r w:rsidRPr="00F6167D">
        <w:rPr>
          <w:sz w:val="24"/>
          <w:szCs w:val="24"/>
        </w:rPr>
        <w:t xml:space="preserve">Vu la directive 2010/75/UE du Parlement européen et du Conseil du 24 novembre 2010 </w:t>
      </w:r>
      <w:r w:rsidR="00D90E75">
        <w:rPr>
          <w:sz w:val="24"/>
          <w:szCs w:val="24"/>
        </w:rPr>
        <w:t xml:space="preserve">modifiée </w:t>
      </w:r>
      <w:r w:rsidRPr="00F6167D">
        <w:rPr>
          <w:sz w:val="24"/>
          <w:szCs w:val="24"/>
        </w:rPr>
        <w:t xml:space="preserve">relative aux émissions industrielles </w:t>
      </w:r>
      <w:r w:rsidR="00E05622" w:rsidRPr="00F6167D">
        <w:rPr>
          <w:sz w:val="24"/>
          <w:szCs w:val="24"/>
        </w:rPr>
        <w:t xml:space="preserve">et aux émissions de l’élevage </w:t>
      </w:r>
      <w:r w:rsidRPr="00F6167D">
        <w:rPr>
          <w:sz w:val="24"/>
          <w:szCs w:val="24"/>
        </w:rPr>
        <w:t>(prévention et réduction intégrées de la pollution)</w:t>
      </w:r>
      <w:r w:rsidRPr="00F6167D">
        <w:rPr>
          <w:sz w:val="24"/>
          <w:szCs w:val="24"/>
          <w:lang w:eastAsia="fr-FR"/>
        </w:rPr>
        <w:t> ;</w:t>
      </w:r>
    </w:p>
    <w:p w14:paraId="6BCDC491" w14:textId="77777777" w:rsidR="0010407B" w:rsidRPr="00F6167D" w:rsidRDefault="0010407B" w:rsidP="0010407B">
      <w:pPr>
        <w:pStyle w:val="SNVisa"/>
        <w:spacing w:before="0" w:after="0"/>
        <w:ind w:firstLine="0"/>
        <w:rPr>
          <w:sz w:val="24"/>
          <w:szCs w:val="24"/>
        </w:rPr>
      </w:pPr>
    </w:p>
    <w:p w14:paraId="0639D34C" w14:textId="2EA51085" w:rsidR="00E5524B" w:rsidRPr="00F6167D" w:rsidRDefault="00E5524B" w:rsidP="0010407B">
      <w:pPr>
        <w:pStyle w:val="SNVisa"/>
        <w:spacing w:before="0" w:after="0"/>
        <w:ind w:firstLine="0"/>
        <w:rPr>
          <w:sz w:val="24"/>
          <w:szCs w:val="24"/>
          <w:lang w:eastAsia="fr-FR"/>
        </w:rPr>
      </w:pPr>
      <w:r w:rsidRPr="00F6167D">
        <w:rPr>
          <w:sz w:val="24"/>
          <w:szCs w:val="24"/>
        </w:rPr>
        <w:t xml:space="preserve">Vu le code de l’environnement, notamment </w:t>
      </w:r>
      <w:r w:rsidR="006D4526" w:rsidRPr="00F6167D">
        <w:rPr>
          <w:sz w:val="24"/>
          <w:szCs w:val="24"/>
        </w:rPr>
        <w:t>le titre I</w:t>
      </w:r>
      <w:r w:rsidR="006D4526" w:rsidRPr="00F6167D">
        <w:rPr>
          <w:sz w:val="24"/>
          <w:szCs w:val="24"/>
          <w:vertAlign w:val="superscript"/>
        </w:rPr>
        <w:t>er</w:t>
      </w:r>
      <w:r w:rsidR="006D4526" w:rsidRPr="00F6167D">
        <w:rPr>
          <w:sz w:val="24"/>
          <w:szCs w:val="24"/>
        </w:rPr>
        <w:t xml:space="preserve"> de son livre II</w:t>
      </w:r>
      <w:r w:rsidR="006932F0" w:rsidRPr="00F6167D">
        <w:rPr>
          <w:sz w:val="24"/>
          <w:szCs w:val="24"/>
        </w:rPr>
        <w:t>,</w:t>
      </w:r>
      <w:r w:rsidR="006D4526" w:rsidRPr="00F6167D">
        <w:rPr>
          <w:sz w:val="24"/>
          <w:szCs w:val="24"/>
        </w:rPr>
        <w:t xml:space="preserve"> </w:t>
      </w:r>
      <w:r w:rsidRPr="00F6167D">
        <w:rPr>
          <w:sz w:val="24"/>
          <w:szCs w:val="24"/>
        </w:rPr>
        <w:t>le titre I</w:t>
      </w:r>
      <w:r w:rsidRPr="00F6167D">
        <w:rPr>
          <w:sz w:val="24"/>
          <w:szCs w:val="24"/>
          <w:vertAlign w:val="superscript"/>
        </w:rPr>
        <w:t>er</w:t>
      </w:r>
      <w:r w:rsidRPr="00F6167D">
        <w:rPr>
          <w:sz w:val="24"/>
          <w:szCs w:val="24"/>
        </w:rPr>
        <w:t xml:space="preserve"> </w:t>
      </w:r>
      <w:r w:rsidR="006932F0" w:rsidRPr="00F6167D">
        <w:rPr>
          <w:sz w:val="24"/>
          <w:szCs w:val="24"/>
        </w:rPr>
        <w:t>et le chapitre</w:t>
      </w:r>
      <w:r w:rsidR="00F7668C" w:rsidRPr="00F6167D">
        <w:rPr>
          <w:sz w:val="24"/>
          <w:szCs w:val="24"/>
        </w:rPr>
        <w:t> </w:t>
      </w:r>
      <w:r w:rsidR="006932F0" w:rsidRPr="00F6167D">
        <w:rPr>
          <w:sz w:val="24"/>
          <w:szCs w:val="24"/>
        </w:rPr>
        <w:t xml:space="preserve">VII du titre V </w:t>
      </w:r>
      <w:r w:rsidRPr="00F6167D">
        <w:rPr>
          <w:sz w:val="24"/>
          <w:szCs w:val="24"/>
        </w:rPr>
        <w:t>de son livre V</w:t>
      </w:r>
      <w:r w:rsidR="009B01E5" w:rsidRPr="00F6167D">
        <w:rPr>
          <w:sz w:val="24"/>
          <w:szCs w:val="24"/>
        </w:rPr>
        <w:t> </w:t>
      </w:r>
      <w:r w:rsidRPr="00F6167D">
        <w:rPr>
          <w:sz w:val="24"/>
          <w:szCs w:val="24"/>
          <w:lang w:eastAsia="fr-FR"/>
        </w:rPr>
        <w:t>;</w:t>
      </w:r>
    </w:p>
    <w:p w14:paraId="51478EAD" w14:textId="77777777" w:rsidR="0010407B" w:rsidRPr="00F6167D" w:rsidRDefault="0010407B" w:rsidP="0010407B">
      <w:pPr>
        <w:pStyle w:val="SNVisa"/>
        <w:spacing w:before="0" w:after="0"/>
        <w:ind w:firstLine="0"/>
        <w:rPr>
          <w:sz w:val="24"/>
          <w:szCs w:val="24"/>
          <w:lang w:eastAsia="fr-FR"/>
        </w:rPr>
      </w:pPr>
    </w:p>
    <w:p w14:paraId="1C54699C" w14:textId="3D121CCF" w:rsidR="00EE2676" w:rsidRPr="00F6167D" w:rsidRDefault="00EE2676" w:rsidP="0010407B">
      <w:pPr>
        <w:pStyle w:val="SNVisa"/>
        <w:spacing w:before="0" w:after="0"/>
        <w:ind w:firstLine="0"/>
        <w:rPr>
          <w:sz w:val="24"/>
          <w:szCs w:val="24"/>
        </w:rPr>
      </w:pPr>
      <w:r w:rsidRPr="00F6167D">
        <w:rPr>
          <w:sz w:val="24"/>
          <w:szCs w:val="24"/>
          <w:lang w:eastAsia="fr-FR"/>
        </w:rPr>
        <w:t xml:space="preserve">Vu le code du travail, notamment </w:t>
      </w:r>
      <w:r w:rsidR="00F6167D" w:rsidRPr="00F6167D">
        <w:rPr>
          <w:sz w:val="24"/>
          <w:szCs w:val="24"/>
          <w:lang w:eastAsia="fr-FR"/>
        </w:rPr>
        <w:t>s</w:t>
      </w:r>
      <w:r w:rsidR="00E87DC4" w:rsidRPr="00F6167D">
        <w:rPr>
          <w:sz w:val="24"/>
          <w:szCs w:val="24"/>
          <w:lang w:eastAsia="fr-FR"/>
        </w:rPr>
        <w:t xml:space="preserve">es </w:t>
      </w:r>
      <w:r w:rsidRPr="00F6167D">
        <w:rPr>
          <w:sz w:val="24"/>
          <w:szCs w:val="24"/>
          <w:lang w:eastAsia="fr-FR"/>
        </w:rPr>
        <w:t>article</w:t>
      </w:r>
      <w:r w:rsidR="00E87DC4" w:rsidRPr="00F6167D">
        <w:rPr>
          <w:sz w:val="24"/>
          <w:szCs w:val="24"/>
          <w:lang w:eastAsia="fr-FR"/>
        </w:rPr>
        <w:t>s</w:t>
      </w:r>
      <w:r w:rsidRPr="00F6167D">
        <w:rPr>
          <w:sz w:val="24"/>
          <w:szCs w:val="24"/>
          <w:lang w:eastAsia="fr-FR"/>
        </w:rPr>
        <w:t xml:space="preserve"> R. 4227</w:t>
      </w:r>
      <w:r w:rsidRPr="00F6167D">
        <w:rPr>
          <w:sz w:val="24"/>
          <w:szCs w:val="24"/>
          <w:lang w:eastAsia="fr-FR"/>
        </w:rPr>
        <w:noBreakHyphen/>
      </w:r>
      <w:r w:rsidR="003A02F5" w:rsidRPr="00F6167D">
        <w:rPr>
          <w:sz w:val="24"/>
          <w:szCs w:val="24"/>
          <w:lang w:eastAsia="fr-FR"/>
        </w:rPr>
        <w:t>4</w:t>
      </w:r>
      <w:r w:rsidRPr="00F6167D">
        <w:rPr>
          <w:sz w:val="24"/>
          <w:szCs w:val="24"/>
          <w:lang w:eastAsia="fr-FR"/>
        </w:rPr>
        <w:t>2</w:t>
      </w:r>
      <w:r w:rsidR="00E87DC4" w:rsidRPr="00F6167D">
        <w:rPr>
          <w:sz w:val="24"/>
          <w:szCs w:val="24"/>
          <w:lang w:eastAsia="fr-FR"/>
        </w:rPr>
        <w:t xml:space="preserve"> et suivants</w:t>
      </w:r>
      <w:r w:rsidRPr="00F6167D">
        <w:rPr>
          <w:sz w:val="24"/>
          <w:szCs w:val="24"/>
          <w:lang w:eastAsia="fr-FR"/>
        </w:rPr>
        <w:t> ;</w:t>
      </w:r>
    </w:p>
    <w:p w14:paraId="511C40E8" w14:textId="77777777" w:rsidR="0010407B" w:rsidRPr="00F6167D" w:rsidRDefault="0010407B" w:rsidP="0010407B">
      <w:pPr>
        <w:pStyle w:val="SNVisa"/>
        <w:spacing w:before="0" w:after="0"/>
        <w:ind w:firstLine="0"/>
        <w:rPr>
          <w:sz w:val="24"/>
          <w:szCs w:val="24"/>
          <w:lang w:eastAsia="fr-FR"/>
        </w:rPr>
      </w:pPr>
    </w:p>
    <w:p w14:paraId="30FD00EF" w14:textId="376CFE04" w:rsidR="00E5524B" w:rsidRPr="00F6167D" w:rsidRDefault="00E5524B" w:rsidP="0010407B">
      <w:pPr>
        <w:pStyle w:val="SNVisa"/>
        <w:spacing w:before="0" w:after="0"/>
        <w:ind w:firstLine="0"/>
        <w:rPr>
          <w:sz w:val="24"/>
          <w:szCs w:val="24"/>
        </w:rPr>
      </w:pPr>
      <w:r w:rsidRPr="00F6167D">
        <w:rPr>
          <w:sz w:val="24"/>
          <w:szCs w:val="24"/>
          <w:lang w:eastAsia="fr-FR"/>
        </w:rPr>
        <w:t xml:space="preserve">Vu l’arrêté du 23 janvier 1997 </w:t>
      </w:r>
      <w:r w:rsidR="00F6167D">
        <w:rPr>
          <w:sz w:val="24"/>
          <w:szCs w:val="24"/>
          <w:lang w:eastAsia="fr-FR"/>
        </w:rPr>
        <w:t xml:space="preserve">modifié </w:t>
      </w:r>
      <w:r w:rsidRPr="00F6167D">
        <w:rPr>
          <w:sz w:val="24"/>
          <w:szCs w:val="24"/>
          <w:lang w:eastAsia="fr-FR"/>
        </w:rPr>
        <w:t>relatif à la limitation des bruits émis dans l’environnement par les installations classées pour la protection de l’environnement ;</w:t>
      </w:r>
    </w:p>
    <w:p w14:paraId="61092A23" w14:textId="77777777" w:rsidR="0010407B" w:rsidRPr="00F6167D" w:rsidRDefault="0010407B" w:rsidP="0010407B">
      <w:pPr>
        <w:pStyle w:val="SNVisa"/>
        <w:spacing w:before="0" w:after="0"/>
        <w:ind w:firstLine="0"/>
        <w:rPr>
          <w:sz w:val="24"/>
          <w:szCs w:val="24"/>
        </w:rPr>
      </w:pPr>
    </w:p>
    <w:p w14:paraId="751990CF" w14:textId="4B5A44AB" w:rsidR="00E5524B" w:rsidRPr="00F6167D" w:rsidRDefault="00E5524B" w:rsidP="0010407B">
      <w:pPr>
        <w:pStyle w:val="SNVisa"/>
        <w:spacing w:before="0" w:after="0"/>
        <w:ind w:firstLine="0"/>
        <w:rPr>
          <w:sz w:val="24"/>
          <w:szCs w:val="24"/>
          <w:lang w:eastAsia="fr-FR"/>
        </w:rPr>
      </w:pPr>
      <w:r w:rsidRPr="00F6167D">
        <w:rPr>
          <w:sz w:val="24"/>
          <w:szCs w:val="24"/>
        </w:rPr>
        <w:t>Vu l’arrêté du 2 février 1998 modifié relatif aux prélèvements et à la consommation d’eau ainsi qu’aux émissions de toute nature des installations classées pour la protection de l’environnement soumises à autorisation</w:t>
      </w:r>
      <w:r w:rsidRPr="00F6167D">
        <w:rPr>
          <w:sz w:val="24"/>
          <w:szCs w:val="24"/>
          <w:lang w:eastAsia="fr-FR"/>
        </w:rPr>
        <w:t> ;</w:t>
      </w:r>
    </w:p>
    <w:p w14:paraId="6C3FDCC8" w14:textId="77777777" w:rsidR="0010407B" w:rsidRPr="00F6167D" w:rsidRDefault="0010407B" w:rsidP="0010407B">
      <w:pPr>
        <w:pStyle w:val="SNVisa"/>
        <w:spacing w:before="0" w:after="0"/>
        <w:ind w:firstLine="0"/>
        <w:rPr>
          <w:sz w:val="24"/>
          <w:szCs w:val="24"/>
        </w:rPr>
      </w:pPr>
    </w:p>
    <w:p w14:paraId="40ED93BB" w14:textId="4F7D4E2C" w:rsidR="008C6015" w:rsidRPr="00F6167D" w:rsidRDefault="008C6015" w:rsidP="0010407B">
      <w:pPr>
        <w:pStyle w:val="SNVisa"/>
        <w:spacing w:before="0" w:after="0"/>
        <w:ind w:firstLine="0"/>
        <w:rPr>
          <w:sz w:val="24"/>
          <w:szCs w:val="24"/>
        </w:rPr>
      </w:pPr>
      <w:r w:rsidRPr="00F6167D">
        <w:rPr>
          <w:sz w:val="24"/>
          <w:szCs w:val="24"/>
        </w:rPr>
        <w:t xml:space="preserve">Vu l'arrêté du 12 février 1998 </w:t>
      </w:r>
      <w:r w:rsidR="00F6167D">
        <w:rPr>
          <w:sz w:val="24"/>
          <w:szCs w:val="24"/>
          <w:lang w:eastAsia="fr-FR"/>
        </w:rPr>
        <w:t xml:space="preserve">modifié </w:t>
      </w:r>
      <w:r w:rsidRPr="00F6167D">
        <w:rPr>
          <w:sz w:val="24"/>
          <w:szCs w:val="24"/>
        </w:rPr>
        <w:t>relatif aux prescriptions générales applicables aux installations classées pour la protection de l'environnement soumises à déclaration sous la rubrique n° 4715 ;</w:t>
      </w:r>
    </w:p>
    <w:p w14:paraId="27DDDEF5" w14:textId="77777777" w:rsidR="0010407B" w:rsidRPr="00F6167D" w:rsidRDefault="0010407B" w:rsidP="0010407B">
      <w:pPr>
        <w:pStyle w:val="SNVisa"/>
        <w:spacing w:before="0" w:after="0"/>
        <w:ind w:firstLine="0"/>
        <w:rPr>
          <w:sz w:val="24"/>
          <w:szCs w:val="24"/>
          <w:lang w:eastAsia="fr-FR"/>
        </w:rPr>
      </w:pPr>
    </w:p>
    <w:p w14:paraId="50693ED4" w14:textId="784DF9F3" w:rsidR="00B3138A" w:rsidRPr="00F6167D" w:rsidRDefault="00B1170E" w:rsidP="0010407B">
      <w:pPr>
        <w:pStyle w:val="SNVisa"/>
        <w:spacing w:before="0" w:after="0"/>
        <w:ind w:firstLine="0"/>
        <w:rPr>
          <w:sz w:val="24"/>
          <w:szCs w:val="24"/>
          <w:lang w:eastAsia="fr-FR"/>
        </w:rPr>
      </w:pPr>
      <w:r w:rsidRPr="00F6167D">
        <w:rPr>
          <w:sz w:val="24"/>
          <w:szCs w:val="24"/>
          <w:lang w:eastAsia="fr-FR"/>
        </w:rPr>
        <w:t xml:space="preserve">Vu l’arrêté du 31 janvier 2008 </w:t>
      </w:r>
      <w:r w:rsidR="00F6167D">
        <w:rPr>
          <w:sz w:val="24"/>
          <w:szCs w:val="24"/>
          <w:lang w:eastAsia="fr-FR"/>
        </w:rPr>
        <w:t xml:space="preserve">modifié </w:t>
      </w:r>
      <w:r w:rsidRPr="00F6167D">
        <w:rPr>
          <w:sz w:val="24"/>
          <w:szCs w:val="24"/>
          <w:lang w:eastAsia="fr-FR"/>
        </w:rPr>
        <w:t>relatif au registre et à la déclaration annuelle des émissions et de transferts de polluants et des déchets ;</w:t>
      </w:r>
    </w:p>
    <w:p w14:paraId="4B8A2725" w14:textId="77777777" w:rsidR="0010407B" w:rsidRPr="00F6167D" w:rsidRDefault="0010407B" w:rsidP="0010407B">
      <w:pPr>
        <w:pStyle w:val="SNVisa"/>
        <w:spacing w:before="0" w:after="0"/>
        <w:ind w:firstLine="0"/>
        <w:rPr>
          <w:sz w:val="24"/>
          <w:szCs w:val="24"/>
          <w:lang w:eastAsia="fr-FR"/>
        </w:rPr>
      </w:pPr>
    </w:p>
    <w:p w14:paraId="0D0BD2B0" w14:textId="5DE7674E" w:rsidR="00365A48" w:rsidRPr="00F6167D" w:rsidRDefault="00365A48" w:rsidP="0010407B">
      <w:pPr>
        <w:pStyle w:val="SNVisa"/>
        <w:spacing w:before="0" w:after="0"/>
        <w:ind w:firstLine="0"/>
        <w:rPr>
          <w:sz w:val="24"/>
          <w:szCs w:val="24"/>
          <w:lang w:eastAsia="fr-FR"/>
        </w:rPr>
      </w:pPr>
      <w:r w:rsidRPr="00F6167D">
        <w:rPr>
          <w:sz w:val="24"/>
          <w:szCs w:val="24"/>
          <w:lang w:eastAsia="fr-FR"/>
        </w:rPr>
        <w:t xml:space="preserve">Vu l’arrêté du 21 juillet 2015 </w:t>
      </w:r>
      <w:r w:rsidR="00F6167D">
        <w:rPr>
          <w:sz w:val="24"/>
          <w:szCs w:val="24"/>
          <w:lang w:eastAsia="fr-FR"/>
        </w:rPr>
        <w:t xml:space="preserve">modifié </w:t>
      </w:r>
      <w:r w:rsidRPr="00F6167D">
        <w:rPr>
          <w:sz w:val="24"/>
          <w:szCs w:val="24"/>
          <w:lang w:eastAsia="fr-FR"/>
        </w:rPr>
        <w:t>relatif aux systèmes d'assainissement collectif et aux installations d'assainissement non collectif, à l'exception des installations d'assainissement non collectif recevant une charge brute de pollution organique inférieure ou égale à 1,2 kg/j de DBO5 ;</w:t>
      </w:r>
    </w:p>
    <w:p w14:paraId="41117020" w14:textId="4CEBCFEB" w:rsidR="0010407B" w:rsidRPr="00F6167D" w:rsidRDefault="0010407B" w:rsidP="0010407B">
      <w:pPr>
        <w:pStyle w:val="SNVisa"/>
        <w:spacing w:before="0" w:after="0"/>
        <w:ind w:firstLine="0"/>
        <w:rPr>
          <w:sz w:val="24"/>
          <w:szCs w:val="24"/>
          <w:lang w:eastAsia="fr-FR"/>
        </w:rPr>
      </w:pPr>
    </w:p>
    <w:p w14:paraId="60F70F44" w14:textId="0B471586" w:rsidR="007939F5" w:rsidRPr="00F6167D" w:rsidRDefault="007939F5" w:rsidP="0010407B">
      <w:pPr>
        <w:pStyle w:val="SNVisa"/>
        <w:spacing w:before="0" w:after="0"/>
        <w:ind w:firstLine="0"/>
        <w:rPr>
          <w:sz w:val="24"/>
          <w:szCs w:val="24"/>
          <w:lang w:eastAsia="fr-FR"/>
        </w:rPr>
      </w:pPr>
      <w:r w:rsidRPr="00F6167D">
        <w:rPr>
          <w:sz w:val="24"/>
          <w:szCs w:val="24"/>
          <w:lang w:eastAsia="fr-FR"/>
        </w:rPr>
        <w:t>Vu l'arrêté ministériel du 20 novembre 2017 relatif au suivi en service des équipements sous pression et des récipients à pression simples ;</w:t>
      </w:r>
    </w:p>
    <w:p w14:paraId="10D9CA8B" w14:textId="0F87C8CB" w:rsidR="0010407B" w:rsidRPr="00F6167D" w:rsidRDefault="0010407B" w:rsidP="009040C6">
      <w:pPr>
        <w:pStyle w:val="SNVisa"/>
        <w:spacing w:before="0" w:after="0"/>
        <w:ind w:firstLine="0"/>
        <w:rPr>
          <w:sz w:val="24"/>
          <w:szCs w:val="24"/>
          <w:lang w:eastAsia="fr-FR"/>
        </w:rPr>
      </w:pPr>
    </w:p>
    <w:p w14:paraId="39837F6E" w14:textId="4F6D18DF" w:rsidR="009B01E5" w:rsidRPr="00F6167D" w:rsidRDefault="009B01E5" w:rsidP="009040C6">
      <w:pPr>
        <w:pStyle w:val="SNVisa"/>
        <w:spacing w:before="0" w:after="0"/>
        <w:ind w:firstLine="0"/>
        <w:rPr>
          <w:sz w:val="24"/>
          <w:szCs w:val="24"/>
          <w:lang w:eastAsia="fr-FR"/>
        </w:rPr>
      </w:pPr>
      <w:r w:rsidRPr="00F6167D">
        <w:rPr>
          <w:sz w:val="24"/>
          <w:szCs w:val="24"/>
          <w:lang w:eastAsia="fr-FR"/>
        </w:rPr>
        <w:t xml:space="preserve">Vu l’arrêté 30 juin 2023 </w:t>
      </w:r>
      <w:r w:rsidR="00F6167D">
        <w:rPr>
          <w:sz w:val="24"/>
          <w:szCs w:val="24"/>
          <w:lang w:eastAsia="fr-FR"/>
        </w:rPr>
        <w:t xml:space="preserve">modifié </w:t>
      </w:r>
      <w:r w:rsidRPr="00F6167D">
        <w:rPr>
          <w:sz w:val="24"/>
          <w:szCs w:val="24"/>
          <w:lang w:eastAsia="fr-FR"/>
        </w:rPr>
        <w:t>relatif aux mesures de restriction, en période de sécheresse, portant sur le prélèvement d'eau et la consommation d'eau des installations classées pour la protection de l'environnement ;</w:t>
      </w:r>
    </w:p>
    <w:p w14:paraId="6773CBD8" w14:textId="77777777" w:rsidR="0010407B" w:rsidRPr="00F6167D" w:rsidRDefault="0010407B" w:rsidP="0010407B">
      <w:pPr>
        <w:pStyle w:val="SNVisa"/>
        <w:spacing w:before="0" w:after="0"/>
        <w:ind w:firstLine="0"/>
        <w:rPr>
          <w:sz w:val="24"/>
          <w:szCs w:val="24"/>
        </w:rPr>
      </w:pPr>
    </w:p>
    <w:p w14:paraId="70D55A0B" w14:textId="05AA0AFA" w:rsidR="00E5524B" w:rsidRPr="00F6167D" w:rsidRDefault="00E5524B" w:rsidP="0010407B">
      <w:pPr>
        <w:pStyle w:val="SNVisa"/>
        <w:spacing w:before="0" w:after="0"/>
        <w:ind w:firstLine="0"/>
        <w:rPr>
          <w:sz w:val="24"/>
          <w:szCs w:val="24"/>
        </w:rPr>
      </w:pPr>
      <w:r w:rsidRPr="00F6167D">
        <w:rPr>
          <w:sz w:val="24"/>
          <w:szCs w:val="24"/>
        </w:rPr>
        <w:t>Vu l’avis des organisations professionnelles intéressées</w:t>
      </w:r>
      <w:r w:rsidRPr="00F6167D">
        <w:rPr>
          <w:sz w:val="24"/>
          <w:szCs w:val="24"/>
          <w:lang w:eastAsia="fr-FR"/>
        </w:rPr>
        <w:t> ;</w:t>
      </w:r>
    </w:p>
    <w:p w14:paraId="6983934B" w14:textId="77777777" w:rsidR="0010407B" w:rsidRPr="00F6167D" w:rsidRDefault="0010407B" w:rsidP="0010407B">
      <w:pPr>
        <w:pStyle w:val="SNVisa"/>
        <w:spacing w:before="0" w:after="0"/>
        <w:ind w:firstLine="0"/>
        <w:rPr>
          <w:sz w:val="24"/>
          <w:szCs w:val="24"/>
        </w:rPr>
      </w:pPr>
    </w:p>
    <w:p w14:paraId="43EC5A26" w14:textId="31C18E79" w:rsidR="00E5524B" w:rsidRPr="00F6167D" w:rsidRDefault="00E5524B" w:rsidP="0010407B">
      <w:pPr>
        <w:pStyle w:val="SNVisa"/>
        <w:spacing w:before="0" w:after="0"/>
        <w:ind w:firstLine="0"/>
        <w:rPr>
          <w:sz w:val="24"/>
          <w:szCs w:val="24"/>
        </w:rPr>
      </w:pPr>
      <w:r w:rsidRPr="00F6167D">
        <w:rPr>
          <w:sz w:val="24"/>
          <w:szCs w:val="24"/>
        </w:rPr>
        <w:t>Vu l’avis des ministres intéressés</w:t>
      </w:r>
      <w:r w:rsidRPr="00F6167D">
        <w:rPr>
          <w:sz w:val="24"/>
          <w:szCs w:val="24"/>
          <w:lang w:eastAsia="fr-FR"/>
        </w:rPr>
        <w:t> ;</w:t>
      </w:r>
    </w:p>
    <w:p w14:paraId="19D81294" w14:textId="77777777" w:rsidR="0010407B" w:rsidRPr="00F6167D" w:rsidRDefault="0010407B" w:rsidP="0010407B">
      <w:pPr>
        <w:pStyle w:val="SNVisa"/>
        <w:spacing w:before="0" w:after="0"/>
        <w:ind w:firstLine="0"/>
        <w:rPr>
          <w:sz w:val="24"/>
          <w:szCs w:val="24"/>
        </w:rPr>
      </w:pPr>
    </w:p>
    <w:p w14:paraId="42EAD3AC" w14:textId="5F8D3BE4" w:rsidR="00385839" w:rsidRPr="00F6167D" w:rsidRDefault="00385839" w:rsidP="0010407B">
      <w:pPr>
        <w:pStyle w:val="SNVisa"/>
        <w:spacing w:before="0" w:after="0"/>
        <w:ind w:firstLine="0"/>
        <w:rPr>
          <w:sz w:val="24"/>
          <w:szCs w:val="24"/>
        </w:rPr>
      </w:pPr>
      <w:r w:rsidRPr="00F6167D">
        <w:rPr>
          <w:sz w:val="24"/>
          <w:szCs w:val="24"/>
        </w:rPr>
        <w:t xml:space="preserve">Vu l’avis de la Mission interministérielle de l’eau du </w:t>
      </w:r>
      <w:r w:rsidR="001A1112" w:rsidRPr="001A1112">
        <w:rPr>
          <w:sz w:val="24"/>
          <w:szCs w:val="24"/>
        </w:rPr>
        <w:t>[24 septembre 2026]</w:t>
      </w:r>
      <w:r w:rsidRPr="00F6167D">
        <w:rPr>
          <w:sz w:val="24"/>
          <w:szCs w:val="24"/>
        </w:rPr>
        <w:t> ;</w:t>
      </w:r>
    </w:p>
    <w:p w14:paraId="51BAEDB5" w14:textId="77777777" w:rsidR="0010407B" w:rsidRPr="00F6167D" w:rsidRDefault="0010407B" w:rsidP="0010407B">
      <w:pPr>
        <w:pStyle w:val="SNVisa"/>
        <w:spacing w:before="0" w:after="0"/>
        <w:ind w:firstLine="0"/>
        <w:rPr>
          <w:sz w:val="24"/>
          <w:szCs w:val="24"/>
        </w:rPr>
      </w:pPr>
    </w:p>
    <w:p w14:paraId="33EB8B4C" w14:textId="2479AF61" w:rsidR="004566FE" w:rsidRPr="00F6167D" w:rsidRDefault="00E5524B" w:rsidP="0010407B">
      <w:pPr>
        <w:pStyle w:val="SNVisa"/>
        <w:spacing w:before="0" w:after="0"/>
        <w:ind w:firstLine="0"/>
        <w:rPr>
          <w:sz w:val="24"/>
          <w:szCs w:val="24"/>
        </w:rPr>
      </w:pPr>
      <w:r w:rsidRPr="00F6167D">
        <w:rPr>
          <w:sz w:val="24"/>
          <w:szCs w:val="24"/>
        </w:rPr>
        <w:t>Vu les observations formulées lors de la consultation du public réalisée du</w:t>
      </w:r>
      <w:r w:rsidR="009B01E5" w:rsidRPr="00F6167D">
        <w:rPr>
          <w:sz w:val="24"/>
          <w:szCs w:val="24"/>
        </w:rPr>
        <w:t xml:space="preserve"> </w:t>
      </w:r>
      <w:r w:rsidR="00710897">
        <w:rPr>
          <w:sz w:val="24"/>
          <w:szCs w:val="24"/>
        </w:rPr>
        <w:t>17 août 2026</w:t>
      </w:r>
      <w:r w:rsidR="00F01E89" w:rsidRPr="00F6167D">
        <w:rPr>
          <w:sz w:val="24"/>
          <w:szCs w:val="24"/>
        </w:rPr>
        <w:t xml:space="preserve"> </w:t>
      </w:r>
      <w:r w:rsidR="009B01E5" w:rsidRPr="00F6167D">
        <w:rPr>
          <w:sz w:val="24"/>
          <w:szCs w:val="24"/>
        </w:rPr>
        <w:t xml:space="preserve">au </w:t>
      </w:r>
      <w:r w:rsidR="00710897">
        <w:rPr>
          <w:sz w:val="24"/>
          <w:szCs w:val="24"/>
        </w:rPr>
        <w:t>7</w:t>
      </w:r>
      <w:r w:rsidR="004443EB">
        <w:rPr>
          <w:sz w:val="24"/>
          <w:szCs w:val="24"/>
        </w:rPr>
        <w:t> </w:t>
      </w:r>
      <w:r w:rsidR="00710897">
        <w:rPr>
          <w:sz w:val="24"/>
          <w:szCs w:val="24"/>
        </w:rPr>
        <w:t>septembre 2026</w:t>
      </w:r>
      <w:r w:rsidRPr="00F6167D">
        <w:rPr>
          <w:sz w:val="24"/>
          <w:szCs w:val="24"/>
        </w:rPr>
        <w:t xml:space="preserve"> en application de l’</w:t>
      </w:r>
      <w:hyperlink r:id="rId8" w:tooltip="Code de l" w:history="1">
        <w:r w:rsidRPr="00F6167D">
          <w:rPr>
            <w:sz w:val="24"/>
            <w:szCs w:val="24"/>
          </w:rPr>
          <w:t>article L. 123-19-1 du code de l’environnement</w:t>
        </w:r>
      </w:hyperlink>
      <w:r w:rsidR="00012CB4">
        <w:rPr>
          <w:sz w:val="24"/>
          <w:szCs w:val="24"/>
        </w:rPr>
        <w:t> ;</w:t>
      </w:r>
    </w:p>
    <w:p w14:paraId="542325FF" w14:textId="77777777" w:rsidR="00012CB4" w:rsidRPr="00F6167D" w:rsidRDefault="00012CB4" w:rsidP="00012CB4">
      <w:pPr>
        <w:pStyle w:val="SNVisa"/>
        <w:spacing w:before="0" w:after="0"/>
        <w:ind w:firstLine="0"/>
        <w:rPr>
          <w:sz w:val="24"/>
          <w:szCs w:val="24"/>
        </w:rPr>
      </w:pPr>
    </w:p>
    <w:p w14:paraId="63759BD9" w14:textId="63F1E6E6" w:rsidR="00012CB4" w:rsidRPr="00F6167D" w:rsidRDefault="00012CB4" w:rsidP="00012CB4">
      <w:pPr>
        <w:pStyle w:val="SNVisa"/>
        <w:spacing w:before="0" w:after="0"/>
        <w:ind w:firstLine="0"/>
        <w:rPr>
          <w:sz w:val="24"/>
          <w:szCs w:val="24"/>
        </w:rPr>
      </w:pPr>
      <w:r w:rsidRPr="00F6167D">
        <w:rPr>
          <w:sz w:val="24"/>
          <w:szCs w:val="24"/>
        </w:rPr>
        <w:t xml:space="preserve">Vu l’avis du Conseil supérieur de la prévention des risques technologiques du </w:t>
      </w:r>
      <w:r w:rsidR="00233C90">
        <w:rPr>
          <w:sz w:val="24"/>
          <w:szCs w:val="24"/>
        </w:rPr>
        <w:t>[</w:t>
      </w:r>
      <w:r w:rsidR="005556B4">
        <w:rPr>
          <w:sz w:val="24"/>
          <w:szCs w:val="24"/>
        </w:rPr>
        <w:t>15 septembre 2026</w:t>
      </w:r>
      <w:r w:rsidR="00233C90">
        <w:rPr>
          <w:sz w:val="24"/>
          <w:szCs w:val="24"/>
        </w:rPr>
        <w:t>]</w:t>
      </w:r>
      <w:r>
        <w:rPr>
          <w:sz w:val="24"/>
          <w:szCs w:val="24"/>
          <w:lang w:eastAsia="fr-FR"/>
        </w:rPr>
        <w:t>,</w:t>
      </w:r>
    </w:p>
    <w:p w14:paraId="27BA14F2" w14:textId="5FCF6F3E" w:rsidR="00E5524B" w:rsidRPr="00F6167D" w:rsidRDefault="00E5524B" w:rsidP="0010407B">
      <w:pPr>
        <w:pStyle w:val="SNVisa"/>
        <w:spacing w:before="0" w:after="0"/>
        <w:ind w:firstLine="0"/>
        <w:rPr>
          <w:sz w:val="24"/>
          <w:szCs w:val="24"/>
        </w:rPr>
      </w:pPr>
    </w:p>
    <w:p w14:paraId="28C25BC3" w14:textId="1DBBC9E8" w:rsidR="00E5524B" w:rsidRPr="00F6167D" w:rsidRDefault="00E5524B" w:rsidP="0010407B">
      <w:pPr>
        <w:pStyle w:val="SNActe"/>
        <w:spacing w:before="0" w:after="0"/>
        <w:rPr>
          <w:sz w:val="24"/>
        </w:rPr>
      </w:pPr>
      <w:r w:rsidRPr="00F6167D">
        <w:rPr>
          <w:sz w:val="24"/>
        </w:rPr>
        <w:t>Arrête :</w:t>
      </w:r>
    </w:p>
    <w:p w14:paraId="483D8141" w14:textId="77777777" w:rsidR="004566FE" w:rsidRPr="00F6167D" w:rsidRDefault="004566FE" w:rsidP="0010407B">
      <w:pPr>
        <w:pStyle w:val="SNActe"/>
        <w:spacing w:before="0" w:after="0"/>
        <w:rPr>
          <w:sz w:val="24"/>
        </w:rPr>
      </w:pPr>
    </w:p>
    <w:p w14:paraId="34026994" w14:textId="6E0488B4" w:rsidR="007D627B" w:rsidRPr="00F6167D" w:rsidRDefault="007D627B" w:rsidP="0010407B">
      <w:pPr>
        <w:pStyle w:val="SNTimbre"/>
        <w:spacing w:before="0"/>
      </w:pPr>
      <w:r w:rsidRPr="00F6167D">
        <w:rPr>
          <w:smallCaps/>
        </w:rPr>
        <w:t>Chapitre</w:t>
      </w:r>
      <w:r w:rsidRPr="00F6167D">
        <w:t xml:space="preserve"> </w:t>
      </w:r>
      <w:r w:rsidR="000951CA">
        <w:fldChar w:fldCharType="begin"/>
      </w:r>
      <w:r w:rsidR="000951CA">
        <w:instrText xml:space="preserve"> SEQ Chap \* MERGEFORMAT \* ROMAN \* MERGEFORMAT </w:instrText>
      </w:r>
      <w:r w:rsidR="000951CA">
        <w:fldChar w:fldCharType="separate"/>
      </w:r>
      <w:r w:rsidR="007453C3" w:rsidRPr="00F6167D">
        <w:rPr>
          <w:noProof/>
        </w:rPr>
        <w:t>I</w:t>
      </w:r>
      <w:r w:rsidR="000951CA">
        <w:rPr>
          <w:noProof/>
        </w:rPr>
        <w:fldChar w:fldCharType="end"/>
      </w:r>
      <w:r w:rsidRPr="00F6167D">
        <w:rPr>
          <w:vertAlign w:val="superscript"/>
        </w:rPr>
        <w:t>er</w:t>
      </w:r>
      <w:r w:rsidR="00BE208C" w:rsidRPr="00F6167D">
        <w:t>. -</w:t>
      </w:r>
      <w:r w:rsidR="001E3F22" w:rsidRPr="00F6167D">
        <w:t xml:space="preserve"> </w:t>
      </w:r>
      <w:r w:rsidR="00E5524B" w:rsidRPr="00F6167D">
        <w:rPr>
          <w:smallCaps/>
        </w:rPr>
        <w:t>Champ d’application et dispositions générales</w:t>
      </w:r>
    </w:p>
    <w:p w14:paraId="0AE8BD98" w14:textId="77777777" w:rsidR="004566FE" w:rsidRPr="00F6167D" w:rsidRDefault="004566FE" w:rsidP="0010407B">
      <w:pPr>
        <w:pStyle w:val="Titre3"/>
        <w:spacing w:before="0" w:after="0"/>
        <w:rPr>
          <w:sz w:val="24"/>
          <w:szCs w:val="24"/>
        </w:rPr>
      </w:pPr>
    </w:p>
    <w:p w14:paraId="5B99251C" w14:textId="733C4FB0" w:rsidR="007D627B" w:rsidRPr="00F6167D" w:rsidRDefault="007D627B" w:rsidP="0010407B">
      <w:pPr>
        <w:pStyle w:val="Titre3"/>
        <w:spacing w:before="0" w:after="0"/>
        <w:rPr>
          <w:noProof/>
          <w:sz w:val="24"/>
          <w:szCs w:val="24"/>
        </w:rPr>
      </w:pPr>
      <w:r w:rsidRPr="00F6167D">
        <w:rPr>
          <w:sz w:val="24"/>
          <w:szCs w:val="24"/>
        </w:rPr>
        <w:t xml:space="preserve">Article </w:t>
      </w:r>
      <w:bookmarkStart w:id="0" w:name="ChampAppli"/>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bookmarkEnd w:id="0"/>
      <w:r w:rsidR="003D0113" w:rsidRPr="00F6167D">
        <w:rPr>
          <w:noProof/>
          <w:sz w:val="24"/>
          <w:szCs w:val="24"/>
        </w:rPr>
        <w:t xml:space="preserve"> Champ d’application</w:t>
      </w:r>
    </w:p>
    <w:p w14:paraId="6E67BBFE" w14:textId="77777777" w:rsidR="00557A77" w:rsidRPr="00F6167D" w:rsidRDefault="00557A77" w:rsidP="00557A77">
      <w:pPr>
        <w:rPr>
          <w:lang w:eastAsia="zh-CN"/>
        </w:rPr>
      </w:pPr>
    </w:p>
    <w:p w14:paraId="1D3194EA" w14:textId="4C7AB4D4" w:rsidR="007D627B" w:rsidRPr="00F6167D" w:rsidRDefault="007D627B" w:rsidP="00F24153">
      <w:pPr>
        <w:pStyle w:val="Paragraphedeliste"/>
        <w:numPr>
          <w:ilvl w:val="0"/>
          <w:numId w:val="4"/>
        </w:numPr>
        <w:ind w:left="0" w:firstLine="0"/>
        <w:contextualSpacing w:val="0"/>
        <w:jc w:val="both"/>
      </w:pPr>
      <w:r w:rsidRPr="00F6167D">
        <w:t xml:space="preserve">Les installations </w:t>
      </w:r>
      <w:r w:rsidR="00E5524B" w:rsidRPr="00F6167D">
        <w:t>produisant de l’hydrogène</w:t>
      </w:r>
      <w:r w:rsidRPr="00F6167D">
        <w:t xml:space="preserve"> soumises à déclaration sous la rubrique n°</w:t>
      </w:r>
      <w:r w:rsidR="008D63B0" w:rsidRPr="00F6167D">
        <w:t> </w:t>
      </w:r>
      <w:r w:rsidR="00FE704D" w:rsidRPr="00F6167D">
        <w:t>2611</w:t>
      </w:r>
      <w:r w:rsidRPr="00F6167D">
        <w:t xml:space="preserve"> de la nomenclature </w:t>
      </w:r>
      <w:r w:rsidR="00743E9F">
        <w:t xml:space="preserve">des installations classées pour la protection de l’environnement </w:t>
      </w:r>
      <w:r w:rsidRPr="00F6167D">
        <w:t>annexée à l’article R. 511-9 du code de l’environnement</w:t>
      </w:r>
      <w:r w:rsidR="0032553C" w:rsidRPr="00F6167D">
        <w:t xml:space="preserve"> </w:t>
      </w:r>
      <w:r w:rsidRPr="00F6167D">
        <w:t>sont soumises aux dispositions du présent arrêté</w:t>
      </w:r>
      <w:r w:rsidR="00F07B46" w:rsidRPr="00F6167D">
        <w:t xml:space="preserve">, à l’exception </w:t>
      </w:r>
      <w:r w:rsidR="00743E9F">
        <w:t>de celles</w:t>
      </w:r>
      <w:r w:rsidR="00F07B46" w:rsidRPr="00F6167D">
        <w:t xml:space="preserve"> présent</w:t>
      </w:r>
      <w:r w:rsidR="00743E9F">
        <w:t>e</w:t>
      </w:r>
      <w:r w:rsidR="00F07B46" w:rsidRPr="00F6167D">
        <w:t>s dans les stations-services</w:t>
      </w:r>
      <w:r w:rsidR="00743E9F">
        <w:t xml:space="preserve"> </w:t>
      </w:r>
      <w:r w:rsidR="00F24153">
        <w:t xml:space="preserve">qui appliquent </w:t>
      </w:r>
      <w:r w:rsidR="00F24153" w:rsidRPr="00F24153">
        <w:t>les pres</w:t>
      </w:r>
      <w:r w:rsidR="00F24153">
        <w:t>criptions générales de l’arrêté</w:t>
      </w:r>
      <w:r w:rsidR="00F24153" w:rsidRPr="00F24153">
        <w:t xml:space="preserve"> ministériel </w:t>
      </w:r>
      <w:r w:rsidR="00F24153">
        <w:t xml:space="preserve">relatif à </w:t>
      </w:r>
      <w:r w:rsidR="00743E9F">
        <w:t>la rubrique 1416 de la nomenclature</w:t>
      </w:r>
      <w:r w:rsidR="00F07B46" w:rsidRPr="00F6167D">
        <w:t>.</w:t>
      </w:r>
    </w:p>
    <w:p w14:paraId="3ECB3BED" w14:textId="77777777" w:rsidR="00557A77" w:rsidRPr="00F6167D" w:rsidRDefault="00557A77" w:rsidP="00557A77">
      <w:pPr>
        <w:pStyle w:val="Paragraphedeliste"/>
        <w:ind w:left="0"/>
        <w:contextualSpacing w:val="0"/>
        <w:jc w:val="both"/>
      </w:pPr>
    </w:p>
    <w:p w14:paraId="122AA483" w14:textId="04406B91" w:rsidR="007D627B" w:rsidRPr="00F6167D" w:rsidRDefault="007D627B" w:rsidP="0010407B">
      <w:pPr>
        <w:pStyle w:val="Paragraphedeliste"/>
        <w:numPr>
          <w:ilvl w:val="0"/>
          <w:numId w:val="4"/>
        </w:numPr>
        <w:ind w:left="0" w:firstLine="0"/>
        <w:contextualSpacing w:val="0"/>
        <w:jc w:val="both"/>
      </w:pPr>
      <w:r w:rsidRPr="00F6167D">
        <w:t>Les dispositions du présent arrêté sont également applicables aux installations classées mentionnées au premier alinéa, incluses dans un établissement qui comporte au moins une installation soumise au régime de l’autorisation, dès lors que ces installations ne sont pas régies par l’arrêté préfectoral d’autorisation.</w:t>
      </w:r>
    </w:p>
    <w:p w14:paraId="366B5432" w14:textId="5A958A5C" w:rsidR="00557A77" w:rsidRPr="00F6167D" w:rsidRDefault="00557A77" w:rsidP="00557A77">
      <w:pPr>
        <w:pStyle w:val="Paragraphedeliste"/>
        <w:ind w:left="0"/>
        <w:contextualSpacing w:val="0"/>
        <w:jc w:val="both"/>
      </w:pPr>
    </w:p>
    <w:p w14:paraId="08F5DE5B" w14:textId="24F5CFE6" w:rsidR="007D627B" w:rsidRPr="00F6167D" w:rsidRDefault="007D627B" w:rsidP="0010407B">
      <w:pPr>
        <w:pStyle w:val="Paragraphedeliste"/>
        <w:numPr>
          <w:ilvl w:val="0"/>
          <w:numId w:val="4"/>
        </w:numPr>
        <w:ind w:left="0" w:firstLine="0"/>
        <w:contextualSpacing w:val="0"/>
        <w:jc w:val="both"/>
      </w:pPr>
      <w:r w:rsidRPr="00F6167D">
        <w:t>Le présent arrêté s’applique aux installations nouvelles déclarées à compter de la date d’entrée en vigueur du présent arrêté.</w:t>
      </w:r>
    </w:p>
    <w:p w14:paraId="0535600F" w14:textId="21571174" w:rsidR="00557A77" w:rsidRPr="00F6167D" w:rsidRDefault="00557A77" w:rsidP="00557A77">
      <w:pPr>
        <w:pStyle w:val="Paragraphedeliste"/>
        <w:ind w:left="0"/>
        <w:contextualSpacing w:val="0"/>
        <w:jc w:val="both"/>
      </w:pPr>
    </w:p>
    <w:p w14:paraId="0ACF867B" w14:textId="2B8A18C5" w:rsidR="00E5524B" w:rsidRPr="00F6167D" w:rsidRDefault="00E5524B" w:rsidP="00D90E75">
      <w:pPr>
        <w:pStyle w:val="Paragraphedeliste"/>
        <w:numPr>
          <w:ilvl w:val="0"/>
          <w:numId w:val="4"/>
        </w:numPr>
        <w:ind w:left="0" w:firstLine="0"/>
        <w:contextualSpacing w:val="0"/>
        <w:jc w:val="both"/>
      </w:pPr>
      <w:r w:rsidRPr="00F6167D">
        <w:t xml:space="preserve">Les installations existantes sont les installations régulièrement </w:t>
      </w:r>
      <w:r w:rsidR="004443EB" w:rsidRPr="004443EB">
        <w:t>mis</w:t>
      </w:r>
      <w:r w:rsidR="004443EB">
        <w:t>es</w:t>
      </w:r>
      <w:r w:rsidR="004443EB" w:rsidRPr="004443EB">
        <w:t xml:space="preserve"> en service </w:t>
      </w:r>
      <w:r w:rsidR="0062734D">
        <w:t>ou</w:t>
      </w:r>
      <w:r w:rsidR="00025DD2">
        <w:t xml:space="preserve"> </w:t>
      </w:r>
      <w:r w:rsidR="0062734D">
        <w:t>déclarées</w:t>
      </w:r>
      <w:r w:rsidR="004443EB">
        <w:t xml:space="preserve"> avant l’entrée en vigueur du présent </w:t>
      </w:r>
      <w:r w:rsidR="004443EB" w:rsidRPr="004443EB">
        <w:t>arrêt</w:t>
      </w:r>
      <w:r w:rsidR="004443EB">
        <w:t>é</w:t>
      </w:r>
      <w:r w:rsidRPr="004443EB">
        <w:t>.</w:t>
      </w:r>
      <w:r w:rsidR="0005058B" w:rsidRPr="00F6167D">
        <w:t xml:space="preserve"> </w:t>
      </w:r>
    </w:p>
    <w:p w14:paraId="3FFD074F" w14:textId="4AAD9F0E" w:rsidR="0005058B" w:rsidRPr="00F6167D" w:rsidRDefault="0005058B" w:rsidP="0010407B">
      <w:pPr>
        <w:jc w:val="both"/>
      </w:pPr>
      <w:r w:rsidRPr="00F6167D">
        <w:t xml:space="preserve">Les prescriptions auxquelles les installations existantes sont déjà soumises, notamment </w:t>
      </w:r>
      <w:r w:rsidR="009B01E5" w:rsidRPr="00F6167D">
        <w:t xml:space="preserve">celles des </w:t>
      </w:r>
      <w:r w:rsidRPr="00F6167D">
        <w:t>arrêté</w:t>
      </w:r>
      <w:r w:rsidR="009B01E5" w:rsidRPr="00F6167D">
        <w:t>s</w:t>
      </w:r>
      <w:r w:rsidRPr="00F6167D">
        <w:t xml:space="preserve"> préfectora</w:t>
      </w:r>
      <w:r w:rsidR="009B01E5" w:rsidRPr="00F6167D">
        <w:t>ux</w:t>
      </w:r>
      <w:r w:rsidRPr="00F6167D">
        <w:t xml:space="preserve"> </w:t>
      </w:r>
      <w:r w:rsidR="009B01E5" w:rsidRPr="00F6167D">
        <w:t xml:space="preserve">applicables aux </w:t>
      </w:r>
      <w:r w:rsidRPr="00F6167D">
        <w:t>installations existantes déjà autorisées</w:t>
      </w:r>
      <w:r w:rsidR="00860452" w:rsidRPr="00F6167D">
        <w:t xml:space="preserve"> ou bénéficiant des dispositions de l’article L. 513-1 du code de l’environnement</w:t>
      </w:r>
      <w:r w:rsidRPr="00F6167D">
        <w:t>, demeurent applicables.</w:t>
      </w:r>
    </w:p>
    <w:p w14:paraId="53B81B3B" w14:textId="0865727D" w:rsidR="00B21E06" w:rsidRPr="00F6167D" w:rsidRDefault="001314DF" w:rsidP="0010407B">
      <w:pPr>
        <w:jc w:val="both"/>
      </w:pPr>
      <w:r w:rsidRPr="00F6167D">
        <w:t xml:space="preserve">Les dispositions des chapitres I, </w:t>
      </w:r>
      <w:r w:rsidR="00845A29" w:rsidRPr="00F6167D">
        <w:t xml:space="preserve">II à l’exception du 2.2, </w:t>
      </w:r>
      <w:r w:rsidR="00B21E06" w:rsidRPr="00F6167D">
        <w:t>III, IV</w:t>
      </w:r>
      <w:r w:rsidR="00F6167D">
        <w:t>, V à l’exception des</w:t>
      </w:r>
      <w:r w:rsidR="00453A02" w:rsidRPr="00F6167D">
        <w:t xml:space="preserve"> 5-1, 5</w:t>
      </w:r>
      <w:r w:rsidR="00F7668C" w:rsidRPr="00F6167D">
        <w:noBreakHyphen/>
      </w:r>
      <w:r w:rsidR="00453A02" w:rsidRPr="00F6167D">
        <w:t>4 et 5</w:t>
      </w:r>
      <w:r w:rsidR="00F7668C" w:rsidRPr="00F6167D">
        <w:noBreakHyphen/>
      </w:r>
      <w:r w:rsidR="00453A02" w:rsidRPr="00F6167D">
        <w:t>7,</w:t>
      </w:r>
      <w:r w:rsidR="00845A29" w:rsidRPr="00F6167D">
        <w:t xml:space="preserve"> </w:t>
      </w:r>
      <w:r w:rsidR="00B21E06" w:rsidRPr="00F6167D">
        <w:t>et VI</w:t>
      </w:r>
      <w:r w:rsidRPr="00F6167D">
        <w:t xml:space="preserve"> </w:t>
      </w:r>
      <w:r w:rsidR="00B21E06" w:rsidRPr="00F6167D">
        <w:t>du présent arrêté s’appliquent aux installations existantes dans un délai de 6</w:t>
      </w:r>
      <w:r w:rsidR="00F7668C" w:rsidRPr="00F6167D">
        <w:t> </w:t>
      </w:r>
      <w:r w:rsidR="00B21E06" w:rsidRPr="00F6167D">
        <w:t>mois</w:t>
      </w:r>
      <w:r w:rsidR="00274227">
        <w:t xml:space="preserve"> à compter de la date d’entrée en vigueur du présent arrêté</w:t>
      </w:r>
      <w:r w:rsidR="00B21E06" w:rsidRPr="00F6167D">
        <w:t>.</w:t>
      </w:r>
    </w:p>
    <w:p w14:paraId="1F2958ED" w14:textId="390700CC" w:rsidR="0005058B" w:rsidRPr="00F6167D" w:rsidRDefault="0005058B" w:rsidP="0010407B">
      <w:pPr>
        <w:jc w:val="both"/>
      </w:pPr>
      <w:r w:rsidRPr="00F6167D">
        <w:t xml:space="preserve">Les autres </w:t>
      </w:r>
      <w:r w:rsidR="00B21E06" w:rsidRPr="00F6167D">
        <w:t>dispositions</w:t>
      </w:r>
      <w:r w:rsidRPr="00F6167D">
        <w:t xml:space="preserve"> ne sont pas applicables</w:t>
      </w:r>
      <w:r w:rsidR="00411B27" w:rsidRPr="00F6167D">
        <w:t xml:space="preserve"> aux installations existantes</w:t>
      </w:r>
      <w:r w:rsidRPr="00F6167D">
        <w:t>.</w:t>
      </w:r>
    </w:p>
    <w:p w14:paraId="5CB665A7" w14:textId="77777777" w:rsidR="00557A77" w:rsidRPr="00F6167D" w:rsidRDefault="00557A77" w:rsidP="0010407B">
      <w:pPr>
        <w:jc w:val="both"/>
      </w:pPr>
    </w:p>
    <w:p w14:paraId="5F067E28" w14:textId="2C98068E" w:rsidR="007D627B" w:rsidRPr="00F6167D" w:rsidRDefault="007D627B" w:rsidP="0010407B">
      <w:pPr>
        <w:pStyle w:val="Paragraphedeliste"/>
        <w:numPr>
          <w:ilvl w:val="0"/>
          <w:numId w:val="4"/>
        </w:numPr>
        <w:tabs>
          <w:tab w:val="left" w:pos="284"/>
          <w:tab w:val="left" w:pos="720"/>
          <w:tab w:val="left" w:pos="2160"/>
          <w:tab w:val="left" w:pos="3600"/>
          <w:tab w:val="left" w:pos="5040"/>
          <w:tab w:val="left" w:pos="6480"/>
          <w:tab w:val="left" w:pos="7920"/>
          <w:tab w:val="left" w:pos="9498"/>
          <w:tab w:val="left" w:pos="9639"/>
        </w:tabs>
        <w:ind w:left="0" w:firstLine="0"/>
        <w:contextualSpacing w:val="0"/>
        <w:jc w:val="both"/>
      </w:pPr>
      <w:r w:rsidRPr="00F6167D">
        <w:t>Le préfet peut, en application de l'article L.</w:t>
      </w:r>
      <w:r w:rsidR="008D63B0" w:rsidRPr="00F6167D">
        <w:t> </w:t>
      </w:r>
      <w:r w:rsidRPr="00F6167D">
        <w:t>512</w:t>
      </w:r>
      <w:r w:rsidR="008D63B0" w:rsidRPr="00F6167D">
        <w:noBreakHyphen/>
      </w:r>
      <w:r w:rsidRPr="00F6167D">
        <w:t>10 du code de l'environnement et dans les conditions prévues à l'article R.</w:t>
      </w:r>
      <w:r w:rsidR="008D63B0" w:rsidRPr="00F6167D">
        <w:t> </w:t>
      </w:r>
      <w:r w:rsidRPr="00F6167D">
        <w:t>512</w:t>
      </w:r>
      <w:r w:rsidR="008D63B0" w:rsidRPr="00F6167D">
        <w:noBreakHyphen/>
      </w:r>
      <w:r w:rsidRPr="00F6167D">
        <w:t>52 du code de l'environnement, adapter par arrêté préfectoral les prescriptions du présent arrêté aux circonstances locales, installation par installation.</w:t>
      </w:r>
    </w:p>
    <w:p w14:paraId="5F405305" w14:textId="77777777" w:rsidR="00F7668C" w:rsidRPr="00F6167D" w:rsidRDefault="00F7668C" w:rsidP="00F7668C">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p>
    <w:p w14:paraId="1722AC16" w14:textId="59D42BE8" w:rsidR="007D627B" w:rsidRPr="00F6167D" w:rsidRDefault="007D627B" w:rsidP="0010407B">
      <w:pPr>
        <w:pStyle w:val="Titre3"/>
        <w:spacing w:before="0" w:after="0"/>
        <w:rPr>
          <w:sz w:val="24"/>
          <w:szCs w:val="24"/>
        </w:rPr>
      </w:pPr>
      <w:bookmarkStart w:id="1" w:name="_Hlk147999259"/>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2</w:t>
      </w:r>
      <w:r w:rsidR="001E3F22" w:rsidRPr="00F6167D">
        <w:rPr>
          <w:noProof/>
          <w:sz w:val="24"/>
          <w:szCs w:val="24"/>
        </w:rPr>
        <w:fldChar w:fldCharType="end"/>
      </w:r>
      <w:bookmarkEnd w:id="1"/>
      <w:r w:rsidR="0041456D" w:rsidRPr="00F6167D">
        <w:rPr>
          <w:sz w:val="24"/>
          <w:szCs w:val="24"/>
        </w:rPr>
        <w:t xml:space="preserve"> </w:t>
      </w:r>
      <w:r w:rsidRPr="00F6167D">
        <w:rPr>
          <w:sz w:val="24"/>
          <w:szCs w:val="24"/>
        </w:rPr>
        <w:t>Définitions</w:t>
      </w:r>
    </w:p>
    <w:p w14:paraId="440FCE89" w14:textId="77777777" w:rsidR="00557A77" w:rsidRPr="00F6167D" w:rsidRDefault="00557A77" w:rsidP="0010407B"/>
    <w:p w14:paraId="1D57BF65" w14:textId="63B223AF" w:rsidR="008B58EE" w:rsidRPr="00F6167D" w:rsidRDefault="007D627B" w:rsidP="0010407B">
      <w:r w:rsidRPr="00F6167D">
        <w:t>Au sens du présent arrêté, on entend par :</w:t>
      </w:r>
    </w:p>
    <w:p w14:paraId="42BD3930" w14:textId="77777777" w:rsidR="00557A77" w:rsidRPr="00F6167D" w:rsidRDefault="00557A77" w:rsidP="0010407B">
      <w:pPr>
        <w:jc w:val="both"/>
      </w:pPr>
    </w:p>
    <w:p w14:paraId="4C1BB5FA" w14:textId="63DC25A9" w:rsidR="008B58EE" w:rsidRPr="00F6167D" w:rsidRDefault="00696089" w:rsidP="0010407B">
      <w:pPr>
        <w:jc w:val="both"/>
      </w:pPr>
      <w:r w:rsidRPr="00F6167D">
        <w:rPr>
          <w:b/>
          <w:bCs/>
        </w:rPr>
        <w:t>C</w:t>
      </w:r>
      <w:r w:rsidR="008B58EE" w:rsidRPr="00F6167D">
        <w:rPr>
          <w:b/>
          <w:bCs/>
        </w:rPr>
        <w:t>onsommation d'eau</w:t>
      </w:r>
      <w:r w:rsidR="008B58EE" w:rsidRPr="00F6167D">
        <w:t xml:space="preserve"> : le volume d'eau prélevé, tel que défini ci-dessous, duquel est soustrait le volume en mètres cubes par jour rejeté, directement ou indirectement, dans la même masse d'eau. Pour le présent arrêté, le prélèvement dans le réseau d'adduction (eau potable) n'est pas considéré comme étant effectué dans la même masse d'eau que le rejet. Dans le cas où, au sein d'une même masse d'eau, le volume rejeté est supérieur au prélèvement d'eau, la </w:t>
      </w:r>
      <w:r w:rsidRPr="00F6167D">
        <w:t>c</w:t>
      </w:r>
      <w:r w:rsidR="008B58EE" w:rsidRPr="00F6167D">
        <w:t>onsommation d'eau est considérée comme nulle ;</w:t>
      </w:r>
    </w:p>
    <w:p w14:paraId="15D70145" w14:textId="77777777" w:rsidR="00557A77" w:rsidRPr="00F6167D" w:rsidRDefault="00557A77" w:rsidP="0010407B">
      <w:pPr>
        <w:jc w:val="both"/>
        <w:rPr>
          <w:b/>
          <w:iCs/>
        </w:rPr>
      </w:pPr>
    </w:p>
    <w:p w14:paraId="6725BA74" w14:textId="02A810A4" w:rsidR="007D627B" w:rsidRPr="00F6167D" w:rsidRDefault="00F166ED" w:rsidP="00F52C1C">
      <w:pPr>
        <w:jc w:val="both"/>
        <w:rPr>
          <w:bCs/>
          <w:iCs/>
        </w:rPr>
      </w:pPr>
      <w:r w:rsidRPr="00F6167D">
        <w:rPr>
          <w:b/>
          <w:iCs/>
        </w:rPr>
        <w:t>É</w:t>
      </w:r>
      <w:r w:rsidR="008D63B0" w:rsidRPr="00F6167D">
        <w:rPr>
          <w:b/>
          <w:iCs/>
        </w:rPr>
        <w:t>lectrolyse</w:t>
      </w:r>
      <w:r w:rsidR="00231AFA" w:rsidRPr="00F6167D">
        <w:rPr>
          <w:b/>
          <w:iCs/>
        </w:rPr>
        <w:t xml:space="preserve"> (de l’eau)</w:t>
      </w:r>
      <w:r w:rsidR="008D63B0" w:rsidRPr="00F6167D">
        <w:rPr>
          <w:b/>
          <w:iCs/>
        </w:rPr>
        <w:t xml:space="preserve"> </w:t>
      </w:r>
      <w:r w:rsidR="007D627B" w:rsidRPr="00F6167D">
        <w:rPr>
          <w:bCs/>
          <w:iCs/>
        </w:rPr>
        <w:t xml:space="preserve">: </w:t>
      </w:r>
      <w:r w:rsidR="00411B27" w:rsidRPr="00F6167D">
        <w:rPr>
          <w:bCs/>
          <w:iCs/>
        </w:rPr>
        <w:t>procédé qui décompose l’eau en dioxygène et dihydrogène grâce au passage d’un courant électrique. Un système d’électrolyse de l’eau</w:t>
      </w:r>
      <w:r w:rsidR="00C70ED2" w:rsidRPr="00F6167D">
        <w:rPr>
          <w:bCs/>
          <w:iCs/>
        </w:rPr>
        <w:t xml:space="preserve">, </w:t>
      </w:r>
      <w:r w:rsidR="00C70ED2" w:rsidRPr="00F6167D">
        <w:rPr>
          <w:bCs/>
        </w:rPr>
        <w:t>ou cellule d’électrolyse,</w:t>
      </w:r>
      <w:r w:rsidR="00411B27" w:rsidRPr="00F6167D">
        <w:rPr>
          <w:bCs/>
          <w:iCs/>
        </w:rPr>
        <w:t xml:space="preserve"> se compose d’eau (généralement purifiée), d’un électrolyte (qui permet le transfert des ions, il peut être liquide ou solide), d’une anode (pôle négatif) et d’une cathode (pôle positif)</w:t>
      </w:r>
      <w:r w:rsidR="00C44C5C" w:rsidRPr="00F6167D">
        <w:rPr>
          <w:bCs/>
          <w:iCs/>
        </w:rPr>
        <w:t> ;</w:t>
      </w:r>
    </w:p>
    <w:p w14:paraId="3F83BAC9" w14:textId="77777777" w:rsidR="00F52C1C" w:rsidRPr="00F6167D" w:rsidRDefault="00F52C1C" w:rsidP="00F52C1C">
      <w:pPr>
        <w:jc w:val="both"/>
        <w:rPr>
          <w:bCs/>
          <w:iCs/>
        </w:rPr>
      </w:pPr>
    </w:p>
    <w:p w14:paraId="05E85197" w14:textId="30B7E745" w:rsidR="00557A77" w:rsidRPr="00F6167D" w:rsidRDefault="00C70ED2" w:rsidP="00F52C1C">
      <w:pPr>
        <w:pStyle w:val="NormalWeb"/>
        <w:spacing w:before="0" w:after="0"/>
        <w:jc w:val="both"/>
        <w:rPr>
          <w:rFonts w:ascii="Times New Roman" w:hAnsi="Times New Roman" w:cs="Times New Roman"/>
          <w:bCs/>
          <w:szCs w:val="24"/>
        </w:rPr>
      </w:pPr>
      <w:r w:rsidRPr="00F6167D">
        <w:rPr>
          <w:rFonts w:ascii="Times New Roman" w:hAnsi="Times New Roman" w:cs="Times New Roman"/>
          <w:b/>
          <w:bCs/>
          <w:szCs w:val="24"/>
        </w:rPr>
        <w:lastRenderedPageBreak/>
        <w:t>Électrolyseur</w:t>
      </w:r>
      <w:r w:rsidRPr="00F6167D">
        <w:rPr>
          <w:rFonts w:ascii="Times New Roman" w:hAnsi="Times New Roman" w:cs="Times New Roman"/>
          <w:bCs/>
          <w:szCs w:val="24"/>
        </w:rPr>
        <w:t> : système constitué de plusieurs équipemen</w:t>
      </w:r>
      <w:r w:rsidR="00F6167D">
        <w:rPr>
          <w:rFonts w:ascii="Times New Roman" w:hAnsi="Times New Roman" w:cs="Times New Roman"/>
          <w:bCs/>
          <w:szCs w:val="24"/>
        </w:rPr>
        <w:t>ts : des cellules d’électrolyse</w:t>
      </w:r>
      <w:r w:rsidR="00B4713E">
        <w:rPr>
          <w:rFonts w:ascii="Times New Roman" w:hAnsi="Times New Roman" w:cs="Times New Roman"/>
          <w:bCs/>
          <w:szCs w:val="24"/>
        </w:rPr>
        <w:t xml:space="preserve"> (constituées de deux compartiments séparés par une membrane ou un diaphragme)</w:t>
      </w:r>
      <w:r w:rsidRPr="00F6167D">
        <w:rPr>
          <w:rFonts w:ascii="Times New Roman" w:hAnsi="Times New Roman" w:cs="Times New Roman"/>
          <w:bCs/>
          <w:szCs w:val="24"/>
        </w:rPr>
        <w:t>, un séparateur H</w:t>
      </w:r>
      <w:r w:rsidRPr="00F6167D">
        <w:rPr>
          <w:rFonts w:ascii="Times New Roman" w:hAnsi="Times New Roman" w:cs="Times New Roman"/>
          <w:bCs/>
          <w:szCs w:val="24"/>
          <w:vertAlign w:val="subscript"/>
        </w:rPr>
        <w:t>2</w:t>
      </w:r>
      <w:r w:rsidRPr="00F6167D">
        <w:rPr>
          <w:rFonts w:ascii="Times New Roman" w:hAnsi="Times New Roman" w:cs="Times New Roman"/>
          <w:bCs/>
          <w:szCs w:val="24"/>
        </w:rPr>
        <w:t>/H</w:t>
      </w:r>
      <w:r w:rsidRPr="00F6167D">
        <w:rPr>
          <w:rFonts w:ascii="Times New Roman" w:hAnsi="Times New Roman" w:cs="Times New Roman"/>
          <w:bCs/>
          <w:szCs w:val="24"/>
          <w:vertAlign w:val="subscript"/>
        </w:rPr>
        <w:t>2</w:t>
      </w:r>
      <w:r w:rsidRPr="00F6167D">
        <w:rPr>
          <w:rFonts w:ascii="Times New Roman" w:hAnsi="Times New Roman" w:cs="Times New Roman"/>
          <w:bCs/>
          <w:szCs w:val="24"/>
        </w:rPr>
        <w:t>O, un séparateur O</w:t>
      </w:r>
      <w:r w:rsidRPr="00F6167D">
        <w:rPr>
          <w:rFonts w:ascii="Times New Roman" w:hAnsi="Times New Roman" w:cs="Times New Roman"/>
          <w:bCs/>
          <w:szCs w:val="24"/>
          <w:vertAlign w:val="subscript"/>
        </w:rPr>
        <w:t>2</w:t>
      </w:r>
      <w:r w:rsidRPr="00F6167D">
        <w:rPr>
          <w:rFonts w:ascii="Times New Roman" w:hAnsi="Times New Roman" w:cs="Times New Roman"/>
          <w:bCs/>
          <w:szCs w:val="24"/>
        </w:rPr>
        <w:t>/H</w:t>
      </w:r>
      <w:r w:rsidRPr="00F6167D">
        <w:rPr>
          <w:rFonts w:ascii="Times New Roman" w:hAnsi="Times New Roman" w:cs="Times New Roman"/>
          <w:bCs/>
          <w:szCs w:val="24"/>
          <w:vertAlign w:val="subscript"/>
        </w:rPr>
        <w:t>2</w:t>
      </w:r>
      <w:r w:rsidRPr="00F6167D">
        <w:rPr>
          <w:rFonts w:ascii="Times New Roman" w:hAnsi="Times New Roman" w:cs="Times New Roman"/>
          <w:bCs/>
          <w:szCs w:val="24"/>
        </w:rPr>
        <w:t>O, un système de purification de l’hydrogène</w:t>
      </w:r>
      <w:r w:rsidR="00273E3E">
        <w:rPr>
          <w:rFonts w:ascii="Times New Roman" w:hAnsi="Times New Roman" w:cs="Times New Roman"/>
          <w:bCs/>
          <w:szCs w:val="24"/>
        </w:rPr>
        <w:t xml:space="preserve">, </w:t>
      </w:r>
      <w:r w:rsidRPr="00F6167D">
        <w:rPr>
          <w:rFonts w:ascii="Times New Roman" w:hAnsi="Times New Roman" w:cs="Times New Roman"/>
          <w:bCs/>
          <w:szCs w:val="24"/>
        </w:rPr>
        <w:t>un</w:t>
      </w:r>
      <w:r w:rsidR="00ED04F4">
        <w:rPr>
          <w:rFonts w:ascii="Times New Roman" w:hAnsi="Times New Roman" w:cs="Times New Roman"/>
          <w:bCs/>
          <w:szCs w:val="24"/>
        </w:rPr>
        <w:t xml:space="preserve"> oxydateur catalytique</w:t>
      </w:r>
      <w:r w:rsidRPr="00F6167D">
        <w:rPr>
          <w:rFonts w:ascii="Times New Roman" w:hAnsi="Times New Roman" w:cs="Times New Roman"/>
          <w:bCs/>
          <w:szCs w:val="24"/>
        </w:rPr>
        <w:t xml:space="preserve"> et les tuyauteries de liaison. </w:t>
      </w:r>
      <w:r w:rsidR="005144E4">
        <w:rPr>
          <w:rFonts w:ascii="Times New Roman" w:hAnsi="Times New Roman" w:cs="Times New Roman"/>
          <w:bCs/>
          <w:szCs w:val="24"/>
        </w:rPr>
        <w:t>L</w:t>
      </w:r>
      <w:r w:rsidRPr="00F6167D">
        <w:rPr>
          <w:rFonts w:ascii="Times New Roman" w:hAnsi="Times New Roman" w:cs="Times New Roman"/>
          <w:bCs/>
          <w:szCs w:val="24"/>
        </w:rPr>
        <w:t>es cellules d’électrolyse sont disposées dans des empilements (</w:t>
      </w:r>
      <w:r w:rsidR="00F6167D">
        <w:rPr>
          <w:rFonts w:ascii="Times New Roman" w:hAnsi="Times New Roman" w:cs="Times New Roman"/>
          <w:bCs/>
          <w:szCs w:val="24"/>
        </w:rPr>
        <w:t>désigné</w:t>
      </w:r>
      <w:r w:rsidR="00F6167D" w:rsidRPr="00F6167D">
        <w:rPr>
          <w:rFonts w:ascii="Times New Roman" w:hAnsi="Times New Roman" w:cs="Times New Roman"/>
          <w:bCs/>
          <w:szCs w:val="24"/>
        </w:rPr>
        <w:t xml:space="preserve">s sous le nom de </w:t>
      </w:r>
      <w:r w:rsidRPr="00F6167D">
        <w:rPr>
          <w:rFonts w:ascii="Times New Roman" w:hAnsi="Times New Roman" w:cs="Times New Roman"/>
          <w:bCs/>
          <w:i/>
          <w:szCs w:val="24"/>
        </w:rPr>
        <w:t>stack</w:t>
      </w:r>
      <w:r w:rsidRPr="00F6167D">
        <w:rPr>
          <w:rFonts w:ascii="Times New Roman" w:hAnsi="Times New Roman" w:cs="Times New Roman"/>
          <w:bCs/>
          <w:szCs w:val="24"/>
        </w:rPr>
        <w:t>) ; un électrolyseur peut contenir plusieurs</w:t>
      </w:r>
      <w:r w:rsidR="005144E4">
        <w:rPr>
          <w:rFonts w:ascii="Times New Roman" w:hAnsi="Times New Roman" w:cs="Times New Roman"/>
          <w:bCs/>
          <w:szCs w:val="24"/>
        </w:rPr>
        <w:t xml:space="preserve"> </w:t>
      </w:r>
      <w:r w:rsidR="005144E4" w:rsidRPr="00AD320E">
        <w:rPr>
          <w:rFonts w:ascii="Times New Roman" w:hAnsi="Times New Roman" w:cs="Times New Roman"/>
          <w:bCs/>
          <w:i/>
          <w:szCs w:val="24"/>
        </w:rPr>
        <w:t>stacks</w:t>
      </w:r>
      <w:r w:rsidRPr="00F6167D">
        <w:rPr>
          <w:rFonts w:ascii="Times New Roman" w:hAnsi="Times New Roman" w:cs="Times New Roman"/>
          <w:bCs/>
          <w:szCs w:val="24"/>
        </w:rPr>
        <w:t>. Certains de ces équipements peuvent être communs à plusieurs électrolyseurs ;</w:t>
      </w:r>
    </w:p>
    <w:p w14:paraId="743F5F6F" w14:textId="77777777" w:rsidR="00F52C1C" w:rsidRPr="00F6167D" w:rsidRDefault="00F52C1C" w:rsidP="00F52C1C">
      <w:pPr>
        <w:pStyle w:val="NormalWeb"/>
        <w:spacing w:before="0" w:after="0"/>
        <w:jc w:val="both"/>
        <w:rPr>
          <w:b/>
          <w:iCs/>
        </w:rPr>
      </w:pPr>
    </w:p>
    <w:p w14:paraId="279F189F" w14:textId="2BD620E1" w:rsidR="00F166ED" w:rsidRPr="00F6167D" w:rsidRDefault="00C44C5C" w:rsidP="00F52C1C">
      <w:pPr>
        <w:jc w:val="both"/>
        <w:rPr>
          <w:bCs/>
          <w:iCs/>
        </w:rPr>
      </w:pPr>
      <w:r w:rsidRPr="00F6167D">
        <w:rPr>
          <w:b/>
          <w:iCs/>
        </w:rPr>
        <w:t>É</w:t>
      </w:r>
      <w:r w:rsidR="00995320" w:rsidRPr="00F6167D">
        <w:rPr>
          <w:b/>
          <w:iCs/>
        </w:rPr>
        <w:t>mergence</w:t>
      </w:r>
      <w:r w:rsidR="00995320" w:rsidRPr="00F6167D">
        <w:rPr>
          <w:bCs/>
          <w:iCs/>
        </w:rPr>
        <w:t xml:space="preserve"> : la différence entre les niveaux de pression continus équivalents pondérés A du bruit ambiant (installation en fonctionnement) et du bruit résiduel (en l'absence du b</w:t>
      </w:r>
      <w:r w:rsidRPr="00F6167D">
        <w:rPr>
          <w:bCs/>
          <w:iCs/>
        </w:rPr>
        <w:t>ruit généré par l'installation) ;</w:t>
      </w:r>
    </w:p>
    <w:p w14:paraId="7BC3166A" w14:textId="77777777" w:rsidR="00557A77" w:rsidRPr="00F6167D" w:rsidRDefault="00557A77" w:rsidP="00F52C1C">
      <w:pPr>
        <w:jc w:val="both"/>
      </w:pPr>
    </w:p>
    <w:p w14:paraId="6E725660" w14:textId="7E31E9BC" w:rsidR="005838F8" w:rsidRPr="00F6167D" w:rsidRDefault="005838F8" w:rsidP="00F52C1C">
      <w:pPr>
        <w:jc w:val="both"/>
      </w:pPr>
      <w:r w:rsidRPr="00F6167D">
        <w:rPr>
          <w:b/>
          <w:lang w:eastAsia="fr-FR"/>
        </w:rPr>
        <w:t xml:space="preserve">Équipements </w:t>
      </w:r>
      <w:r w:rsidRPr="00F6167D">
        <w:rPr>
          <w:b/>
        </w:rPr>
        <w:t>de production</w:t>
      </w:r>
      <w:r w:rsidRPr="00F6167D">
        <w:t xml:space="preserve"> : électrolyseur et ses unités connexes, telles que </w:t>
      </w:r>
      <w:r w:rsidR="00F6167D">
        <w:t xml:space="preserve">le </w:t>
      </w:r>
      <w:r w:rsidRPr="00F6167D">
        <w:t xml:space="preserve">purificateur d’eau, </w:t>
      </w:r>
      <w:r w:rsidR="00F6167D">
        <w:t xml:space="preserve">le </w:t>
      </w:r>
      <w:r w:rsidRPr="00F6167D">
        <w:t xml:space="preserve">décanteur ainsi que, le cas échéant, la capacité tampon de stockage </w:t>
      </w:r>
      <w:r w:rsidRPr="00F6167D">
        <w:rPr>
          <w:lang w:eastAsia="fr-FR"/>
        </w:rPr>
        <w:t>d'hydrogène</w:t>
      </w:r>
      <w:r w:rsidRPr="00F6167D">
        <w:t>, le module de compression, ainsi que les équipements utiles à leur bon fonctionnement ;</w:t>
      </w:r>
    </w:p>
    <w:p w14:paraId="6F378D2E" w14:textId="77777777" w:rsidR="00557A77" w:rsidRPr="00F6167D" w:rsidRDefault="00557A77" w:rsidP="00F52C1C">
      <w:pPr>
        <w:rPr>
          <w:lang w:eastAsia="fr-FR"/>
        </w:rPr>
      </w:pPr>
    </w:p>
    <w:p w14:paraId="33AE65AC" w14:textId="1B248A8A" w:rsidR="002265D3" w:rsidRPr="00F6167D" w:rsidRDefault="00F6167D" w:rsidP="00F52C1C">
      <w:r>
        <w:rPr>
          <w:b/>
          <w:lang w:eastAsia="fr-FR"/>
        </w:rPr>
        <w:t>Flexible</w:t>
      </w:r>
      <w:r w:rsidR="004F775A">
        <w:rPr>
          <w:b/>
          <w:lang w:eastAsia="fr-FR"/>
        </w:rPr>
        <w:t xml:space="preserve"> d’hydrogène</w:t>
      </w:r>
      <w:r w:rsidR="002265D3" w:rsidRPr="00F6167D">
        <w:rPr>
          <w:lang w:eastAsia="fr-FR"/>
        </w:rPr>
        <w:t xml:space="preserve"> : tuyauterie souple permettant les opérations de transfert d’hydrogène ;</w:t>
      </w:r>
    </w:p>
    <w:p w14:paraId="2A7470C0" w14:textId="77777777" w:rsidR="00557A77" w:rsidRPr="00F6167D" w:rsidRDefault="00557A77" w:rsidP="00F52C1C">
      <w:pPr>
        <w:jc w:val="both"/>
        <w:rPr>
          <w:bCs/>
          <w:iCs/>
        </w:rPr>
      </w:pPr>
    </w:p>
    <w:p w14:paraId="7000CBF6" w14:textId="730C06E5" w:rsidR="00F166ED" w:rsidRDefault="00F166ED" w:rsidP="00F52C1C">
      <w:pPr>
        <w:jc w:val="both"/>
        <w:rPr>
          <w:bCs/>
          <w:iCs/>
        </w:rPr>
      </w:pPr>
      <w:r w:rsidRPr="00F6167D">
        <w:rPr>
          <w:b/>
          <w:iCs/>
        </w:rPr>
        <w:t>Hydrogène</w:t>
      </w:r>
      <w:r w:rsidRPr="00F6167D">
        <w:rPr>
          <w:bCs/>
          <w:iCs/>
        </w:rPr>
        <w:t xml:space="preserve"> : gaz constitué principalement de dihydrogène (H</w:t>
      </w:r>
      <w:r w:rsidRPr="00F6167D">
        <w:rPr>
          <w:bCs/>
          <w:iCs/>
          <w:vertAlign w:val="subscript"/>
        </w:rPr>
        <w:t>2</w:t>
      </w:r>
      <w:r w:rsidRPr="00F6167D">
        <w:rPr>
          <w:bCs/>
          <w:iCs/>
        </w:rPr>
        <w:t>) ;</w:t>
      </w:r>
    </w:p>
    <w:p w14:paraId="2F7177FA" w14:textId="6FB02676" w:rsidR="00F6167D" w:rsidRDefault="00F6167D" w:rsidP="00F52C1C">
      <w:pPr>
        <w:jc w:val="both"/>
        <w:rPr>
          <w:bCs/>
          <w:iCs/>
        </w:rPr>
      </w:pPr>
    </w:p>
    <w:p w14:paraId="53C08250" w14:textId="0E4DDE7C" w:rsidR="004F775A" w:rsidRDefault="004F775A" w:rsidP="00F52C1C">
      <w:pPr>
        <w:jc w:val="both"/>
        <w:rPr>
          <w:bCs/>
          <w:iCs/>
        </w:rPr>
      </w:pPr>
      <w:r w:rsidRPr="004F775A">
        <w:rPr>
          <w:b/>
          <w:bCs/>
          <w:iCs/>
        </w:rPr>
        <w:t>Local</w:t>
      </w:r>
      <w:r>
        <w:rPr>
          <w:bCs/>
          <w:iCs/>
        </w:rPr>
        <w:t> : tout</w:t>
      </w:r>
      <w:r w:rsidRPr="004F775A">
        <w:rPr>
          <w:bCs/>
          <w:iCs/>
        </w:rPr>
        <w:t xml:space="preserve"> bâtiment,</w:t>
      </w:r>
      <w:r>
        <w:rPr>
          <w:bCs/>
          <w:iCs/>
        </w:rPr>
        <w:t xml:space="preserve"> conteneur</w:t>
      </w:r>
      <w:r w:rsidRPr="004F775A">
        <w:rPr>
          <w:bCs/>
          <w:iCs/>
        </w:rPr>
        <w:t>, ou toute autre structure abritant des équipements susceptibles de contenir, de façon permanente ou occasionnelle, de l'hydrogène ou de générer des atmosphères enrichies en oxygène</w:t>
      </w:r>
      <w:r>
        <w:rPr>
          <w:bCs/>
          <w:iCs/>
        </w:rPr>
        <w:t> ;</w:t>
      </w:r>
    </w:p>
    <w:p w14:paraId="6D56EC72" w14:textId="77777777" w:rsidR="004F775A" w:rsidRDefault="004F775A" w:rsidP="00F52C1C">
      <w:pPr>
        <w:jc w:val="both"/>
        <w:rPr>
          <w:bCs/>
          <w:iCs/>
        </w:rPr>
      </w:pPr>
    </w:p>
    <w:p w14:paraId="7ACF855A" w14:textId="71560303" w:rsidR="00F6167D" w:rsidRDefault="00F6167D" w:rsidP="00F6167D">
      <w:pPr>
        <w:jc w:val="both"/>
        <w:rPr>
          <w:bCs/>
          <w:iCs/>
        </w:rPr>
      </w:pPr>
      <w:r>
        <w:rPr>
          <w:b/>
          <w:iCs/>
        </w:rPr>
        <w:t>Oxy</w:t>
      </w:r>
      <w:r w:rsidRPr="00F6167D">
        <w:rPr>
          <w:b/>
          <w:iCs/>
        </w:rPr>
        <w:t>gène</w:t>
      </w:r>
      <w:r w:rsidRPr="00F6167D">
        <w:rPr>
          <w:bCs/>
          <w:iCs/>
        </w:rPr>
        <w:t xml:space="preserve"> : gaz constitué principalement de dio</w:t>
      </w:r>
      <w:r>
        <w:rPr>
          <w:bCs/>
          <w:iCs/>
        </w:rPr>
        <w:t>xy</w:t>
      </w:r>
      <w:r w:rsidRPr="00F6167D">
        <w:rPr>
          <w:bCs/>
          <w:iCs/>
        </w:rPr>
        <w:t>gène (</w:t>
      </w:r>
      <w:r>
        <w:rPr>
          <w:bCs/>
          <w:iCs/>
        </w:rPr>
        <w:t>O</w:t>
      </w:r>
      <w:r w:rsidRPr="00F6167D">
        <w:rPr>
          <w:bCs/>
          <w:iCs/>
          <w:vertAlign w:val="subscript"/>
        </w:rPr>
        <w:t>2</w:t>
      </w:r>
      <w:r w:rsidRPr="00F6167D">
        <w:rPr>
          <w:bCs/>
          <w:iCs/>
        </w:rPr>
        <w:t>) ;</w:t>
      </w:r>
    </w:p>
    <w:p w14:paraId="01F0AF91" w14:textId="77777777" w:rsidR="00557A77" w:rsidRPr="00F6167D" w:rsidRDefault="00557A77" w:rsidP="00F52C1C">
      <w:pPr>
        <w:jc w:val="both"/>
        <w:rPr>
          <w:bCs/>
          <w:iCs/>
        </w:rPr>
      </w:pPr>
    </w:p>
    <w:p w14:paraId="7642097D" w14:textId="0F007E49" w:rsidR="008B58EE" w:rsidRPr="00F6167D" w:rsidRDefault="008B58EE" w:rsidP="00F52C1C">
      <w:pPr>
        <w:jc w:val="both"/>
        <w:rPr>
          <w:bCs/>
          <w:iCs/>
        </w:rPr>
      </w:pPr>
      <w:r w:rsidRPr="00F6167D">
        <w:rPr>
          <w:b/>
          <w:iCs/>
        </w:rPr>
        <w:t xml:space="preserve">Prélèvement d'eau </w:t>
      </w:r>
      <w:r w:rsidRPr="00F6167D">
        <w:rPr>
          <w:bCs/>
          <w:iCs/>
        </w:rPr>
        <w:t>: les prélèvements, en mètres cubes par jour, effectués dans le réseau d'adduction (eau potable), éventuellement dans d'autres réseaux et dans le milieu naturel (eaux superficielles ou eaux souterraines), à l'exclusion des prélèvements en milieu marin, de la récupération d'eau de pluie et de l'eau issue des matières premières</w:t>
      </w:r>
      <w:r w:rsidR="00C44C5C" w:rsidRPr="00F6167D">
        <w:rPr>
          <w:bCs/>
          <w:iCs/>
        </w:rPr>
        <w:t> ;</w:t>
      </w:r>
    </w:p>
    <w:p w14:paraId="76FCDFFB" w14:textId="77777777" w:rsidR="00557A77" w:rsidRPr="00F6167D" w:rsidRDefault="00557A77" w:rsidP="0010407B">
      <w:pPr>
        <w:jc w:val="both"/>
        <w:rPr>
          <w:b/>
          <w:iCs/>
        </w:rPr>
      </w:pPr>
    </w:p>
    <w:p w14:paraId="3FEEFBA1" w14:textId="45498192" w:rsidR="002265D3" w:rsidRPr="00F6167D" w:rsidRDefault="00F6167D" w:rsidP="0010407B">
      <w:pPr>
        <w:jc w:val="both"/>
        <w:rPr>
          <w:b/>
          <w:iCs/>
        </w:rPr>
      </w:pPr>
      <w:r>
        <w:rPr>
          <w:b/>
          <w:iCs/>
        </w:rPr>
        <w:t>Tuyauterie</w:t>
      </w:r>
      <w:r w:rsidR="004F775A">
        <w:rPr>
          <w:b/>
          <w:iCs/>
        </w:rPr>
        <w:t xml:space="preserve"> d’hydrogène</w:t>
      </w:r>
      <w:r w:rsidR="002265D3" w:rsidRPr="00F6167D">
        <w:rPr>
          <w:iCs/>
        </w:rPr>
        <w:t xml:space="preserve"> : toute tuyauterie, hors flexible, contenant de l'hydrogène ;</w:t>
      </w:r>
    </w:p>
    <w:p w14:paraId="093DAFE3" w14:textId="77777777" w:rsidR="00557A77" w:rsidRPr="00F6167D" w:rsidRDefault="00557A77" w:rsidP="0010407B">
      <w:pPr>
        <w:jc w:val="both"/>
        <w:rPr>
          <w:b/>
          <w:iCs/>
        </w:rPr>
      </w:pPr>
    </w:p>
    <w:p w14:paraId="3F90A695" w14:textId="6C229D90" w:rsidR="00995320" w:rsidRPr="00F6167D" w:rsidRDefault="00995320" w:rsidP="0010407B">
      <w:pPr>
        <w:jc w:val="both"/>
        <w:rPr>
          <w:bCs/>
          <w:iCs/>
        </w:rPr>
      </w:pPr>
      <w:r w:rsidRPr="00F6167D">
        <w:rPr>
          <w:b/>
          <w:iCs/>
        </w:rPr>
        <w:t>Zones à émergence réglementée</w:t>
      </w:r>
      <w:r w:rsidRPr="00F6167D">
        <w:rPr>
          <w:bCs/>
          <w:iCs/>
        </w:rPr>
        <w:t xml:space="preserve"> : </w:t>
      </w:r>
    </w:p>
    <w:p w14:paraId="6FE54EBE" w14:textId="614E01D7" w:rsidR="00995320" w:rsidRPr="00F6167D" w:rsidRDefault="00995320" w:rsidP="0010407B">
      <w:pPr>
        <w:pStyle w:val="Paragraphedeliste"/>
        <w:numPr>
          <w:ilvl w:val="0"/>
          <w:numId w:val="16"/>
        </w:numPr>
        <w:jc w:val="both"/>
        <w:rPr>
          <w:bCs/>
          <w:iCs/>
        </w:rPr>
      </w:pPr>
      <w:proofErr w:type="gramStart"/>
      <w:r w:rsidRPr="00F6167D">
        <w:rPr>
          <w:bCs/>
          <w:iCs/>
        </w:rPr>
        <w:t>l'intérieur</w:t>
      </w:r>
      <w:proofErr w:type="gramEnd"/>
      <w:r w:rsidRPr="00F6167D">
        <w:rPr>
          <w:bCs/>
          <w:iCs/>
        </w:rPr>
        <w:t xml:space="preserve"> des immeubles habités ou occupés par des tiers, existant à la date</w:t>
      </w:r>
      <w:r w:rsidR="00F6167D">
        <w:rPr>
          <w:bCs/>
          <w:iCs/>
        </w:rPr>
        <w:t xml:space="preserve"> de</w:t>
      </w:r>
      <w:r w:rsidRPr="00F6167D">
        <w:rPr>
          <w:bCs/>
          <w:iCs/>
        </w:rPr>
        <w:t xml:space="preserve"> la déclaration, et leurs parties extérieures éventuelles les plus proches (cour, jardin, terrasse) à l'exclusion de celles des immeubles implantés dans les zones destinées à recevoir des activités artisanales ou industrielles ;</w:t>
      </w:r>
    </w:p>
    <w:p w14:paraId="4B0AB96C" w14:textId="5643C4D8" w:rsidR="00995320" w:rsidRPr="00F6167D" w:rsidRDefault="00995320" w:rsidP="0010407B">
      <w:pPr>
        <w:pStyle w:val="Paragraphedeliste"/>
        <w:numPr>
          <w:ilvl w:val="0"/>
          <w:numId w:val="16"/>
        </w:numPr>
        <w:jc w:val="both"/>
        <w:rPr>
          <w:bCs/>
          <w:iCs/>
        </w:rPr>
      </w:pPr>
      <w:proofErr w:type="gramStart"/>
      <w:r w:rsidRPr="00F6167D">
        <w:rPr>
          <w:bCs/>
          <w:iCs/>
        </w:rPr>
        <w:t>les</w:t>
      </w:r>
      <w:proofErr w:type="gramEnd"/>
      <w:r w:rsidRPr="00F6167D">
        <w:rPr>
          <w:bCs/>
          <w:iCs/>
        </w:rPr>
        <w:t xml:space="preserve"> zones constructibles définies par des documents d'urbanisme opposables aux tiers et publiés à la date </w:t>
      </w:r>
      <w:r w:rsidR="002B0979" w:rsidRPr="00F6167D">
        <w:rPr>
          <w:bCs/>
          <w:iCs/>
        </w:rPr>
        <w:t xml:space="preserve">d’entrée en vigueur du présent arrêté, ou la date de </w:t>
      </w:r>
      <w:r w:rsidRPr="00F6167D">
        <w:rPr>
          <w:bCs/>
          <w:iCs/>
        </w:rPr>
        <w:t>la déclaration</w:t>
      </w:r>
      <w:r w:rsidR="002B0979" w:rsidRPr="00F6167D">
        <w:rPr>
          <w:bCs/>
          <w:iCs/>
        </w:rPr>
        <w:t xml:space="preserve"> lorsqu’elle est postérieure</w:t>
      </w:r>
      <w:r w:rsidRPr="00F6167D">
        <w:rPr>
          <w:bCs/>
          <w:iCs/>
        </w:rPr>
        <w:t> ;</w:t>
      </w:r>
    </w:p>
    <w:p w14:paraId="11D7CB34" w14:textId="0FDAEC25" w:rsidR="00995320" w:rsidRPr="00F6167D" w:rsidRDefault="00995320" w:rsidP="0010407B">
      <w:pPr>
        <w:pStyle w:val="Paragraphedeliste"/>
        <w:numPr>
          <w:ilvl w:val="0"/>
          <w:numId w:val="16"/>
        </w:numPr>
        <w:jc w:val="both"/>
        <w:rPr>
          <w:bCs/>
          <w:iCs/>
        </w:rPr>
      </w:pPr>
      <w:proofErr w:type="gramStart"/>
      <w:r w:rsidRPr="00F6167D">
        <w:rPr>
          <w:bCs/>
          <w:iCs/>
        </w:rPr>
        <w:t>l'intérieur</w:t>
      </w:r>
      <w:proofErr w:type="gramEnd"/>
      <w:r w:rsidRPr="00F6167D">
        <w:rPr>
          <w:bCs/>
          <w:iCs/>
        </w:rPr>
        <w:t xml:space="preserve"> des immeubles habités ou occupés par des tiers qui ont été implantés après la date de la déclaration dans les zones constructibles définies ci-dessus, et leurs parties extérieures éventuelles les plus proches (cour, jardin, terrasse), à l'exclusion de celles des immeubles implantés dans les zones destinées à recevoir des activités artisanales ou industrielles.</w:t>
      </w:r>
    </w:p>
    <w:p w14:paraId="5CA1FA51" w14:textId="77777777" w:rsidR="00557A77" w:rsidRPr="00F6167D" w:rsidRDefault="00557A77" w:rsidP="00557A77">
      <w:pPr>
        <w:jc w:val="both"/>
        <w:rPr>
          <w:bCs/>
          <w:iCs/>
        </w:rPr>
      </w:pPr>
    </w:p>
    <w:p w14:paraId="6DA2F00B" w14:textId="039CF7F4"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3</w:t>
      </w:r>
      <w:r w:rsidR="001E3F22" w:rsidRPr="00F6167D">
        <w:rPr>
          <w:noProof/>
          <w:sz w:val="24"/>
          <w:szCs w:val="24"/>
        </w:rPr>
        <w:fldChar w:fldCharType="end"/>
      </w:r>
      <w:r w:rsidR="0041456D" w:rsidRPr="00F6167D">
        <w:rPr>
          <w:sz w:val="24"/>
          <w:szCs w:val="24"/>
        </w:rPr>
        <w:t xml:space="preserve"> </w:t>
      </w:r>
      <w:r w:rsidRPr="00F6167D">
        <w:rPr>
          <w:sz w:val="24"/>
          <w:szCs w:val="24"/>
        </w:rPr>
        <w:t>Conformité de l'installation à la déclaration</w:t>
      </w:r>
    </w:p>
    <w:p w14:paraId="0BC76C13"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jc w:val="both"/>
        <w:rPr>
          <w:iCs/>
        </w:rPr>
      </w:pPr>
    </w:p>
    <w:p w14:paraId="1EDFD620" w14:textId="5C659E8A"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rPr>
          <w:iCs/>
        </w:rPr>
      </w:pPr>
      <w:r w:rsidRPr="00F6167D">
        <w:rPr>
          <w:iCs/>
        </w:rPr>
        <w:t>L'installation est implantée, réalisée et exploitée conformément aux plans et autres documents joints à la déclaration, sous réserve du respect des prescriptions ci-dessous.</w:t>
      </w:r>
    </w:p>
    <w:p w14:paraId="417FEFB2"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jc w:val="both"/>
      </w:pPr>
    </w:p>
    <w:p w14:paraId="0C26547B" w14:textId="063B18F6" w:rsidR="007D627B" w:rsidRPr="00F6167D" w:rsidRDefault="007D627B" w:rsidP="0010407B">
      <w:pPr>
        <w:pStyle w:val="Titre3"/>
        <w:spacing w:before="0" w:after="0"/>
        <w:rPr>
          <w:sz w:val="24"/>
          <w:szCs w:val="24"/>
        </w:rPr>
      </w:pPr>
      <w:r w:rsidRPr="00F6167D">
        <w:rPr>
          <w:sz w:val="24"/>
          <w:szCs w:val="24"/>
        </w:rPr>
        <w:lastRenderedPageBreak/>
        <w:t xml:space="preserve">Article </w:t>
      </w:r>
      <w:bookmarkStart w:id="2" w:name="DossierIC"/>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1</w:t>
      </w:r>
      <w:r w:rsidRPr="00F6167D">
        <w:rPr>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4</w:t>
      </w:r>
      <w:r w:rsidR="001E3F22" w:rsidRPr="00F6167D">
        <w:rPr>
          <w:noProof/>
          <w:sz w:val="24"/>
          <w:szCs w:val="24"/>
        </w:rPr>
        <w:fldChar w:fldCharType="end"/>
      </w:r>
      <w:bookmarkEnd w:id="2"/>
      <w:r w:rsidR="0041456D" w:rsidRPr="00F6167D">
        <w:rPr>
          <w:sz w:val="24"/>
          <w:szCs w:val="24"/>
        </w:rPr>
        <w:t xml:space="preserve"> </w:t>
      </w:r>
      <w:r w:rsidRPr="00F6167D">
        <w:rPr>
          <w:sz w:val="24"/>
          <w:szCs w:val="24"/>
        </w:rPr>
        <w:t xml:space="preserve">Dossier de l’installation classée </w:t>
      </w:r>
    </w:p>
    <w:p w14:paraId="4B9FED09"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jc w:val="both"/>
      </w:pPr>
    </w:p>
    <w:p w14:paraId="3583B7C5" w14:textId="64C0984F"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pPr>
      <w:r w:rsidRPr="00F6167D">
        <w:t>L'exploitant établit et tient à jour un dossier comportant les documents suivants :</w:t>
      </w:r>
    </w:p>
    <w:p w14:paraId="192DC62D" w14:textId="16AC2B16" w:rsidR="007D627B" w:rsidRPr="00F6167D" w:rsidRDefault="007D627B" w:rsidP="0010407B">
      <w:pPr>
        <w:numPr>
          <w:ilvl w:val="0"/>
          <w:numId w:val="1"/>
        </w:numPr>
        <w:jc w:val="both"/>
      </w:pPr>
      <w:proofErr w:type="gramStart"/>
      <w:r w:rsidRPr="00F6167D">
        <w:t>les</w:t>
      </w:r>
      <w:proofErr w:type="gramEnd"/>
      <w:r w:rsidRPr="00F6167D">
        <w:t xml:space="preserve"> plans de l’installation</w:t>
      </w:r>
      <w:r w:rsidR="00F6167D">
        <w:t>,</w:t>
      </w:r>
      <w:r w:rsidRPr="00F6167D">
        <w:t xml:space="preserve"> </w:t>
      </w:r>
      <w:r w:rsidR="008F38A7" w:rsidRPr="00F6167D">
        <w:t>dont un plan détaillé de l'ensemble des équipements de production, et, le cas échéant, de stockage, transport et distribution d'hydrogène</w:t>
      </w:r>
      <w:r w:rsidRPr="00F6167D">
        <w:t> ;</w:t>
      </w:r>
    </w:p>
    <w:p w14:paraId="0C187C60" w14:textId="77777777" w:rsidR="007D627B" w:rsidRPr="00F6167D" w:rsidRDefault="007D627B" w:rsidP="0010407B">
      <w:pPr>
        <w:numPr>
          <w:ilvl w:val="0"/>
          <w:numId w:val="1"/>
        </w:numPr>
        <w:ind w:left="714" w:hanging="357"/>
      </w:pPr>
      <w:proofErr w:type="gramStart"/>
      <w:r w:rsidRPr="00F6167D">
        <w:t>la</w:t>
      </w:r>
      <w:proofErr w:type="gramEnd"/>
      <w:r w:rsidRPr="00F6167D">
        <w:t xml:space="preserve"> preuve du dépôt de déclaration et les prescriptions générales ;</w:t>
      </w:r>
    </w:p>
    <w:p w14:paraId="2268220E" w14:textId="652DEFDC" w:rsidR="007D627B" w:rsidRPr="00F6167D" w:rsidRDefault="007D627B" w:rsidP="0010407B">
      <w:pPr>
        <w:numPr>
          <w:ilvl w:val="0"/>
          <w:numId w:val="1"/>
        </w:numPr>
        <w:ind w:left="714" w:hanging="357"/>
        <w:jc w:val="both"/>
      </w:pPr>
      <w:proofErr w:type="gramStart"/>
      <w:r w:rsidRPr="00F6167D">
        <w:t>les</w:t>
      </w:r>
      <w:proofErr w:type="gramEnd"/>
      <w:r w:rsidRPr="00F6167D">
        <w:t xml:space="preserve"> arrêtés préfectoraux relatifs à l'installation concernée, pris en application de la législation relative aux installations classées pour la protection de l'environnement, s'il y en a ;</w:t>
      </w:r>
    </w:p>
    <w:p w14:paraId="04751025" w14:textId="0377C05D" w:rsidR="004A1680" w:rsidRPr="00F6167D" w:rsidRDefault="005838F8" w:rsidP="0010407B">
      <w:pPr>
        <w:numPr>
          <w:ilvl w:val="0"/>
          <w:numId w:val="1"/>
        </w:numPr>
        <w:ind w:left="714" w:hanging="357"/>
        <w:jc w:val="both"/>
      </w:pPr>
      <w:proofErr w:type="gramStart"/>
      <w:r w:rsidRPr="00F6167D">
        <w:t>tout</w:t>
      </w:r>
      <w:proofErr w:type="gramEnd"/>
      <w:r w:rsidRPr="00F6167D">
        <w:t xml:space="preserve"> document,</w:t>
      </w:r>
      <w:r w:rsidR="004A1680" w:rsidRPr="00F6167D">
        <w:t xml:space="preserve"> justificatif</w:t>
      </w:r>
      <w:r w:rsidRPr="00F6167D">
        <w:t xml:space="preserve"> et rapport de</w:t>
      </w:r>
      <w:r w:rsidR="004A1680" w:rsidRPr="00F6167D">
        <w:t xml:space="preserve"> contrôles et essais</w:t>
      </w:r>
      <w:r w:rsidRPr="00F6167D">
        <w:t>,</w:t>
      </w:r>
      <w:r w:rsidR="004A1680" w:rsidRPr="00F6167D">
        <w:t xml:space="preserve"> en application du présent arrêté</w:t>
      </w:r>
      <w:r w:rsidRPr="00F6167D">
        <w:t>, dont le</w:t>
      </w:r>
      <w:r w:rsidR="00F6167D">
        <w:t>s enregistrements</w:t>
      </w:r>
      <w:r w:rsidRPr="00F6167D">
        <w:t xml:space="preserve"> prévu</w:t>
      </w:r>
      <w:r w:rsidR="00F6167D">
        <w:t>s</w:t>
      </w:r>
      <w:r w:rsidRPr="00F6167D">
        <w:t xml:space="preserve"> à l’article 5.2 ;</w:t>
      </w:r>
    </w:p>
    <w:p w14:paraId="0FEF28E3" w14:textId="5FA73080" w:rsidR="007D627B" w:rsidRPr="00F6167D" w:rsidRDefault="007D627B" w:rsidP="0010407B">
      <w:pPr>
        <w:numPr>
          <w:ilvl w:val="0"/>
          <w:numId w:val="1"/>
        </w:numPr>
        <w:ind w:left="714" w:hanging="357"/>
      </w:pPr>
      <w:proofErr w:type="gramStart"/>
      <w:r w:rsidRPr="00F6167D">
        <w:t>les</w:t>
      </w:r>
      <w:proofErr w:type="gramEnd"/>
      <w:r w:rsidRPr="00F6167D">
        <w:t xml:space="preserve"> résultats des dernières mesures sur </w:t>
      </w:r>
      <w:r w:rsidR="005279A9" w:rsidRPr="00F6167D">
        <w:t xml:space="preserve">les effluents et </w:t>
      </w:r>
      <w:r w:rsidRPr="00F6167D">
        <w:t>le bruit ;</w:t>
      </w:r>
    </w:p>
    <w:p w14:paraId="2BFC902B" w14:textId="4ADF127E" w:rsidR="004A1680" w:rsidRPr="00F6167D" w:rsidRDefault="004A1680" w:rsidP="0010407B">
      <w:pPr>
        <w:numPr>
          <w:ilvl w:val="0"/>
          <w:numId w:val="1"/>
        </w:numPr>
        <w:suppressAutoHyphens/>
        <w:overflowPunct w:val="0"/>
        <w:autoSpaceDE w:val="0"/>
        <w:ind w:left="714" w:hanging="357"/>
        <w:contextualSpacing/>
        <w:jc w:val="both"/>
        <w:textAlignment w:val="baseline"/>
      </w:pPr>
      <w:proofErr w:type="gramStart"/>
      <w:r w:rsidRPr="00F6167D">
        <w:t>le</w:t>
      </w:r>
      <w:proofErr w:type="gramEnd"/>
      <w:r w:rsidRPr="00F6167D">
        <w:t xml:space="preserve"> cas échéant, un inventaire détaillé précisant, pour chaque capacité de stockage d’hydrogène, </w:t>
      </w:r>
      <w:r w:rsidR="00F6167D">
        <w:t>ses capacités</w:t>
      </w:r>
      <w:r w:rsidRPr="00F6167D">
        <w:t xml:space="preserve"> maximale</w:t>
      </w:r>
      <w:r w:rsidR="00F6167D">
        <w:t>s</w:t>
      </w:r>
      <w:r w:rsidRPr="00F6167D">
        <w:t xml:space="preserve"> (masse, volume et pression) ;</w:t>
      </w:r>
    </w:p>
    <w:p w14:paraId="046AD978" w14:textId="696BFAEB" w:rsidR="00696089" w:rsidRPr="00F6167D" w:rsidRDefault="007D627B" w:rsidP="0010407B">
      <w:pPr>
        <w:numPr>
          <w:ilvl w:val="0"/>
          <w:numId w:val="1"/>
        </w:numPr>
        <w:ind w:left="714" w:hanging="357"/>
      </w:pPr>
      <w:proofErr w:type="gramStart"/>
      <w:r w:rsidRPr="00F6167D">
        <w:t>les</w:t>
      </w:r>
      <w:proofErr w:type="gramEnd"/>
      <w:r w:rsidRPr="00F6167D">
        <w:t xml:space="preserve"> dispositions prévues en cas de sinistre</w:t>
      </w:r>
      <w:r w:rsidR="00F6167D">
        <w:t>.</w:t>
      </w:r>
    </w:p>
    <w:p w14:paraId="5808F68C" w14:textId="77777777" w:rsidR="007D627B" w:rsidRPr="00F6167D" w:rsidRDefault="007D627B" w:rsidP="0010407B"/>
    <w:p w14:paraId="6AE732B2" w14:textId="2B58C940"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rPr>
          <w:i/>
        </w:rPr>
      </w:pPr>
      <w:r w:rsidRPr="00F6167D">
        <w:t>Ce dossier est tenu à la disposition de l'inspection des installations classées</w:t>
      </w:r>
      <w:r w:rsidRPr="00F6167D">
        <w:rPr>
          <w:i/>
        </w:rPr>
        <w:t>.</w:t>
      </w:r>
    </w:p>
    <w:p w14:paraId="082D6323"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jc w:val="both"/>
      </w:pPr>
    </w:p>
    <w:p w14:paraId="4290CEB3" w14:textId="5C0CC8EB"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5</w:t>
      </w:r>
      <w:r w:rsidR="001E3F22" w:rsidRPr="00F6167D">
        <w:rPr>
          <w:noProof/>
          <w:sz w:val="24"/>
          <w:szCs w:val="24"/>
        </w:rPr>
        <w:fldChar w:fldCharType="end"/>
      </w:r>
      <w:r w:rsidR="0041456D" w:rsidRPr="00F6167D">
        <w:rPr>
          <w:sz w:val="24"/>
          <w:szCs w:val="24"/>
        </w:rPr>
        <w:t xml:space="preserve"> </w:t>
      </w:r>
      <w:r w:rsidRPr="00F6167D">
        <w:rPr>
          <w:sz w:val="24"/>
          <w:szCs w:val="24"/>
        </w:rPr>
        <w:t>Contrôle au frais de l’exploitant</w:t>
      </w:r>
    </w:p>
    <w:p w14:paraId="4EAE3A28"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jc w:val="both"/>
      </w:pPr>
    </w:p>
    <w:p w14:paraId="48568291" w14:textId="377CED74"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pPr>
      <w:r w:rsidRPr="00F6167D">
        <w:t xml:space="preserve">L'inspection des installations classées peut, à tout moment, réaliser ou faire réaliser </w:t>
      </w:r>
      <w:r w:rsidR="00231AFA" w:rsidRPr="00F6167D">
        <w:t>des prélèvements d'effluents liquides ou gazeux, de déchets ou de sol, ou des mesures de niveaux sonores. Les frais de prélèvement et d'analyses sont à la charge de l'exploitant.</w:t>
      </w:r>
    </w:p>
    <w:p w14:paraId="39DBD0D7" w14:textId="77777777"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rPr>
          <w:bCs/>
        </w:rPr>
      </w:pPr>
    </w:p>
    <w:p w14:paraId="4DD8FD3C" w14:textId="5EBFB501" w:rsidR="005279A9" w:rsidRPr="00F6167D" w:rsidRDefault="007D627B" w:rsidP="0010407B">
      <w:pPr>
        <w:pStyle w:val="Titre2"/>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bookmarkStart w:id="3" w:name="_Hlk147997489"/>
      <w:r w:rsidRPr="00F6167D">
        <w:rPr>
          <w:sz w:val="24"/>
          <w:szCs w:val="24"/>
        </w:rPr>
        <w:fldChar w:fldCharType="begin"/>
      </w:r>
      <w:r w:rsidRPr="00F6167D">
        <w:rPr>
          <w:sz w:val="24"/>
          <w:szCs w:val="24"/>
        </w:rPr>
        <w:instrText xml:space="preserve"> SEQ Chap \* MERGEFORMAT \* ROMAN \* MERGEFORMAT </w:instrText>
      </w:r>
      <w:r w:rsidRPr="00F6167D">
        <w:rPr>
          <w:sz w:val="24"/>
          <w:szCs w:val="24"/>
        </w:rPr>
        <w:fldChar w:fldCharType="separate"/>
      </w:r>
      <w:r w:rsidR="007453C3" w:rsidRPr="00F6167D">
        <w:rPr>
          <w:noProof/>
          <w:sz w:val="24"/>
          <w:szCs w:val="24"/>
        </w:rPr>
        <w:t>II</w:t>
      </w:r>
      <w:r w:rsidRPr="00F6167D">
        <w:rPr>
          <w:sz w:val="24"/>
          <w:szCs w:val="24"/>
        </w:rPr>
        <w:fldChar w:fldCharType="end"/>
      </w:r>
      <w:bookmarkEnd w:id="3"/>
      <w:r w:rsidR="0041456D" w:rsidRPr="00F6167D">
        <w:rPr>
          <w:sz w:val="24"/>
          <w:szCs w:val="24"/>
        </w:rPr>
        <w:t xml:space="preserve">. </w:t>
      </w:r>
      <w:r w:rsidR="00A95124" w:rsidRPr="00F6167D">
        <w:rPr>
          <w:sz w:val="24"/>
          <w:szCs w:val="24"/>
        </w:rPr>
        <w:t xml:space="preserve">– </w:t>
      </w:r>
      <w:r w:rsidR="00A95124" w:rsidRPr="00F6167D">
        <w:rPr>
          <w:bCs/>
          <w:smallCaps/>
          <w:sz w:val="24"/>
          <w:szCs w:val="24"/>
        </w:rPr>
        <w:t>C</w:t>
      </w:r>
      <w:r w:rsidR="00B02902" w:rsidRPr="00F6167D">
        <w:rPr>
          <w:bCs/>
          <w:smallCaps/>
          <w:sz w:val="24"/>
          <w:szCs w:val="24"/>
        </w:rPr>
        <w:t>onception</w:t>
      </w:r>
      <w:r w:rsidR="00A95124" w:rsidRPr="00F6167D">
        <w:rPr>
          <w:bCs/>
          <w:smallCaps/>
          <w:sz w:val="24"/>
          <w:szCs w:val="24"/>
        </w:rPr>
        <w:t>,</w:t>
      </w:r>
      <w:r w:rsidR="0041456D" w:rsidRPr="00F6167D">
        <w:rPr>
          <w:bCs/>
          <w:smallCaps/>
          <w:sz w:val="24"/>
          <w:szCs w:val="24"/>
        </w:rPr>
        <w:t xml:space="preserve"> </w:t>
      </w:r>
      <w:r w:rsidR="00A95124" w:rsidRPr="00F6167D">
        <w:rPr>
          <w:bCs/>
          <w:smallCaps/>
          <w:sz w:val="24"/>
          <w:szCs w:val="24"/>
        </w:rPr>
        <w:t>i</w:t>
      </w:r>
      <w:r w:rsidRPr="00F6167D">
        <w:rPr>
          <w:bCs/>
          <w:smallCaps/>
          <w:sz w:val="24"/>
          <w:szCs w:val="24"/>
        </w:rPr>
        <w:t>mplantation, et aménagement</w:t>
      </w:r>
    </w:p>
    <w:p w14:paraId="516CD1E0" w14:textId="77777777" w:rsidR="00557A77" w:rsidRPr="00F6167D" w:rsidRDefault="00557A77" w:rsidP="0010407B">
      <w:pPr>
        <w:suppressAutoHyphens/>
        <w:jc w:val="center"/>
        <w:rPr>
          <w:b/>
          <w:lang w:eastAsia="zh-CN"/>
        </w:rPr>
      </w:pPr>
    </w:p>
    <w:p w14:paraId="3478E049" w14:textId="6CB40691" w:rsidR="00B02902" w:rsidRPr="00F6167D" w:rsidRDefault="00B02902" w:rsidP="0010407B">
      <w:pPr>
        <w:suppressAutoHyphens/>
        <w:jc w:val="center"/>
        <w:rPr>
          <w:b/>
          <w:lang w:eastAsia="zh-CN"/>
        </w:rPr>
      </w:pPr>
      <w:r w:rsidRPr="00F6167D">
        <w:rPr>
          <w:b/>
          <w:lang w:eastAsia="zh-CN"/>
        </w:rPr>
        <w:t>Article 2.1 Conception de l'installation</w:t>
      </w:r>
    </w:p>
    <w:p w14:paraId="2D9371E2"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407C233B" w14:textId="39D36748" w:rsidR="00B02902" w:rsidRPr="00647809" w:rsidRDefault="00B02902"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I.</w:t>
      </w:r>
      <w:r w:rsidR="00F6167D">
        <w:rPr>
          <w:lang w:eastAsia="zh-CN"/>
        </w:rPr>
        <w:t xml:space="preserve"> -</w:t>
      </w:r>
      <w:r w:rsidRPr="00F6167D">
        <w:rPr>
          <w:lang w:eastAsia="zh-CN"/>
        </w:rPr>
        <w:t xml:space="preserve"> Les </w:t>
      </w:r>
      <w:r w:rsidR="004F775A">
        <w:rPr>
          <w:lang w:eastAsia="zh-CN"/>
        </w:rPr>
        <w:t>locaux</w:t>
      </w:r>
      <w:r w:rsidR="00A065E6" w:rsidRPr="00F6167D">
        <w:rPr>
          <w:lang w:eastAsia="zh-CN"/>
        </w:rPr>
        <w:t xml:space="preserve"> </w:t>
      </w:r>
      <w:r w:rsidRPr="00F6167D">
        <w:rPr>
          <w:lang w:eastAsia="zh-CN"/>
        </w:rPr>
        <w:t xml:space="preserve">sont équipés de détecteurs </w:t>
      </w:r>
      <w:r w:rsidR="00A065E6" w:rsidRPr="00F6167D">
        <w:rPr>
          <w:lang w:eastAsia="zh-CN"/>
        </w:rPr>
        <w:t xml:space="preserve">fixes </w:t>
      </w:r>
      <w:r w:rsidRPr="00F6167D">
        <w:rPr>
          <w:lang w:eastAsia="zh-CN"/>
        </w:rPr>
        <w:t>d'hydrogène</w:t>
      </w:r>
      <w:r w:rsidR="00045A04">
        <w:rPr>
          <w:lang w:eastAsia="zh-CN"/>
        </w:rPr>
        <w:t>,</w:t>
      </w:r>
      <w:r w:rsidR="00AC0AEA" w:rsidRPr="00F6167D">
        <w:rPr>
          <w:lang w:eastAsia="zh-CN"/>
        </w:rPr>
        <w:t xml:space="preserve"> d’oxygène</w:t>
      </w:r>
      <w:r w:rsidRPr="00F6167D">
        <w:rPr>
          <w:lang w:eastAsia="zh-CN"/>
        </w:rPr>
        <w:t xml:space="preserve"> et de </w:t>
      </w:r>
      <w:r w:rsidR="004F775A">
        <w:rPr>
          <w:lang w:eastAsia="zh-CN"/>
        </w:rPr>
        <w:t xml:space="preserve">fuite </w:t>
      </w:r>
      <w:r w:rsidR="00E34236">
        <w:rPr>
          <w:lang w:eastAsia="zh-CN"/>
        </w:rPr>
        <w:t xml:space="preserve">d’hydrogène </w:t>
      </w:r>
      <w:r w:rsidR="004F775A">
        <w:rPr>
          <w:lang w:eastAsia="zh-CN"/>
        </w:rPr>
        <w:t>enflammé</w:t>
      </w:r>
      <w:r w:rsidR="0079355F" w:rsidRPr="00F6167D">
        <w:rPr>
          <w:lang w:eastAsia="zh-CN"/>
        </w:rPr>
        <w:t>,</w:t>
      </w:r>
      <w:r w:rsidRPr="00F6167D">
        <w:rPr>
          <w:lang w:eastAsia="zh-CN"/>
        </w:rPr>
        <w:t xml:space="preserve"> judicieusement placés</w:t>
      </w:r>
      <w:r w:rsidR="00AC0AEA" w:rsidRPr="00F6167D">
        <w:rPr>
          <w:lang w:eastAsia="zh-CN"/>
        </w:rPr>
        <w:t xml:space="preserve"> (en hauteur pour </w:t>
      </w:r>
      <w:r w:rsidR="00F6167D">
        <w:rPr>
          <w:lang w:eastAsia="zh-CN"/>
        </w:rPr>
        <w:t>l’hydrogène</w:t>
      </w:r>
      <w:r w:rsidR="00AC0AEA" w:rsidRPr="00F6167D">
        <w:rPr>
          <w:lang w:eastAsia="zh-CN"/>
        </w:rPr>
        <w:t xml:space="preserve">, à proximité des sources de fuite potentielles, hors recirculations), avec </w:t>
      </w:r>
      <w:r w:rsidR="00F6167D">
        <w:rPr>
          <w:lang w:eastAsia="zh-CN"/>
        </w:rPr>
        <w:t xml:space="preserve">des </w:t>
      </w:r>
      <w:r w:rsidR="00AC0AEA" w:rsidRPr="00F6167D">
        <w:rPr>
          <w:lang w:eastAsia="zh-CN"/>
        </w:rPr>
        <w:t xml:space="preserve">seuils d’alarme et </w:t>
      </w:r>
      <w:r w:rsidR="00F6167D">
        <w:rPr>
          <w:lang w:eastAsia="zh-CN"/>
        </w:rPr>
        <w:t xml:space="preserve">des </w:t>
      </w:r>
      <w:r w:rsidR="00AC0AEA" w:rsidRPr="00F6167D">
        <w:rPr>
          <w:lang w:eastAsia="zh-CN"/>
        </w:rPr>
        <w:t xml:space="preserve">consignes </w:t>
      </w:r>
      <w:r w:rsidR="00AC0AEA" w:rsidRPr="00647809">
        <w:rPr>
          <w:lang w:eastAsia="zh-CN"/>
        </w:rPr>
        <w:t>automatiques associées</w:t>
      </w:r>
      <w:r w:rsidR="0079355F" w:rsidRPr="00647809">
        <w:t xml:space="preserve"> </w:t>
      </w:r>
      <w:r w:rsidR="00AC0AEA" w:rsidRPr="00647809">
        <w:t>(mise</w:t>
      </w:r>
      <w:r w:rsidR="0079355F" w:rsidRPr="00647809">
        <w:rPr>
          <w:lang w:eastAsia="zh-CN"/>
        </w:rPr>
        <w:t xml:space="preserve"> en sécurité</w:t>
      </w:r>
      <w:r w:rsidR="00AC0AEA" w:rsidRPr="00647809">
        <w:rPr>
          <w:lang w:eastAsia="zh-CN"/>
        </w:rPr>
        <w:t xml:space="preserve"> des équipements concernés, dépressurisation isolée…)</w:t>
      </w:r>
      <w:r w:rsidRPr="00647809">
        <w:rPr>
          <w:lang w:eastAsia="zh-CN"/>
        </w:rPr>
        <w:t xml:space="preserve">. </w:t>
      </w:r>
    </w:p>
    <w:p w14:paraId="6778EBCA" w14:textId="115F9202" w:rsidR="00AC0AEA" w:rsidRPr="00F6167D" w:rsidRDefault="00AC0AEA" w:rsidP="00AC0AEA">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647809">
        <w:rPr>
          <w:lang w:eastAsia="zh-CN"/>
        </w:rPr>
        <w:t xml:space="preserve">Les détecteurs de </w:t>
      </w:r>
      <w:r w:rsidR="00A82895">
        <w:rPr>
          <w:lang w:eastAsia="zh-CN"/>
        </w:rPr>
        <w:t>fuite enflammé</w:t>
      </w:r>
      <w:r w:rsidR="00A82895">
        <w:rPr>
          <w:lang w:eastAsia="zh-CN"/>
        </w:rPr>
        <w:t>e</w:t>
      </w:r>
      <w:r w:rsidRPr="00647809">
        <w:rPr>
          <w:lang w:eastAsia="zh-CN"/>
        </w:rPr>
        <w:t xml:space="preserve"> sont conformes aux règles de l’art et implantés</w:t>
      </w:r>
      <w:r w:rsidRPr="00F6167D">
        <w:rPr>
          <w:lang w:eastAsia="zh-CN"/>
        </w:rPr>
        <w:t xml:space="preserve"> en cohérence avec les sources potentielles </w:t>
      </w:r>
      <w:r w:rsidR="00A82895">
        <w:rPr>
          <w:lang w:eastAsia="zh-CN"/>
        </w:rPr>
        <w:t>de fuite</w:t>
      </w:r>
      <w:r w:rsidR="00A44649">
        <w:rPr>
          <w:lang w:eastAsia="zh-CN"/>
        </w:rPr>
        <w:t>s</w:t>
      </w:r>
      <w:r w:rsidR="0087427B">
        <w:rPr>
          <w:lang w:eastAsia="zh-CN"/>
        </w:rPr>
        <w:t xml:space="preserve"> </w:t>
      </w:r>
      <w:r w:rsidR="0087427B" w:rsidRPr="0087427B">
        <w:rPr>
          <w:lang w:eastAsia="zh-CN"/>
        </w:rPr>
        <w:t>identifiées</w:t>
      </w:r>
      <w:r w:rsidR="0034269C">
        <w:rPr>
          <w:lang w:eastAsia="zh-CN"/>
        </w:rPr>
        <w:t xml:space="preserve"> conformément au 4.1</w:t>
      </w:r>
      <w:r w:rsidRPr="00F6167D">
        <w:rPr>
          <w:lang w:eastAsia="zh-CN"/>
        </w:rPr>
        <w:t>.</w:t>
      </w:r>
    </w:p>
    <w:p w14:paraId="2D029C08" w14:textId="77777777" w:rsidR="00E34236" w:rsidRDefault="00683523"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 xml:space="preserve">En complément, l’exploitant </w:t>
      </w:r>
      <w:r w:rsidR="00DE3934" w:rsidRPr="00F6167D">
        <w:rPr>
          <w:lang w:eastAsia="zh-CN"/>
        </w:rPr>
        <w:t xml:space="preserve">met en œuvre toutes dispositions pour éviter toute fuite d’hydrogène ou d’oxygène vers l’atmosphère ; il </w:t>
      </w:r>
      <w:r w:rsidRPr="00F6167D">
        <w:rPr>
          <w:lang w:eastAsia="zh-CN"/>
        </w:rPr>
        <w:t>met en place des mesures visant à prévenir la formation d’une atmosphère explosive à l’intérieur des compartiments d</w:t>
      </w:r>
      <w:r w:rsidR="00E34236">
        <w:rPr>
          <w:lang w:eastAsia="zh-CN"/>
        </w:rPr>
        <w:t>e l</w:t>
      </w:r>
      <w:r w:rsidRPr="00F6167D">
        <w:rPr>
          <w:lang w:eastAsia="zh-CN"/>
        </w:rPr>
        <w:t>’électrolyse</w:t>
      </w:r>
      <w:r w:rsidR="00E34236">
        <w:rPr>
          <w:lang w:eastAsia="zh-CN"/>
        </w:rPr>
        <w:t>ur.</w:t>
      </w:r>
    </w:p>
    <w:p w14:paraId="06F662CC" w14:textId="02B82EBC" w:rsidR="00AC0AEA" w:rsidRPr="00F6167D" w:rsidRDefault="00E34236"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E34236">
        <w:rPr>
          <w:lang w:eastAsia="zh-CN"/>
        </w:rPr>
        <w:t xml:space="preserve">Des dispositifs indépendants et adaptés permettent de détecter tout transfert anormal d’hydrogène vers le circuit oxygène ou d’oxygène vers le circuit hydrogène ainsi que tout déséquilibre de pression entre les compartiments. Cette détection repose sur au moins deux paramètres de sécurité complémentaires, tels que l’analyse de la composition des gaz, la mesure de la pression différentielle entre </w:t>
      </w:r>
      <w:r w:rsidR="004D39A0">
        <w:rPr>
          <w:lang w:eastAsia="zh-CN"/>
        </w:rPr>
        <w:t xml:space="preserve">les </w:t>
      </w:r>
      <w:r w:rsidRPr="00E34236">
        <w:rPr>
          <w:lang w:eastAsia="zh-CN"/>
        </w:rPr>
        <w:t xml:space="preserve">compartiments </w:t>
      </w:r>
      <w:r w:rsidR="004D39A0">
        <w:rPr>
          <w:lang w:eastAsia="zh-CN"/>
        </w:rPr>
        <w:t xml:space="preserve">de l’électrolyseur </w:t>
      </w:r>
      <w:r w:rsidRPr="00E34236">
        <w:rPr>
          <w:lang w:eastAsia="zh-CN"/>
        </w:rPr>
        <w:t>ou le suivi de la température de l’oxydateur catalytique. Tout dépassement des seuils de sécurité définis par le concepteur ou tout défaut susceptible d’entraîner la formation d’un mélange explosif H₂-O₂ déclenche la mise en sécurité, l’isolement et la dépressurisation contrôlée</w:t>
      </w:r>
      <w:r w:rsidR="00233C90">
        <w:rPr>
          <w:lang w:eastAsia="zh-CN"/>
        </w:rPr>
        <w:t xml:space="preserve"> </w:t>
      </w:r>
      <w:r>
        <w:rPr>
          <w:lang w:eastAsia="zh-CN"/>
        </w:rPr>
        <w:t>des sections concernées</w:t>
      </w:r>
      <w:r w:rsidR="00233C90">
        <w:rPr>
          <w:lang w:eastAsia="zh-CN"/>
        </w:rPr>
        <w:t>.</w:t>
      </w:r>
    </w:p>
    <w:p w14:paraId="13747DBF" w14:textId="2A5B601A" w:rsidR="00BC7396" w:rsidRPr="00F6167D" w:rsidRDefault="00BC7396" w:rsidP="00A065E6">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02DBCB1E" w14:textId="22F00172" w:rsidR="00BC7396" w:rsidRPr="00F6167D" w:rsidRDefault="00BC7396" w:rsidP="00BC7396">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 xml:space="preserve">II. </w:t>
      </w:r>
      <w:r w:rsidR="00E763AA">
        <w:rPr>
          <w:lang w:eastAsia="zh-CN"/>
        </w:rPr>
        <w:t xml:space="preserve">- </w:t>
      </w:r>
      <w:r w:rsidR="003142DD" w:rsidRPr="00F6167D">
        <w:rPr>
          <w:lang w:eastAsia="zh-CN"/>
        </w:rPr>
        <w:t xml:space="preserve">Évents </w:t>
      </w:r>
      <w:r w:rsidR="00E763AA">
        <w:rPr>
          <w:lang w:eastAsia="zh-CN"/>
        </w:rPr>
        <w:t>pour l’hydrogène et l’oxygène</w:t>
      </w:r>
    </w:p>
    <w:p w14:paraId="6239EEB6" w14:textId="3D483549" w:rsidR="00F06D05" w:rsidRPr="00F6167D" w:rsidRDefault="00F06D05" w:rsidP="00F06D05">
      <w:pPr>
        <w:tabs>
          <w:tab w:val="left" w:pos="284"/>
          <w:tab w:val="left" w:pos="720"/>
          <w:tab w:val="left" w:pos="2160"/>
          <w:tab w:val="left" w:pos="3600"/>
          <w:tab w:val="left" w:pos="5040"/>
          <w:tab w:val="left" w:pos="6480"/>
          <w:tab w:val="left" w:pos="7920"/>
          <w:tab w:val="left" w:pos="9498"/>
          <w:tab w:val="left" w:pos="9639"/>
        </w:tabs>
        <w:suppressAutoHyphens/>
        <w:jc w:val="both"/>
        <w:rPr>
          <w:strike/>
          <w:lang w:eastAsia="zh-CN"/>
        </w:rPr>
      </w:pPr>
      <w:r w:rsidRPr="00F6167D">
        <w:rPr>
          <w:lang w:eastAsia="zh-CN"/>
        </w:rPr>
        <w:t xml:space="preserve">Les rejets d’hydrogène et d’oxygène sont évacués en extérieur vers un emplacement sûr, orientés préférentiellement vers le haut et </w:t>
      </w:r>
      <w:r w:rsidR="00A82895">
        <w:rPr>
          <w:lang w:eastAsia="zh-CN"/>
        </w:rPr>
        <w:t xml:space="preserve">en toiture. Ils sont </w:t>
      </w:r>
      <w:r w:rsidRPr="00F6167D">
        <w:rPr>
          <w:lang w:eastAsia="zh-CN"/>
        </w:rPr>
        <w:t xml:space="preserve">physiquement séparés afin d’éviter </w:t>
      </w:r>
      <w:r w:rsidRPr="00F6167D">
        <w:rPr>
          <w:lang w:eastAsia="zh-CN"/>
        </w:rPr>
        <w:lastRenderedPageBreak/>
        <w:t xml:space="preserve">toute interaction des panaches et toute atmosphère </w:t>
      </w:r>
      <w:r w:rsidR="00E763AA">
        <w:rPr>
          <w:lang w:eastAsia="zh-CN"/>
        </w:rPr>
        <w:t>hydrogène/oxygène</w:t>
      </w:r>
      <w:r w:rsidR="00E763AA" w:rsidRPr="00F6167D">
        <w:rPr>
          <w:lang w:eastAsia="zh-CN"/>
        </w:rPr>
        <w:t xml:space="preserve"> </w:t>
      </w:r>
      <w:r w:rsidRPr="00F6167D">
        <w:rPr>
          <w:lang w:eastAsia="zh-CN"/>
        </w:rPr>
        <w:t>susceptible d’atteindre la plage d’explosivité</w:t>
      </w:r>
      <w:r w:rsidR="00760A37" w:rsidRPr="00F6167D">
        <w:rPr>
          <w:lang w:eastAsia="zh-CN"/>
        </w:rPr>
        <w:t>.</w:t>
      </w:r>
      <w:r w:rsidRPr="00F6167D">
        <w:rPr>
          <w:strike/>
          <w:lang w:eastAsia="zh-CN"/>
        </w:rPr>
        <w:t xml:space="preserve"> </w:t>
      </w:r>
    </w:p>
    <w:p w14:paraId="66B58576" w14:textId="52C705DC" w:rsidR="00F83FA3" w:rsidRPr="00F6167D" w:rsidRDefault="00F06D05" w:rsidP="00F83FA3">
      <w:pPr>
        <w:tabs>
          <w:tab w:val="left" w:pos="284"/>
          <w:tab w:val="left" w:pos="720"/>
          <w:tab w:val="left" w:pos="2160"/>
          <w:tab w:val="left" w:pos="3600"/>
          <w:tab w:val="left" w:pos="5040"/>
          <w:tab w:val="left" w:pos="6480"/>
          <w:tab w:val="left" w:pos="7920"/>
          <w:tab w:val="left" w:pos="9498"/>
          <w:tab w:val="left" w:pos="9639"/>
        </w:tabs>
        <w:suppressAutoHyphens/>
        <w:jc w:val="both"/>
        <w:rPr>
          <w:strike/>
          <w:lang w:eastAsia="zh-CN"/>
        </w:rPr>
      </w:pPr>
      <w:r w:rsidRPr="00F6167D">
        <w:rPr>
          <w:lang w:eastAsia="zh-CN"/>
        </w:rPr>
        <w:t>Les évents hydrogène sont conçus</w:t>
      </w:r>
      <w:r w:rsidR="00F83FA3" w:rsidRPr="00F6167D">
        <w:rPr>
          <w:lang w:eastAsia="zh-CN"/>
        </w:rPr>
        <w:t xml:space="preserve"> pour résister aux surpressions.</w:t>
      </w:r>
    </w:p>
    <w:p w14:paraId="34F9976F" w14:textId="6AA50B68" w:rsidR="00A82895" w:rsidRDefault="003142DD" w:rsidP="00F06D05">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 xml:space="preserve">Les évents </w:t>
      </w:r>
      <w:proofErr w:type="gramStart"/>
      <w:r w:rsidR="00E763AA">
        <w:rPr>
          <w:lang w:eastAsia="zh-CN"/>
        </w:rPr>
        <w:t>hydrogène</w:t>
      </w:r>
      <w:proofErr w:type="gramEnd"/>
      <w:r w:rsidR="00E763AA">
        <w:rPr>
          <w:lang w:eastAsia="zh-CN"/>
        </w:rPr>
        <w:t xml:space="preserve"> et oxygène</w:t>
      </w:r>
      <w:r w:rsidR="00E763AA" w:rsidRPr="00F6167D">
        <w:rPr>
          <w:lang w:eastAsia="zh-CN"/>
        </w:rPr>
        <w:t xml:space="preserve"> </w:t>
      </w:r>
      <w:r w:rsidR="00E34236" w:rsidRPr="00E34236">
        <w:rPr>
          <w:lang w:eastAsia="zh-CN"/>
        </w:rPr>
        <w:t>sont conçus et protégés de manière à prévenir toute obstruction susceptible de gêner l'écoulement des gaz, notamment par l'eau, le gel, la neige ou l'accumulation de débris</w:t>
      </w:r>
      <w:r w:rsidR="00F83FA3" w:rsidRPr="00F6167D">
        <w:rPr>
          <w:lang w:eastAsia="zh-CN"/>
        </w:rPr>
        <w:t>.</w:t>
      </w:r>
      <w:r w:rsidR="00A82895">
        <w:rPr>
          <w:lang w:eastAsia="zh-CN"/>
        </w:rPr>
        <w:t xml:space="preserve"> </w:t>
      </w:r>
      <w:r w:rsidR="00E34236">
        <w:rPr>
          <w:lang w:eastAsia="zh-CN"/>
        </w:rPr>
        <w:t xml:space="preserve">Le </w:t>
      </w:r>
      <w:r w:rsidR="00A82895">
        <w:rPr>
          <w:lang w:eastAsia="zh-CN"/>
        </w:rPr>
        <w:t>dispositif de protection</w:t>
      </w:r>
      <w:r w:rsidR="00A82895" w:rsidRPr="00A82895">
        <w:rPr>
          <w:lang w:eastAsia="zh-CN"/>
        </w:rPr>
        <w:t xml:space="preserve"> </w:t>
      </w:r>
      <w:r w:rsidR="00A82895">
        <w:rPr>
          <w:lang w:eastAsia="zh-CN"/>
        </w:rPr>
        <w:t>e</w:t>
      </w:r>
      <w:r w:rsidR="00A82895" w:rsidRPr="00A82895">
        <w:rPr>
          <w:lang w:eastAsia="zh-CN"/>
        </w:rPr>
        <w:t>s</w:t>
      </w:r>
      <w:r w:rsidR="00A82895">
        <w:rPr>
          <w:lang w:eastAsia="zh-CN"/>
        </w:rPr>
        <w:t>t conçu</w:t>
      </w:r>
      <w:r w:rsidR="00A82895" w:rsidRPr="00A82895">
        <w:rPr>
          <w:lang w:eastAsia="zh-CN"/>
        </w:rPr>
        <w:t xml:space="preserve"> de manière à préveni</w:t>
      </w:r>
      <w:r w:rsidR="00A82895">
        <w:rPr>
          <w:lang w:eastAsia="zh-CN"/>
        </w:rPr>
        <w:t xml:space="preserve">r toute accumulation de gaz et </w:t>
      </w:r>
      <w:r w:rsidR="00A82895" w:rsidRPr="00A82895">
        <w:rPr>
          <w:lang w:eastAsia="zh-CN"/>
        </w:rPr>
        <w:t>n</w:t>
      </w:r>
      <w:r w:rsidR="00A82895">
        <w:rPr>
          <w:lang w:eastAsia="zh-CN"/>
        </w:rPr>
        <w:t>’</w:t>
      </w:r>
      <w:r w:rsidR="00A82895" w:rsidRPr="00A82895">
        <w:rPr>
          <w:lang w:eastAsia="zh-CN"/>
        </w:rPr>
        <w:t>est pas susceptible de favoriser l'inflammation</w:t>
      </w:r>
      <w:r w:rsidR="00A82895">
        <w:rPr>
          <w:lang w:eastAsia="zh-CN"/>
        </w:rPr>
        <w:t>.</w:t>
      </w:r>
    </w:p>
    <w:p w14:paraId="66C564F6" w14:textId="10AB2309" w:rsidR="00A82895" w:rsidRDefault="00A82895" w:rsidP="00F06D05">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106BCBEA" w14:textId="1BD2572F" w:rsidR="00A82895" w:rsidRPr="00A82895" w:rsidRDefault="00A82895" w:rsidP="00F06D05">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Pr>
          <w:lang w:eastAsia="zh-CN"/>
        </w:rPr>
        <w:t xml:space="preserve">III. - </w:t>
      </w:r>
      <w:r w:rsidRPr="00A82895">
        <w:rPr>
          <w:lang w:eastAsia="zh-CN"/>
        </w:rPr>
        <w:t>Tous les équipements de l'installation sont protégés contre les chocs, l'échauffement et les agressions externes. L’exploitant prend les dispositions nécessaires afin qu’aucun élément ne puisse tomber sur les équipements susceptibles de contenir de l’hydrogène, y compris en cas de conditions climatiques extrêmes.</w:t>
      </w:r>
    </w:p>
    <w:p w14:paraId="396EAFBB" w14:textId="77777777" w:rsidR="00C2161A" w:rsidRPr="00A82895" w:rsidRDefault="00C2161A"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13576168" w14:textId="1C7CE6AC" w:rsidR="00B02902" w:rsidRPr="00F6167D" w:rsidRDefault="00B02902"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Pr="00F6167D">
        <w:rPr>
          <w:noProof/>
          <w:sz w:val="24"/>
          <w:szCs w:val="24"/>
        </w:rPr>
        <w:t>2</w:t>
      </w:r>
      <w:r w:rsidRPr="00F6167D">
        <w:rPr>
          <w:noProof/>
          <w:sz w:val="24"/>
          <w:szCs w:val="24"/>
        </w:rPr>
        <w:fldChar w:fldCharType="end"/>
      </w:r>
      <w:r w:rsidRPr="00F6167D">
        <w:rPr>
          <w:sz w:val="24"/>
          <w:szCs w:val="24"/>
        </w:rPr>
        <w:t>.</w:t>
      </w:r>
      <w:r w:rsidR="00780F41" w:rsidRPr="00F6167D">
        <w:rPr>
          <w:sz w:val="24"/>
          <w:szCs w:val="24"/>
        </w:rPr>
        <w:t>2</w:t>
      </w:r>
      <w:r w:rsidRPr="00F6167D">
        <w:rPr>
          <w:sz w:val="24"/>
          <w:szCs w:val="24"/>
        </w:rPr>
        <w:t xml:space="preserve"> Implantation</w:t>
      </w:r>
    </w:p>
    <w:p w14:paraId="30138406" w14:textId="77777777" w:rsidR="00557A77" w:rsidRPr="00F6167D" w:rsidRDefault="00557A77" w:rsidP="0010407B">
      <w:pPr>
        <w:tabs>
          <w:tab w:val="left" w:pos="284"/>
          <w:tab w:val="left" w:pos="720"/>
          <w:tab w:val="left" w:pos="900"/>
          <w:tab w:val="left" w:pos="2160"/>
          <w:tab w:val="left" w:pos="3600"/>
          <w:tab w:val="left" w:pos="5040"/>
          <w:tab w:val="left" w:pos="6480"/>
          <w:tab w:val="left" w:pos="7920"/>
          <w:tab w:val="left" w:pos="9498"/>
          <w:tab w:val="left" w:pos="9639"/>
        </w:tabs>
        <w:suppressAutoHyphens/>
        <w:jc w:val="both"/>
        <w:rPr>
          <w:lang w:eastAsia="zh-CN"/>
        </w:rPr>
      </w:pPr>
    </w:p>
    <w:p w14:paraId="5DEF3F41" w14:textId="2FF8D04C" w:rsidR="00780F41" w:rsidRPr="00F6167D" w:rsidRDefault="00780F41" w:rsidP="0010407B">
      <w:pPr>
        <w:tabs>
          <w:tab w:val="left" w:pos="284"/>
          <w:tab w:val="left" w:pos="720"/>
          <w:tab w:val="left" w:pos="90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 xml:space="preserve">Les locaux dans lesquels sont réalisées les activités concernées par la rubrique 2611 sont situés à une distance minimale de </w:t>
      </w:r>
      <w:r w:rsidR="00C11687" w:rsidRPr="00F6167D">
        <w:rPr>
          <w:lang w:eastAsia="zh-CN"/>
        </w:rPr>
        <w:t>dix</w:t>
      </w:r>
      <w:r w:rsidRPr="00F6167D">
        <w:rPr>
          <w:lang w:eastAsia="zh-CN"/>
        </w:rPr>
        <w:t xml:space="preserve"> mètres des limites de la propriété où l’installation est implantée</w:t>
      </w:r>
      <w:r w:rsidR="0041205E">
        <w:rPr>
          <w:lang w:eastAsia="zh-CN"/>
        </w:rPr>
        <w:t>, de tout stockage ou implantation de matières inflammables, combustibles ou comburantes autre que l’hydrogène</w:t>
      </w:r>
      <w:r w:rsidRPr="00F6167D">
        <w:rPr>
          <w:lang w:eastAsia="zh-CN"/>
        </w:rPr>
        <w:t xml:space="preserve"> et </w:t>
      </w:r>
      <w:r w:rsidRPr="00F6167D">
        <w:rPr>
          <w:rFonts w:cs="Arial"/>
          <w:lang w:eastAsia="zh-CN"/>
        </w:rPr>
        <w:t>des captages d’alimentation en eau potable</w:t>
      </w:r>
      <w:r w:rsidR="00D12360">
        <w:rPr>
          <w:rFonts w:cs="Arial"/>
          <w:lang w:eastAsia="zh-CN"/>
        </w:rPr>
        <w:t xml:space="preserve"> </w:t>
      </w:r>
      <w:r w:rsidR="00D12360">
        <w:t>(CAEP)</w:t>
      </w:r>
      <w:r w:rsidRPr="00F6167D">
        <w:rPr>
          <w:rFonts w:cs="Arial"/>
          <w:lang w:eastAsia="zh-CN"/>
        </w:rPr>
        <w:t>.</w:t>
      </w:r>
    </w:p>
    <w:p w14:paraId="3E5A7D4D" w14:textId="30005ACB" w:rsidR="00780F41" w:rsidRPr="00F6167D" w:rsidRDefault="00780F41"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En cas d’impossibilité technique de respecter cette distance</w:t>
      </w:r>
      <w:r w:rsidR="00D12360">
        <w:rPr>
          <w:lang w:eastAsia="zh-CN"/>
        </w:rPr>
        <w:t xml:space="preserve">, excepté pour les </w:t>
      </w:r>
      <w:r w:rsidR="00D12360">
        <w:t>CAEP</w:t>
      </w:r>
      <w:r w:rsidRPr="00F6167D">
        <w:rPr>
          <w:lang w:eastAsia="zh-CN"/>
        </w:rPr>
        <w:t xml:space="preserve">, l’exploitant propose des mesures alternatives permettant d’assurer un niveau de sécurité </w:t>
      </w:r>
      <w:r w:rsidR="00D12360">
        <w:rPr>
          <w:lang w:eastAsia="zh-CN"/>
        </w:rPr>
        <w:t xml:space="preserve">des tiers </w:t>
      </w:r>
      <w:r w:rsidRPr="00F6167D">
        <w:rPr>
          <w:lang w:eastAsia="zh-CN"/>
        </w:rPr>
        <w:t>équivalent. Cette proposition contient les justificatifs techniques relatifs aux dispositifs qu’il souhaite mettre en place et permettant de justifier de l’atteinte des objectifs de sécurité.</w:t>
      </w:r>
    </w:p>
    <w:p w14:paraId="3F68A451" w14:textId="673369F7" w:rsidR="00B02902" w:rsidRPr="00F6167D" w:rsidRDefault="00780F41"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L’installation n’est pas surmontée ni ne surmonte de locaux habités ou occupés par des tiers.</w:t>
      </w:r>
    </w:p>
    <w:p w14:paraId="3A7528DC"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2E71004F" w14:textId="285D62D2" w:rsidR="005279A9" w:rsidRPr="00F6167D" w:rsidRDefault="005279A9" w:rsidP="00F7668C">
      <w:pPr>
        <w:pStyle w:val="Titre3"/>
        <w:keepNext/>
        <w:keepLines/>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Pr="00F6167D">
        <w:rPr>
          <w:noProof/>
          <w:sz w:val="24"/>
          <w:szCs w:val="24"/>
        </w:rPr>
        <w:t>2</w:t>
      </w:r>
      <w:r w:rsidRPr="00F6167D">
        <w:rPr>
          <w:noProof/>
          <w:sz w:val="24"/>
          <w:szCs w:val="24"/>
        </w:rPr>
        <w:fldChar w:fldCharType="end"/>
      </w:r>
      <w:r w:rsidRPr="00F6167D">
        <w:rPr>
          <w:sz w:val="24"/>
          <w:szCs w:val="24"/>
        </w:rPr>
        <w:t>.</w:t>
      </w:r>
      <w:r w:rsidR="00780F41" w:rsidRPr="00F6167D">
        <w:rPr>
          <w:sz w:val="24"/>
          <w:szCs w:val="24"/>
        </w:rPr>
        <w:t>3</w:t>
      </w:r>
      <w:r w:rsidRPr="00F6167D">
        <w:rPr>
          <w:sz w:val="24"/>
          <w:szCs w:val="24"/>
        </w:rPr>
        <w:t xml:space="preserve"> Intégration dans le paysage</w:t>
      </w:r>
    </w:p>
    <w:p w14:paraId="4085BCC7" w14:textId="77777777" w:rsidR="00557A77" w:rsidRPr="00F6167D" w:rsidRDefault="00557A77" w:rsidP="00F7668C">
      <w:pPr>
        <w:keepNext/>
        <w:keepLines/>
        <w:overflowPunct w:val="0"/>
        <w:jc w:val="both"/>
        <w:rPr>
          <w:lang w:eastAsia="fr-FR"/>
        </w:rPr>
      </w:pPr>
    </w:p>
    <w:p w14:paraId="6C334A6A" w14:textId="035C392C" w:rsidR="003D3D35" w:rsidRPr="00F6167D" w:rsidRDefault="005279A9" w:rsidP="00F7668C">
      <w:pPr>
        <w:keepNext/>
        <w:keepLines/>
        <w:overflowPunct w:val="0"/>
        <w:jc w:val="both"/>
        <w:rPr>
          <w:lang w:eastAsia="fr-FR"/>
        </w:rPr>
      </w:pPr>
      <w:r w:rsidRPr="00F6167D">
        <w:rPr>
          <w:lang w:eastAsia="fr-FR"/>
        </w:rPr>
        <w:t>L'exploitant prend les dispositions nécessaires pour satisfaire à l’es</w:t>
      </w:r>
      <w:r w:rsidR="00780F41" w:rsidRPr="00F6167D">
        <w:rPr>
          <w:lang w:eastAsia="fr-FR"/>
        </w:rPr>
        <w:t>thétique du site. L’ensemble du</w:t>
      </w:r>
      <w:r w:rsidRPr="00F6167D">
        <w:rPr>
          <w:lang w:eastAsia="fr-FR"/>
        </w:rPr>
        <w:t xml:space="preserve"> site est maintenu en bon état de propreté (peinture, plantations, engazonnement, etc.).</w:t>
      </w:r>
    </w:p>
    <w:p w14:paraId="0409FA65" w14:textId="77777777" w:rsidR="00557A77" w:rsidRPr="00F6167D" w:rsidRDefault="00557A77" w:rsidP="00F7668C">
      <w:pPr>
        <w:overflowPunct w:val="0"/>
        <w:jc w:val="both"/>
        <w:rPr>
          <w:lang w:eastAsia="fr-FR"/>
        </w:rPr>
      </w:pPr>
    </w:p>
    <w:p w14:paraId="2FACCC77" w14:textId="7128E2E9" w:rsidR="003F19F4" w:rsidRPr="00F6167D" w:rsidRDefault="003F19F4"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Pr="00F6167D">
        <w:rPr>
          <w:noProof/>
          <w:sz w:val="24"/>
          <w:szCs w:val="24"/>
        </w:rPr>
        <w:t>2</w:t>
      </w:r>
      <w:r w:rsidRPr="00F6167D">
        <w:rPr>
          <w:noProof/>
          <w:sz w:val="24"/>
          <w:szCs w:val="24"/>
        </w:rPr>
        <w:fldChar w:fldCharType="end"/>
      </w:r>
      <w:r w:rsidRPr="00F6167D">
        <w:rPr>
          <w:sz w:val="24"/>
          <w:szCs w:val="24"/>
        </w:rPr>
        <w:t>.</w:t>
      </w:r>
      <w:r w:rsidR="002A65A5" w:rsidRPr="00F6167D">
        <w:rPr>
          <w:sz w:val="24"/>
          <w:szCs w:val="24"/>
        </w:rPr>
        <w:t>4</w:t>
      </w:r>
      <w:r w:rsidRPr="00F6167D">
        <w:rPr>
          <w:sz w:val="24"/>
          <w:szCs w:val="24"/>
        </w:rPr>
        <w:t xml:space="preserve"> </w:t>
      </w:r>
      <w:r w:rsidR="002A65A5" w:rsidRPr="00F6167D">
        <w:rPr>
          <w:sz w:val="24"/>
          <w:szCs w:val="24"/>
        </w:rPr>
        <w:t>Conception</w:t>
      </w:r>
      <w:r w:rsidR="00E24105" w:rsidRPr="00F6167D">
        <w:rPr>
          <w:sz w:val="24"/>
          <w:szCs w:val="24"/>
        </w:rPr>
        <w:t xml:space="preserve"> et suivi en service</w:t>
      </w:r>
      <w:r w:rsidR="002A65A5" w:rsidRPr="00F6167D">
        <w:rPr>
          <w:sz w:val="24"/>
          <w:szCs w:val="24"/>
        </w:rPr>
        <w:t xml:space="preserve"> des </w:t>
      </w:r>
      <w:r w:rsidR="003A6A84" w:rsidRPr="00F6167D">
        <w:rPr>
          <w:sz w:val="24"/>
          <w:szCs w:val="24"/>
        </w:rPr>
        <w:t>appareils à</w:t>
      </w:r>
      <w:r w:rsidR="006520BF" w:rsidRPr="00F6167D">
        <w:rPr>
          <w:sz w:val="24"/>
          <w:szCs w:val="24"/>
        </w:rPr>
        <w:t xml:space="preserve"> pression</w:t>
      </w:r>
    </w:p>
    <w:p w14:paraId="1B284C5F"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2D7AB8C0" w14:textId="4BE595EF" w:rsidR="007F420B" w:rsidRPr="00F6167D" w:rsidRDefault="007F420B"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bookmarkStart w:id="4" w:name="_Hlk224554777"/>
      <w:r w:rsidRPr="00F6167D">
        <w:rPr>
          <w:lang w:eastAsia="zh-CN"/>
        </w:rPr>
        <w:t>Les</w:t>
      </w:r>
      <w:r w:rsidR="003A6A84" w:rsidRPr="00F6167D">
        <w:rPr>
          <w:lang w:eastAsia="zh-CN"/>
        </w:rPr>
        <w:t xml:space="preserve"> </w:t>
      </w:r>
      <w:r w:rsidR="002A65A5" w:rsidRPr="00F6167D">
        <w:rPr>
          <w:lang w:eastAsia="zh-CN"/>
        </w:rPr>
        <w:t>équipements</w:t>
      </w:r>
      <w:r w:rsidR="00F37ED3" w:rsidRPr="00F6167D">
        <w:rPr>
          <w:lang w:eastAsia="zh-CN"/>
        </w:rPr>
        <w:t xml:space="preserve"> </w:t>
      </w:r>
      <w:r w:rsidR="002A65A5" w:rsidRPr="00F6167D">
        <w:rPr>
          <w:lang w:eastAsia="zh-CN"/>
        </w:rPr>
        <w:t>sous pression</w:t>
      </w:r>
      <w:r w:rsidR="00F007CC" w:rsidRPr="00F6167D">
        <w:rPr>
          <w:lang w:eastAsia="zh-CN"/>
        </w:rPr>
        <w:t>,</w:t>
      </w:r>
      <w:r w:rsidRPr="00F6167D">
        <w:rPr>
          <w:lang w:eastAsia="zh-CN"/>
        </w:rPr>
        <w:t xml:space="preserve"> les ensembles</w:t>
      </w:r>
      <w:r w:rsidR="00F007CC" w:rsidRPr="00F6167D">
        <w:rPr>
          <w:lang w:eastAsia="zh-CN"/>
        </w:rPr>
        <w:t xml:space="preserve"> ainsi que</w:t>
      </w:r>
      <w:r w:rsidR="002A65A5" w:rsidRPr="00F6167D">
        <w:rPr>
          <w:lang w:eastAsia="zh-CN"/>
        </w:rPr>
        <w:t xml:space="preserve"> </w:t>
      </w:r>
      <w:r w:rsidR="00F007CC" w:rsidRPr="00F6167D">
        <w:rPr>
          <w:lang w:eastAsia="zh-CN"/>
        </w:rPr>
        <w:t xml:space="preserve">les récipients à pression simples, </w:t>
      </w:r>
      <w:r w:rsidR="002A65A5" w:rsidRPr="00F6167D">
        <w:rPr>
          <w:lang w:eastAsia="zh-CN"/>
        </w:rPr>
        <w:t xml:space="preserve">sont </w:t>
      </w:r>
      <w:r w:rsidRPr="00F6167D">
        <w:rPr>
          <w:lang w:eastAsia="zh-CN"/>
        </w:rPr>
        <w:t xml:space="preserve">conçus </w:t>
      </w:r>
      <w:r w:rsidR="002A65A5" w:rsidRPr="00F6167D">
        <w:rPr>
          <w:lang w:eastAsia="zh-CN"/>
        </w:rPr>
        <w:t>conform</w:t>
      </w:r>
      <w:r w:rsidRPr="00F6167D">
        <w:rPr>
          <w:lang w:eastAsia="zh-CN"/>
        </w:rPr>
        <w:t>ément</w:t>
      </w:r>
      <w:r w:rsidR="002A65A5" w:rsidRPr="00F6167D">
        <w:rPr>
          <w:lang w:eastAsia="zh-CN"/>
        </w:rPr>
        <w:t xml:space="preserve"> aux exigences </w:t>
      </w:r>
      <w:r w:rsidR="00A530C1" w:rsidRPr="00F6167D">
        <w:rPr>
          <w:lang w:eastAsia="zh-CN"/>
        </w:rPr>
        <w:t>des sections 9 et 10 du chapitre VII du titre</w:t>
      </w:r>
      <w:r w:rsidR="00F7668C" w:rsidRPr="00F6167D">
        <w:rPr>
          <w:lang w:eastAsia="zh-CN"/>
        </w:rPr>
        <w:t> </w:t>
      </w:r>
      <w:r w:rsidR="00A530C1" w:rsidRPr="00F6167D">
        <w:rPr>
          <w:lang w:eastAsia="zh-CN"/>
        </w:rPr>
        <w:t>V du livre</w:t>
      </w:r>
      <w:r w:rsidR="00F7668C" w:rsidRPr="00F6167D">
        <w:rPr>
          <w:lang w:eastAsia="zh-CN"/>
        </w:rPr>
        <w:t> </w:t>
      </w:r>
      <w:r w:rsidR="00A530C1" w:rsidRPr="00F6167D">
        <w:rPr>
          <w:lang w:eastAsia="zh-CN"/>
        </w:rPr>
        <w:t>V du code de l’environnement</w:t>
      </w:r>
      <w:r w:rsidR="000B0CD7" w:rsidRPr="00F6167D">
        <w:rPr>
          <w:lang w:eastAsia="zh-CN"/>
        </w:rPr>
        <w:t>.</w:t>
      </w:r>
      <w:r w:rsidR="003D2F05" w:rsidRPr="00F6167D">
        <w:rPr>
          <w:lang w:eastAsia="zh-CN"/>
        </w:rPr>
        <w:t xml:space="preserve"> Ils respectent également les dispositions</w:t>
      </w:r>
      <w:r w:rsidRPr="00F6167D">
        <w:rPr>
          <w:lang w:eastAsia="zh-CN"/>
        </w:rPr>
        <w:t xml:space="preserve"> de la section 14 du même chapitre et celles de </w:t>
      </w:r>
      <w:r w:rsidR="002A65A5" w:rsidRPr="00F6167D">
        <w:rPr>
          <w:lang w:eastAsia="zh-CN"/>
        </w:rPr>
        <w:t xml:space="preserve">l'arrêté ministériel du 20 novembre 2017 </w:t>
      </w:r>
      <w:r w:rsidR="003357C2" w:rsidRPr="00F6167D">
        <w:rPr>
          <w:lang w:eastAsia="zh-CN"/>
        </w:rPr>
        <w:t>susvisé</w:t>
      </w:r>
      <w:r w:rsidR="002A65A5" w:rsidRPr="00F6167D">
        <w:rPr>
          <w:lang w:eastAsia="zh-CN"/>
        </w:rPr>
        <w:t xml:space="preserve">. </w:t>
      </w:r>
    </w:p>
    <w:p w14:paraId="0781978E" w14:textId="169A2E24" w:rsidR="002A65A5" w:rsidRPr="00F6167D" w:rsidRDefault="007F420B"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La conception de ces équipements permet de</w:t>
      </w:r>
      <w:r w:rsidR="002A65A5" w:rsidRPr="00F6167D">
        <w:rPr>
          <w:lang w:eastAsia="zh-CN"/>
        </w:rPr>
        <w:t xml:space="preserve"> </w:t>
      </w:r>
      <w:r w:rsidRPr="00F6167D">
        <w:rPr>
          <w:lang w:eastAsia="zh-CN"/>
        </w:rPr>
        <w:t>réalis</w:t>
      </w:r>
      <w:r w:rsidR="00C13BDF" w:rsidRPr="00F6167D">
        <w:rPr>
          <w:lang w:eastAsia="zh-CN"/>
        </w:rPr>
        <w:t>er</w:t>
      </w:r>
      <w:r w:rsidRPr="00F6167D">
        <w:rPr>
          <w:lang w:eastAsia="zh-CN"/>
        </w:rPr>
        <w:t xml:space="preserve"> l</w:t>
      </w:r>
      <w:r w:rsidR="002A65A5" w:rsidRPr="00F6167D">
        <w:rPr>
          <w:lang w:eastAsia="zh-CN"/>
        </w:rPr>
        <w:t>es contrôles imposés par l'arrêté précité.</w:t>
      </w:r>
    </w:p>
    <w:p w14:paraId="656F1C8A" w14:textId="4895E647" w:rsidR="003D2F05" w:rsidRPr="00F6167D" w:rsidRDefault="003D2F05" w:rsidP="0010407B">
      <w:pPr>
        <w:overflowPunct w:val="0"/>
        <w:jc w:val="both"/>
        <w:rPr>
          <w:lang w:eastAsia="zh-CN"/>
        </w:rPr>
      </w:pPr>
      <w:r w:rsidRPr="00F6167D">
        <w:rPr>
          <w:lang w:eastAsia="zh-CN"/>
        </w:rPr>
        <w:t xml:space="preserve">Les tuyauteries ou flexibles </w:t>
      </w:r>
      <w:bookmarkStart w:id="5" w:name="_Hlk224237018"/>
      <w:r w:rsidR="0041205E">
        <w:rPr>
          <w:lang w:eastAsia="zh-CN"/>
        </w:rPr>
        <w:t>d</w:t>
      </w:r>
      <w:r w:rsidRPr="00F6167D">
        <w:rPr>
          <w:lang w:eastAsia="zh-CN"/>
        </w:rPr>
        <w:t>’hydrogène</w:t>
      </w:r>
      <w:bookmarkEnd w:id="5"/>
      <w:r w:rsidRPr="00F6167D">
        <w:rPr>
          <w:lang w:eastAsia="zh-CN"/>
        </w:rPr>
        <w:t xml:space="preserve"> ne comportent pas d’assemblage</w:t>
      </w:r>
      <w:r w:rsidR="007F420B" w:rsidRPr="00F6167D">
        <w:rPr>
          <w:lang w:eastAsia="zh-CN"/>
        </w:rPr>
        <w:t>s</w:t>
      </w:r>
      <w:r w:rsidRPr="00F6167D">
        <w:rPr>
          <w:lang w:eastAsia="zh-CN"/>
        </w:rPr>
        <w:t xml:space="preserve"> de type non</w:t>
      </w:r>
      <w:r w:rsidR="00F4387A" w:rsidRPr="00F6167D">
        <w:rPr>
          <w:lang w:eastAsia="zh-CN"/>
        </w:rPr>
        <w:t> </w:t>
      </w:r>
      <w:r w:rsidRPr="00F6167D">
        <w:rPr>
          <w:lang w:eastAsia="zh-CN"/>
        </w:rPr>
        <w:t>permanent</w:t>
      </w:r>
      <w:r w:rsidR="00F4387A" w:rsidRPr="00F6167D">
        <w:rPr>
          <w:lang w:eastAsia="zh-CN"/>
        </w:rPr>
        <w:t>,</w:t>
      </w:r>
      <w:r w:rsidRPr="00F6167D">
        <w:rPr>
          <w:lang w:eastAsia="zh-CN"/>
        </w:rPr>
        <w:t xml:space="preserve"> à l’exception de leurs extrémités.</w:t>
      </w:r>
      <w:r w:rsidR="0041205E">
        <w:rPr>
          <w:lang w:eastAsia="zh-CN"/>
        </w:rPr>
        <w:t xml:space="preserve"> Ils sont</w:t>
      </w:r>
      <w:r w:rsidR="0041205E" w:rsidRPr="0041205E">
        <w:rPr>
          <w:lang w:eastAsia="zh-CN"/>
        </w:rPr>
        <w:t xml:space="preserve"> adaptés au transport d'hydrogène, </w:t>
      </w:r>
      <w:r w:rsidR="0041205E">
        <w:rPr>
          <w:lang w:eastAsia="zh-CN"/>
        </w:rPr>
        <w:t>d’</w:t>
      </w:r>
      <w:r w:rsidR="0041205E" w:rsidRPr="0041205E">
        <w:rPr>
          <w:lang w:eastAsia="zh-CN"/>
        </w:rPr>
        <w:t>une longueur limitée au minimum nécessaire à l'explo</w:t>
      </w:r>
      <w:r w:rsidR="0041205E">
        <w:rPr>
          <w:lang w:eastAsia="zh-CN"/>
        </w:rPr>
        <w:t>itation de l'installation et doté</w:t>
      </w:r>
      <w:r w:rsidR="0041205E" w:rsidRPr="0041205E">
        <w:rPr>
          <w:lang w:eastAsia="zh-CN"/>
        </w:rPr>
        <w:t xml:space="preserve">s d'un dispositif permettant une mise à l'évent </w:t>
      </w:r>
      <w:r w:rsidR="0041205E">
        <w:rPr>
          <w:lang w:eastAsia="zh-CN"/>
        </w:rPr>
        <w:t>des tuyauteries principales ainsi que de</w:t>
      </w:r>
      <w:r w:rsidR="0041205E" w:rsidRPr="0041205E">
        <w:rPr>
          <w:lang w:eastAsia="zh-CN"/>
        </w:rPr>
        <w:t xml:space="preserve"> vannes d'isolement automatiques à sécurité positive (normalement fermées pour les vannes d'isolement et normalement ouvertes pour les vannes des évents).</w:t>
      </w:r>
    </w:p>
    <w:p w14:paraId="05D9342F" w14:textId="2138513D" w:rsidR="003D2F05" w:rsidRPr="00F6167D" w:rsidRDefault="007F420B" w:rsidP="0010407B">
      <w:pPr>
        <w:pStyle w:val="Paragraphedalinea"/>
        <w:numPr>
          <w:ilvl w:val="0"/>
          <w:numId w:val="0"/>
        </w:numPr>
        <w:spacing w:before="0"/>
      </w:pPr>
      <w:bookmarkStart w:id="6" w:name="_Hlk224237145"/>
      <w:r w:rsidRPr="00F6167D">
        <w:t xml:space="preserve">Lorsque les appareils </w:t>
      </w:r>
      <w:r w:rsidR="0041205E">
        <w:t xml:space="preserve">contenant de l’hydrogène </w:t>
      </w:r>
      <w:r w:rsidRPr="00F6167D">
        <w:t>ne sont pas soumis aux dispositions précitées</w:t>
      </w:r>
      <w:r w:rsidR="00C30C98">
        <w:t xml:space="preserve"> au premier alinéa</w:t>
      </w:r>
      <w:r w:rsidRPr="00F6167D">
        <w:t>, il</w:t>
      </w:r>
      <w:r w:rsidR="00751070" w:rsidRPr="00F6167D">
        <w:t>s</w:t>
      </w:r>
      <w:r w:rsidRPr="00F6167D">
        <w:t xml:space="preserve"> </w:t>
      </w:r>
      <w:r w:rsidR="003D2F05" w:rsidRPr="00F6167D">
        <w:t>sont convenablement entretenus et font l’objet d’examens périodiques appropriés permettant de s’assurer de leur bon état et de leur étanchéité.</w:t>
      </w:r>
    </w:p>
    <w:bookmarkEnd w:id="4"/>
    <w:bookmarkEnd w:id="6"/>
    <w:p w14:paraId="6A558FA5" w14:textId="467C5190" w:rsidR="003D3D35" w:rsidRPr="00F6167D" w:rsidRDefault="003D3D35" w:rsidP="0010407B">
      <w:pPr>
        <w:overflowPunct w:val="0"/>
        <w:jc w:val="both"/>
      </w:pPr>
    </w:p>
    <w:p w14:paraId="5C0697E5" w14:textId="31497D9B" w:rsidR="00114E88" w:rsidRPr="00F6167D"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center"/>
        <w:rPr>
          <w:b/>
          <w:lang w:eastAsia="zh-CN"/>
        </w:rPr>
      </w:pPr>
      <w:r w:rsidRPr="00F6167D">
        <w:rPr>
          <w:b/>
          <w:lang w:eastAsia="zh-CN"/>
        </w:rPr>
        <w:t>Article 2.5 Installations électriques</w:t>
      </w:r>
    </w:p>
    <w:p w14:paraId="68BF8D21"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03FE152C" w14:textId="63A03397" w:rsidR="00114E88" w:rsidRPr="00F6167D"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lastRenderedPageBreak/>
        <w:t>L'exploitant tient à la disposition de l'inspection des installations classées les éléments justifiant que ses installations électriques sont réalisées, entretenu</w:t>
      </w:r>
      <w:r w:rsidR="00152AF1">
        <w:rPr>
          <w:lang w:eastAsia="zh-CN"/>
        </w:rPr>
        <w:t>e</w:t>
      </w:r>
      <w:r w:rsidRPr="00F6167D">
        <w:rPr>
          <w:lang w:eastAsia="zh-CN"/>
        </w:rPr>
        <w:t>s et vérifié</w:t>
      </w:r>
      <w:r w:rsidR="00152AF1">
        <w:rPr>
          <w:lang w:eastAsia="zh-CN"/>
        </w:rPr>
        <w:t>e</w:t>
      </w:r>
      <w:r w:rsidRPr="00F6167D">
        <w:rPr>
          <w:lang w:eastAsia="zh-CN"/>
        </w:rPr>
        <w:t>s conformément aux règles en vigueur.</w:t>
      </w:r>
    </w:p>
    <w:p w14:paraId="457ED874" w14:textId="5F33FF2D" w:rsidR="00114E88" w:rsidRPr="00F6167D"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 xml:space="preserve">Les installations électriques sont entretenues en bon état et contrôlées après leur installation ou </w:t>
      </w:r>
      <w:r w:rsidR="009C7E25">
        <w:rPr>
          <w:lang w:eastAsia="zh-CN"/>
        </w:rPr>
        <w:t xml:space="preserve">à la </w:t>
      </w:r>
      <w:r w:rsidRPr="00F6167D">
        <w:rPr>
          <w:lang w:eastAsia="zh-CN"/>
        </w:rPr>
        <w:t xml:space="preserve">suite </w:t>
      </w:r>
      <w:r w:rsidR="009C7E25">
        <w:rPr>
          <w:lang w:eastAsia="zh-CN"/>
        </w:rPr>
        <w:t>d’une</w:t>
      </w:r>
      <w:r w:rsidRPr="00F6167D">
        <w:rPr>
          <w:lang w:eastAsia="zh-CN"/>
        </w:rPr>
        <w:t xml:space="preserve"> modification.</w:t>
      </w:r>
    </w:p>
    <w:p w14:paraId="2E42BF12" w14:textId="77777777" w:rsidR="00114E88" w:rsidRPr="00F6167D"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51A8E2B7" w14:textId="3612C145" w:rsidR="00114E88" w:rsidRPr="00F6167D" w:rsidRDefault="00BE208C" w:rsidP="0010407B">
      <w:pPr>
        <w:tabs>
          <w:tab w:val="left" w:pos="284"/>
          <w:tab w:val="left" w:pos="720"/>
          <w:tab w:val="left" w:pos="2160"/>
          <w:tab w:val="left" w:pos="3600"/>
          <w:tab w:val="left" w:pos="5040"/>
          <w:tab w:val="left" w:pos="6480"/>
          <w:tab w:val="left" w:pos="7920"/>
          <w:tab w:val="left" w:pos="9498"/>
          <w:tab w:val="left" w:pos="9639"/>
        </w:tabs>
        <w:suppressAutoHyphens/>
        <w:jc w:val="center"/>
        <w:rPr>
          <w:b/>
          <w:lang w:eastAsia="zh-CN"/>
        </w:rPr>
      </w:pPr>
      <w:r w:rsidRPr="00F6167D">
        <w:rPr>
          <w:b/>
          <w:lang w:eastAsia="zh-CN"/>
        </w:rPr>
        <w:t>Article 2.6</w:t>
      </w:r>
      <w:r w:rsidR="00114E88" w:rsidRPr="00F6167D">
        <w:rPr>
          <w:b/>
          <w:lang w:eastAsia="zh-CN"/>
        </w:rPr>
        <w:t xml:space="preserve"> Mise à la terre des équipements</w:t>
      </w:r>
    </w:p>
    <w:p w14:paraId="68A6C468"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570E63C4" w14:textId="5FEDB0C8" w:rsidR="00114E88" w:rsidRPr="00F6167D"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Les équipements métalliques</w:t>
      </w:r>
      <w:r w:rsidR="00231A93">
        <w:rPr>
          <w:lang w:eastAsia="zh-CN"/>
        </w:rPr>
        <w:t xml:space="preserve"> fixes et mobiles connectés</w:t>
      </w:r>
      <w:r w:rsidR="008E1AF3">
        <w:rPr>
          <w:lang w:eastAsia="zh-CN"/>
        </w:rPr>
        <w:t xml:space="preserve"> au reste de l’installation</w:t>
      </w:r>
      <w:r w:rsidRPr="00F6167D">
        <w:rPr>
          <w:lang w:eastAsia="zh-CN"/>
        </w:rPr>
        <w:t xml:space="preserve"> (réservoirs, canalisations, etc.) sont mis à la terre conformément aux règles en vigueur, compte tenu notamment de la nature explosive ou inflammable des substances ou mélanges présents.</w:t>
      </w:r>
    </w:p>
    <w:p w14:paraId="2A51E784" w14:textId="7A778627" w:rsidR="00114E88" w:rsidRDefault="00114E88"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F6167D">
        <w:rPr>
          <w:lang w:eastAsia="zh-CN"/>
        </w:rPr>
        <w:t>En particulier, toutes les principales structures métalliques et tous les équipements</w:t>
      </w:r>
      <w:r w:rsidR="009C7E25">
        <w:rPr>
          <w:lang w:eastAsia="zh-CN"/>
        </w:rPr>
        <w:t>,</w:t>
      </w:r>
      <w:r w:rsidRPr="00F6167D">
        <w:rPr>
          <w:lang w:eastAsia="zh-CN"/>
        </w:rPr>
        <w:t xml:space="preserve"> tels que </w:t>
      </w:r>
      <w:r w:rsidR="009C7E25">
        <w:rPr>
          <w:lang w:eastAsia="zh-CN"/>
        </w:rPr>
        <w:t xml:space="preserve">les </w:t>
      </w:r>
      <w:r w:rsidRPr="00F6167D">
        <w:rPr>
          <w:lang w:eastAsia="zh-CN"/>
        </w:rPr>
        <w:t>réservoir</w:t>
      </w:r>
      <w:r w:rsidR="009C7E25">
        <w:rPr>
          <w:lang w:eastAsia="zh-CN"/>
        </w:rPr>
        <w:t>s</w:t>
      </w:r>
      <w:r w:rsidRPr="00F6167D">
        <w:rPr>
          <w:lang w:eastAsia="zh-CN"/>
        </w:rPr>
        <w:t xml:space="preserve">, sont directement reliés à la terre et les tuyauteries d'hydrogène ne sont pas utilisées pour </w:t>
      </w:r>
      <w:r w:rsidR="006520BF" w:rsidRPr="00F6167D">
        <w:rPr>
          <w:lang w:eastAsia="zh-CN"/>
        </w:rPr>
        <w:t>réaliser cette mise à la terre.</w:t>
      </w:r>
    </w:p>
    <w:p w14:paraId="56627E47" w14:textId="6839B4CA" w:rsidR="003E6241" w:rsidRPr="00F6167D" w:rsidRDefault="003E6241"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r w:rsidRPr="003E6241">
        <w:rPr>
          <w:lang w:eastAsia="zh-CN"/>
        </w:rPr>
        <w:t>Les surfaces de travail et de circulation situées dans les zones susceptibles de contenir une atmosphère explosive sont conçues ou aménagées de manière à limiter l’accumulation de charges électrostatiques</w:t>
      </w:r>
      <w:r>
        <w:rPr>
          <w:lang w:eastAsia="zh-CN"/>
        </w:rPr>
        <w:t>.</w:t>
      </w:r>
    </w:p>
    <w:p w14:paraId="6862C6CF" w14:textId="77777777" w:rsidR="00557A77" w:rsidRPr="00F6167D" w:rsidRDefault="00557A77" w:rsidP="0010407B">
      <w:pPr>
        <w:tabs>
          <w:tab w:val="left" w:pos="284"/>
          <w:tab w:val="left" w:pos="720"/>
          <w:tab w:val="left" w:pos="2160"/>
          <w:tab w:val="left" w:pos="3600"/>
          <w:tab w:val="left" w:pos="5040"/>
          <w:tab w:val="left" w:pos="6480"/>
          <w:tab w:val="left" w:pos="7920"/>
          <w:tab w:val="left" w:pos="9498"/>
          <w:tab w:val="left" w:pos="9639"/>
        </w:tabs>
        <w:suppressAutoHyphens/>
        <w:jc w:val="both"/>
        <w:rPr>
          <w:lang w:eastAsia="zh-CN"/>
        </w:rPr>
      </w:pPr>
    </w:p>
    <w:p w14:paraId="65829729" w14:textId="4BC69267" w:rsidR="007D627B" w:rsidRPr="00F6167D" w:rsidRDefault="004E5AE5" w:rsidP="0010407B">
      <w:pPr>
        <w:pStyle w:val="Titre3"/>
        <w:spacing w:before="0" w:after="0"/>
        <w:rPr>
          <w:sz w:val="24"/>
          <w:szCs w:val="24"/>
        </w:rPr>
      </w:pPr>
      <w:r>
        <w:rPr>
          <w:sz w:val="24"/>
          <w:szCs w:val="24"/>
        </w:rPr>
        <w:t>Article</w:t>
      </w:r>
      <w:r w:rsidR="0041456D" w:rsidRPr="00F6167D">
        <w:rPr>
          <w:sz w:val="24"/>
          <w:szCs w:val="24"/>
        </w:rPr>
        <w:t xml:space="preserve"> </w:t>
      </w:r>
      <w:r>
        <w:rPr>
          <w:sz w:val="24"/>
          <w:szCs w:val="24"/>
        </w:rPr>
        <w:t xml:space="preserve">2.7 </w:t>
      </w:r>
      <w:r w:rsidR="00C7585E" w:rsidRPr="00F6167D">
        <w:rPr>
          <w:sz w:val="24"/>
          <w:szCs w:val="24"/>
        </w:rPr>
        <w:t>Autres dispositions</w:t>
      </w:r>
    </w:p>
    <w:p w14:paraId="1376D987" w14:textId="77777777" w:rsidR="00557A77" w:rsidRPr="00F6167D" w:rsidRDefault="00557A77" w:rsidP="00557A77">
      <w:pPr>
        <w:pStyle w:val="Paragraphedeliste"/>
        <w:ind w:left="0"/>
        <w:contextualSpacing w:val="0"/>
        <w:jc w:val="both"/>
      </w:pPr>
    </w:p>
    <w:p w14:paraId="5DEDDF94" w14:textId="27C98102" w:rsidR="007D627B" w:rsidRPr="00F6167D" w:rsidRDefault="007D627B" w:rsidP="0010407B">
      <w:pPr>
        <w:pStyle w:val="Paragraphedeliste"/>
        <w:numPr>
          <w:ilvl w:val="0"/>
          <w:numId w:val="5"/>
        </w:numPr>
        <w:ind w:left="0" w:firstLine="0"/>
        <w:contextualSpacing w:val="0"/>
        <w:jc w:val="both"/>
      </w:pPr>
      <w:r w:rsidRPr="00F6167D">
        <w:t xml:space="preserve">L'installation est équipée d’une commande permettant de couper la </w:t>
      </w:r>
      <w:r w:rsidR="001C0B55" w:rsidRPr="00F6167D">
        <w:t>production</w:t>
      </w:r>
      <w:r w:rsidRPr="00F6167D">
        <w:t xml:space="preserve"> au niveau de chaque </w:t>
      </w:r>
      <w:r w:rsidR="001C0B55" w:rsidRPr="00F6167D">
        <w:t>électrolyseur</w:t>
      </w:r>
      <w:r w:rsidRPr="00F6167D">
        <w:t xml:space="preserve"> et au niveau</w:t>
      </w:r>
      <w:r w:rsidR="001314DF" w:rsidRPr="00F6167D">
        <w:t xml:space="preserve"> de l’ensemble</w:t>
      </w:r>
      <w:r w:rsidR="00557A77" w:rsidRPr="00F6167D">
        <w:t xml:space="preserve"> de l’installation.</w:t>
      </w:r>
    </w:p>
    <w:p w14:paraId="169B940E" w14:textId="77777777" w:rsidR="00557A77" w:rsidRPr="00F6167D" w:rsidRDefault="00557A77" w:rsidP="00557A77">
      <w:pPr>
        <w:pStyle w:val="Paragraphedeliste"/>
        <w:ind w:left="0"/>
        <w:contextualSpacing w:val="0"/>
        <w:jc w:val="both"/>
      </w:pPr>
    </w:p>
    <w:p w14:paraId="09A708E3" w14:textId="08183D06" w:rsidR="007D627B" w:rsidRPr="00F6167D" w:rsidRDefault="007D627B" w:rsidP="00086FAF">
      <w:pPr>
        <w:pStyle w:val="Paragraphedeliste"/>
        <w:numPr>
          <w:ilvl w:val="0"/>
          <w:numId w:val="5"/>
        </w:numPr>
        <w:ind w:left="0" w:firstLine="0"/>
        <w:contextualSpacing w:val="0"/>
        <w:jc w:val="both"/>
      </w:pPr>
      <w:r w:rsidRPr="00F6167D">
        <w:t xml:space="preserve">Cette commande est déclenchée manuellement à partir de dispositifs de type « arrêt d’urgence » disposés au droit de </w:t>
      </w:r>
      <w:r w:rsidR="001C0B55" w:rsidRPr="00F6167D">
        <w:t>chaque équipement</w:t>
      </w:r>
      <w:r w:rsidR="007764A9" w:rsidRPr="00F6167D">
        <w:t xml:space="preserve"> ou ensemble d’équipements</w:t>
      </w:r>
      <w:r w:rsidRPr="00F6167D">
        <w:t xml:space="preserve"> et facilement accessible.</w:t>
      </w:r>
      <w:r w:rsidR="002B0979" w:rsidRPr="00F6167D">
        <w:t xml:space="preserve"> Pour les installations positionnées dans un local, le dispositif est positionné à l’extérieur</w:t>
      </w:r>
      <w:r w:rsidR="009C7E25">
        <w:t>,</w:t>
      </w:r>
      <w:r w:rsidR="002B0979" w:rsidRPr="00F6167D">
        <w:t xml:space="preserve"> à proximité immédiate</w:t>
      </w:r>
      <w:r w:rsidR="008E7DFB">
        <w:t xml:space="preserve"> et accessible en toutes circonstances par les services d’intervention</w:t>
      </w:r>
      <w:r w:rsidR="002B0979" w:rsidRPr="00F6167D">
        <w:t>.</w:t>
      </w:r>
      <w:r w:rsidR="00086FAF" w:rsidRPr="00086FAF">
        <w:t xml:space="preserve"> </w:t>
      </w:r>
      <w:r w:rsidR="00086FAF">
        <w:t>C</w:t>
      </w:r>
      <w:r w:rsidR="00086FAF" w:rsidRPr="00086FAF">
        <w:t>ette commande peut</w:t>
      </w:r>
      <w:r w:rsidR="00086FAF">
        <w:t xml:space="preserve"> aussi </w:t>
      </w:r>
      <w:r w:rsidR="00086FAF" w:rsidRPr="00086FAF">
        <w:t>être déclenchée manuellement depuis un poste de surveillance ou une salle de contrôle</w:t>
      </w:r>
      <w:r w:rsidR="00086FAF">
        <w:t>.</w:t>
      </w:r>
      <w:r w:rsidR="002B0979" w:rsidRPr="00F6167D">
        <w:t xml:space="preserve"> </w:t>
      </w:r>
      <w:r w:rsidR="00334C7A" w:rsidRPr="00334C7A">
        <w:t xml:space="preserve">Dans le cas d'une installation sans surveillance humaine permanente, un dispositif de communication permet d'alerter immédiatement et de communiquer avec la personne désignée </w:t>
      </w:r>
      <w:r w:rsidR="005B114A">
        <w:t xml:space="preserve">comme </w:t>
      </w:r>
      <w:r w:rsidR="00334C7A" w:rsidRPr="00334C7A">
        <w:t>charg</w:t>
      </w:r>
      <w:r w:rsidR="005B114A">
        <w:t>ée</w:t>
      </w:r>
      <w:r w:rsidR="00334C7A" w:rsidRPr="00334C7A">
        <w:t xml:space="preserve"> de la surveillance de l'installation, joignable 24 heures sur 24 et qui déclenchera la commande </w:t>
      </w:r>
      <w:r w:rsidR="00C96A22">
        <w:t>mentionnée</w:t>
      </w:r>
      <w:r w:rsidR="00334C7A" w:rsidRPr="00334C7A">
        <w:t xml:space="preserve"> au I. Ce dispositif de communication est implanté en dehors des zones de danger </w:t>
      </w:r>
      <w:r w:rsidR="00F312DD">
        <w:t>mentionnées</w:t>
      </w:r>
      <w:r w:rsidR="00F312DD" w:rsidRPr="00334C7A">
        <w:t xml:space="preserve"> </w:t>
      </w:r>
      <w:r w:rsidR="00334C7A" w:rsidRPr="00334C7A">
        <w:t>au 4.1</w:t>
      </w:r>
      <w:r w:rsidR="00334C7A">
        <w:t>.</w:t>
      </w:r>
    </w:p>
    <w:p w14:paraId="2943565F" w14:textId="7130CE84" w:rsidR="00557A77" w:rsidRPr="00F6167D" w:rsidRDefault="00557A77" w:rsidP="00557A77">
      <w:pPr>
        <w:pStyle w:val="Paragraphedeliste"/>
        <w:ind w:left="0"/>
        <w:contextualSpacing w:val="0"/>
        <w:jc w:val="both"/>
      </w:pPr>
    </w:p>
    <w:p w14:paraId="43D9D6AF" w14:textId="407D965F" w:rsidR="007D627B" w:rsidRPr="00F6167D" w:rsidRDefault="007D627B" w:rsidP="0010407B">
      <w:pPr>
        <w:pStyle w:val="Paragraphedeliste"/>
        <w:numPr>
          <w:ilvl w:val="0"/>
          <w:numId w:val="5"/>
        </w:numPr>
        <w:tabs>
          <w:tab w:val="left" w:pos="284"/>
          <w:tab w:val="left" w:pos="720"/>
          <w:tab w:val="left" w:pos="2160"/>
          <w:tab w:val="left" w:pos="3600"/>
          <w:tab w:val="left" w:pos="5040"/>
          <w:tab w:val="left" w:pos="6480"/>
          <w:tab w:val="left" w:pos="7920"/>
          <w:tab w:val="left" w:pos="9498"/>
          <w:tab w:val="left" w:pos="9639"/>
        </w:tabs>
        <w:ind w:left="0" w:firstLine="0"/>
        <w:contextualSpacing w:val="0"/>
        <w:jc w:val="both"/>
      </w:pPr>
      <w:r w:rsidRPr="00F6167D">
        <w:t xml:space="preserve">Un essai </w:t>
      </w:r>
      <w:r w:rsidR="007764A9" w:rsidRPr="00F6167D">
        <w:t>du</w:t>
      </w:r>
      <w:r w:rsidRPr="00F6167D">
        <w:t xml:space="preserve"> bon fonctionnement</w:t>
      </w:r>
      <w:r w:rsidR="009B01E5" w:rsidRPr="00F6167D">
        <w:t xml:space="preserve"> de la commande</w:t>
      </w:r>
      <w:r w:rsidRPr="00F6167D">
        <w:t xml:space="preserve"> est réalisé au moins une fois par an</w:t>
      </w:r>
      <w:r w:rsidR="001C0B55" w:rsidRPr="00F6167D">
        <w:t>.</w:t>
      </w:r>
      <w:r w:rsidRPr="00F6167D">
        <w:t xml:space="preserve"> Les résultats de ces tests sont conservés et tenus à la disposition de l’inspection des installations classées.</w:t>
      </w:r>
    </w:p>
    <w:p w14:paraId="2CFE9028" w14:textId="52CB5167" w:rsidR="00557A77" w:rsidRPr="00F6167D" w:rsidRDefault="00557A77" w:rsidP="00557A77">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p>
    <w:p w14:paraId="170DCF2B" w14:textId="5E048B82" w:rsidR="007D627B" w:rsidRPr="00F6167D" w:rsidRDefault="007D627B" w:rsidP="0010407B">
      <w:pPr>
        <w:pStyle w:val="Titre2"/>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r w:rsidR="001E3F22" w:rsidRPr="00F6167D">
        <w:rPr>
          <w:sz w:val="24"/>
          <w:szCs w:val="24"/>
        </w:rPr>
        <w:fldChar w:fldCharType="begin"/>
      </w:r>
      <w:r w:rsidR="001E3F22" w:rsidRPr="00F6167D">
        <w:rPr>
          <w:sz w:val="24"/>
          <w:szCs w:val="24"/>
        </w:rPr>
        <w:instrText xml:space="preserve"> SEQ Chap \* MERGEFORMAT \* ROMAN \* MERGEFORMAT </w:instrText>
      </w:r>
      <w:r w:rsidR="001E3F22" w:rsidRPr="00F6167D">
        <w:rPr>
          <w:sz w:val="24"/>
          <w:szCs w:val="24"/>
        </w:rPr>
        <w:fldChar w:fldCharType="separate"/>
      </w:r>
      <w:r w:rsidR="007453C3" w:rsidRPr="00F6167D">
        <w:rPr>
          <w:noProof/>
          <w:sz w:val="24"/>
          <w:szCs w:val="24"/>
        </w:rPr>
        <w:t>III</w:t>
      </w:r>
      <w:r w:rsidR="001E3F22" w:rsidRPr="00F6167D">
        <w:rPr>
          <w:noProof/>
          <w:sz w:val="24"/>
          <w:szCs w:val="24"/>
        </w:rPr>
        <w:fldChar w:fldCharType="end"/>
      </w:r>
      <w:r w:rsidR="0041456D" w:rsidRPr="00F6167D">
        <w:rPr>
          <w:sz w:val="24"/>
          <w:szCs w:val="24"/>
        </w:rPr>
        <w:t xml:space="preserve">. – </w:t>
      </w:r>
      <w:r w:rsidRPr="00F6167D">
        <w:rPr>
          <w:sz w:val="24"/>
          <w:szCs w:val="24"/>
        </w:rPr>
        <w:t>E</w:t>
      </w:r>
      <w:r w:rsidRPr="00F6167D">
        <w:rPr>
          <w:bCs/>
          <w:smallCaps/>
          <w:sz w:val="24"/>
          <w:szCs w:val="24"/>
        </w:rPr>
        <w:t>xploitation</w:t>
      </w:r>
    </w:p>
    <w:p w14:paraId="7B644788" w14:textId="77777777" w:rsidR="00557A77" w:rsidRPr="00F6167D" w:rsidRDefault="00557A77" w:rsidP="0010407B">
      <w:pPr>
        <w:pStyle w:val="Titre3"/>
        <w:spacing w:before="0" w:after="0"/>
        <w:rPr>
          <w:sz w:val="24"/>
          <w:szCs w:val="24"/>
        </w:rPr>
      </w:pPr>
    </w:p>
    <w:p w14:paraId="07D16510" w14:textId="69A69133"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3</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\r 1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0041456D" w:rsidRPr="00F6167D">
        <w:rPr>
          <w:sz w:val="24"/>
          <w:szCs w:val="24"/>
        </w:rPr>
        <w:t xml:space="preserve"> </w:t>
      </w:r>
      <w:r w:rsidRPr="00F6167D">
        <w:rPr>
          <w:sz w:val="24"/>
          <w:szCs w:val="24"/>
        </w:rPr>
        <w:t>Surveillance de l’exploitation</w:t>
      </w:r>
    </w:p>
    <w:p w14:paraId="26C20734" w14:textId="77777777" w:rsidR="00557A77" w:rsidRPr="00F6167D" w:rsidRDefault="00557A77"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p>
    <w:p w14:paraId="071ED262" w14:textId="23498AE3" w:rsidR="007D627B" w:rsidRPr="00F6167D" w:rsidRDefault="009D5550"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r w:rsidRPr="00F6167D">
        <w:t xml:space="preserve">I. </w:t>
      </w:r>
      <w:r w:rsidR="00A20A44">
        <w:t xml:space="preserve">- </w:t>
      </w:r>
      <w:r w:rsidR="00C7585E" w:rsidRPr="00F6167D">
        <w:t>L'exploitation se fait sous la surveillance, directe ou indirecte, d'une personne nommément désignée par l'exploitant et ayant une connaissance de la conduite de l'installation et des dangers et inconvénients des produits utilisés ou stockés dans l'installation.</w:t>
      </w:r>
    </w:p>
    <w:p w14:paraId="1B15DED0" w14:textId="34502934" w:rsidR="00696089" w:rsidRPr="00F6167D" w:rsidRDefault="00D2087E"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r w:rsidRPr="00F6167D">
        <w:t>La surveillance précitée peut s’appuyer sur des paramètres qui déterminent la sécurité de fonctionnement des installations (mesures de pression H</w:t>
      </w:r>
      <w:r w:rsidRPr="00F6167D">
        <w:rPr>
          <w:vertAlign w:val="subscript"/>
        </w:rPr>
        <w:t>2</w:t>
      </w:r>
      <w:r w:rsidRPr="00F6167D">
        <w:t xml:space="preserve"> et O</w:t>
      </w:r>
      <w:r w:rsidRPr="00F6167D">
        <w:rPr>
          <w:vertAlign w:val="subscript"/>
        </w:rPr>
        <w:t>2</w:t>
      </w:r>
      <w:r w:rsidRPr="00F6167D">
        <w:t>, analyseur O</w:t>
      </w:r>
      <w:r w:rsidRPr="00F6167D">
        <w:rPr>
          <w:vertAlign w:val="subscript"/>
        </w:rPr>
        <w:t>2</w:t>
      </w:r>
      <w:r w:rsidRPr="00F6167D">
        <w:t xml:space="preserve">, de températures, etc.) </w:t>
      </w:r>
      <w:r w:rsidR="00A20A44">
        <w:t xml:space="preserve">et </w:t>
      </w:r>
      <w:r w:rsidRPr="00F6167D">
        <w:t>qui sont associés à une alarme. Le déclenchement de l'alarme entraîne la réalisation de mesu</w:t>
      </w:r>
      <w:r w:rsidR="00A20A44">
        <w:t>res correctives appropriées</w:t>
      </w:r>
      <w:r w:rsidRPr="00F6167D">
        <w:t xml:space="preserve"> et</w:t>
      </w:r>
      <w:r w:rsidR="00A20A44">
        <w:t>,</w:t>
      </w:r>
      <w:r w:rsidRPr="00F6167D">
        <w:t xml:space="preserve"> le cas échéant</w:t>
      </w:r>
      <w:r w:rsidR="00A20A44">
        <w:t>,</w:t>
      </w:r>
      <w:r w:rsidRPr="00F6167D">
        <w:t xml:space="preserve"> la mise en sécurité de l'installation.</w:t>
      </w:r>
    </w:p>
    <w:p w14:paraId="538CB09E" w14:textId="77777777" w:rsidR="00557A77" w:rsidRPr="00F6167D" w:rsidRDefault="00557A77"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p>
    <w:p w14:paraId="43A7CC70" w14:textId="25480CAE" w:rsidR="009D5550" w:rsidRPr="00F6167D" w:rsidRDefault="009D5550"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r w:rsidRPr="00F6167D">
        <w:lastRenderedPageBreak/>
        <w:t xml:space="preserve">II. </w:t>
      </w:r>
      <w:r w:rsidR="00A20A44">
        <w:t xml:space="preserve">- </w:t>
      </w:r>
      <w:r w:rsidRPr="00F6167D">
        <w:t>Les justificatifs, enregistrements, rapports de contrôles et carnets de bord relatifs au dimensionnement, à l'utilisation, au contrôle et à la maintenance de l'installation sont tenus à disposition de l'inspection des installations classées.</w:t>
      </w:r>
    </w:p>
    <w:p w14:paraId="3C9EC6C3" w14:textId="77777777" w:rsidR="00557A77" w:rsidRPr="00F6167D" w:rsidRDefault="00557A77" w:rsidP="0010407B">
      <w:pPr>
        <w:pStyle w:val="Paragraphedeliste"/>
        <w:tabs>
          <w:tab w:val="left" w:pos="284"/>
          <w:tab w:val="left" w:pos="720"/>
          <w:tab w:val="left" w:pos="2160"/>
          <w:tab w:val="left" w:pos="3600"/>
          <w:tab w:val="left" w:pos="5040"/>
          <w:tab w:val="left" w:pos="6480"/>
          <w:tab w:val="left" w:pos="7920"/>
          <w:tab w:val="left" w:pos="9498"/>
          <w:tab w:val="left" w:pos="9639"/>
        </w:tabs>
        <w:ind w:left="0"/>
        <w:contextualSpacing w:val="0"/>
        <w:jc w:val="both"/>
      </w:pPr>
    </w:p>
    <w:p w14:paraId="4506C233" w14:textId="6109DBDA"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3</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2</w:t>
      </w:r>
      <w:r w:rsidR="001E3F22" w:rsidRPr="00F6167D">
        <w:rPr>
          <w:noProof/>
          <w:sz w:val="24"/>
          <w:szCs w:val="24"/>
        </w:rPr>
        <w:fldChar w:fldCharType="end"/>
      </w:r>
      <w:r w:rsidR="0041456D" w:rsidRPr="00F6167D">
        <w:rPr>
          <w:sz w:val="24"/>
          <w:szCs w:val="24"/>
        </w:rPr>
        <w:t xml:space="preserve"> </w:t>
      </w:r>
      <w:r w:rsidRPr="00F6167D">
        <w:rPr>
          <w:sz w:val="24"/>
          <w:szCs w:val="24"/>
        </w:rPr>
        <w:t>Contrôle de l’accès</w:t>
      </w:r>
    </w:p>
    <w:p w14:paraId="66745362" w14:textId="77777777" w:rsidR="00557A77" w:rsidRPr="00F6167D" w:rsidRDefault="00557A77" w:rsidP="0010407B">
      <w:pPr>
        <w:jc w:val="both"/>
      </w:pPr>
    </w:p>
    <w:p w14:paraId="2F54F419" w14:textId="79220883" w:rsidR="007D627B" w:rsidRPr="00F6167D" w:rsidRDefault="007D627B" w:rsidP="0010407B">
      <w:pPr>
        <w:jc w:val="both"/>
      </w:pPr>
      <w:r w:rsidRPr="00F6167D">
        <w:t>Les personnes étrangères à l’</w:t>
      </w:r>
      <w:r w:rsidR="00C9569F" w:rsidRPr="00F6167D">
        <w:t>installation</w:t>
      </w:r>
      <w:r w:rsidRPr="00F6167D">
        <w:t xml:space="preserve"> n’ont pas un accès libre aux </w:t>
      </w:r>
      <w:r w:rsidR="00C9569F">
        <w:t>locaux</w:t>
      </w:r>
      <w:r w:rsidRPr="00F6167D">
        <w:t xml:space="preserve">. </w:t>
      </w:r>
    </w:p>
    <w:p w14:paraId="69252731" w14:textId="77777777" w:rsidR="007D627B" w:rsidRPr="00CC7396" w:rsidRDefault="007D627B" w:rsidP="0010407B">
      <w:pPr>
        <w:rPr>
          <w:bCs/>
        </w:rPr>
      </w:pPr>
    </w:p>
    <w:p w14:paraId="515D60E9" w14:textId="34F9679B"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3</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3</w:t>
      </w:r>
      <w:r w:rsidR="001E3F22" w:rsidRPr="00F6167D">
        <w:rPr>
          <w:noProof/>
          <w:sz w:val="24"/>
          <w:szCs w:val="24"/>
        </w:rPr>
        <w:fldChar w:fldCharType="end"/>
      </w:r>
      <w:r w:rsidR="0041456D" w:rsidRPr="00F6167D">
        <w:rPr>
          <w:sz w:val="24"/>
          <w:szCs w:val="24"/>
        </w:rPr>
        <w:t xml:space="preserve"> </w:t>
      </w:r>
      <w:r w:rsidRPr="00F6167D">
        <w:rPr>
          <w:sz w:val="24"/>
          <w:szCs w:val="24"/>
        </w:rPr>
        <w:t>Propreté du site</w:t>
      </w:r>
    </w:p>
    <w:p w14:paraId="30D53B4F" w14:textId="77777777" w:rsidR="00557A77" w:rsidRPr="00F6167D" w:rsidRDefault="00557A77" w:rsidP="0010407B">
      <w:pPr>
        <w:jc w:val="both"/>
      </w:pPr>
    </w:p>
    <w:p w14:paraId="4A39224C" w14:textId="6448DF16" w:rsidR="007764A9" w:rsidRDefault="007764A9" w:rsidP="0010407B">
      <w:pPr>
        <w:jc w:val="both"/>
      </w:pPr>
      <w:r w:rsidRPr="00F6167D">
        <w:t>Les locaux sont régulièrement entretenus et font l'objet d'un nettoyage à une fréquence adaptée, notamment afin de prévenir l'accumulation de matières dangereuses ou polluantes et de poussières. Le matériel utilisé pour le nettoyage est adapté aux risques associés aux produits et poussières présents. Toutes les précautions nécessaires sont prises pour éviter la mise en suspension ou la dispersion de poussières dans l’atmosphère.</w:t>
      </w:r>
    </w:p>
    <w:p w14:paraId="0C622CF2" w14:textId="77777777" w:rsidR="00CC7396" w:rsidRPr="00CC7396" w:rsidRDefault="00CC7396" w:rsidP="00CC7396">
      <w:pPr>
        <w:rPr>
          <w:bCs/>
        </w:rPr>
      </w:pPr>
    </w:p>
    <w:p w14:paraId="2D62FD48" w14:textId="21239293" w:rsidR="00CC7396" w:rsidRPr="00F6167D" w:rsidRDefault="00CC7396" w:rsidP="00CC7396">
      <w:pPr>
        <w:pStyle w:val="Titre3"/>
        <w:spacing w:before="0" w:after="0"/>
        <w:rPr>
          <w:sz w:val="24"/>
          <w:szCs w:val="24"/>
        </w:rPr>
      </w:pPr>
      <w:r w:rsidRPr="00F6167D">
        <w:rPr>
          <w:sz w:val="24"/>
          <w:szCs w:val="24"/>
        </w:rPr>
        <w:t xml:space="preserve">Article </w:t>
      </w:r>
      <w:r w:rsidR="00530F3D">
        <w:rPr>
          <w:sz w:val="24"/>
          <w:szCs w:val="24"/>
        </w:rPr>
        <w:t>3.</w:t>
      </w:r>
      <w:r>
        <w:rPr>
          <w:sz w:val="24"/>
          <w:szCs w:val="24"/>
        </w:rPr>
        <w:t>4</w:t>
      </w:r>
      <w:r w:rsidRPr="00F6167D">
        <w:rPr>
          <w:sz w:val="24"/>
          <w:szCs w:val="24"/>
        </w:rPr>
        <w:t xml:space="preserve"> </w:t>
      </w:r>
      <w:r>
        <w:rPr>
          <w:sz w:val="24"/>
          <w:szCs w:val="24"/>
        </w:rPr>
        <w:t>Personnel</w:t>
      </w:r>
    </w:p>
    <w:p w14:paraId="499B83EE" w14:textId="77777777" w:rsidR="00CC7396" w:rsidRPr="00F6167D" w:rsidRDefault="00CC7396" w:rsidP="00CC7396">
      <w:pPr>
        <w:jc w:val="both"/>
      </w:pPr>
    </w:p>
    <w:p w14:paraId="5AA3315F" w14:textId="1123588A" w:rsidR="00CC7396" w:rsidRDefault="00CC7396" w:rsidP="00CC7396">
      <w:pPr>
        <w:jc w:val="both"/>
      </w:pPr>
      <w:r w:rsidRPr="00F6167D">
        <w:t>L</w:t>
      </w:r>
      <w:r>
        <w:t>a conduit</w:t>
      </w:r>
      <w:r w:rsidRPr="00F6167D">
        <w:t>e</w:t>
      </w:r>
      <w:r>
        <w:t xml:space="preserve"> de l’in</w:t>
      </w:r>
      <w:r w:rsidRPr="00F6167D">
        <w:t>s</w:t>
      </w:r>
      <w:r>
        <w:t>tallation est confiée à un personnel compétent, nommément désigné et disposant d’une formation adéquate.</w:t>
      </w:r>
    </w:p>
    <w:p w14:paraId="21EA089B" w14:textId="77777777" w:rsidR="00CC7396" w:rsidRPr="00F6167D" w:rsidRDefault="00CC7396" w:rsidP="0010407B">
      <w:pPr>
        <w:jc w:val="both"/>
      </w:pPr>
    </w:p>
    <w:p w14:paraId="33DB2721" w14:textId="452AA4F8" w:rsidR="00974B73" w:rsidRPr="00F6167D" w:rsidRDefault="00974B73" w:rsidP="0010407B">
      <w:pPr>
        <w:rPr>
          <w:b/>
        </w:rPr>
      </w:pPr>
    </w:p>
    <w:p w14:paraId="5E22E09F" w14:textId="7BBB7B7E" w:rsidR="007D627B" w:rsidRPr="00F6167D" w:rsidRDefault="007D627B" w:rsidP="0010407B">
      <w:pPr>
        <w:pStyle w:val="Titre2"/>
        <w:keepNext/>
        <w:keepLines/>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r w:rsidR="001E3F22" w:rsidRPr="00F6167D">
        <w:rPr>
          <w:sz w:val="24"/>
          <w:szCs w:val="24"/>
        </w:rPr>
        <w:fldChar w:fldCharType="begin"/>
      </w:r>
      <w:r w:rsidR="001E3F22" w:rsidRPr="00F6167D">
        <w:rPr>
          <w:sz w:val="24"/>
          <w:szCs w:val="24"/>
        </w:rPr>
        <w:instrText xml:space="preserve"> SEQ Chap \* MERGEFORMAT \* ROMAN \* MERGEFORMAT </w:instrText>
      </w:r>
      <w:r w:rsidR="001E3F22" w:rsidRPr="00F6167D">
        <w:rPr>
          <w:sz w:val="24"/>
          <w:szCs w:val="24"/>
        </w:rPr>
        <w:fldChar w:fldCharType="separate"/>
      </w:r>
      <w:r w:rsidR="007453C3" w:rsidRPr="00F6167D">
        <w:rPr>
          <w:noProof/>
          <w:sz w:val="24"/>
          <w:szCs w:val="24"/>
        </w:rPr>
        <w:t>IV</w:t>
      </w:r>
      <w:r w:rsidR="001E3F22" w:rsidRPr="00F6167D">
        <w:rPr>
          <w:noProof/>
          <w:sz w:val="24"/>
          <w:szCs w:val="24"/>
        </w:rPr>
        <w:fldChar w:fldCharType="end"/>
      </w:r>
      <w:r w:rsidRPr="00F6167D">
        <w:rPr>
          <w:sz w:val="24"/>
          <w:szCs w:val="24"/>
        </w:rPr>
        <w:t xml:space="preserve">. – </w:t>
      </w:r>
      <w:r w:rsidRPr="00F6167D">
        <w:rPr>
          <w:bCs/>
          <w:smallCaps/>
          <w:sz w:val="24"/>
          <w:szCs w:val="24"/>
        </w:rPr>
        <w:t xml:space="preserve">Prévention </w:t>
      </w:r>
      <w:r w:rsidR="00945C8B" w:rsidRPr="00F6167D">
        <w:rPr>
          <w:bCs/>
          <w:smallCaps/>
          <w:sz w:val="24"/>
          <w:szCs w:val="24"/>
        </w:rPr>
        <w:t>des accidents et des pollutions</w:t>
      </w:r>
    </w:p>
    <w:p w14:paraId="14CD9D3F" w14:textId="77777777" w:rsidR="00557A77" w:rsidRPr="00F6167D" w:rsidRDefault="00557A77" w:rsidP="0010407B">
      <w:pPr>
        <w:pStyle w:val="Titre3"/>
        <w:keepNext/>
        <w:keepLines/>
        <w:spacing w:before="0" w:after="0"/>
        <w:rPr>
          <w:sz w:val="24"/>
          <w:szCs w:val="24"/>
        </w:rPr>
      </w:pPr>
    </w:p>
    <w:p w14:paraId="1238322A" w14:textId="2A01740B" w:rsidR="0066443B" w:rsidRPr="00F6167D" w:rsidRDefault="0066443B" w:rsidP="0010407B">
      <w:pPr>
        <w:pStyle w:val="Titre3"/>
        <w:keepNext/>
        <w:keepLines/>
        <w:spacing w:before="0" w:after="0"/>
        <w:rPr>
          <w:sz w:val="24"/>
          <w:szCs w:val="24"/>
        </w:rPr>
      </w:pPr>
      <w:r w:rsidRPr="00F6167D">
        <w:rPr>
          <w:sz w:val="24"/>
          <w:szCs w:val="24"/>
        </w:rPr>
        <w:t>Section I : Généralités</w:t>
      </w:r>
    </w:p>
    <w:p w14:paraId="2CED7D32" w14:textId="77777777" w:rsidR="00557A77" w:rsidRPr="00F6167D" w:rsidRDefault="00557A77" w:rsidP="0010407B">
      <w:pPr>
        <w:pStyle w:val="Titre3"/>
        <w:keepNext/>
        <w:keepLines/>
        <w:spacing w:before="0" w:after="0"/>
        <w:rPr>
          <w:sz w:val="24"/>
          <w:szCs w:val="24"/>
        </w:rPr>
      </w:pPr>
    </w:p>
    <w:p w14:paraId="69C4868D" w14:textId="1F2E1D86" w:rsidR="00C971D1" w:rsidRPr="00F6167D" w:rsidRDefault="00C971D1" w:rsidP="0010407B">
      <w:pPr>
        <w:pStyle w:val="Titre3"/>
        <w:keepNext/>
        <w:keepLines/>
        <w:spacing w:before="0" w:after="0"/>
        <w:rPr>
          <w:sz w:val="24"/>
          <w:szCs w:val="24"/>
        </w:rPr>
      </w:pPr>
      <w:r w:rsidRPr="00F6167D">
        <w:rPr>
          <w:sz w:val="24"/>
          <w:szCs w:val="24"/>
        </w:rPr>
        <w:t xml:space="preserve">Article </w:t>
      </w:r>
      <w:bookmarkStart w:id="7" w:name="LocalistationRisques"/>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4</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\r 1  \* MERGEFORMAT </w:instrText>
      </w:r>
      <w:r w:rsidRPr="00F6167D">
        <w:rPr>
          <w:sz w:val="24"/>
          <w:szCs w:val="24"/>
        </w:rPr>
        <w:fldChar w:fldCharType="separate"/>
      </w:r>
      <w:r w:rsidR="007453C3" w:rsidRPr="00F6167D">
        <w:rPr>
          <w:noProof/>
          <w:sz w:val="24"/>
          <w:szCs w:val="24"/>
        </w:rPr>
        <w:t>1</w:t>
      </w:r>
      <w:r w:rsidRPr="00F6167D">
        <w:rPr>
          <w:sz w:val="24"/>
          <w:szCs w:val="24"/>
        </w:rPr>
        <w:fldChar w:fldCharType="end"/>
      </w:r>
      <w:bookmarkEnd w:id="7"/>
      <w:r w:rsidRPr="00F6167D">
        <w:rPr>
          <w:sz w:val="24"/>
          <w:szCs w:val="24"/>
        </w:rPr>
        <w:t xml:space="preserve"> Localisation des risques</w:t>
      </w:r>
    </w:p>
    <w:p w14:paraId="785EEA26" w14:textId="77777777" w:rsidR="00557A77" w:rsidRPr="00F6167D" w:rsidRDefault="00557A77" w:rsidP="0010407B">
      <w:pPr>
        <w:pStyle w:val="Paragraphedalinea"/>
        <w:keepNext/>
        <w:keepLines/>
        <w:numPr>
          <w:ilvl w:val="0"/>
          <w:numId w:val="0"/>
        </w:numPr>
        <w:spacing w:before="0"/>
      </w:pPr>
    </w:p>
    <w:p w14:paraId="0A3C762C" w14:textId="73011DB6" w:rsidR="00C971D1" w:rsidRPr="00F6167D" w:rsidRDefault="009B01E5" w:rsidP="0010407B">
      <w:pPr>
        <w:pStyle w:val="Paragraphedalinea"/>
        <w:keepNext/>
        <w:keepLines/>
        <w:numPr>
          <w:ilvl w:val="0"/>
          <w:numId w:val="0"/>
        </w:numPr>
        <w:spacing w:before="0"/>
      </w:pPr>
      <w:r w:rsidRPr="00F6167D">
        <w:t>I.</w:t>
      </w:r>
      <w:r w:rsidR="00A20A44">
        <w:t xml:space="preserve"> </w:t>
      </w:r>
      <w:r w:rsidRPr="00F6167D">
        <w:t xml:space="preserve">- </w:t>
      </w:r>
      <w:r w:rsidR="00C971D1" w:rsidRPr="00F6167D">
        <w:t>L'exploitant recense, sous sa responsabilité, les parties de l'installation qui, en raison des caractéristiques qualitatives et quantitatives des matières mises en œuvre, stockées, utilisées ou produites, des procédés ou des activités réalisé</w:t>
      </w:r>
      <w:r w:rsidR="00530F3D">
        <w:t>e</w:t>
      </w:r>
      <w:r w:rsidR="00C971D1" w:rsidRPr="00F6167D">
        <w:t>s, sont susceptibles d'être à l'origine d'un sinistre pouvant avoir des conséquences directes ou indirectes sur l'environnement, la sécurité publique ou le maintien en sécurité de l'installation.</w:t>
      </w:r>
    </w:p>
    <w:p w14:paraId="54F4CBCF" w14:textId="77777777" w:rsidR="00557A77" w:rsidRPr="00F6167D" w:rsidRDefault="00557A77" w:rsidP="0010407B">
      <w:pPr>
        <w:pStyle w:val="Paragraphedalinea"/>
        <w:numPr>
          <w:ilvl w:val="0"/>
          <w:numId w:val="0"/>
        </w:numPr>
        <w:spacing w:before="0"/>
      </w:pPr>
    </w:p>
    <w:p w14:paraId="4ABD55A1" w14:textId="49BF0C5F" w:rsidR="009B01E5" w:rsidRPr="00F6167D" w:rsidRDefault="009B01E5" w:rsidP="0010407B">
      <w:pPr>
        <w:pStyle w:val="Paragraphedalinea"/>
        <w:numPr>
          <w:ilvl w:val="0"/>
          <w:numId w:val="0"/>
        </w:numPr>
        <w:spacing w:before="0"/>
      </w:pPr>
      <w:r w:rsidRPr="00F6167D">
        <w:t>II.</w:t>
      </w:r>
      <w:r w:rsidR="00A20A44">
        <w:t xml:space="preserve"> </w:t>
      </w:r>
      <w:r w:rsidRPr="00F6167D">
        <w:t xml:space="preserve">- </w:t>
      </w:r>
      <w:r w:rsidR="00C971D1" w:rsidRPr="00F6167D">
        <w:t>L'exploitant détermine</w:t>
      </w:r>
      <w:r w:rsidRPr="00F6167D">
        <w:t>,</w:t>
      </w:r>
      <w:r w:rsidR="00C971D1" w:rsidRPr="00F6167D">
        <w:t xml:space="preserve"> pour chacune de ces parties de l'installation</w:t>
      </w:r>
      <w:r w:rsidRPr="00F6167D">
        <w:t>,</w:t>
      </w:r>
      <w:r w:rsidR="00C971D1" w:rsidRPr="00F6167D">
        <w:t xml:space="preserve"> la nature du risque (incendie, atmosphères explosibles ou émanations toxiques). Ce risque est signalé. Les ateliers et aires de manipulations de ces produits doivent faire partie de ce recensement.</w:t>
      </w:r>
    </w:p>
    <w:p w14:paraId="039F3F51" w14:textId="77777777" w:rsidR="00557A77" w:rsidRPr="00F6167D" w:rsidRDefault="00557A77" w:rsidP="0010407B">
      <w:pPr>
        <w:pStyle w:val="Paragraphedalinea"/>
        <w:numPr>
          <w:ilvl w:val="0"/>
          <w:numId w:val="0"/>
        </w:numPr>
        <w:spacing w:before="0"/>
      </w:pPr>
    </w:p>
    <w:p w14:paraId="0471EA33" w14:textId="16751EC7" w:rsidR="00C971D1" w:rsidRPr="00F6167D" w:rsidRDefault="009B01E5" w:rsidP="0010407B">
      <w:pPr>
        <w:pStyle w:val="Paragraphedalinea"/>
        <w:numPr>
          <w:ilvl w:val="0"/>
          <w:numId w:val="0"/>
        </w:numPr>
        <w:spacing w:before="0"/>
      </w:pPr>
      <w:r w:rsidRPr="00F6167D">
        <w:t>III.</w:t>
      </w:r>
      <w:r w:rsidR="00A20A44">
        <w:t xml:space="preserve"> </w:t>
      </w:r>
      <w:r w:rsidRPr="00F6167D">
        <w:t xml:space="preserve">- </w:t>
      </w:r>
      <w:r w:rsidR="00C971D1" w:rsidRPr="00F6167D">
        <w:t>L’exploitant dispose d’un plan général des ateliers et des stockages indiquant les différentes zones de danger correspondant à ces risques.</w:t>
      </w:r>
    </w:p>
    <w:p w14:paraId="3624EBCC" w14:textId="77777777" w:rsidR="00557A77" w:rsidRPr="00F6167D" w:rsidRDefault="00557A77" w:rsidP="0010407B">
      <w:pPr>
        <w:pStyle w:val="Paragraphedalinea"/>
        <w:numPr>
          <w:ilvl w:val="0"/>
          <w:numId w:val="0"/>
        </w:numPr>
        <w:spacing w:before="0"/>
      </w:pPr>
    </w:p>
    <w:p w14:paraId="360137C9" w14:textId="354C2BFF" w:rsidR="00C971D1" w:rsidRPr="00F6167D" w:rsidRDefault="00C971D1" w:rsidP="008E147C">
      <w:pPr>
        <w:pStyle w:val="Titre3"/>
        <w:keepNext/>
        <w:keepLines/>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4</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2</w:t>
      </w:r>
      <w:r w:rsidRPr="00F6167D">
        <w:rPr>
          <w:noProof/>
          <w:sz w:val="24"/>
          <w:szCs w:val="24"/>
        </w:rPr>
        <w:fldChar w:fldCharType="end"/>
      </w:r>
      <w:r w:rsidRPr="00F6167D">
        <w:rPr>
          <w:sz w:val="24"/>
          <w:szCs w:val="24"/>
        </w:rPr>
        <w:t xml:space="preserve"> Matériels utilisables en atmosphères explosibles</w:t>
      </w:r>
    </w:p>
    <w:p w14:paraId="7CC5331A" w14:textId="77777777" w:rsidR="00557A77" w:rsidRPr="00F6167D" w:rsidRDefault="00557A77" w:rsidP="008E147C">
      <w:pPr>
        <w:keepNext/>
        <w:keepLines/>
        <w:jc w:val="both"/>
      </w:pPr>
    </w:p>
    <w:p w14:paraId="6808D5DC" w14:textId="5F6321DA" w:rsidR="00C971D1" w:rsidRPr="00F6167D" w:rsidRDefault="006E1B77" w:rsidP="008E147C">
      <w:pPr>
        <w:keepNext/>
        <w:keepLines/>
        <w:jc w:val="both"/>
      </w:pPr>
      <w:r w:rsidRPr="00F6167D">
        <w:t>Dans les parties de l'insta</w:t>
      </w:r>
      <w:r w:rsidR="004E5AE5">
        <w:t>llation mentionnées à l’article</w:t>
      </w:r>
      <w:r w:rsidRPr="00F6167D">
        <w:t xml:space="preserve"> </w:t>
      </w:r>
      <w:r w:rsidR="004E5AE5">
        <w:t xml:space="preserve">4.1 </w:t>
      </w:r>
      <w:r w:rsidRPr="00F6167D">
        <w:t xml:space="preserve">et recensées comme </w:t>
      </w:r>
      <w:r w:rsidR="007764A9" w:rsidRPr="00F6167D">
        <w:t>présentant un risque d’</w:t>
      </w:r>
      <w:r w:rsidRPr="00F6167D">
        <w:t xml:space="preserve">explosion, les appareils et systèmes de protection </w:t>
      </w:r>
      <w:r w:rsidR="002C2378" w:rsidRPr="00F6167D">
        <w:t xml:space="preserve">ainsi que les installations électriques, mécaniques, hydrauliques et pneumatiques </w:t>
      </w:r>
      <w:r w:rsidRPr="00F6167D">
        <w:t>destinés à être utilisés en atmosphères explosibles sont conformes aux dispositions des articles R</w:t>
      </w:r>
      <w:r w:rsidR="0003223E" w:rsidRPr="00F6167D">
        <w:t>. </w:t>
      </w:r>
      <w:r w:rsidRPr="00F6167D">
        <w:t>557</w:t>
      </w:r>
      <w:r w:rsidR="0003223E" w:rsidRPr="00F6167D">
        <w:noBreakHyphen/>
      </w:r>
      <w:r w:rsidRPr="00F6167D">
        <w:t>7</w:t>
      </w:r>
      <w:r w:rsidR="0003223E" w:rsidRPr="00F6167D">
        <w:noBreakHyphen/>
      </w:r>
      <w:r w:rsidRPr="00F6167D">
        <w:t>1 à R</w:t>
      </w:r>
      <w:r w:rsidR="0003223E" w:rsidRPr="00F6167D">
        <w:t>. </w:t>
      </w:r>
      <w:r w:rsidRPr="00F6167D">
        <w:t>557</w:t>
      </w:r>
      <w:r w:rsidR="0003223E" w:rsidRPr="00F6167D">
        <w:noBreakHyphen/>
      </w:r>
      <w:r w:rsidRPr="00F6167D">
        <w:t>7</w:t>
      </w:r>
      <w:r w:rsidR="0003223E" w:rsidRPr="00F6167D">
        <w:noBreakHyphen/>
      </w:r>
      <w:r w:rsidRPr="00F6167D">
        <w:t>9 du code de l’environnement. L’exploitant tient à jour leur inventaire, et dispose des justificatifs de conformité</w:t>
      </w:r>
      <w:r w:rsidR="003E262A" w:rsidRPr="003E262A">
        <w:t xml:space="preserve"> </w:t>
      </w:r>
      <w:r w:rsidR="003E262A">
        <w:t xml:space="preserve">qu’il tient </w:t>
      </w:r>
      <w:r w:rsidR="003E262A" w:rsidRPr="005523BA">
        <w:t>à la disposition de l'inspection des installations classées</w:t>
      </w:r>
      <w:r w:rsidRPr="00F6167D">
        <w:t>.</w:t>
      </w:r>
    </w:p>
    <w:p w14:paraId="66B147AE" w14:textId="77777777" w:rsidR="00B01315" w:rsidRPr="00F6167D" w:rsidRDefault="00B01315" w:rsidP="0010407B">
      <w:pPr>
        <w:jc w:val="both"/>
      </w:pPr>
    </w:p>
    <w:p w14:paraId="3F6BAEEE" w14:textId="7287E06B" w:rsidR="00336A49" w:rsidRPr="00F6167D" w:rsidRDefault="00336A49" w:rsidP="0010407B">
      <w:pPr>
        <w:pStyle w:val="Titre3"/>
        <w:spacing w:before="0" w:after="0"/>
        <w:rPr>
          <w:sz w:val="24"/>
          <w:szCs w:val="24"/>
        </w:rPr>
      </w:pPr>
      <w:r w:rsidRPr="00F6167D">
        <w:rPr>
          <w:sz w:val="24"/>
          <w:szCs w:val="24"/>
        </w:rPr>
        <w:t>S</w:t>
      </w:r>
      <w:r w:rsidR="00644CCE" w:rsidRPr="00F6167D">
        <w:rPr>
          <w:sz w:val="24"/>
          <w:szCs w:val="24"/>
        </w:rPr>
        <w:t xml:space="preserve">ection </w:t>
      </w:r>
      <w:r w:rsidRPr="00F6167D">
        <w:rPr>
          <w:sz w:val="24"/>
          <w:szCs w:val="24"/>
        </w:rPr>
        <w:t xml:space="preserve">II : </w:t>
      </w:r>
      <w:r w:rsidR="006A12F1" w:rsidRPr="00F6167D">
        <w:rPr>
          <w:sz w:val="24"/>
          <w:szCs w:val="24"/>
        </w:rPr>
        <w:t>P</w:t>
      </w:r>
      <w:r w:rsidRPr="00F6167D">
        <w:rPr>
          <w:sz w:val="24"/>
          <w:szCs w:val="24"/>
        </w:rPr>
        <w:t>révention des accidents</w:t>
      </w:r>
    </w:p>
    <w:p w14:paraId="61B95032" w14:textId="77777777" w:rsidR="00B01315" w:rsidRPr="00F6167D" w:rsidRDefault="00B01315" w:rsidP="00B01315">
      <w:pPr>
        <w:rPr>
          <w:lang w:eastAsia="zh-CN"/>
        </w:rPr>
      </w:pPr>
    </w:p>
    <w:p w14:paraId="19EA90E0" w14:textId="53C47D38" w:rsidR="00336A49" w:rsidRPr="00F6167D" w:rsidRDefault="00336A49"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Pr="00F6167D">
        <w:rPr>
          <w:noProof/>
          <w:sz w:val="24"/>
          <w:szCs w:val="24"/>
        </w:rPr>
        <w:t>4</w:t>
      </w:r>
      <w:r w:rsidRPr="00F6167D">
        <w:rPr>
          <w:noProof/>
          <w:sz w:val="24"/>
          <w:szCs w:val="24"/>
        </w:rPr>
        <w:fldChar w:fldCharType="end"/>
      </w:r>
      <w:r w:rsidRPr="00F6167D">
        <w:rPr>
          <w:sz w:val="24"/>
          <w:szCs w:val="24"/>
        </w:rPr>
        <w:t>.</w:t>
      </w:r>
      <w:r w:rsidR="00644CCE" w:rsidRPr="00F6167D">
        <w:rPr>
          <w:sz w:val="24"/>
          <w:szCs w:val="24"/>
        </w:rPr>
        <w:t>3</w:t>
      </w:r>
      <w:r w:rsidRPr="00F6167D">
        <w:rPr>
          <w:sz w:val="24"/>
          <w:szCs w:val="24"/>
        </w:rPr>
        <w:t xml:space="preserve"> Prévention des incendies</w:t>
      </w:r>
    </w:p>
    <w:p w14:paraId="48D68CE5" w14:textId="77777777" w:rsidR="00B01315" w:rsidRPr="00F6167D" w:rsidRDefault="00B01315" w:rsidP="0010407B">
      <w:pPr>
        <w:jc w:val="both"/>
      </w:pPr>
    </w:p>
    <w:p w14:paraId="56C4A5EF" w14:textId="2976ACF9" w:rsidR="00336A49" w:rsidRPr="00F6167D" w:rsidRDefault="00336A49" w:rsidP="0010407B">
      <w:pPr>
        <w:jc w:val="both"/>
      </w:pPr>
      <w:r w:rsidRPr="00F6167D">
        <w:t>Du fait des risques d'incendie, les abords immédiats des équipements sont débroussaillés et débarrassés de toute matière combustible (herbes sèches, etc.) et les produits utilisés pour ces opérations sont de nature telle qu'ils ne peuvent provoquer des réactions dangereuses avec les matières ou équipements présents dans l’installation.</w:t>
      </w:r>
    </w:p>
    <w:p w14:paraId="7DCAE482" w14:textId="6B1071D3" w:rsidR="00336A49" w:rsidRPr="00F6167D" w:rsidRDefault="00336A49" w:rsidP="0010407B">
      <w:pPr>
        <w:pStyle w:val="Corpsdetexte"/>
        <w:rPr>
          <w:szCs w:val="24"/>
        </w:rPr>
      </w:pPr>
    </w:p>
    <w:p w14:paraId="5D082A10" w14:textId="425FEF0C" w:rsidR="00336A49" w:rsidRPr="00F6167D" w:rsidRDefault="00336A49" w:rsidP="0010407B">
      <w:pPr>
        <w:pStyle w:val="SNArticle"/>
        <w:spacing w:before="0" w:after="0"/>
        <w:jc w:val="center"/>
        <w:rPr>
          <w:b/>
          <w:u w:val="none"/>
        </w:rPr>
      </w:pPr>
      <w:bookmarkStart w:id="8" w:name="__RefHeading__1362_1313555893"/>
      <w:bookmarkStart w:id="9" w:name="__RefHeading__1366_1313555893"/>
      <w:bookmarkEnd w:id="8"/>
      <w:bookmarkEnd w:id="9"/>
      <w:r w:rsidRPr="00F6167D">
        <w:rPr>
          <w:b/>
          <w:u w:val="none"/>
        </w:rPr>
        <w:t>Article 4.</w:t>
      </w:r>
      <w:r w:rsidR="00044643" w:rsidRPr="00F6167D">
        <w:rPr>
          <w:b/>
          <w:u w:val="none"/>
        </w:rPr>
        <w:t>4</w:t>
      </w:r>
      <w:r w:rsidRPr="00F6167D">
        <w:rPr>
          <w:b/>
          <w:u w:val="none"/>
        </w:rPr>
        <w:t xml:space="preserve"> Ventilation des locaux</w:t>
      </w:r>
    </w:p>
    <w:p w14:paraId="45BC6FFD" w14:textId="77777777" w:rsidR="00B01315" w:rsidRPr="00F6167D" w:rsidRDefault="00B01315" w:rsidP="0010407B">
      <w:pPr>
        <w:pStyle w:val="Paragraphedalinea"/>
        <w:numPr>
          <w:ilvl w:val="0"/>
          <w:numId w:val="0"/>
        </w:numPr>
        <w:spacing w:before="0"/>
      </w:pPr>
    </w:p>
    <w:p w14:paraId="13D2DC1D" w14:textId="1D4A2623" w:rsidR="00336A49" w:rsidRPr="00F6167D" w:rsidRDefault="00336A49" w:rsidP="0010407B">
      <w:pPr>
        <w:pStyle w:val="Paragraphedalinea"/>
        <w:numPr>
          <w:ilvl w:val="0"/>
          <w:numId w:val="0"/>
        </w:numPr>
        <w:spacing w:before="0"/>
      </w:pPr>
      <w:r w:rsidRPr="00F6167D">
        <w:t>Les locaux sont convenablement ventilés pour prévenir la formation d’atmosphère explosive ou</w:t>
      </w:r>
      <w:r w:rsidR="00AE3E58" w:rsidRPr="00F6167D">
        <w:t xml:space="preserve"> anormalement enrichie en oxygène</w:t>
      </w:r>
      <w:r w:rsidR="00A23EA1" w:rsidRPr="00F6167D">
        <w:t>.</w:t>
      </w:r>
      <w:r w:rsidR="00C36127" w:rsidRPr="00C36127">
        <w:t xml:space="preserve"> Une alarme signale les dysfonctionnements des systèmes de ventilations mécaniques, en permettant d’identifier le local concerné</w:t>
      </w:r>
      <w:r w:rsidR="00C36127">
        <w:t>.</w:t>
      </w:r>
      <w:r w:rsidR="00C161D4">
        <w:t xml:space="preserve"> En cas de déclenchement de l’alarme, l’exploitant prend les dispositions nécessaires pour que le dysfonctionnement soit résolu dans les plus brefs délais.</w:t>
      </w:r>
    </w:p>
    <w:p w14:paraId="4D4BF33B" w14:textId="0A11F8BA" w:rsidR="00336A49" w:rsidRPr="00F6167D" w:rsidRDefault="00336A49" w:rsidP="0010407B">
      <w:pPr>
        <w:pStyle w:val="Paragraphedalinea"/>
        <w:numPr>
          <w:ilvl w:val="0"/>
          <w:numId w:val="0"/>
        </w:numPr>
        <w:spacing w:before="0"/>
      </w:pPr>
    </w:p>
    <w:p w14:paraId="7FCDD39C" w14:textId="23FD495A" w:rsidR="006A12F1" w:rsidRPr="00F6167D" w:rsidRDefault="004964A0" w:rsidP="0010407B">
      <w:pPr>
        <w:pStyle w:val="Corpsdetexte"/>
        <w:jc w:val="center"/>
        <w:rPr>
          <w:b/>
          <w:bCs/>
          <w:szCs w:val="24"/>
        </w:rPr>
      </w:pPr>
      <w:r w:rsidRPr="00F6167D">
        <w:rPr>
          <w:b/>
          <w:bCs/>
          <w:szCs w:val="24"/>
        </w:rPr>
        <w:t xml:space="preserve">Section </w:t>
      </w:r>
      <w:r w:rsidR="008046C8" w:rsidRPr="00F6167D">
        <w:rPr>
          <w:b/>
          <w:bCs/>
          <w:szCs w:val="24"/>
        </w:rPr>
        <w:t>I</w:t>
      </w:r>
      <w:r w:rsidR="00044643" w:rsidRPr="00F6167D">
        <w:rPr>
          <w:b/>
          <w:bCs/>
          <w:szCs w:val="24"/>
        </w:rPr>
        <w:t>II</w:t>
      </w:r>
      <w:r w:rsidRPr="00F6167D">
        <w:rPr>
          <w:b/>
          <w:bCs/>
          <w:szCs w:val="24"/>
        </w:rPr>
        <w:t> : Dispositions d’exploitation</w:t>
      </w:r>
    </w:p>
    <w:p w14:paraId="534FFAD1" w14:textId="77777777" w:rsidR="00B01315" w:rsidRPr="00F6167D" w:rsidRDefault="00B01315" w:rsidP="0010407B">
      <w:pPr>
        <w:pStyle w:val="Titre3"/>
        <w:spacing w:before="0" w:after="0"/>
        <w:rPr>
          <w:sz w:val="24"/>
          <w:szCs w:val="24"/>
        </w:rPr>
      </w:pPr>
    </w:p>
    <w:p w14:paraId="300E9128" w14:textId="71187BBD" w:rsidR="00C971D1" w:rsidRPr="00F6167D" w:rsidRDefault="00C971D1"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4</w:t>
      </w:r>
      <w:r w:rsidRPr="00F6167D">
        <w:rPr>
          <w:noProof/>
          <w:sz w:val="24"/>
          <w:szCs w:val="24"/>
        </w:rPr>
        <w:fldChar w:fldCharType="end"/>
      </w:r>
      <w:r w:rsidRPr="00F6167D">
        <w:rPr>
          <w:sz w:val="24"/>
          <w:szCs w:val="24"/>
        </w:rPr>
        <w:t>.</w:t>
      </w:r>
      <w:r w:rsidR="00044643" w:rsidRPr="00F6167D">
        <w:rPr>
          <w:sz w:val="24"/>
          <w:szCs w:val="24"/>
        </w:rPr>
        <w:t>5</w:t>
      </w:r>
      <w:r w:rsidRPr="00F6167D">
        <w:rPr>
          <w:sz w:val="24"/>
          <w:szCs w:val="24"/>
        </w:rPr>
        <w:t xml:space="preserve"> </w:t>
      </w:r>
      <w:r w:rsidR="004964A0" w:rsidRPr="00F6167D">
        <w:rPr>
          <w:sz w:val="24"/>
          <w:szCs w:val="24"/>
        </w:rPr>
        <w:t>T</w:t>
      </w:r>
      <w:r w:rsidR="0003223E" w:rsidRPr="00F6167D">
        <w:rPr>
          <w:sz w:val="24"/>
          <w:szCs w:val="24"/>
        </w:rPr>
        <w:t>ravaux</w:t>
      </w:r>
    </w:p>
    <w:p w14:paraId="3703B78A" w14:textId="77777777" w:rsidR="00B01315" w:rsidRPr="00F6167D" w:rsidRDefault="00B01315" w:rsidP="0010407B">
      <w:pPr>
        <w:pStyle w:val="Paragraphedalinea"/>
        <w:numPr>
          <w:ilvl w:val="0"/>
          <w:numId w:val="0"/>
        </w:numPr>
        <w:spacing w:before="0"/>
      </w:pPr>
    </w:p>
    <w:p w14:paraId="0D0CBFDE" w14:textId="5180A155" w:rsidR="0003223E" w:rsidRPr="00F6167D" w:rsidRDefault="009B01E5" w:rsidP="0010407B">
      <w:pPr>
        <w:pStyle w:val="Paragraphedalinea"/>
        <w:numPr>
          <w:ilvl w:val="0"/>
          <w:numId w:val="0"/>
        </w:numPr>
        <w:spacing w:before="0"/>
      </w:pPr>
      <w:r w:rsidRPr="00F6167D">
        <w:t>I.</w:t>
      </w:r>
      <w:r w:rsidR="00A20A44">
        <w:t xml:space="preserve"> </w:t>
      </w:r>
      <w:r w:rsidRPr="00F6167D">
        <w:t xml:space="preserve">- </w:t>
      </w:r>
      <w:r w:rsidR="0003223E" w:rsidRPr="00F6167D">
        <w:t xml:space="preserve">Dans les parties de l’installation recensées à l’article </w:t>
      </w:r>
      <w:r w:rsidR="0003223E" w:rsidRPr="00F6167D">
        <w:fldChar w:fldCharType="begin"/>
      </w:r>
      <w:r w:rsidR="0003223E" w:rsidRPr="00F6167D">
        <w:instrText xml:space="preserve"> REF LocalistationRisques \h </w:instrText>
      </w:r>
      <w:r w:rsidR="00F7668C" w:rsidRPr="00F6167D">
        <w:instrText xml:space="preserve"> \* MERGEFORMAT </w:instrText>
      </w:r>
      <w:r w:rsidR="0003223E" w:rsidRPr="00F6167D">
        <w:fldChar w:fldCharType="separate"/>
      </w:r>
      <w:r w:rsidR="007453C3" w:rsidRPr="00F6167D">
        <w:rPr>
          <w:noProof/>
        </w:rPr>
        <w:t>4</w:t>
      </w:r>
      <w:r w:rsidR="007453C3" w:rsidRPr="00F6167D">
        <w:t>.</w:t>
      </w:r>
      <w:r w:rsidR="007453C3" w:rsidRPr="00F6167D">
        <w:rPr>
          <w:noProof/>
        </w:rPr>
        <w:t>1</w:t>
      </w:r>
      <w:r w:rsidR="0003223E" w:rsidRPr="00F6167D">
        <w:fldChar w:fldCharType="end"/>
      </w:r>
      <w:r w:rsidR="0003223E" w:rsidRPr="00F6167D">
        <w:t xml:space="preserve">, les travaux de réparation ou d'aménagement ne peuvent être effectués qu'après élaboration d’un document ou dossier </w:t>
      </w:r>
      <w:r w:rsidRPr="00F6167D">
        <w:t xml:space="preserve">dit « permis de travaux » </w:t>
      </w:r>
      <w:r w:rsidR="0003223E" w:rsidRPr="00F6167D">
        <w:t>comprenant les éléments suivants :</w:t>
      </w:r>
    </w:p>
    <w:p w14:paraId="3D296F48" w14:textId="7D49860E" w:rsidR="0003223E" w:rsidRPr="00F6167D" w:rsidRDefault="0003223E" w:rsidP="0010407B">
      <w:pPr>
        <w:pStyle w:val="Paragraphedeliste"/>
        <w:numPr>
          <w:ilvl w:val="0"/>
          <w:numId w:val="9"/>
        </w:numPr>
        <w:jc w:val="both"/>
      </w:pPr>
      <w:proofErr w:type="gramStart"/>
      <w:r w:rsidRPr="00F6167D">
        <w:t>la</w:t>
      </w:r>
      <w:proofErr w:type="gramEnd"/>
      <w:r w:rsidRPr="00F6167D">
        <w:t xml:space="preserve"> définition des phases d'activité dangereuses et des moyens de prévention spécifiques correspondants ;</w:t>
      </w:r>
    </w:p>
    <w:p w14:paraId="799EE981" w14:textId="0F45061D" w:rsidR="0003223E" w:rsidRPr="00F6167D" w:rsidRDefault="0003223E" w:rsidP="0010407B">
      <w:pPr>
        <w:pStyle w:val="Paragraphedeliste"/>
        <w:numPr>
          <w:ilvl w:val="0"/>
          <w:numId w:val="9"/>
        </w:numPr>
        <w:jc w:val="both"/>
      </w:pPr>
      <w:proofErr w:type="gramStart"/>
      <w:r w:rsidRPr="00F6167D">
        <w:t>l'adaptation</w:t>
      </w:r>
      <w:proofErr w:type="gramEnd"/>
      <w:r w:rsidRPr="00F6167D">
        <w:t xml:space="preserve"> des matériels, installations et dispositifs à la nature des opérations à réaliser et aux risques présents</w:t>
      </w:r>
      <w:r w:rsidR="009B01E5" w:rsidRPr="00F6167D">
        <w:t>,</w:t>
      </w:r>
      <w:r w:rsidRPr="00F6167D">
        <w:t xml:space="preserve"> ainsi que la définition de leurs conditions d'entretien ;</w:t>
      </w:r>
    </w:p>
    <w:p w14:paraId="6070FD96" w14:textId="356D3F7A" w:rsidR="0003223E" w:rsidRPr="00F6167D" w:rsidRDefault="0003223E" w:rsidP="0010407B">
      <w:pPr>
        <w:pStyle w:val="Paragraphedeliste"/>
        <w:numPr>
          <w:ilvl w:val="0"/>
          <w:numId w:val="9"/>
        </w:numPr>
        <w:jc w:val="both"/>
      </w:pPr>
      <w:proofErr w:type="gramStart"/>
      <w:r w:rsidRPr="00F6167D">
        <w:t>les</w:t>
      </w:r>
      <w:proofErr w:type="gramEnd"/>
      <w:r w:rsidRPr="00F6167D">
        <w:t xml:space="preserve"> instructions à donner aux personnes charg</w:t>
      </w:r>
      <w:r w:rsidR="009B01E5" w:rsidRPr="00F6167D">
        <w:t>ées</w:t>
      </w:r>
      <w:r w:rsidRPr="00F6167D">
        <w:t xml:space="preserve"> des travaux ;</w:t>
      </w:r>
    </w:p>
    <w:p w14:paraId="69BD49EB" w14:textId="4F84354F" w:rsidR="0003223E" w:rsidRPr="00F6167D" w:rsidRDefault="0003223E" w:rsidP="0010407B">
      <w:pPr>
        <w:pStyle w:val="Paragraphedeliste"/>
        <w:numPr>
          <w:ilvl w:val="0"/>
          <w:numId w:val="9"/>
        </w:numPr>
        <w:jc w:val="both"/>
      </w:pPr>
      <w:proofErr w:type="gramStart"/>
      <w:r w:rsidRPr="00F6167D">
        <w:t>l'organisation</w:t>
      </w:r>
      <w:proofErr w:type="gramEnd"/>
      <w:r w:rsidRPr="00F6167D">
        <w:t xml:space="preserve"> mise en place pour assurer les premiers secours en cas d'urgence ;</w:t>
      </w:r>
    </w:p>
    <w:p w14:paraId="4626F844" w14:textId="4EFCF21D" w:rsidR="00C341CA" w:rsidRDefault="0003223E" w:rsidP="0010407B">
      <w:pPr>
        <w:pStyle w:val="Paragraphedeliste"/>
        <w:numPr>
          <w:ilvl w:val="0"/>
          <w:numId w:val="9"/>
        </w:numPr>
        <w:jc w:val="both"/>
      </w:pPr>
      <w:proofErr w:type="gramStart"/>
      <w:r w:rsidRPr="00F6167D">
        <w:t>les</w:t>
      </w:r>
      <w:proofErr w:type="gramEnd"/>
      <w:r w:rsidRPr="00F6167D">
        <w:t xml:space="preserve"> conditions de recours à de la sous-traitance et l’organisation mise en place</w:t>
      </w:r>
      <w:r w:rsidR="009B01E5" w:rsidRPr="00F6167D">
        <w:t>,</w:t>
      </w:r>
      <w:r w:rsidRPr="00F6167D">
        <w:t xml:space="preserve"> dans un tel cas</w:t>
      </w:r>
      <w:r w:rsidR="00A20A44">
        <w:t>,</w:t>
      </w:r>
      <w:r w:rsidRPr="00F6167D">
        <w:t xml:space="preserve"> pour assurer le maintien de la sécurité</w:t>
      </w:r>
      <w:r w:rsidR="00C341CA">
        <w:t>.</w:t>
      </w:r>
    </w:p>
    <w:p w14:paraId="5B51F33E" w14:textId="093BFFEC" w:rsidR="0003223E" w:rsidRPr="00F6167D" w:rsidRDefault="00C341CA" w:rsidP="00C341CA">
      <w:pPr>
        <w:jc w:val="both"/>
      </w:pPr>
      <w:r>
        <w:t>A</w:t>
      </w:r>
      <w:r w:rsidRPr="00C341CA">
        <w:t>près la fin des travaux et avant la reprise de l'activité, une vérification des travaux réalisés est effectuée par l'exploitant, dans l'objectif de s'assurer de l'absence de risques. Elle fait l'objet d'un enregistremen</w:t>
      </w:r>
      <w:r>
        <w:t>t</w:t>
      </w:r>
      <w:r w:rsidR="0003223E" w:rsidRPr="00F6167D">
        <w:t>.</w:t>
      </w:r>
    </w:p>
    <w:p w14:paraId="24E96D4B" w14:textId="77777777" w:rsidR="00B01315" w:rsidRPr="00F6167D" w:rsidRDefault="00B01315" w:rsidP="0010407B">
      <w:pPr>
        <w:pStyle w:val="Paragraphedalinea"/>
        <w:numPr>
          <w:ilvl w:val="0"/>
          <w:numId w:val="0"/>
        </w:numPr>
        <w:spacing w:before="0"/>
      </w:pPr>
    </w:p>
    <w:p w14:paraId="0609AA2F" w14:textId="59D597B4" w:rsidR="009B01E5" w:rsidRPr="00F6167D" w:rsidRDefault="009B01E5" w:rsidP="0010407B">
      <w:pPr>
        <w:pStyle w:val="Paragraphedalinea"/>
        <w:numPr>
          <w:ilvl w:val="0"/>
          <w:numId w:val="0"/>
        </w:numPr>
        <w:spacing w:before="0"/>
      </w:pPr>
      <w:r w:rsidRPr="00F6167D">
        <w:t>II.</w:t>
      </w:r>
      <w:r w:rsidR="00A20A44">
        <w:t xml:space="preserve"> </w:t>
      </w:r>
      <w:r w:rsidRPr="00F6167D">
        <w:t xml:space="preserve">- </w:t>
      </w:r>
      <w:r w:rsidR="0003223E" w:rsidRPr="00F6167D">
        <w:t>Ce document ou dossier est établi sur la base d’une analyse des risques liés aux travaux</w:t>
      </w:r>
      <w:r w:rsidR="007764A9" w:rsidRPr="00F6167D">
        <w:t>. I</w:t>
      </w:r>
      <w:r w:rsidR="003A02F5" w:rsidRPr="00F6167D">
        <w:t>l</w:t>
      </w:r>
      <w:r w:rsidR="007764A9" w:rsidRPr="00F6167D">
        <w:t xml:space="preserve"> est </w:t>
      </w:r>
      <w:r w:rsidR="0003223E" w:rsidRPr="00F6167D">
        <w:t>visé par l'exploitant ou par une personne nommément désignée</w:t>
      </w:r>
      <w:r w:rsidR="007764A9" w:rsidRPr="00F6167D">
        <w:t xml:space="preserve"> par ce dernier</w:t>
      </w:r>
      <w:r w:rsidR="0003223E" w:rsidRPr="00F6167D">
        <w:t xml:space="preserve">. Le respect des dispositions précédentes peut être assuré par l’élaboration du document relatif à la protection </w:t>
      </w:r>
      <w:r w:rsidR="006935AC">
        <w:t>contre les explosions</w:t>
      </w:r>
      <w:r w:rsidR="00C96A22">
        <w:t xml:space="preserve"> tel qu’il est</w:t>
      </w:r>
      <w:r w:rsidR="006935AC">
        <w:t xml:space="preserve"> </w:t>
      </w:r>
      <w:r w:rsidR="0003223E" w:rsidRPr="00F6167D">
        <w:t>défini à l’article R. 4227</w:t>
      </w:r>
      <w:r w:rsidR="0003223E" w:rsidRPr="00F6167D">
        <w:noBreakHyphen/>
        <w:t>52 du code du travail et par l’obtention de l’autorisation mentionnée au 6° du même article. Lorsque les travaux sont effectués par une entreprise extérieure, le document ou dossier est signé par l'exploitant et l'entreprise extérieure ou les personnes nommément désignées</w:t>
      </w:r>
      <w:r w:rsidR="007764A9" w:rsidRPr="00F6167D">
        <w:t xml:space="preserve"> par ces derniers</w:t>
      </w:r>
      <w:r w:rsidR="0003223E" w:rsidRPr="00F6167D">
        <w:t>.</w:t>
      </w:r>
    </w:p>
    <w:p w14:paraId="627D5EDE" w14:textId="77777777" w:rsidR="00B01315" w:rsidRPr="00F6167D" w:rsidRDefault="00B01315" w:rsidP="0010407B">
      <w:pPr>
        <w:pStyle w:val="Paragraphedalinea"/>
        <w:numPr>
          <w:ilvl w:val="0"/>
          <w:numId w:val="0"/>
        </w:numPr>
        <w:spacing w:before="0"/>
      </w:pPr>
    </w:p>
    <w:p w14:paraId="06B57DBE" w14:textId="52566871" w:rsidR="007764A9" w:rsidRPr="00F6167D" w:rsidRDefault="009B01E5" w:rsidP="0010407B">
      <w:pPr>
        <w:pStyle w:val="Paragraphedalinea"/>
        <w:numPr>
          <w:ilvl w:val="0"/>
          <w:numId w:val="0"/>
        </w:numPr>
        <w:spacing w:before="0"/>
      </w:pPr>
      <w:r w:rsidRPr="00F6167D">
        <w:t>III.</w:t>
      </w:r>
      <w:r w:rsidR="00A20A44">
        <w:t xml:space="preserve"> </w:t>
      </w:r>
      <w:r w:rsidRPr="00F6167D">
        <w:t xml:space="preserve">- </w:t>
      </w:r>
      <w:r w:rsidR="0003223E" w:rsidRPr="00F6167D">
        <w:t xml:space="preserve">Dans les parties de l'installation, </w:t>
      </w:r>
      <w:r w:rsidRPr="00F6167D">
        <w:t>recensées</w:t>
      </w:r>
      <w:r w:rsidR="0003223E" w:rsidRPr="00F6167D">
        <w:t xml:space="preserve"> à l’article</w:t>
      </w:r>
      <w:r w:rsidR="00D86AA4">
        <w:t xml:space="preserve"> 4.1</w:t>
      </w:r>
      <w:r w:rsidR="0003223E" w:rsidRPr="00F6167D">
        <w:t xml:space="preserve">, présentant des risques d'incendie ou d'explosion, il est interdit d'apporter du feu sous une forme quelconque, sauf pour la réalisation de travaux ayant fait l'objet </w:t>
      </w:r>
      <w:r w:rsidR="007764A9" w:rsidRPr="00F6167D">
        <w:t xml:space="preserve">du </w:t>
      </w:r>
      <w:r w:rsidR="0003223E" w:rsidRPr="00F6167D">
        <w:t xml:space="preserve">document </w:t>
      </w:r>
      <w:r w:rsidR="007764A9" w:rsidRPr="00F6167D">
        <w:t>précité</w:t>
      </w:r>
      <w:r w:rsidR="0003223E" w:rsidRPr="00F6167D">
        <w:t xml:space="preserve">. Cette interdiction est affichée en caractères </w:t>
      </w:r>
      <w:r w:rsidR="000B16DF" w:rsidRPr="00F6167D">
        <w:t>apparents</w:t>
      </w:r>
      <w:r w:rsidR="00ED15D4" w:rsidRPr="00F6167D">
        <w:t>.</w:t>
      </w:r>
    </w:p>
    <w:p w14:paraId="329FB4DE" w14:textId="77777777" w:rsidR="00B01315" w:rsidRPr="00F6167D" w:rsidRDefault="00B01315" w:rsidP="0010407B">
      <w:pPr>
        <w:pStyle w:val="Paragraphedalinea"/>
        <w:numPr>
          <w:ilvl w:val="0"/>
          <w:numId w:val="0"/>
        </w:numPr>
        <w:spacing w:before="0"/>
      </w:pPr>
    </w:p>
    <w:p w14:paraId="32062036" w14:textId="0E0DD986" w:rsidR="00C971D1" w:rsidRPr="00F6167D" w:rsidRDefault="009B01E5" w:rsidP="0010407B">
      <w:pPr>
        <w:pStyle w:val="Paragraphedalinea"/>
        <w:numPr>
          <w:ilvl w:val="0"/>
          <w:numId w:val="0"/>
        </w:numPr>
        <w:spacing w:before="0"/>
      </w:pPr>
      <w:r w:rsidRPr="00F6167D">
        <w:t>IV.</w:t>
      </w:r>
      <w:r w:rsidR="00A20A44">
        <w:t xml:space="preserve"> </w:t>
      </w:r>
      <w:r w:rsidRPr="00F6167D">
        <w:t xml:space="preserve">- </w:t>
      </w:r>
      <w:r w:rsidR="0003223E" w:rsidRPr="00F6167D">
        <w:t>Une vérification de la bonne réalisation des travaux est effectuée par l'exploitant ou son représentant avant la reprise de l'activité. Elle fait l'objet d'un enregistrement et est tenue à la disposition de l'inspection des installations classées.</w:t>
      </w:r>
    </w:p>
    <w:p w14:paraId="6DB53559" w14:textId="77777777" w:rsidR="00B01315" w:rsidRPr="00F6167D" w:rsidRDefault="00B01315" w:rsidP="0010407B">
      <w:pPr>
        <w:pStyle w:val="Paragraphedalinea"/>
        <w:numPr>
          <w:ilvl w:val="0"/>
          <w:numId w:val="0"/>
        </w:numPr>
        <w:spacing w:before="0"/>
      </w:pPr>
    </w:p>
    <w:p w14:paraId="64988C2A" w14:textId="29CC3698" w:rsidR="00B01315" w:rsidRPr="00F6167D" w:rsidRDefault="007D627B" w:rsidP="00B01315">
      <w:pPr>
        <w:pStyle w:val="Titre3"/>
        <w:keepNext/>
        <w:keepLines/>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4</w:t>
      </w:r>
      <w:r w:rsidR="001E3F22" w:rsidRPr="00F6167D">
        <w:rPr>
          <w:noProof/>
          <w:sz w:val="24"/>
          <w:szCs w:val="24"/>
        </w:rPr>
        <w:fldChar w:fldCharType="end"/>
      </w:r>
      <w:r w:rsidRPr="00F6167D">
        <w:rPr>
          <w:sz w:val="24"/>
          <w:szCs w:val="24"/>
        </w:rPr>
        <w:t>.</w:t>
      </w:r>
      <w:r w:rsidR="00044643" w:rsidRPr="00F6167D">
        <w:rPr>
          <w:sz w:val="24"/>
          <w:szCs w:val="24"/>
        </w:rPr>
        <w:t>6</w:t>
      </w:r>
      <w:r w:rsidR="0041456D" w:rsidRPr="00F6167D">
        <w:rPr>
          <w:sz w:val="24"/>
          <w:szCs w:val="24"/>
        </w:rPr>
        <w:t xml:space="preserve"> </w:t>
      </w:r>
      <w:r w:rsidRPr="00F6167D">
        <w:rPr>
          <w:sz w:val="24"/>
          <w:szCs w:val="24"/>
        </w:rPr>
        <w:t>Consignes de sécurité</w:t>
      </w:r>
      <w:bookmarkStart w:id="10" w:name="_Hlk155941400"/>
    </w:p>
    <w:p w14:paraId="1A572B0E" w14:textId="77777777" w:rsidR="00B01315" w:rsidRPr="00F6167D" w:rsidRDefault="00B01315" w:rsidP="00B01315">
      <w:pPr>
        <w:rPr>
          <w:lang w:eastAsia="zh-CN"/>
        </w:rPr>
      </w:pPr>
    </w:p>
    <w:p w14:paraId="45E00683" w14:textId="01D85DF1" w:rsidR="007D627B" w:rsidRPr="00F6167D" w:rsidRDefault="007D627B" w:rsidP="00F7668C">
      <w:pPr>
        <w:pStyle w:val="Paragraphedeliste"/>
        <w:keepNext/>
        <w:keepLines/>
        <w:tabs>
          <w:tab w:val="left" w:pos="284"/>
        </w:tabs>
        <w:ind w:left="0"/>
        <w:contextualSpacing w:val="0"/>
        <w:jc w:val="both"/>
      </w:pPr>
      <w:r w:rsidRPr="00F6167D">
        <w:t xml:space="preserve">Des consignes précisant les modalités d'application des dispositions du présent arrêté sont établies, tenues à jour et portées à la connaissance du personnel dans les lieux fréquentés par </w:t>
      </w:r>
      <w:r w:rsidR="007764A9" w:rsidRPr="00F6167D">
        <w:t>ce dernier</w:t>
      </w:r>
      <w:r w:rsidRPr="00F6167D">
        <w:t>. Ces consignes indiquent notamment :</w:t>
      </w:r>
    </w:p>
    <w:p w14:paraId="6BB5AF5D" w14:textId="7A662C1F" w:rsidR="00EE2676" w:rsidRPr="00F6167D" w:rsidRDefault="00EE2676" w:rsidP="0010407B">
      <w:pPr>
        <w:numPr>
          <w:ilvl w:val="0"/>
          <w:numId w:val="2"/>
        </w:numPr>
        <w:jc w:val="both"/>
      </w:pPr>
      <w:proofErr w:type="gramStart"/>
      <w:r w:rsidRPr="00F6167D">
        <w:t>l’interdiction</w:t>
      </w:r>
      <w:proofErr w:type="gramEnd"/>
      <w:r w:rsidRPr="00F6167D">
        <w:t xml:space="preserve"> d'apporter du feu sous une forme quelconque, dans les parties de l'installation</w:t>
      </w:r>
      <w:r w:rsidR="009F2102" w:rsidRPr="00F6167D">
        <w:t xml:space="preserve"> mentionnées </w:t>
      </w:r>
      <w:r w:rsidRPr="00F6167D">
        <w:t>à l’article</w:t>
      </w:r>
      <w:r w:rsidR="00D86AA4">
        <w:t xml:space="preserve"> 4.1</w:t>
      </w:r>
      <w:r w:rsidRPr="00F6167D">
        <w:t xml:space="preserve"> </w:t>
      </w:r>
      <w:r w:rsidR="009F2102" w:rsidRPr="00F6167D">
        <w:t>pour les risques</w:t>
      </w:r>
      <w:r w:rsidRPr="00F6167D">
        <w:t xml:space="preserve"> « incendie » et « atmosphères explosives » ;</w:t>
      </w:r>
    </w:p>
    <w:p w14:paraId="341569D0" w14:textId="5136D8AA" w:rsidR="00EE2676" w:rsidRPr="00F6167D" w:rsidRDefault="00EE2676" w:rsidP="0010407B">
      <w:pPr>
        <w:numPr>
          <w:ilvl w:val="0"/>
          <w:numId w:val="2"/>
        </w:numPr>
        <w:jc w:val="both"/>
      </w:pPr>
      <w:proofErr w:type="gramStart"/>
      <w:r w:rsidRPr="00F6167D">
        <w:t>l'obligation</w:t>
      </w:r>
      <w:proofErr w:type="gramEnd"/>
      <w:r w:rsidRPr="00F6167D">
        <w:t xml:space="preserve"> du permis de travaux pour les parties de l'installation </w:t>
      </w:r>
      <w:r w:rsidR="009F2102" w:rsidRPr="00F6167D">
        <w:t>mentionnées</w:t>
      </w:r>
      <w:r w:rsidRPr="00F6167D">
        <w:t xml:space="preserve"> à l’article</w:t>
      </w:r>
      <w:r w:rsidR="00D86AA4">
        <w:t xml:space="preserve"> 4.1</w:t>
      </w:r>
      <w:r w:rsidRPr="00F6167D">
        <w:t xml:space="preserve"> ;</w:t>
      </w:r>
    </w:p>
    <w:p w14:paraId="3489211D" w14:textId="6713AC58" w:rsidR="00EE2676" w:rsidRPr="00F6167D" w:rsidRDefault="00EE2676" w:rsidP="0010407B">
      <w:pPr>
        <w:numPr>
          <w:ilvl w:val="0"/>
          <w:numId w:val="2"/>
        </w:numPr>
        <w:jc w:val="both"/>
      </w:pPr>
      <w:proofErr w:type="gramStart"/>
      <w:r w:rsidRPr="00F6167D">
        <w:t>les</w:t>
      </w:r>
      <w:proofErr w:type="gramEnd"/>
      <w:r w:rsidRPr="00F6167D">
        <w:t xml:space="preserve"> procédures d'arrêt d'urgence et de mise en sécurité de l'installation (électricité, réseaux de fluides, etc.) ;</w:t>
      </w:r>
    </w:p>
    <w:p w14:paraId="0BC81321" w14:textId="35206B20" w:rsidR="00EE2676" w:rsidRPr="00F6167D" w:rsidRDefault="00EE2676" w:rsidP="0010407B">
      <w:pPr>
        <w:numPr>
          <w:ilvl w:val="0"/>
          <w:numId w:val="2"/>
        </w:numPr>
        <w:jc w:val="both"/>
      </w:pPr>
      <w:proofErr w:type="gramStart"/>
      <w:r w:rsidRPr="00F6167D">
        <w:t>les</w:t>
      </w:r>
      <w:proofErr w:type="gramEnd"/>
      <w:r w:rsidRPr="00F6167D">
        <w:t xml:space="preserve"> mesures à prendre en cas de fuite sur un </w:t>
      </w:r>
      <w:r w:rsidR="00770FDD">
        <w:t>stockage</w:t>
      </w:r>
      <w:r w:rsidR="00770FDD" w:rsidRPr="00F6167D">
        <w:t xml:space="preserve"> </w:t>
      </w:r>
      <w:r w:rsidRPr="00F6167D">
        <w:t>ou une canalisation contenant des substances dangereuses ;</w:t>
      </w:r>
    </w:p>
    <w:p w14:paraId="1592984E" w14:textId="6A3EF19B" w:rsidR="00EE2676" w:rsidRPr="00F6167D" w:rsidRDefault="00EE2676" w:rsidP="0010407B">
      <w:pPr>
        <w:numPr>
          <w:ilvl w:val="0"/>
          <w:numId w:val="2"/>
        </w:numPr>
        <w:jc w:val="both"/>
      </w:pPr>
      <w:proofErr w:type="gramStart"/>
      <w:r w:rsidRPr="00F6167D">
        <w:t>les</w:t>
      </w:r>
      <w:proofErr w:type="gramEnd"/>
      <w:r w:rsidRPr="00F6167D">
        <w:t xml:space="preserve"> précautions à prendre </w:t>
      </w:r>
      <w:r w:rsidR="006935AC">
        <w:t>regardant</w:t>
      </w:r>
      <w:r w:rsidRPr="00F6167D">
        <w:t xml:space="preserve"> l’emploi et le stockage de produits incompatibles ;</w:t>
      </w:r>
    </w:p>
    <w:p w14:paraId="33E9AE78" w14:textId="77777777" w:rsidR="00EE2676" w:rsidRPr="00F6167D" w:rsidRDefault="00EE2676" w:rsidP="0010407B">
      <w:pPr>
        <w:numPr>
          <w:ilvl w:val="0"/>
          <w:numId w:val="2"/>
        </w:numPr>
        <w:jc w:val="both"/>
      </w:pPr>
      <w:proofErr w:type="gramStart"/>
      <w:r w:rsidRPr="00F6167D">
        <w:t>les</w:t>
      </w:r>
      <w:proofErr w:type="gramEnd"/>
      <w:r w:rsidRPr="00F6167D">
        <w:t xml:space="preserve"> moyens d'extinction à utiliser en cas d'incendie ;</w:t>
      </w:r>
    </w:p>
    <w:p w14:paraId="26D70C09" w14:textId="6A429DC2" w:rsidR="00EE2676" w:rsidRPr="00F6167D" w:rsidRDefault="00EE2676" w:rsidP="0010407B">
      <w:pPr>
        <w:numPr>
          <w:ilvl w:val="0"/>
          <w:numId w:val="2"/>
        </w:numPr>
        <w:jc w:val="both"/>
      </w:pPr>
      <w:proofErr w:type="gramStart"/>
      <w:r w:rsidRPr="00F6167D">
        <w:t>la</w:t>
      </w:r>
      <w:proofErr w:type="gramEnd"/>
      <w:r w:rsidRPr="00F6167D">
        <w:t xml:space="preserve"> procédure d'alerte</w:t>
      </w:r>
      <w:r w:rsidR="009F2102" w:rsidRPr="00F6167D">
        <w:t>,</w:t>
      </w:r>
      <w:r w:rsidRPr="00F6167D">
        <w:t xml:space="preserve"> avec les numéros de téléphone du responsable d'intervention de l'établissement, des services d'incendie et de secours, etc. ;</w:t>
      </w:r>
    </w:p>
    <w:p w14:paraId="0D6D0AD6" w14:textId="745596BE" w:rsidR="007D627B" w:rsidRPr="00F6167D" w:rsidRDefault="00EE2676" w:rsidP="0010407B">
      <w:pPr>
        <w:numPr>
          <w:ilvl w:val="0"/>
          <w:numId w:val="2"/>
        </w:numPr>
        <w:jc w:val="both"/>
      </w:pPr>
      <w:proofErr w:type="gramStart"/>
      <w:r w:rsidRPr="00F6167D">
        <w:t>l’obligation</w:t>
      </w:r>
      <w:proofErr w:type="gramEnd"/>
      <w:r w:rsidRPr="00F6167D">
        <w:t xml:space="preserve"> d’informer l’inspection des installations classées en cas d’accident</w:t>
      </w:r>
      <w:r w:rsidR="007D627B" w:rsidRPr="00F6167D">
        <w:t>.</w:t>
      </w:r>
    </w:p>
    <w:bookmarkEnd w:id="10"/>
    <w:p w14:paraId="25FFC74D" w14:textId="77777777" w:rsidR="00B01315" w:rsidRPr="00F6167D" w:rsidRDefault="00B01315" w:rsidP="0010407B">
      <w:pPr>
        <w:pStyle w:val="Titre3"/>
        <w:spacing w:before="0" w:after="0"/>
        <w:rPr>
          <w:sz w:val="24"/>
          <w:szCs w:val="24"/>
        </w:rPr>
      </w:pPr>
    </w:p>
    <w:p w14:paraId="461F1174" w14:textId="6D59B849" w:rsidR="00EE2676" w:rsidRPr="00F6167D" w:rsidRDefault="00EE2676"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4</w:t>
      </w:r>
      <w:r w:rsidRPr="00F6167D">
        <w:rPr>
          <w:noProof/>
          <w:sz w:val="24"/>
          <w:szCs w:val="24"/>
        </w:rPr>
        <w:fldChar w:fldCharType="end"/>
      </w:r>
      <w:r w:rsidRPr="00F6167D">
        <w:rPr>
          <w:sz w:val="24"/>
          <w:szCs w:val="24"/>
        </w:rPr>
        <w:t>.</w:t>
      </w:r>
      <w:r w:rsidR="00044643" w:rsidRPr="00F6167D">
        <w:rPr>
          <w:sz w:val="24"/>
          <w:szCs w:val="24"/>
        </w:rPr>
        <w:t>7</w:t>
      </w:r>
      <w:r w:rsidRPr="00F6167D">
        <w:rPr>
          <w:sz w:val="24"/>
          <w:szCs w:val="24"/>
        </w:rPr>
        <w:t xml:space="preserve"> Consignes d’exploitation</w:t>
      </w:r>
    </w:p>
    <w:p w14:paraId="434C2DFE" w14:textId="77777777" w:rsidR="00B01315" w:rsidRPr="00F6167D" w:rsidRDefault="00B01315" w:rsidP="0010407B">
      <w:pPr>
        <w:ind w:left="360"/>
        <w:jc w:val="both"/>
      </w:pPr>
    </w:p>
    <w:p w14:paraId="3924A856" w14:textId="3D56BAE1" w:rsidR="00EE2676" w:rsidRPr="00F6167D" w:rsidRDefault="00EE2676" w:rsidP="0010407B">
      <w:pPr>
        <w:ind w:left="360"/>
        <w:jc w:val="both"/>
      </w:pPr>
      <w:r w:rsidRPr="00F6167D">
        <w:t>Les opérations comportant des manipulations dangereuses et la conduite des installations (démarrage et arrêt, fonctionnement normal, entretien...) font l'objet de consignes d'exploitation écrites. Ces consignes prévoient notamment</w:t>
      </w:r>
      <w:r w:rsidR="009F2102" w:rsidRPr="00F6167D">
        <w:t> :</w:t>
      </w:r>
    </w:p>
    <w:p w14:paraId="4E5ABB57" w14:textId="77777777" w:rsidR="00EE2676" w:rsidRPr="00F6167D" w:rsidRDefault="00EE2676" w:rsidP="0010407B">
      <w:pPr>
        <w:ind w:left="360"/>
        <w:jc w:val="both"/>
      </w:pPr>
    </w:p>
    <w:p w14:paraId="09D1D91E" w14:textId="2AC1BD6D" w:rsidR="00EE2676" w:rsidRPr="00F6167D" w:rsidRDefault="00EE2676" w:rsidP="0010407B">
      <w:pPr>
        <w:pStyle w:val="Paragraphedeliste"/>
        <w:numPr>
          <w:ilvl w:val="0"/>
          <w:numId w:val="11"/>
        </w:numPr>
        <w:jc w:val="both"/>
      </w:pPr>
      <w:proofErr w:type="gramStart"/>
      <w:r w:rsidRPr="00F6167D">
        <w:t>les</w:t>
      </w:r>
      <w:proofErr w:type="gramEnd"/>
      <w:r w:rsidRPr="00F6167D">
        <w:t xml:space="preserve"> modes opératoires</w:t>
      </w:r>
      <w:r w:rsidR="006935AC">
        <w:t>,</w:t>
      </w:r>
      <w:r w:rsidR="009F2102" w:rsidRPr="00F6167D">
        <w:t xml:space="preserve"> incluant</w:t>
      </w:r>
      <w:r w:rsidRPr="00F6167D">
        <w:t xml:space="preserve"> </w:t>
      </w:r>
      <w:r w:rsidR="009F2102" w:rsidRPr="00F6167D">
        <w:t>la</w:t>
      </w:r>
      <w:r w:rsidRPr="00F6167D">
        <w:t xml:space="preserve"> mise ou remise en service des installations</w:t>
      </w:r>
      <w:r w:rsidR="009F2102" w:rsidRPr="00F6167D">
        <w:t>,</w:t>
      </w:r>
      <w:r w:rsidRPr="00F6167D">
        <w:t xml:space="preserve"> notamment après des périodes de maintenance ou de nettoyage ;</w:t>
      </w:r>
    </w:p>
    <w:p w14:paraId="52830593" w14:textId="35FF5594" w:rsidR="00EE2676" w:rsidRPr="00F6167D" w:rsidRDefault="00EE2676" w:rsidP="0010407B">
      <w:pPr>
        <w:pStyle w:val="Paragraphedeliste"/>
        <w:numPr>
          <w:ilvl w:val="0"/>
          <w:numId w:val="11"/>
        </w:numPr>
        <w:jc w:val="both"/>
      </w:pPr>
      <w:proofErr w:type="gramStart"/>
      <w:r w:rsidRPr="00F6167D">
        <w:t>la</w:t>
      </w:r>
      <w:proofErr w:type="gramEnd"/>
      <w:r w:rsidRPr="00F6167D">
        <w:t xml:space="preserve"> fréquence de vérification des dispositifs de sécurité et de traitement des pollutions et nuisances générées ;</w:t>
      </w:r>
    </w:p>
    <w:p w14:paraId="0779C2A8" w14:textId="148B6B8F" w:rsidR="00EE2676" w:rsidRPr="00F6167D" w:rsidRDefault="00EE2676" w:rsidP="0010407B">
      <w:pPr>
        <w:pStyle w:val="Paragraphedeliste"/>
        <w:numPr>
          <w:ilvl w:val="0"/>
          <w:numId w:val="11"/>
        </w:numPr>
        <w:jc w:val="both"/>
      </w:pPr>
      <w:proofErr w:type="gramStart"/>
      <w:r w:rsidRPr="00F6167D">
        <w:t>les</w:t>
      </w:r>
      <w:proofErr w:type="gramEnd"/>
      <w:r w:rsidRPr="00F6167D">
        <w:t xml:space="preserve"> instructions de maintenance et de nettoyage ;</w:t>
      </w:r>
    </w:p>
    <w:p w14:paraId="652D49DF" w14:textId="0BC3F4F9" w:rsidR="00EE2676" w:rsidRPr="00F6167D" w:rsidRDefault="00EE2676" w:rsidP="0010407B">
      <w:pPr>
        <w:pStyle w:val="Paragraphedeliste"/>
        <w:numPr>
          <w:ilvl w:val="0"/>
          <w:numId w:val="11"/>
        </w:numPr>
        <w:jc w:val="both"/>
      </w:pPr>
      <w:proofErr w:type="gramStart"/>
      <w:r w:rsidRPr="00F6167D">
        <w:t>le</w:t>
      </w:r>
      <w:proofErr w:type="gramEnd"/>
      <w:r w:rsidRPr="00F6167D">
        <w:t xml:space="preserve"> maintien dans le local de fabrication ou d’emploi des seules quantités de matières dangereuses ou combustibles strictement nécessaires au fonctionnement de l'installation ;</w:t>
      </w:r>
    </w:p>
    <w:p w14:paraId="1577DB9D" w14:textId="4C06CEDF" w:rsidR="00EE2676" w:rsidRPr="00F6167D" w:rsidRDefault="00EE2676" w:rsidP="0010407B">
      <w:pPr>
        <w:pStyle w:val="Paragraphedeliste"/>
        <w:numPr>
          <w:ilvl w:val="0"/>
          <w:numId w:val="11"/>
        </w:numPr>
        <w:jc w:val="both"/>
      </w:pPr>
      <w:proofErr w:type="gramStart"/>
      <w:r w:rsidRPr="00F6167D">
        <w:t>les</w:t>
      </w:r>
      <w:proofErr w:type="gramEnd"/>
      <w:r w:rsidRPr="00F6167D">
        <w:t xml:space="preserve"> conditions de conservation et de stockage des produits ;</w:t>
      </w:r>
    </w:p>
    <w:p w14:paraId="3A576734" w14:textId="16427037" w:rsidR="00EE2676" w:rsidRPr="00F6167D" w:rsidRDefault="00EE2676" w:rsidP="0010407B">
      <w:pPr>
        <w:pStyle w:val="Paragraphedeliste"/>
        <w:numPr>
          <w:ilvl w:val="0"/>
          <w:numId w:val="11"/>
        </w:numPr>
        <w:jc w:val="both"/>
      </w:pPr>
      <w:proofErr w:type="gramStart"/>
      <w:r w:rsidRPr="00F6167D">
        <w:t>la</w:t>
      </w:r>
      <w:proofErr w:type="gramEnd"/>
      <w:r w:rsidRPr="00F6167D">
        <w:t xml:space="preserve"> fréquence de contrôle de l’étanchéité et de l’attachement des </w:t>
      </w:r>
      <w:r w:rsidR="00C341CA">
        <w:t>tuyauteries, des</w:t>
      </w:r>
      <w:r w:rsidR="007764A9" w:rsidRPr="00F6167D">
        <w:t xml:space="preserve"> stockages</w:t>
      </w:r>
      <w:r w:rsidRPr="00F6167D">
        <w:t xml:space="preserve"> et de vérification des dispositifs de rétention.</w:t>
      </w:r>
    </w:p>
    <w:p w14:paraId="71CDCC94" w14:textId="5E95994C" w:rsidR="007D627B" w:rsidRPr="00F6167D" w:rsidRDefault="007D627B" w:rsidP="0010407B"/>
    <w:p w14:paraId="075FE0B2" w14:textId="27522394" w:rsidR="007D627B" w:rsidRPr="00F6167D" w:rsidRDefault="007D627B" w:rsidP="0010407B">
      <w:pPr>
        <w:pStyle w:val="Titre2"/>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r w:rsidR="001E3F22" w:rsidRPr="00F6167D">
        <w:rPr>
          <w:sz w:val="24"/>
          <w:szCs w:val="24"/>
        </w:rPr>
        <w:fldChar w:fldCharType="begin"/>
      </w:r>
      <w:r w:rsidR="001E3F22" w:rsidRPr="00F6167D">
        <w:rPr>
          <w:sz w:val="24"/>
          <w:szCs w:val="24"/>
        </w:rPr>
        <w:instrText xml:space="preserve"> SEQ Chap \* MERGEFORMAT \* ROMAN \* MERGEFORMAT </w:instrText>
      </w:r>
      <w:r w:rsidR="001E3F22" w:rsidRPr="00F6167D">
        <w:rPr>
          <w:sz w:val="24"/>
          <w:szCs w:val="24"/>
        </w:rPr>
        <w:fldChar w:fldCharType="separate"/>
      </w:r>
      <w:r w:rsidR="007453C3" w:rsidRPr="00F6167D">
        <w:rPr>
          <w:noProof/>
          <w:sz w:val="24"/>
          <w:szCs w:val="24"/>
        </w:rPr>
        <w:t>V</w:t>
      </w:r>
      <w:r w:rsidR="001E3F22" w:rsidRPr="00F6167D">
        <w:rPr>
          <w:noProof/>
          <w:sz w:val="24"/>
          <w:szCs w:val="24"/>
        </w:rPr>
        <w:fldChar w:fldCharType="end"/>
      </w:r>
      <w:r w:rsidR="00BE208C" w:rsidRPr="00F6167D">
        <w:rPr>
          <w:noProof/>
          <w:sz w:val="24"/>
          <w:szCs w:val="24"/>
        </w:rPr>
        <w:t>.</w:t>
      </w:r>
      <w:r w:rsidRPr="00F6167D">
        <w:rPr>
          <w:sz w:val="24"/>
          <w:szCs w:val="24"/>
        </w:rPr>
        <w:t xml:space="preserve"> - </w:t>
      </w:r>
      <w:r w:rsidR="00C971D1" w:rsidRPr="00F6167D">
        <w:rPr>
          <w:sz w:val="24"/>
          <w:szCs w:val="24"/>
        </w:rPr>
        <w:t>E</w:t>
      </w:r>
      <w:r w:rsidR="00C971D1" w:rsidRPr="00F6167D">
        <w:rPr>
          <w:bCs/>
          <w:smallCaps/>
          <w:sz w:val="24"/>
          <w:szCs w:val="24"/>
        </w:rPr>
        <w:t>au</w:t>
      </w:r>
    </w:p>
    <w:p w14:paraId="622C6E44" w14:textId="77777777" w:rsidR="00B01315" w:rsidRPr="00F6167D" w:rsidRDefault="00B01315" w:rsidP="0010407B">
      <w:pPr>
        <w:pStyle w:val="Titre3"/>
        <w:spacing w:before="0" w:after="0"/>
        <w:rPr>
          <w:sz w:val="24"/>
          <w:szCs w:val="24"/>
        </w:rPr>
      </w:pPr>
    </w:p>
    <w:p w14:paraId="29234A4A" w14:textId="0DB885BE" w:rsidR="006B22F8" w:rsidRPr="00F6167D" w:rsidRDefault="006B22F8" w:rsidP="0010407B">
      <w:pPr>
        <w:pStyle w:val="Titre3"/>
        <w:spacing w:before="0" w:after="0"/>
        <w:rPr>
          <w:sz w:val="24"/>
          <w:szCs w:val="24"/>
        </w:rPr>
      </w:pPr>
      <w:r w:rsidRPr="00F6167D">
        <w:rPr>
          <w:sz w:val="24"/>
          <w:szCs w:val="24"/>
        </w:rPr>
        <w:t>Section I : Principes généraux</w:t>
      </w:r>
    </w:p>
    <w:p w14:paraId="7AEF8B22" w14:textId="77777777" w:rsidR="00B01315" w:rsidRPr="00F6167D" w:rsidRDefault="00B01315" w:rsidP="00B01315">
      <w:pPr>
        <w:rPr>
          <w:lang w:eastAsia="zh-CN"/>
        </w:rPr>
      </w:pPr>
    </w:p>
    <w:p w14:paraId="043BCF81" w14:textId="33DC71F9"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5</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\r 1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0041456D" w:rsidRPr="00F6167D">
        <w:rPr>
          <w:sz w:val="24"/>
          <w:szCs w:val="24"/>
        </w:rPr>
        <w:t xml:space="preserve"> </w:t>
      </w:r>
      <w:r w:rsidR="006D4526" w:rsidRPr="00F6167D">
        <w:rPr>
          <w:sz w:val="24"/>
          <w:szCs w:val="24"/>
        </w:rPr>
        <w:t xml:space="preserve">Compatibilité avec le </w:t>
      </w:r>
      <w:r w:rsidR="009F2102" w:rsidRPr="00F6167D">
        <w:rPr>
          <w:sz w:val="24"/>
          <w:szCs w:val="24"/>
        </w:rPr>
        <w:t>s</w:t>
      </w:r>
      <w:r w:rsidR="006D4526" w:rsidRPr="00F6167D">
        <w:rPr>
          <w:sz w:val="24"/>
          <w:szCs w:val="24"/>
        </w:rPr>
        <w:t xml:space="preserve">chéma </w:t>
      </w:r>
      <w:r w:rsidR="009F2102" w:rsidRPr="00F6167D">
        <w:rPr>
          <w:sz w:val="24"/>
          <w:szCs w:val="24"/>
        </w:rPr>
        <w:t>d</w:t>
      </w:r>
      <w:r w:rsidR="006D4526" w:rsidRPr="00F6167D">
        <w:rPr>
          <w:sz w:val="24"/>
          <w:szCs w:val="24"/>
        </w:rPr>
        <w:t>irecteur d’</w:t>
      </w:r>
      <w:r w:rsidR="009F2102" w:rsidRPr="00F6167D">
        <w:rPr>
          <w:sz w:val="24"/>
          <w:szCs w:val="24"/>
        </w:rPr>
        <w:t>a</w:t>
      </w:r>
      <w:r w:rsidR="006D4526" w:rsidRPr="00F6167D">
        <w:rPr>
          <w:sz w:val="24"/>
          <w:szCs w:val="24"/>
        </w:rPr>
        <w:t xml:space="preserve">ménagement et de </w:t>
      </w:r>
      <w:r w:rsidR="009F2102" w:rsidRPr="00F6167D">
        <w:rPr>
          <w:sz w:val="24"/>
          <w:szCs w:val="24"/>
        </w:rPr>
        <w:t>g</w:t>
      </w:r>
      <w:r w:rsidR="006D4526" w:rsidRPr="00F6167D">
        <w:rPr>
          <w:sz w:val="24"/>
          <w:szCs w:val="24"/>
        </w:rPr>
        <w:t xml:space="preserve">estion des </w:t>
      </w:r>
      <w:r w:rsidR="009F2102" w:rsidRPr="00F6167D">
        <w:rPr>
          <w:sz w:val="24"/>
          <w:szCs w:val="24"/>
        </w:rPr>
        <w:t>e</w:t>
      </w:r>
      <w:r w:rsidR="006D4526" w:rsidRPr="00F6167D">
        <w:rPr>
          <w:sz w:val="24"/>
          <w:szCs w:val="24"/>
        </w:rPr>
        <w:t>aux (SDAGE)</w:t>
      </w:r>
    </w:p>
    <w:p w14:paraId="487C0063" w14:textId="77777777" w:rsidR="00B01315" w:rsidRPr="00F6167D" w:rsidRDefault="00B01315" w:rsidP="0010407B">
      <w:pPr>
        <w:jc w:val="both"/>
      </w:pPr>
    </w:p>
    <w:p w14:paraId="77C072E0" w14:textId="0CE2BB9E" w:rsidR="006D4526" w:rsidRPr="00F6167D" w:rsidRDefault="006D4526" w:rsidP="0010407B">
      <w:pPr>
        <w:jc w:val="both"/>
      </w:pPr>
      <w:r w:rsidRPr="00F6167D">
        <w:t>Le fonctionnement de l’installation est compatible avec les objectifs de qualité et de quantité des eaux mentionnés au IV de l'article L. 212</w:t>
      </w:r>
      <w:r w:rsidRPr="00F6167D">
        <w:noBreakHyphen/>
        <w:t>1 du code de l'environnement. Il respecte également la vocation piscicole du milieu récepteur et les dispositions du schéma directeur d’aménagement et de gestion des eaux et du schéma d’aménagement et de gestion des eaux local lorsqu’il existe.</w:t>
      </w:r>
    </w:p>
    <w:p w14:paraId="714454E4" w14:textId="77777777" w:rsidR="00B01315" w:rsidRPr="00F6167D" w:rsidRDefault="00B01315" w:rsidP="0010407B">
      <w:pPr>
        <w:jc w:val="both"/>
      </w:pPr>
    </w:p>
    <w:p w14:paraId="00ACEC2B" w14:textId="62BEC373" w:rsidR="006B22F8" w:rsidRPr="00F6167D" w:rsidRDefault="006B22F8" w:rsidP="0010407B">
      <w:pPr>
        <w:pStyle w:val="Titre3"/>
        <w:spacing w:before="0" w:after="0"/>
        <w:rPr>
          <w:sz w:val="24"/>
          <w:szCs w:val="24"/>
        </w:rPr>
      </w:pPr>
      <w:r w:rsidRPr="00F6167D">
        <w:rPr>
          <w:sz w:val="24"/>
          <w:szCs w:val="24"/>
        </w:rPr>
        <w:t>Section II : Prélèvements et consommation d’eau</w:t>
      </w:r>
    </w:p>
    <w:p w14:paraId="5E8EE687" w14:textId="77777777" w:rsidR="00B01315" w:rsidRPr="00F6167D" w:rsidRDefault="00B01315" w:rsidP="0010407B">
      <w:pPr>
        <w:pStyle w:val="Titre3"/>
        <w:spacing w:before="0" w:after="0"/>
        <w:rPr>
          <w:sz w:val="24"/>
          <w:szCs w:val="24"/>
        </w:rPr>
      </w:pPr>
    </w:p>
    <w:p w14:paraId="2E47D876" w14:textId="7A179822" w:rsidR="006D4526" w:rsidRPr="00F6167D" w:rsidRDefault="006D4526"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2</w:t>
      </w:r>
      <w:r w:rsidRPr="00F6167D">
        <w:rPr>
          <w:noProof/>
          <w:sz w:val="24"/>
          <w:szCs w:val="24"/>
        </w:rPr>
        <w:fldChar w:fldCharType="end"/>
      </w:r>
      <w:r w:rsidRPr="00F6167D">
        <w:rPr>
          <w:sz w:val="24"/>
          <w:szCs w:val="24"/>
        </w:rPr>
        <w:t xml:space="preserve"> Prélèvements</w:t>
      </w:r>
      <w:r w:rsidR="006B22F8" w:rsidRPr="00F6167D">
        <w:rPr>
          <w:sz w:val="24"/>
          <w:szCs w:val="24"/>
        </w:rPr>
        <w:t xml:space="preserve"> d’eau</w:t>
      </w:r>
    </w:p>
    <w:p w14:paraId="3B0CF443" w14:textId="77777777" w:rsidR="00B01315" w:rsidRPr="00F6167D" w:rsidRDefault="00B01315" w:rsidP="0010407B">
      <w:pPr>
        <w:pStyle w:val="Paragraphedalinea"/>
        <w:numPr>
          <w:ilvl w:val="0"/>
          <w:numId w:val="0"/>
        </w:numPr>
        <w:spacing w:before="0"/>
      </w:pPr>
    </w:p>
    <w:p w14:paraId="6E2A65D3" w14:textId="6D89725A" w:rsidR="00285454" w:rsidRPr="00F6167D" w:rsidRDefault="009F2102" w:rsidP="0010407B">
      <w:pPr>
        <w:pStyle w:val="Paragraphedalinea"/>
        <w:numPr>
          <w:ilvl w:val="0"/>
          <w:numId w:val="0"/>
        </w:numPr>
        <w:spacing w:before="0"/>
      </w:pPr>
      <w:r w:rsidRPr="00F6167D">
        <w:t>I.</w:t>
      </w:r>
      <w:r w:rsidR="006935AC">
        <w:t xml:space="preserve"> </w:t>
      </w:r>
      <w:r w:rsidRPr="00F6167D">
        <w:t xml:space="preserve">- </w:t>
      </w:r>
      <w:r w:rsidR="006D4526" w:rsidRPr="00F6167D">
        <w:t xml:space="preserve">Les installations de prélèvement d'eau sont munies de dispositifs de mesure totalisateurs de la quantité d'eau prélevée. Ce dispositif est relevé </w:t>
      </w:r>
      <w:r w:rsidR="0051135A" w:rsidRPr="00F6167D">
        <w:t xml:space="preserve">hebdomadairement </w:t>
      </w:r>
      <w:r w:rsidR="006D4526" w:rsidRPr="00F6167D">
        <w:t>si le débit prélevé est susceptible de dépasser 100 m</w:t>
      </w:r>
      <w:r w:rsidR="006D4526" w:rsidRPr="00F6167D">
        <w:rPr>
          <w:vertAlign w:val="superscript"/>
        </w:rPr>
        <w:t>3</w:t>
      </w:r>
      <w:r w:rsidR="006D4526" w:rsidRPr="00F6167D">
        <w:t xml:space="preserve">/j, </w:t>
      </w:r>
      <w:r w:rsidR="0051135A" w:rsidRPr="00F6167D">
        <w:t xml:space="preserve">mensuellement </w:t>
      </w:r>
      <w:r w:rsidR="006D4526" w:rsidRPr="00F6167D">
        <w:t>si ce débit est inférieur.</w:t>
      </w:r>
    </w:p>
    <w:p w14:paraId="4E8238AC" w14:textId="19CD520B" w:rsidR="006D4526" w:rsidRPr="00F6167D" w:rsidRDefault="00285454" w:rsidP="0010407B">
      <w:pPr>
        <w:pStyle w:val="Paragraphedalinea"/>
        <w:numPr>
          <w:ilvl w:val="0"/>
          <w:numId w:val="0"/>
        </w:numPr>
        <w:spacing w:before="0"/>
      </w:pPr>
      <w:r w:rsidRPr="00F6167D">
        <w:t xml:space="preserve">Ces résultats </w:t>
      </w:r>
      <w:r w:rsidR="00703B13" w:rsidRPr="00F6167D">
        <w:t>sont enregistrés et</w:t>
      </w:r>
      <w:r w:rsidRPr="00F6167D">
        <w:t xml:space="preserve"> tenu</w:t>
      </w:r>
      <w:r w:rsidR="00703B13" w:rsidRPr="00F6167D">
        <w:t>s</w:t>
      </w:r>
      <w:r w:rsidRPr="00F6167D">
        <w:t xml:space="preserve"> à la disposition de l’inspection des installations classées.</w:t>
      </w:r>
    </w:p>
    <w:p w14:paraId="59708219" w14:textId="77777777" w:rsidR="00B01315" w:rsidRPr="00F6167D" w:rsidRDefault="00B01315" w:rsidP="0010407B">
      <w:pPr>
        <w:pStyle w:val="Paragraphedalinea"/>
        <w:numPr>
          <w:ilvl w:val="0"/>
          <w:numId w:val="0"/>
        </w:numPr>
        <w:spacing w:before="0"/>
      </w:pPr>
    </w:p>
    <w:p w14:paraId="411170F3" w14:textId="2302C57D" w:rsidR="00285454" w:rsidRPr="00F6167D" w:rsidRDefault="009F2102" w:rsidP="0010407B">
      <w:pPr>
        <w:pStyle w:val="Paragraphedalinea"/>
        <w:numPr>
          <w:ilvl w:val="0"/>
          <w:numId w:val="0"/>
        </w:numPr>
        <w:spacing w:before="0"/>
      </w:pPr>
      <w:r w:rsidRPr="00F6167D">
        <w:t>II.</w:t>
      </w:r>
      <w:r w:rsidR="006935AC">
        <w:t xml:space="preserve"> </w:t>
      </w:r>
      <w:r w:rsidRPr="00F6167D">
        <w:t xml:space="preserve">- </w:t>
      </w:r>
      <w:r w:rsidR="00285454" w:rsidRPr="00F6167D">
        <w:t>Si le volume total annuel prélevé, tous milieux confondus, est supérieur à 10</w:t>
      </w:r>
      <w:r w:rsidR="00315DA3" w:rsidRPr="00F6167D">
        <w:t> </w:t>
      </w:r>
      <w:r w:rsidR="00285454" w:rsidRPr="00F6167D">
        <w:t>000</w:t>
      </w:r>
      <w:r w:rsidR="00315DA3" w:rsidRPr="00F6167D">
        <w:t> </w:t>
      </w:r>
      <w:r w:rsidR="00285454" w:rsidRPr="00F6167D">
        <w:t>m</w:t>
      </w:r>
      <w:r w:rsidR="00285454" w:rsidRPr="00F6167D">
        <w:rPr>
          <w:vertAlign w:val="superscript"/>
        </w:rPr>
        <w:t>3</w:t>
      </w:r>
      <w:r w:rsidR="00285454" w:rsidRPr="00F6167D">
        <w:t>/an, les informations liées</w:t>
      </w:r>
      <w:r w:rsidR="00B1170E" w:rsidRPr="00F6167D">
        <w:t xml:space="preserve"> aux volumes d’eau prélevée et rejetée annuellement</w:t>
      </w:r>
      <w:r w:rsidR="00285454" w:rsidRPr="00F6167D">
        <w:t xml:space="preserve"> sont </w:t>
      </w:r>
      <w:r w:rsidR="00365A48" w:rsidRPr="00F6167D">
        <w:t xml:space="preserve">déclarées </w:t>
      </w:r>
      <w:r w:rsidR="004B21B2" w:rsidRPr="00F6167D">
        <w:t>annuellement</w:t>
      </w:r>
      <w:r w:rsidR="00365A48" w:rsidRPr="00F6167D">
        <w:t xml:space="preserve"> au ministre chargé de l’environnement dans les conditions prévues par l’arrêté du 31</w:t>
      </w:r>
      <w:r w:rsidR="00315DA3" w:rsidRPr="00F6167D">
        <w:t> </w:t>
      </w:r>
      <w:r w:rsidR="00365A48" w:rsidRPr="00F6167D">
        <w:t>janvier 2008 susvisé.</w:t>
      </w:r>
      <w:r w:rsidR="00285454" w:rsidRPr="00F6167D">
        <w:t xml:space="preserve"> </w:t>
      </w:r>
    </w:p>
    <w:p w14:paraId="7EA6F4B6" w14:textId="77777777" w:rsidR="00B01315" w:rsidRPr="00F6167D" w:rsidRDefault="00B01315" w:rsidP="0010407B">
      <w:pPr>
        <w:pStyle w:val="Paragraphedalinea"/>
        <w:numPr>
          <w:ilvl w:val="0"/>
          <w:numId w:val="0"/>
        </w:numPr>
        <w:spacing w:before="0"/>
      </w:pPr>
    </w:p>
    <w:p w14:paraId="4A4E378C" w14:textId="1F5B37D2" w:rsidR="00B01315" w:rsidRPr="00F6167D" w:rsidRDefault="00E321C0" w:rsidP="0010407B">
      <w:pPr>
        <w:pStyle w:val="Paragraphedalinea"/>
        <w:numPr>
          <w:ilvl w:val="0"/>
          <w:numId w:val="0"/>
        </w:numPr>
        <w:spacing w:before="0"/>
      </w:pPr>
      <w:r w:rsidRPr="00F6167D">
        <w:t>III.</w:t>
      </w:r>
      <w:r w:rsidR="006935AC">
        <w:t xml:space="preserve"> </w:t>
      </w:r>
      <w:r w:rsidR="009F2102" w:rsidRPr="00F6167D">
        <w:t>-</w:t>
      </w:r>
      <w:r w:rsidRPr="00F6167D">
        <w:t xml:space="preserve"> L’exploitant respecte les dispositions de l’arrêté ministériel du 30 juin 2023 </w:t>
      </w:r>
      <w:r w:rsidR="009F2102" w:rsidRPr="00F6167D">
        <w:t>susvisé</w:t>
      </w:r>
      <w:r w:rsidR="004851A5">
        <w:t>.</w:t>
      </w:r>
      <w:r w:rsidR="00530F3D">
        <w:t xml:space="preserve"> </w:t>
      </w:r>
      <w:r w:rsidR="004851A5">
        <w:t>L</w:t>
      </w:r>
      <w:r w:rsidR="000D65B0" w:rsidRPr="00F6167D">
        <w:t>’article</w:t>
      </w:r>
      <w:r w:rsidR="00315DA3" w:rsidRPr="00F6167D">
        <w:t> </w:t>
      </w:r>
      <w:r w:rsidR="000D65B0" w:rsidRPr="00F6167D">
        <w:t>3</w:t>
      </w:r>
      <w:r w:rsidR="004851A5">
        <w:t xml:space="preserve"> de cet arrêté</w:t>
      </w:r>
      <w:r w:rsidR="000D65B0" w:rsidRPr="00F6167D">
        <w:t xml:space="preserve"> ne s’applique pas à ces installations</w:t>
      </w:r>
      <w:r w:rsidR="009F2102" w:rsidRPr="00F6167D">
        <w:t>.</w:t>
      </w:r>
      <w:r w:rsidR="00BD097C" w:rsidRPr="00F6167D">
        <w:t xml:space="preserve"> </w:t>
      </w:r>
    </w:p>
    <w:p w14:paraId="0B72421B" w14:textId="2428BFAE" w:rsidR="00782CD9" w:rsidRPr="00F6167D" w:rsidRDefault="00782CD9" w:rsidP="0010407B">
      <w:pPr>
        <w:pStyle w:val="Paragraphedalinea"/>
        <w:numPr>
          <w:ilvl w:val="0"/>
          <w:numId w:val="0"/>
        </w:numPr>
        <w:spacing w:before="0"/>
      </w:pPr>
    </w:p>
    <w:p w14:paraId="74C50283" w14:textId="6F3491A1" w:rsidR="006D4526" w:rsidRPr="00F6167D" w:rsidRDefault="00285454" w:rsidP="0010407B">
      <w:pPr>
        <w:pStyle w:val="Paragraphedalinea"/>
        <w:numPr>
          <w:ilvl w:val="0"/>
          <w:numId w:val="0"/>
        </w:numPr>
        <w:spacing w:before="0"/>
      </w:pPr>
      <w:r w:rsidRPr="00F6167D">
        <w:t>I</w:t>
      </w:r>
      <w:r w:rsidR="00E713AF" w:rsidRPr="00F6167D">
        <w:t>V</w:t>
      </w:r>
      <w:r w:rsidRPr="00F6167D">
        <w:t>.</w:t>
      </w:r>
      <w:r w:rsidR="006935AC">
        <w:t xml:space="preserve"> </w:t>
      </w:r>
      <w:r w:rsidR="009F2102" w:rsidRPr="00F6167D">
        <w:t>-</w:t>
      </w:r>
      <w:r w:rsidRPr="00F6167D">
        <w:t xml:space="preserve"> </w:t>
      </w:r>
      <w:r w:rsidR="006D4526" w:rsidRPr="00F6167D">
        <w:t>Le raccordement à une nappe d'eau ou au réseau public de distribution d'eau destiné à la consommation humaine est muni d'un dispositif de protection visant à prévenir d’éventuelles contaminations par le retour d’eau pouvant être polluée.</w:t>
      </w:r>
    </w:p>
    <w:p w14:paraId="75DD57F1" w14:textId="77777777" w:rsidR="00B01315" w:rsidRPr="00F6167D" w:rsidRDefault="00B01315" w:rsidP="0010407B">
      <w:pPr>
        <w:pStyle w:val="Paragraphedalinea"/>
        <w:numPr>
          <w:ilvl w:val="0"/>
          <w:numId w:val="0"/>
        </w:numPr>
        <w:spacing w:before="0"/>
      </w:pPr>
    </w:p>
    <w:p w14:paraId="094237B2" w14:textId="0EE6A679" w:rsidR="006D4526" w:rsidRPr="00F6167D" w:rsidRDefault="00285454" w:rsidP="0010407B">
      <w:pPr>
        <w:pStyle w:val="Paragraphedalinea"/>
        <w:numPr>
          <w:ilvl w:val="0"/>
          <w:numId w:val="0"/>
        </w:numPr>
        <w:spacing w:before="0"/>
      </w:pPr>
      <w:r w:rsidRPr="00F6167D">
        <w:t>V.</w:t>
      </w:r>
      <w:r w:rsidR="006935AC">
        <w:t xml:space="preserve"> </w:t>
      </w:r>
      <w:r w:rsidR="009F2102" w:rsidRPr="00F6167D">
        <w:t>-</w:t>
      </w:r>
      <w:r w:rsidRPr="00F6167D">
        <w:t xml:space="preserve"> </w:t>
      </w:r>
      <w:r w:rsidR="006D4526" w:rsidRPr="00F6167D">
        <w:t>L'usage du réseau d'eau incendie est strictement réservé aux sinistres et aux exercices de secours, et aux opérations d'entretien ou de maintien hors gel de ce réseau.</w:t>
      </w:r>
    </w:p>
    <w:p w14:paraId="2EF2D724" w14:textId="77777777" w:rsidR="00B01315" w:rsidRPr="00F6167D" w:rsidRDefault="00B01315" w:rsidP="0010407B">
      <w:pPr>
        <w:pStyle w:val="Paragraphedalinea"/>
        <w:numPr>
          <w:ilvl w:val="0"/>
          <w:numId w:val="0"/>
        </w:numPr>
        <w:spacing w:before="0"/>
        <w:rPr>
          <w:b/>
          <w:u w:val="single"/>
        </w:rPr>
      </w:pPr>
    </w:p>
    <w:p w14:paraId="47D50A57" w14:textId="345C4E5C" w:rsidR="006D4526" w:rsidRPr="00F6167D" w:rsidRDefault="006D4526" w:rsidP="0065774B">
      <w:pPr>
        <w:pStyle w:val="Titre3"/>
        <w:keepNext/>
        <w:keepLines/>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3</w:t>
      </w:r>
      <w:r w:rsidRPr="00F6167D">
        <w:rPr>
          <w:noProof/>
          <w:sz w:val="24"/>
          <w:szCs w:val="24"/>
        </w:rPr>
        <w:fldChar w:fldCharType="end"/>
      </w:r>
      <w:r w:rsidRPr="00F6167D">
        <w:rPr>
          <w:sz w:val="24"/>
          <w:szCs w:val="24"/>
        </w:rPr>
        <w:t xml:space="preserve"> Consommation</w:t>
      </w:r>
      <w:r w:rsidR="000716A1" w:rsidRPr="00F6167D">
        <w:rPr>
          <w:sz w:val="24"/>
          <w:szCs w:val="24"/>
        </w:rPr>
        <w:t xml:space="preserve"> et réutilisation</w:t>
      </w:r>
      <w:r w:rsidR="006D15C2" w:rsidRPr="00F6167D">
        <w:rPr>
          <w:sz w:val="24"/>
          <w:szCs w:val="24"/>
        </w:rPr>
        <w:t xml:space="preserve"> </w:t>
      </w:r>
    </w:p>
    <w:p w14:paraId="1DDE9CF3" w14:textId="77777777" w:rsidR="00B01315" w:rsidRPr="00F6167D" w:rsidRDefault="00B01315" w:rsidP="0065774B">
      <w:pPr>
        <w:pStyle w:val="Paragraphedalinea"/>
        <w:keepNext/>
        <w:keepLines/>
        <w:numPr>
          <w:ilvl w:val="0"/>
          <w:numId w:val="0"/>
        </w:numPr>
        <w:spacing w:before="0"/>
      </w:pPr>
    </w:p>
    <w:p w14:paraId="54B138DC" w14:textId="5432607C" w:rsidR="000716A1" w:rsidRPr="00F6167D" w:rsidRDefault="000716A1" w:rsidP="0065774B">
      <w:pPr>
        <w:pStyle w:val="Paragraphedalinea"/>
        <w:keepNext/>
        <w:keepLines/>
        <w:numPr>
          <w:ilvl w:val="0"/>
          <w:numId w:val="0"/>
        </w:numPr>
        <w:spacing w:before="0"/>
      </w:pPr>
      <w:r w:rsidRPr="00F6167D">
        <w:t>I.</w:t>
      </w:r>
      <w:r w:rsidR="006935AC">
        <w:t xml:space="preserve"> </w:t>
      </w:r>
      <w:r w:rsidR="009F2102" w:rsidRPr="00F6167D">
        <w:t>-</w:t>
      </w:r>
      <w:r w:rsidRPr="00F6167D">
        <w:t xml:space="preserve"> </w:t>
      </w:r>
      <w:r w:rsidR="00E713AF" w:rsidRPr="00F6167D">
        <w:t>L’</w:t>
      </w:r>
      <w:r w:rsidRPr="00F6167D">
        <w:t>exploitant prend les dispositions nécessaires</w:t>
      </w:r>
      <w:r w:rsidR="006935AC">
        <w:t>,</w:t>
      </w:r>
      <w:r w:rsidRPr="00F6167D">
        <w:t xml:space="preserve"> dans la conception</w:t>
      </w:r>
      <w:r w:rsidR="00D14B91" w:rsidRPr="00F6167D">
        <w:t>,</w:t>
      </w:r>
      <w:r w:rsidRPr="00F6167D">
        <w:t xml:space="preserve"> l’aménagement, l’entretien et l’exploitation des installations</w:t>
      </w:r>
      <w:r w:rsidR="006935AC">
        <w:t>,</w:t>
      </w:r>
      <w:r w:rsidRPr="00F6167D">
        <w:t xml:space="preserve"> pour utiliser de façon efficace, économe et durable la ressource en eau, notamment par le développement du recyclage, de la réutilisation des eaux usées traitées et de l’utilisation des eaux de pluie en remplacement de l'eau potable.</w:t>
      </w:r>
    </w:p>
    <w:p w14:paraId="4FBAB068" w14:textId="77777777" w:rsidR="00B01315" w:rsidRPr="00F6167D" w:rsidRDefault="00B01315" w:rsidP="0010407B">
      <w:pPr>
        <w:pStyle w:val="Paragraphedalinea"/>
        <w:numPr>
          <w:ilvl w:val="0"/>
          <w:numId w:val="0"/>
        </w:numPr>
        <w:spacing w:before="0"/>
      </w:pPr>
    </w:p>
    <w:p w14:paraId="1D444FC4" w14:textId="2A38F648" w:rsidR="006D4526" w:rsidRPr="00F6167D" w:rsidRDefault="000716A1" w:rsidP="0010407B">
      <w:pPr>
        <w:pStyle w:val="Paragraphedalinea"/>
        <w:numPr>
          <w:ilvl w:val="0"/>
          <w:numId w:val="0"/>
        </w:numPr>
        <w:spacing w:before="0"/>
      </w:pPr>
      <w:r w:rsidRPr="00F6167D">
        <w:t>II.</w:t>
      </w:r>
      <w:r w:rsidR="006935AC">
        <w:t xml:space="preserve"> </w:t>
      </w:r>
      <w:r w:rsidR="009F2102" w:rsidRPr="00F6167D">
        <w:t>-</w:t>
      </w:r>
      <w:r w:rsidR="002C6119" w:rsidRPr="00F6167D">
        <w:t xml:space="preserve"> En fonctionnement normal, la consommation d’eau </w:t>
      </w:r>
      <w:r w:rsidR="00A70814" w:rsidRPr="00F6167D">
        <w:t xml:space="preserve">pour les besoins de production d’hydrogène </w:t>
      </w:r>
      <w:r w:rsidR="002C6119" w:rsidRPr="00F6167D">
        <w:t>est inférieure à</w:t>
      </w:r>
      <w:r w:rsidR="00765DE6" w:rsidRPr="00F6167D">
        <w:t xml:space="preserve"> </w:t>
      </w:r>
      <w:r w:rsidR="00F90E29">
        <w:t>20</w:t>
      </w:r>
      <w:r w:rsidR="00F90E29" w:rsidRPr="00F6167D">
        <w:t> </w:t>
      </w:r>
      <w:r w:rsidR="00DF6EDE">
        <w:t>litres d’eau par kilogramme</w:t>
      </w:r>
      <w:r w:rsidR="002C6119" w:rsidRPr="00F6167D">
        <w:t xml:space="preserve"> d’hydrogène produit</w:t>
      </w:r>
      <w:r w:rsidR="00CA6942">
        <w:t xml:space="preserve"> en moyenne annuelle</w:t>
      </w:r>
      <w:r w:rsidR="002C6119" w:rsidRPr="00F6167D">
        <w:t>.</w:t>
      </w:r>
      <w:r w:rsidR="002B0979" w:rsidRPr="00F6167D">
        <w:t xml:space="preserve"> Cette valeur intègre les besoins de l’ensemble des installations nécessaires à la production, </w:t>
      </w:r>
      <w:r w:rsidR="00384E99" w:rsidRPr="00F6167D">
        <w:t>notamment</w:t>
      </w:r>
      <w:r w:rsidR="002B0979" w:rsidRPr="00F6167D">
        <w:t xml:space="preserve"> les installations </w:t>
      </w:r>
      <w:r w:rsidR="00384E99" w:rsidRPr="00F6167D">
        <w:t>associées aux étapes de purification ou traitement de l’eau</w:t>
      </w:r>
      <w:r w:rsidR="006935AC">
        <w:t>,</w:t>
      </w:r>
      <w:r w:rsidR="00384E99" w:rsidRPr="00F6167D">
        <w:t xml:space="preserve"> ainsi qu’au refroidissement.</w:t>
      </w:r>
    </w:p>
    <w:p w14:paraId="72C8277C" w14:textId="075D8ECC" w:rsidR="00285454" w:rsidRDefault="00285454" w:rsidP="0010407B">
      <w:pPr>
        <w:pStyle w:val="Paragraphedalinea"/>
        <w:numPr>
          <w:ilvl w:val="0"/>
          <w:numId w:val="0"/>
        </w:numPr>
        <w:spacing w:before="0"/>
      </w:pPr>
      <w:r w:rsidRPr="00F6167D">
        <w:t>Les éléments permettant de démontrer le respect de cette prescription sont tenus à la disposition de l’inspection des installations classées.</w:t>
      </w:r>
    </w:p>
    <w:p w14:paraId="2ACF640D" w14:textId="77777777" w:rsidR="00B01315" w:rsidRPr="00F6167D" w:rsidRDefault="00B01315" w:rsidP="0010407B">
      <w:pPr>
        <w:pStyle w:val="Paragraphedalinea"/>
        <w:numPr>
          <w:ilvl w:val="0"/>
          <w:numId w:val="0"/>
        </w:numPr>
        <w:spacing w:before="0"/>
      </w:pPr>
    </w:p>
    <w:p w14:paraId="5493F451" w14:textId="4F8E4EE4" w:rsidR="006B22F8" w:rsidRPr="00F6167D" w:rsidRDefault="006B22F8" w:rsidP="0010407B">
      <w:pPr>
        <w:pStyle w:val="Titre3"/>
        <w:spacing w:before="0" w:after="0"/>
        <w:rPr>
          <w:sz w:val="24"/>
          <w:szCs w:val="24"/>
        </w:rPr>
      </w:pPr>
      <w:r w:rsidRPr="00F6167D">
        <w:rPr>
          <w:sz w:val="24"/>
          <w:szCs w:val="24"/>
        </w:rPr>
        <w:t xml:space="preserve">Section III : Collecte et </w:t>
      </w:r>
      <w:r w:rsidR="00327277" w:rsidRPr="00F6167D">
        <w:rPr>
          <w:sz w:val="24"/>
          <w:szCs w:val="24"/>
        </w:rPr>
        <w:t>r</w:t>
      </w:r>
      <w:r w:rsidRPr="00F6167D">
        <w:rPr>
          <w:sz w:val="24"/>
          <w:szCs w:val="24"/>
        </w:rPr>
        <w:t>ejet des effluents</w:t>
      </w:r>
    </w:p>
    <w:p w14:paraId="50E89859" w14:textId="77777777" w:rsidR="00B01315" w:rsidRPr="00F6167D" w:rsidRDefault="00B01315" w:rsidP="0010407B">
      <w:pPr>
        <w:pStyle w:val="Titre3"/>
        <w:spacing w:before="0" w:after="0"/>
        <w:rPr>
          <w:sz w:val="24"/>
          <w:szCs w:val="24"/>
        </w:rPr>
      </w:pPr>
    </w:p>
    <w:p w14:paraId="32576BF7" w14:textId="3E3EA060" w:rsidR="002C6119" w:rsidRPr="00F6167D" w:rsidRDefault="002C6119"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4</w:t>
      </w:r>
      <w:r w:rsidRPr="00F6167D">
        <w:rPr>
          <w:noProof/>
          <w:sz w:val="24"/>
          <w:szCs w:val="24"/>
        </w:rPr>
        <w:fldChar w:fldCharType="end"/>
      </w:r>
      <w:r w:rsidRPr="00F6167D">
        <w:rPr>
          <w:sz w:val="24"/>
          <w:szCs w:val="24"/>
        </w:rPr>
        <w:t xml:space="preserve"> </w:t>
      </w:r>
      <w:r w:rsidR="006935AC">
        <w:rPr>
          <w:sz w:val="24"/>
          <w:szCs w:val="24"/>
        </w:rPr>
        <w:t>C</w:t>
      </w:r>
      <w:r w:rsidR="00DE1E49" w:rsidRPr="00F6167D">
        <w:rPr>
          <w:sz w:val="24"/>
          <w:szCs w:val="24"/>
        </w:rPr>
        <w:t>ollecte</w:t>
      </w:r>
      <w:r w:rsidR="006935AC">
        <w:rPr>
          <w:sz w:val="24"/>
          <w:szCs w:val="24"/>
        </w:rPr>
        <w:t xml:space="preserve"> des effluents</w:t>
      </w:r>
    </w:p>
    <w:p w14:paraId="3A15BDF8" w14:textId="77777777" w:rsidR="00B01315" w:rsidRPr="00F6167D" w:rsidRDefault="00B01315" w:rsidP="0010407B">
      <w:pPr>
        <w:pStyle w:val="Paragraphedalinea"/>
        <w:numPr>
          <w:ilvl w:val="0"/>
          <w:numId w:val="0"/>
        </w:numPr>
        <w:spacing w:before="0"/>
      </w:pPr>
    </w:p>
    <w:p w14:paraId="69830174" w14:textId="0BEF8D03" w:rsidR="009F2102" w:rsidRPr="00F6167D" w:rsidRDefault="009F2102" w:rsidP="0010407B">
      <w:pPr>
        <w:pStyle w:val="Paragraphedalinea"/>
        <w:numPr>
          <w:ilvl w:val="0"/>
          <w:numId w:val="0"/>
        </w:numPr>
        <w:spacing w:before="0"/>
      </w:pPr>
      <w:r w:rsidRPr="00F6167D">
        <w:t>I.</w:t>
      </w:r>
      <w:r w:rsidR="006935AC">
        <w:t xml:space="preserve"> </w:t>
      </w:r>
      <w:r w:rsidRPr="00F6167D">
        <w:t xml:space="preserve">- </w:t>
      </w:r>
      <w:r w:rsidR="00DE1E49" w:rsidRPr="00F6167D">
        <w:t>Le réseau de collecte est de type séparatif</w:t>
      </w:r>
      <w:r w:rsidR="00DF50E6" w:rsidRPr="00F6167D">
        <w:t>,</w:t>
      </w:r>
      <w:r w:rsidR="00DE1E49" w:rsidRPr="00F6167D">
        <w:t xml:space="preserve"> permettant d'isoler les effluents des eaux pluviales non susceptibles d’être polluées. Les canalisations sont étanches et résistent à l’action physique et chimique des produits qu’elles sont susceptibles de contenir.</w:t>
      </w:r>
    </w:p>
    <w:p w14:paraId="51FF7241" w14:textId="77777777" w:rsidR="00B01315" w:rsidRPr="00F6167D" w:rsidRDefault="00B01315" w:rsidP="0010407B">
      <w:pPr>
        <w:pStyle w:val="Paragraphedalinea"/>
        <w:numPr>
          <w:ilvl w:val="0"/>
          <w:numId w:val="0"/>
        </w:numPr>
        <w:spacing w:before="0"/>
      </w:pPr>
    </w:p>
    <w:p w14:paraId="1F3483BA" w14:textId="071AADD1" w:rsidR="00DE1E49" w:rsidRPr="00F6167D" w:rsidRDefault="009F2102" w:rsidP="0010407B">
      <w:pPr>
        <w:pStyle w:val="Paragraphedalinea"/>
        <w:numPr>
          <w:ilvl w:val="0"/>
          <w:numId w:val="0"/>
        </w:numPr>
        <w:spacing w:before="0"/>
      </w:pPr>
      <w:r w:rsidRPr="00F6167D">
        <w:t>II.</w:t>
      </w:r>
      <w:r w:rsidR="006935AC">
        <w:t xml:space="preserve"> </w:t>
      </w:r>
      <w:r w:rsidRPr="00F6167D">
        <w:t xml:space="preserve">- </w:t>
      </w:r>
      <w:r w:rsidR="00DE1E49" w:rsidRPr="00F6167D">
        <w:t>En matière de dispositif de gestion des eaux pluviales, les dispositions de l’article</w:t>
      </w:r>
      <w:r w:rsidR="00315DA3" w:rsidRPr="00F6167D">
        <w:t> </w:t>
      </w:r>
      <w:r w:rsidR="00DE1E49" w:rsidRPr="00F6167D">
        <w:t xml:space="preserve">43 de l’arrêté ministériel du 2 février 1998 </w:t>
      </w:r>
      <w:r w:rsidR="00A70814" w:rsidRPr="00F6167D">
        <w:t>susvisé</w:t>
      </w:r>
      <w:r w:rsidR="00DE1E49" w:rsidRPr="00F6167D">
        <w:t xml:space="preserve"> s’appliquent.</w:t>
      </w:r>
    </w:p>
    <w:p w14:paraId="20FF5404" w14:textId="77777777" w:rsidR="00B01315" w:rsidRPr="00F6167D" w:rsidRDefault="00B01315" w:rsidP="0010407B">
      <w:pPr>
        <w:pStyle w:val="Paragraphedalinea"/>
        <w:numPr>
          <w:ilvl w:val="0"/>
          <w:numId w:val="0"/>
        </w:numPr>
        <w:spacing w:before="0"/>
      </w:pPr>
    </w:p>
    <w:p w14:paraId="0344A0DE" w14:textId="3D151E81" w:rsidR="00DE1E49" w:rsidRPr="00F6167D" w:rsidRDefault="009F2102" w:rsidP="0010407B">
      <w:pPr>
        <w:pStyle w:val="Paragraphedalinea"/>
        <w:numPr>
          <w:ilvl w:val="0"/>
          <w:numId w:val="0"/>
        </w:numPr>
        <w:spacing w:before="0"/>
      </w:pPr>
      <w:r w:rsidRPr="00F6167D">
        <w:lastRenderedPageBreak/>
        <w:t>III.</w:t>
      </w:r>
      <w:r w:rsidR="006935AC">
        <w:t xml:space="preserve"> </w:t>
      </w:r>
      <w:r w:rsidRPr="00F6167D">
        <w:t xml:space="preserve">- </w:t>
      </w:r>
      <w:r w:rsidR="00DE1E49" w:rsidRPr="00F6167D">
        <w:t>L’exploitant peut toutefois proposer des solutions de gestion des eaux pluviales par infiltration</w:t>
      </w:r>
      <w:r w:rsidR="00D14B91" w:rsidRPr="00F6167D">
        <w:t>.</w:t>
      </w:r>
      <w:r w:rsidR="00DE1E49" w:rsidRPr="00F6167D">
        <w:t xml:space="preserve"> Cette solution est assortie d’un plan d’intervention en cas de pollution accidentelle des eaux pluviales. </w:t>
      </w:r>
    </w:p>
    <w:p w14:paraId="6C5B4A08" w14:textId="77777777" w:rsidR="00B01315" w:rsidRPr="00F6167D" w:rsidRDefault="00B01315" w:rsidP="0010407B">
      <w:pPr>
        <w:pStyle w:val="Paragraphedalinea"/>
        <w:numPr>
          <w:ilvl w:val="0"/>
          <w:numId w:val="0"/>
        </w:numPr>
        <w:spacing w:before="0"/>
      </w:pPr>
    </w:p>
    <w:p w14:paraId="7ADC1BF1" w14:textId="5CE2B372" w:rsidR="00DE1E49" w:rsidRPr="00F6167D" w:rsidRDefault="009F2102" w:rsidP="0010407B">
      <w:pPr>
        <w:pStyle w:val="Paragraphedalinea"/>
        <w:numPr>
          <w:ilvl w:val="0"/>
          <w:numId w:val="0"/>
        </w:numPr>
        <w:spacing w:before="0"/>
      </w:pPr>
      <w:r w:rsidRPr="00F6167D">
        <w:t>IV.</w:t>
      </w:r>
      <w:r w:rsidR="006935AC">
        <w:t xml:space="preserve"> </w:t>
      </w:r>
      <w:r w:rsidRPr="00F6167D">
        <w:t xml:space="preserve">- </w:t>
      </w:r>
      <w:r w:rsidR="00DE1E49" w:rsidRPr="00F6167D">
        <w:t>Les eaux pluviales susceptibles d’être significativement polluées du fait des activités menées par l’installation industrielle sont collectées comme des eaux résiduaires polluées et respectent les valeurs limites fixées à l’article</w:t>
      </w:r>
      <w:r w:rsidR="00D86AA4">
        <w:t xml:space="preserve"> 5.6</w:t>
      </w:r>
      <w:r w:rsidR="00A70814" w:rsidRPr="00F6167D">
        <w:t xml:space="preserve"> </w:t>
      </w:r>
      <w:r w:rsidR="006935AC">
        <w:t>avant rejet dans le</w:t>
      </w:r>
      <w:r w:rsidR="00DE1E49" w:rsidRPr="00F6167D">
        <w:t xml:space="preserve"> milieu naturel.</w:t>
      </w:r>
    </w:p>
    <w:p w14:paraId="357846A2" w14:textId="77777777" w:rsidR="00B01315" w:rsidRPr="00F6167D" w:rsidRDefault="00B01315" w:rsidP="0010407B">
      <w:pPr>
        <w:pStyle w:val="Paragraphedalinea"/>
        <w:numPr>
          <w:ilvl w:val="0"/>
          <w:numId w:val="0"/>
        </w:numPr>
        <w:spacing w:before="0"/>
      </w:pPr>
    </w:p>
    <w:p w14:paraId="5ED5A0EB" w14:textId="1D8FB492" w:rsidR="002C6119" w:rsidRPr="00F6167D" w:rsidRDefault="009F2102" w:rsidP="0010407B">
      <w:pPr>
        <w:pStyle w:val="Paragraphedalinea"/>
        <w:numPr>
          <w:ilvl w:val="0"/>
          <w:numId w:val="0"/>
        </w:numPr>
        <w:spacing w:before="0"/>
      </w:pPr>
      <w:r w:rsidRPr="00F6167D">
        <w:t>V.</w:t>
      </w:r>
      <w:r w:rsidR="006935AC">
        <w:t xml:space="preserve"> </w:t>
      </w:r>
      <w:r w:rsidRPr="00F6167D">
        <w:t xml:space="preserve">- </w:t>
      </w:r>
      <w:r w:rsidR="00DE1E49" w:rsidRPr="00F6167D">
        <w:t>Les points de rejet dans le milieu naturel sont en nombre aussi réduit que possible. Ils sont aménagés pour permettre un prélèvement aisé d'échantillons et l'installation d'un dispositif de mesure du débit.</w:t>
      </w:r>
    </w:p>
    <w:p w14:paraId="38A3D1AB" w14:textId="77777777" w:rsidR="00B01315" w:rsidRPr="00F6167D" w:rsidRDefault="00B01315" w:rsidP="0010407B">
      <w:pPr>
        <w:pStyle w:val="Paragraphedalinea"/>
        <w:numPr>
          <w:ilvl w:val="0"/>
          <w:numId w:val="0"/>
        </w:numPr>
        <w:spacing w:before="0"/>
      </w:pPr>
    </w:p>
    <w:p w14:paraId="5D912004" w14:textId="34551F69" w:rsidR="00DE1E49" w:rsidRPr="00F6167D" w:rsidRDefault="00DE1E49"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 xml:space="preserve"> </w:t>
      </w:r>
      <w:r w:rsidR="00DE0580" w:rsidRPr="00F6167D">
        <w:rPr>
          <w:sz w:val="24"/>
          <w:szCs w:val="24"/>
        </w:rPr>
        <w:t>M</w:t>
      </w:r>
      <w:r w:rsidRPr="00F6167D">
        <w:rPr>
          <w:sz w:val="24"/>
          <w:szCs w:val="24"/>
        </w:rPr>
        <w:t>esure des volumes rejetés</w:t>
      </w:r>
    </w:p>
    <w:p w14:paraId="4E056614" w14:textId="77777777" w:rsidR="00B01315" w:rsidRPr="00F6167D" w:rsidRDefault="00B01315" w:rsidP="0010407B">
      <w:pPr>
        <w:pStyle w:val="Paragraphedalinea"/>
        <w:numPr>
          <w:ilvl w:val="0"/>
          <w:numId w:val="0"/>
        </w:numPr>
        <w:spacing w:before="0"/>
      </w:pPr>
    </w:p>
    <w:p w14:paraId="2386111F" w14:textId="0CD5B0C5" w:rsidR="00DE1E49" w:rsidRPr="00F6167D" w:rsidRDefault="00DE1E49" w:rsidP="0010407B">
      <w:pPr>
        <w:pStyle w:val="Paragraphedalinea"/>
        <w:numPr>
          <w:ilvl w:val="0"/>
          <w:numId w:val="0"/>
        </w:numPr>
        <w:spacing w:before="0"/>
      </w:pPr>
      <w:r w:rsidRPr="00F6167D">
        <w:t xml:space="preserve">La quantité d’effluents rejetée est mesurée </w:t>
      </w:r>
      <w:r w:rsidR="001C0B55" w:rsidRPr="00F6167D">
        <w:t xml:space="preserve">quotidiennement </w:t>
      </w:r>
      <w:r w:rsidR="00E314D3">
        <w:rPr>
          <w:rFonts w:eastAsia="Arial Unicode MS"/>
        </w:rPr>
        <w:t>si le débit est supérieur à 10 m</w:t>
      </w:r>
      <w:r w:rsidR="00E314D3">
        <w:rPr>
          <w:rFonts w:eastAsia="Arial Unicode MS"/>
          <w:vertAlign w:val="superscript"/>
        </w:rPr>
        <w:t>3</w:t>
      </w:r>
      <w:r w:rsidR="00E314D3">
        <w:rPr>
          <w:rFonts w:eastAsia="Arial Unicode MS"/>
        </w:rPr>
        <w:t>/j</w:t>
      </w:r>
      <w:r w:rsidRPr="00F6167D">
        <w:t>.</w:t>
      </w:r>
    </w:p>
    <w:p w14:paraId="5EB037E8" w14:textId="77777777" w:rsidR="00B01315" w:rsidRPr="00F6167D" w:rsidRDefault="00B01315" w:rsidP="0010407B">
      <w:pPr>
        <w:pStyle w:val="Paragraphedalinea"/>
        <w:numPr>
          <w:ilvl w:val="0"/>
          <w:numId w:val="0"/>
        </w:numPr>
        <w:spacing w:before="0"/>
      </w:pPr>
    </w:p>
    <w:p w14:paraId="0A392825" w14:textId="77777777" w:rsidR="00327277" w:rsidRPr="00F6167D" w:rsidRDefault="00327277" w:rsidP="0010407B">
      <w:pPr>
        <w:pStyle w:val="Titre3"/>
        <w:spacing w:before="0" w:after="0"/>
        <w:rPr>
          <w:sz w:val="24"/>
          <w:szCs w:val="24"/>
        </w:rPr>
      </w:pPr>
      <w:r w:rsidRPr="00F6167D">
        <w:rPr>
          <w:sz w:val="24"/>
          <w:szCs w:val="24"/>
        </w:rPr>
        <w:t>Section IV : Valeurs limites d’émission</w:t>
      </w:r>
    </w:p>
    <w:p w14:paraId="7E1D7A82" w14:textId="77777777" w:rsidR="00B01315" w:rsidRPr="00F6167D" w:rsidRDefault="00B01315" w:rsidP="0010407B">
      <w:pPr>
        <w:pStyle w:val="Titre3"/>
        <w:spacing w:before="0" w:after="0"/>
        <w:rPr>
          <w:sz w:val="24"/>
          <w:szCs w:val="24"/>
        </w:rPr>
      </w:pPr>
    </w:p>
    <w:p w14:paraId="310EF3CE" w14:textId="1D3112F7" w:rsidR="00DE1E49" w:rsidRPr="00F6167D" w:rsidRDefault="00DE1E49" w:rsidP="0010407B">
      <w:pPr>
        <w:pStyle w:val="Titre3"/>
        <w:spacing w:before="0" w:after="0"/>
        <w:rPr>
          <w:sz w:val="24"/>
          <w:szCs w:val="24"/>
        </w:rPr>
      </w:pPr>
      <w:r w:rsidRPr="00F6167D">
        <w:rPr>
          <w:sz w:val="24"/>
          <w:szCs w:val="24"/>
        </w:rPr>
        <w:t xml:space="preserve">Article </w:t>
      </w:r>
      <w:bookmarkStart w:id="11" w:name="VLE"/>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6</w:t>
      </w:r>
      <w:r w:rsidRPr="00F6167D">
        <w:rPr>
          <w:noProof/>
          <w:sz w:val="24"/>
          <w:szCs w:val="24"/>
        </w:rPr>
        <w:fldChar w:fldCharType="end"/>
      </w:r>
      <w:bookmarkEnd w:id="11"/>
      <w:r w:rsidRPr="00F6167D">
        <w:rPr>
          <w:sz w:val="24"/>
          <w:szCs w:val="24"/>
        </w:rPr>
        <w:t xml:space="preserve"> Valeurs limites de rejet</w:t>
      </w:r>
    </w:p>
    <w:p w14:paraId="13ECAF59" w14:textId="77777777" w:rsidR="00B01315" w:rsidRPr="00F6167D" w:rsidRDefault="00B01315" w:rsidP="0010407B">
      <w:pPr>
        <w:pStyle w:val="Paragraphedalinea"/>
        <w:numPr>
          <w:ilvl w:val="0"/>
          <w:numId w:val="0"/>
        </w:numPr>
        <w:spacing w:before="0"/>
      </w:pPr>
    </w:p>
    <w:p w14:paraId="1D36DE81" w14:textId="66B36000" w:rsidR="00DE1E49" w:rsidRPr="00F6167D" w:rsidRDefault="009F2102" w:rsidP="0010407B">
      <w:pPr>
        <w:pStyle w:val="Paragraphedalinea"/>
        <w:numPr>
          <w:ilvl w:val="0"/>
          <w:numId w:val="0"/>
        </w:numPr>
        <w:spacing w:before="0"/>
      </w:pPr>
      <w:r w:rsidRPr="00F6167D">
        <w:t>I.</w:t>
      </w:r>
      <w:r w:rsidR="00213D81">
        <w:t xml:space="preserve"> </w:t>
      </w:r>
      <w:r w:rsidRPr="00F6167D">
        <w:t xml:space="preserve">- </w:t>
      </w:r>
      <w:r w:rsidR="00DE1E49" w:rsidRPr="00F6167D">
        <w:t>Les rejets d’effluents font l'objet</w:t>
      </w:r>
      <w:r w:rsidR="00213D81">
        <w:t>,</w:t>
      </w:r>
      <w:r w:rsidR="00DE1E49" w:rsidRPr="00F6167D">
        <w:t xml:space="preserve"> en tant que de besoin</w:t>
      </w:r>
      <w:r w:rsidR="00213D81">
        <w:t>,</w:t>
      </w:r>
      <w:r w:rsidR="00DE1E49" w:rsidRPr="00F6167D">
        <w:t xml:space="preserve"> d'un traitement avant rejet </w:t>
      </w:r>
      <w:r w:rsidR="00DF50E6" w:rsidRPr="00F6167D">
        <w:t>dans le</w:t>
      </w:r>
      <w:r w:rsidR="00DE1E49" w:rsidRPr="00F6167D">
        <w:t xml:space="preserve"> milieu naturel ou dans un réseau d’assainissement collectif permettant de respecter les valeurs limites ci-après. </w:t>
      </w:r>
    </w:p>
    <w:p w14:paraId="4CB08E7A" w14:textId="77777777" w:rsidR="00B01315" w:rsidRPr="00F6167D" w:rsidRDefault="00B01315" w:rsidP="0010407B">
      <w:pPr>
        <w:pStyle w:val="Paragraphedalinea"/>
        <w:numPr>
          <w:ilvl w:val="0"/>
          <w:numId w:val="0"/>
        </w:numPr>
        <w:spacing w:before="0"/>
      </w:pPr>
    </w:p>
    <w:p w14:paraId="5D02B8C1" w14:textId="1BEB11E1" w:rsidR="00DE1E49" w:rsidRPr="00F6167D" w:rsidRDefault="009F2102" w:rsidP="0010407B">
      <w:pPr>
        <w:pStyle w:val="Paragraphedalinea"/>
        <w:numPr>
          <w:ilvl w:val="0"/>
          <w:numId w:val="0"/>
        </w:numPr>
        <w:spacing w:before="0"/>
      </w:pPr>
      <w:r w:rsidRPr="00F6167D">
        <w:t>II.</w:t>
      </w:r>
      <w:r w:rsidR="00213D81">
        <w:t xml:space="preserve"> </w:t>
      </w:r>
      <w:r w:rsidRPr="00F6167D">
        <w:t xml:space="preserve">- </w:t>
      </w:r>
      <w:r w:rsidR="00DE1E49" w:rsidRPr="00F6167D">
        <w:t xml:space="preserve">Les effluents sont contrôlés, sauf </w:t>
      </w:r>
      <w:r w:rsidR="00C04B95">
        <w:t>précisi</w:t>
      </w:r>
      <w:r w:rsidR="00DE1E49" w:rsidRPr="00F6167D">
        <w:t>on contraire de la méthode de référence pour l’analyse, sur effluent brut non décanté et non filtré, sans dilution préalable ou mélange avec d'autres effluents. Ils respectent les valeurs suivantes :</w:t>
      </w:r>
    </w:p>
    <w:p w14:paraId="4C769F4D" w14:textId="4315AA1D" w:rsidR="00DE1E49" w:rsidRPr="00F6167D" w:rsidRDefault="00DE1E49" w:rsidP="0010407B">
      <w:pPr>
        <w:pStyle w:val="Paragraphedalinea"/>
        <w:numPr>
          <w:ilvl w:val="0"/>
          <w:numId w:val="15"/>
        </w:numPr>
        <w:spacing w:before="0"/>
      </w:pPr>
      <w:proofErr w:type="gramStart"/>
      <w:r w:rsidRPr="00F6167D">
        <w:t>pH</w:t>
      </w:r>
      <w:proofErr w:type="gramEnd"/>
      <w:r w:rsidRPr="00F6167D">
        <w:t xml:space="preserve"> compris entre 5,5 et 8,5 (9,5 en cas de neutralisation alcaline)</w:t>
      </w:r>
      <w:r w:rsidR="00DE0580" w:rsidRPr="00F6167D">
        <w:t> ;</w:t>
      </w:r>
    </w:p>
    <w:p w14:paraId="7DCA28FB" w14:textId="6B1CB7EB" w:rsidR="00DE1E49" w:rsidRPr="00F6167D" w:rsidRDefault="00DE1E49" w:rsidP="0010407B">
      <w:pPr>
        <w:pStyle w:val="Paragraphedalinea"/>
        <w:numPr>
          <w:ilvl w:val="0"/>
          <w:numId w:val="15"/>
        </w:numPr>
        <w:spacing w:before="0"/>
      </w:pPr>
      <w:proofErr w:type="gramStart"/>
      <w:r w:rsidRPr="00F6167D">
        <w:t>température</w:t>
      </w:r>
      <w:proofErr w:type="gramEnd"/>
      <w:r w:rsidRPr="00F6167D">
        <w:t xml:space="preserve"> &lt; 30</w:t>
      </w:r>
      <w:r w:rsidR="00DE0580" w:rsidRPr="00F6167D">
        <w:t> </w:t>
      </w:r>
      <w:r w:rsidRPr="00F6167D">
        <w:t>°C sauf si la température en amont</w:t>
      </w:r>
      <w:r w:rsidR="002B0979" w:rsidRPr="00F6167D">
        <w:t xml:space="preserve"> du point de rejet</w:t>
      </w:r>
      <w:r w:rsidRPr="00F6167D">
        <w:t xml:space="preserve"> dépasse 30</w:t>
      </w:r>
      <w:r w:rsidR="00DE0580" w:rsidRPr="00F6167D">
        <w:t> </w:t>
      </w:r>
      <w:r w:rsidRPr="00F6167D">
        <w:t xml:space="preserve">°C. Dans ce cas, la température des effluents rejetés ne doit pas être supérieure à la température </w:t>
      </w:r>
      <w:r w:rsidR="00F60D6A" w:rsidRPr="00F6167D">
        <w:t>du milieu récepteur</w:t>
      </w:r>
      <w:r w:rsidRPr="00F6167D">
        <w:t xml:space="preserve">. Pour les installations raccordées, la température des effluents rejetés pourra aller jusqu’à </w:t>
      </w:r>
      <w:r w:rsidR="00DE0580" w:rsidRPr="00F6167D">
        <w:t>50 °</w:t>
      </w:r>
      <w:r w:rsidRPr="00F6167D">
        <w:t>C, sous réserve que l’autorisation de raccordement ou la convention de déversement le prévoi</w:t>
      </w:r>
      <w:r w:rsidR="00C04B95">
        <w:t>e</w:t>
      </w:r>
      <w:r w:rsidRPr="00F6167D">
        <w:t xml:space="preserve"> ou sous réserve de l’accord préalable du gestionnaire de réseau</w:t>
      </w:r>
      <w:r w:rsidR="00DE0580" w:rsidRPr="00F6167D">
        <w:t> ;</w:t>
      </w:r>
    </w:p>
    <w:p w14:paraId="3C22A252" w14:textId="3B0CD95C" w:rsidR="009D7560" w:rsidRPr="00F6167D" w:rsidRDefault="00DE0580" w:rsidP="0010407B">
      <w:pPr>
        <w:pStyle w:val="Paragraphedalinea"/>
        <w:numPr>
          <w:ilvl w:val="0"/>
          <w:numId w:val="15"/>
        </w:numPr>
        <w:spacing w:before="0"/>
      </w:pPr>
      <w:proofErr w:type="gramStart"/>
      <w:r w:rsidRPr="00F6167D">
        <w:t>c</w:t>
      </w:r>
      <w:r w:rsidR="00DE1E49" w:rsidRPr="00F6167D">
        <w:t>ouleur</w:t>
      </w:r>
      <w:proofErr w:type="gramEnd"/>
      <w:r w:rsidR="00522ED0" w:rsidRPr="00F6167D">
        <w:t> </w:t>
      </w:r>
      <w:r w:rsidR="00DE1E49" w:rsidRPr="00F6167D">
        <w:t xml:space="preserve">: modification de la coloration du milieu récepteur mesurée en un point représentatif de la zone de </w:t>
      </w:r>
      <w:r w:rsidR="00C04B95">
        <w:t>mélange inférieure à 100 mg Pt/L</w:t>
      </w:r>
      <w:r w:rsidRPr="00F6167D">
        <w:t> ;</w:t>
      </w:r>
    </w:p>
    <w:p w14:paraId="4C52DBBE" w14:textId="1DA546E2" w:rsidR="009D7560" w:rsidRPr="00F6167D" w:rsidRDefault="00667BCB" w:rsidP="0010407B">
      <w:pPr>
        <w:pStyle w:val="Paragraphedalinea"/>
        <w:numPr>
          <w:ilvl w:val="0"/>
          <w:numId w:val="0"/>
        </w:numPr>
        <w:spacing w:before="0"/>
      </w:pPr>
      <w:r w:rsidRPr="00F6167D">
        <w:t xml:space="preserve">Pour les eaux réceptrices auxquelles s’appliquent les dispositions de l’article D. 211-10 du code de l’environnement, les effets du rejet </w:t>
      </w:r>
      <w:r w:rsidR="009D7560" w:rsidRPr="00F6167D">
        <w:t>respectent</w:t>
      </w:r>
      <w:r w:rsidRPr="00F6167D">
        <w:t xml:space="preserve"> également</w:t>
      </w:r>
      <w:r w:rsidR="009D7560" w:rsidRPr="00F6167D">
        <w:t xml:space="preserve"> les dispositions </w:t>
      </w:r>
      <w:r w:rsidRPr="00F6167D">
        <w:t xml:space="preserve">spécifiques </w:t>
      </w:r>
      <w:r w:rsidR="009D7560" w:rsidRPr="00F6167D">
        <w:t>de l’article</w:t>
      </w:r>
      <w:r w:rsidR="00315DA3" w:rsidRPr="00F6167D">
        <w:t> </w:t>
      </w:r>
      <w:r w:rsidR="009D7560" w:rsidRPr="00F6167D">
        <w:t>31 de l’arrêté du 2 février 1998 susvisé</w:t>
      </w:r>
      <w:r w:rsidRPr="00F6167D">
        <w:t>.</w:t>
      </w:r>
    </w:p>
    <w:p w14:paraId="36C3FADE" w14:textId="77777777" w:rsidR="00B01315" w:rsidRPr="00F6167D" w:rsidRDefault="00B01315" w:rsidP="0010407B">
      <w:pPr>
        <w:pStyle w:val="Paragraphedalinea"/>
        <w:numPr>
          <w:ilvl w:val="0"/>
          <w:numId w:val="0"/>
        </w:numPr>
        <w:spacing w:before="0"/>
      </w:pPr>
    </w:p>
    <w:p w14:paraId="6D7B5F96" w14:textId="1BA04CD8" w:rsidR="00DE1E49" w:rsidRPr="00F6167D" w:rsidRDefault="009F2102" w:rsidP="0010407B">
      <w:pPr>
        <w:pStyle w:val="Paragraphedalinea"/>
        <w:numPr>
          <w:ilvl w:val="0"/>
          <w:numId w:val="0"/>
        </w:numPr>
        <w:spacing w:before="0"/>
      </w:pPr>
      <w:r w:rsidRPr="00F6167D">
        <w:t>III.</w:t>
      </w:r>
      <w:r w:rsidR="00213D81">
        <w:t xml:space="preserve"> </w:t>
      </w:r>
      <w:r w:rsidRPr="00F6167D">
        <w:t xml:space="preserve">- </w:t>
      </w:r>
      <w:r w:rsidR="00DE1E49" w:rsidRPr="00F6167D">
        <w:t>Les effluents aqueux rejetés par les installations ne sont pas susceptibles de dégrader les réseaux d’égouts ou de dégager des produits toxiques ou inflammables dans ces égouts, éventuellement par mélange avec d’autres effluents. Ces effluents ne contiennent pas de substances de nature à gêner le bon fonctionnement des ouvrages de traitement.</w:t>
      </w:r>
    </w:p>
    <w:p w14:paraId="2FD61A36" w14:textId="77777777" w:rsidR="00B01315" w:rsidRPr="00F6167D" w:rsidRDefault="00B01315" w:rsidP="0010407B">
      <w:pPr>
        <w:pStyle w:val="Paragraphedalinea"/>
        <w:numPr>
          <w:ilvl w:val="0"/>
          <w:numId w:val="0"/>
        </w:numPr>
        <w:spacing w:before="0"/>
      </w:pPr>
    </w:p>
    <w:p w14:paraId="1AD44CC0" w14:textId="13E9DC54" w:rsidR="00DE1E49" w:rsidRPr="00F6167D" w:rsidRDefault="009F2102" w:rsidP="0010407B">
      <w:pPr>
        <w:pStyle w:val="Paragraphedalinea"/>
        <w:numPr>
          <w:ilvl w:val="0"/>
          <w:numId w:val="0"/>
        </w:numPr>
        <w:spacing w:before="0"/>
      </w:pPr>
      <w:r w:rsidRPr="00F6167D">
        <w:t>IV.</w:t>
      </w:r>
      <w:r w:rsidR="00213D81">
        <w:t xml:space="preserve"> </w:t>
      </w:r>
      <w:r w:rsidRPr="00F6167D">
        <w:t xml:space="preserve">- </w:t>
      </w:r>
      <w:r w:rsidR="009B4C0C" w:rsidRPr="00F6167D">
        <w:t>L</w:t>
      </w:r>
      <w:r w:rsidR="00DE0580" w:rsidRPr="00F6167D">
        <w:t xml:space="preserve">es effluents aqueux respectent les </w:t>
      </w:r>
      <w:r w:rsidR="00667BCB" w:rsidRPr="00F6167D">
        <w:t xml:space="preserve">valeurs limites </w:t>
      </w:r>
      <w:r w:rsidR="00DE0580" w:rsidRPr="00F6167D">
        <w:t xml:space="preserve">de concentration </w:t>
      </w:r>
      <w:r w:rsidR="004D2B1C" w:rsidRPr="00F6167D">
        <w:t>mentionné</w:t>
      </w:r>
      <w:r w:rsidR="00667BCB" w:rsidRPr="00F6167D">
        <w:t>e</w:t>
      </w:r>
      <w:r w:rsidR="004D2B1C" w:rsidRPr="00F6167D">
        <w:t xml:space="preserve">s </w:t>
      </w:r>
      <w:r w:rsidR="009D7560" w:rsidRPr="00F6167D">
        <w:t>à l’</w:t>
      </w:r>
      <w:r w:rsidR="00DE0580" w:rsidRPr="00F6167D">
        <w:t>article</w:t>
      </w:r>
      <w:r w:rsidR="00315DA3" w:rsidRPr="00F6167D">
        <w:t> </w:t>
      </w:r>
      <w:r w:rsidR="00DE0580" w:rsidRPr="00F6167D">
        <w:t>3</w:t>
      </w:r>
      <w:r w:rsidR="009D7560" w:rsidRPr="00F6167D">
        <w:t>2</w:t>
      </w:r>
      <w:r w:rsidR="00DE0580" w:rsidRPr="00F6167D">
        <w:t xml:space="preserve"> de l’arrêté du 2 février 1998</w:t>
      </w:r>
      <w:r w:rsidR="00A70814" w:rsidRPr="00F6167D">
        <w:t xml:space="preserve"> susvisé</w:t>
      </w:r>
      <w:r w:rsidR="00DE0580" w:rsidRPr="00F6167D">
        <w:t>.</w:t>
      </w:r>
    </w:p>
    <w:p w14:paraId="5E95CA31" w14:textId="77777777" w:rsidR="00B01315" w:rsidRPr="00F6167D" w:rsidRDefault="00B01315" w:rsidP="0010407B">
      <w:pPr>
        <w:pStyle w:val="Paragraphedalinea"/>
        <w:numPr>
          <w:ilvl w:val="0"/>
          <w:numId w:val="0"/>
        </w:numPr>
        <w:spacing w:before="0"/>
      </w:pPr>
    </w:p>
    <w:p w14:paraId="73BD5A1D" w14:textId="5B172CBB" w:rsidR="00C90362" w:rsidRPr="00F6167D" w:rsidRDefault="009F2102" w:rsidP="0010407B">
      <w:pPr>
        <w:pStyle w:val="Paragraphedalinea"/>
        <w:numPr>
          <w:ilvl w:val="0"/>
          <w:numId w:val="0"/>
        </w:numPr>
        <w:spacing w:before="0"/>
      </w:pPr>
      <w:r w:rsidRPr="00F6167D">
        <w:t>V.</w:t>
      </w:r>
      <w:r w:rsidR="00213D81">
        <w:t xml:space="preserve"> </w:t>
      </w:r>
      <w:r w:rsidRPr="00F6167D">
        <w:t xml:space="preserve">- </w:t>
      </w:r>
      <w:r w:rsidR="009B4C0C" w:rsidRPr="00F6167D">
        <w:t>Le raccordement à une station d’épuration collective, urbaine ou industrielle n’est envisageable que dans le cas où l’infrastructure collective d’assainissement (réseau et station d’épuration) est apte à acheminer et traiter l’effluent industriel dans de bonnes conditions</w:t>
      </w:r>
      <w:r w:rsidR="00C90362" w:rsidRPr="00F6167D">
        <w:t>.</w:t>
      </w:r>
    </w:p>
    <w:p w14:paraId="6B1DD746" w14:textId="5E79BAA0" w:rsidR="00B61716" w:rsidRPr="00F6167D" w:rsidRDefault="00B61716" w:rsidP="0010407B">
      <w:pPr>
        <w:pStyle w:val="Paragraphedalinea"/>
        <w:numPr>
          <w:ilvl w:val="0"/>
          <w:numId w:val="0"/>
        </w:numPr>
        <w:spacing w:before="0"/>
      </w:pPr>
      <w:r w:rsidRPr="00F6167D">
        <w:lastRenderedPageBreak/>
        <w:t xml:space="preserve">Les effluents aqueux rejetés vers </w:t>
      </w:r>
      <w:r w:rsidR="00D86677" w:rsidRPr="00F6167D">
        <w:t>une</w:t>
      </w:r>
      <w:r w:rsidRPr="00F6167D">
        <w:t xml:space="preserve"> station d’épuration </w:t>
      </w:r>
      <w:r w:rsidR="00AE2C39" w:rsidRPr="00F6167D">
        <w:t xml:space="preserve">externe </w:t>
      </w:r>
      <w:r w:rsidRPr="00F6167D">
        <w:t xml:space="preserve">respectent les </w:t>
      </w:r>
      <w:r w:rsidR="00D86677" w:rsidRPr="00F6167D">
        <w:t>valeurs limites</w:t>
      </w:r>
      <w:r w:rsidRPr="00F6167D">
        <w:t xml:space="preserve"> de concentration mentionné</w:t>
      </w:r>
      <w:r w:rsidR="00D86677" w:rsidRPr="00F6167D">
        <w:t>e</w:t>
      </w:r>
      <w:r w:rsidRPr="00F6167D">
        <w:t xml:space="preserve">s </w:t>
      </w:r>
      <w:r w:rsidR="00D86677" w:rsidRPr="00F6167D">
        <w:t>au</w:t>
      </w:r>
      <w:r w:rsidR="00DF50E6" w:rsidRPr="00F6167D">
        <w:t>x</w:t>
      </w:r>
      <w:r w:rsidR="00D86677" w:rsidRPr="00F6167D">
        <w:t xml:space="preserve"> 3 et 4 de</w:t>
      </w:r>
      <w:r w:rsidRPr="00F6167D">
        <w:t xml:space="preserve"> l’article 32 </w:t>
      </w:r>
      <w:r w:rsidR="00D86677" w:rsidRPr="00F6167D">
        <w:t xml:space="preserve">et à l’article 34 </w:t>
      </w:r>
      <w:r w:rsidRPr="00F6167D">
        <w:t>de l’arrêté du 2</w:t>
      </w:r>
      <w:r w:rsidR="00315DA3" w:rsidRPr="00F6167D">
        <w:t> </w:t>
      </w:r>
      <w:r w:rsidRPr="00F6167D">
        <w:t xml:space="preserve">février 1998 susvisé. </w:t>
      </w:r>
      <w:r w:rsidR="0014298E" w:rsidRPr="00F6167D">
        <w:t>Le préfet peut fixer une valeur différente par arrêté préfectoral au vu d’une justification fournie par l’exploitant comprenant notamment une étude technico-économique, à condition qu’il n</w:t>
      </w:r>
      <w:r w:rsidR="00C04B95">
        <w:t>’</w:t>
      </w:r>
      <w:r w:rsidR="0014298E" w:rsidRPr="00F6167D">
        <w:t>e</w:t>
      </w:r>
      <w:r w:rsidR="00C04B95">
        <w:t>n</w:t>
      </w:r>
      <w:r w:rsidR="0014298E" w:rsidRPr="00F6167D">
        <w:t xml:space="preserve"> résulte pas une augmentation de la charge polluante dans le milieu, </w:t>
      </w:r>
      <w:r w:rsidR="00017FEE">
        <w:t xml:space="preserve">dans les conditions prévues </w:t>
      </w:r>
      <w:r w:rsidR="00D929DD">
        <w:t>au</w:t>
      </w:r>
      <w:r w:rsidR="00017FEE">
        <w:t xml:space="preserve"> V de l’article 1.1</w:t>
      </w:r>
      <w:r w:rsidR="0014298E" w:rsidRPr="00F6167D">
        <w:t>.</w:t>
      </w:r>
    </w:p>
    <w:p w14:paraId="746B6FDE" w14:textId="77777777" w:rsidR="00B01315" w:rsidRPr="00F6167D" w:rsidRDefault="00B01315" w:rsidP="0010407B">
      <w:pPr>
        <w:pStyle w:val="Paragraphedalinea"/>
        <w:numPr>
          <w:ilvl w:val="0"/>
          <w:numId w:val="0"/>
        </w:numPr>
        <w:spacing w:before="0"/>
      </w:pPr>
    </w:p>
    <w:p w14:paraId="5C0E0742" w14:textId="63E7755F" w:rsidR="00DE0580" w:rsidRPr="00F6167D" w:rsidRDefault="00DE0580"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7</w:t>
      </w:r>
      <w:r w:rsidRPr="00F6167D">
        <w:rPr>
          <w:noProof/>
          <w:sz w:val="24"/>
          <w:szCs w:val="24"/>
        </w:rPr>
        <w:fldChar w:fldCharType="end"/>
      </w:r>
      <w:r w:rsidRPr="00F6167D">
        <w:rPr>
          <w:sz w:val="24"/>
          <w:szCs w:val="24"/>
        </w:rPr>
        <w:t xml:space="preserve"> Interdiction des rejets en nappe</w:t>
      </w:r>
    </w:p>
    <w:p w14:paraId="1D20EC39" w14:textId="77777777" w:rsidR="00B01315" w:rsidRPr="00F6167D" w:rsidRDefault="00B01315" w:rsidP="0010407B">
      <w:pPr>
        <w:pStyle w:val="Paragraphedalinea"/>
        <w:numPr>
          <w:ilvl w:val="0"/>
          <w:numId w:val="0"/>
        </w:numPr>
        <w:spacing w:before="0"/>
      </w:pPr>
    </w:p>
    <w:p w14:paraId="76164B61" w14:textId="5D0B7F56" w:rsidR="00C24C91" w:rsidRPr="00F6167D" w:rsidRDefault="00DE0580" w:rsidP="0010407B">
      <w:pPr>
        <w:pStyle w:val="Paragraphedalinea"/>
        <w:numPr>
          <w:ilvl w:val="0"/>
          <w:numId w:val="0"/>
        </w:numPr>
        <w:spacing w:before="0"/>
      </w:pPr>
      <w:r w:rsidRPr="00F6167D">
        <w:t>Le rejet direct ou indirect</w:t>
      </w:r>
      <w:r w:rsidR="00DF50E6" w:rsidRPr="00F6167D">
        <w:t>,</w:t>
      </w:r>
      <w:r w:rsidRPr="00F6167D">
        <w:t xml:space="preserve"> même après épuration d’effluents industriels</w:t>
      </w:r>
      <w:r w:rsidR="00DF50E6" w:rsidRPr="00F6167D">
        <w:t>,</w:t>
      </w:r>
      <w:r w:rsidRPr="00F6167D">
        <w:t xml:space="preserve"> vers les eaux souterraines est interdit.</w:t>
      </w:r>
    </w:p>
    <w:p w14:paraId="6C98088F" w14:textId="5EDA234C" w:rsidR="00C24C91" w:rsidRPr="00F6167D" w:rsidRDefault="00C24C91" w:rsidP="0010407B">
      <w:pPr>
        <w:pStyle w:val="Paragraphedalinea"/>
        <w:numPr>
          <w:ilvl w:val="0"/>
          <w:numId w:val="0"/>
        </w:numPr>
        <w:spacing w:before="0"/>
      </w:pPr>
      <w:r w:rsidRPr="00F6167D">
        <w:t xml:space="preserve">Les émissions directes ou indirectes des substances mentionnées à l’annexe II </w:t>
      </w:r>
      <w:r w:rsidR="00C04B95">
        <w:t>à</w:t>
      </w:r>
      <w:r w:rsidRPr="00F6167D">
        <w:t xml:space="preserve"> l’arrêté du 2</w:t>
      </w:r>
      <w:r w:rsidR="00845A29" w:rsidRPr="00F6167D">
        <w:t> </w:t>
      </w:r>
      <w:r w:rsidRPr="00F6167D">
        <w:t>février 1998 susvisé sont interdites dans les eaux souterraines.</w:t>
      </w:r>
    </w:p>
    <w:p w14:paraId="6FDFCEFF" w14:textId="77777777" w:rsidR="00B01315" w:rsidRPr="00F6167D" w:rsidRDefault="00C24C91" w:rsidP="0010407B">
      <w:pPr>
        <w:pStyle w:val="Paragraphedalinea"/>
        <w:numPr>
          <w:ilvl w:val="0"/>
          <w:numId w:val="0"/>
        </w:numPr>
        <w:spacing w:before="0"/>
      </w:pPr>
      <w:r w:rsidRPr="00F6167D">
        <w:t>Sauf autorisation préfectorale, les rejets sur ou dans les sols sont interdits.</w:t>
      </w:r>
    </w:p>
    <w:p w14:paraId="79910FAC" w14:textId="77E38E87" w:rsidR="00365A48" w:rsidRPr="00F6167D" w:rsidRDefault="00365A48" w:rsidP="0010407B">
      <w:pPr>
        <w:pStyle w:val="Paragraphedalinea"/>
        <w:numPr>
          <w:ilvl w:val="0"/>
          <w:numId w:val="0"/>
        </w:numPr>
        <w:spacing w:before="0"/>
      </w:pPr>
    </w:p>
    <w:p w14:paraId="23BAD083" w14:textId="1582A4A4" w:rsidR="00DE0580" w:rsidRPr="00F6167D" w:rsidRDefault="00DE0580" w:rsidP="0010407B">
      <w:pPr>
        <w:pStyle w:val="Titre3"/>
        <w:spacing w:before="0" w:after="0"/>
        <w:rPr>
          <w:sz w:val="24"/>
          <w:szCs w:val="24"/>
        </w:rPr>
      </w:pPr>
      <w:r w:rsidRPr="00F6167D">
        <w:rPr>
          <w:sz w:val="24"/>
          <w:szCs w:val="24"/>
        </w:rPr>
        <w:t xml:space="preserve">Article </w:t>
      </w:r>
      <w:r w:rsidRPr="00F6167D">
        <w:rPr>
          <w:sz w:val="24"/>
          <w:szCs w:val="24"/>
        </w:rPr>
        <w:fldChar w:fldCharType="begin"/>
      </w:r>
      <w:r w:rsidRPr="00F6167D">
        <w:rPr>
          <w:sz w:val="24"/>
          <w:szCs w:val="24"/>
        </w:rPr>
        <w:instrText xml:space="preserve"> SEQ Chap \* MERGEFORMAT \c </w:instrText>
      </w:r>
      <w:r w:rsidRPr="00F6167D">
        <w:rPr>
          <w:sz w:val="24"/>
          <w:szCs w:val="24"/>
        </w:rPr>
        <w:fldChar w:fldCharType="separate"/>
      </w:r>
      <w:r w:rsidR="007453C3" w:rsidRPr="00F6167D">
        <w:rPr>
          <w:noProof/>
          <w:sz w:val="24"/>
          <w:szCs w:val="24"/>
        </w:rPr>
        <w:t>5</w:t>
      </w:r>
      <w:r w:rsidRPr="00F6167D">
        <w:rPr>
          <w:noProof/>
          <w:sz w:val="24"/>
          <w:szCs w:val="24"/>
        </w:rPr>
        <w:fldChar w:fldCharType="end"/>
      </w:r>
      <w:r w:rsidRPr="00F6167D">
        <w:rPr>
          <w:sz w:val="24"/>
          <w:szCs w:val="24"/>
        </w:rPr>
        <w:t>.</w:t>
      </w:r>
      <w:r w:rsidRPr="00F6167D">
        <w:rPr>
          <w:sz w:val="24"/>
          <w:szCs w:val="24"/>
        </w:rPr>
        <w:fldChar w:fldCharType="begin"/>
      </w:r>
      <w:r w:rsidRPr="00F6167D">
        <w:rPr>
          <w:sz w:val="24"/>
          <w:szCs w:val="24"/>
        </w:rPr>
        <w:instrText xml:space="preserve"> SEQ Art \* MERGEFORMAT </w:instrText>
      </w:r>
      <w:r w:rsidRPr="00F6167D">
        <w:rPr>
          <w:sz w:val="24"/>
          <w:szCs w:val="24"/>
        </w:rPr>
        <w:fldChar w:fldCharType="separate"/>
      </w:r>
      <w:r w:rsidR="007453C3" w:rsidRPr="00F6167D">
        <w:rPr>
          <w:noProof/>
          <w:sz w:val="24"/>
          <w:szCs w:val="24"/>
        </w:rPr>
        <w:t>8</w:t>
      </w:r>
      <w:r w:rsidRPr="00F6167D">
        <w:rPr>
          <w:noProof/>
          <w:sz w:val="24"/>
          <w:szCs w:val="24"/>
        </w:rPr>
        <w:fldChar w:fldCharType="end"/>
      </w:r>
      <w:r w:rsidRPr="00F6167D">
        <w:rPr>
          <w:sz w:val="24"/>
          <w:szCs w:val="24"/>
        </w:rPr>
        <w:t xml:space="preserve"> </w:t>
      </w:r>
      <w:r w:rsidR="00A70814" w:rsidRPr="00F6167D">
        <w:rPr>
          <w:bCs w:val="0"/>
          <w:sz w:val="24"/>
          <w:szCs w:val="24"/>
        </w:rPr>
        <w:t>Surveillance par l’exploitant de</w:t>
      </w:r>
      <w:r w:rsidR="00C04B95">
        <w:rPr>
          <w:bCs w:val="0"/>
          <w:sz w:val="24"/>
          <w:szCs w:val="24"/>
        </w:rPr>
        <w:t>s émissions de</w:t>
      </w:r>
      <w:r w:rsidR="00A70814" w:rsidRPr="00F6167D">
        <w:rPr>
          <w:bCs w:val="0"/>
          <w:sz w:val="24"/>
          <w:szCs w:val="24"/>
        </w:rPr>
        <w:t xml:space="preserve"> pollu</w:t>
      </w:r>
      <w:r w:rsidR="00C04B95">
        <w:rPr>
          <w:bCs w:val="0"/>
          <w:sz w:val="24"/>
          <w:szCs w:val="24"/>
        </w:rPr>
        <w:t>an</w:t>
      </w:r>
      <w:r w:rsidR="00A70814" w:rsidRPr="00F6167D">
        <w:rPr>
          <w:bCs w:val="0"/>
          <w:sz w:val="24"/>
          <w:szCs w:val="24"/>
        </w:rPr>
        <w:t>t</w:t>
      </w:r>
      <w:r w:rsidR="00C04B95">
        <w:rPr>
          <w:bCs w:val="0"/>
          <w:sz w:val="24"/>
          <w:szCs w:val="24"/>
        </w:rPr>
        <w:t>s</w:t>
      </w:r>
    </w:p>
    <w:p w14:paraId="6D72D9AF" w14:textId="77777777" w:rsidR="00B01315" w:rsidRPr="00F6167D" w:rsidRDefault="00B01315" w:rsidP="0010407B">
      <w:pPr>
        <w:pStyle w:val="Paragraphedalinea"/>
        <w:numPr>
          <w:ilvl w:val="0"/>
          <w:numId w:val="0"/>
        </w:numPr>
        <w:spacing w:before="0"/>
      </w:pPr>
    </w:p>
    <w:p w14:paraId="65517669" w14:textId="5ADE9447" w:rsidR="00A70814" w:rsidRPr="00F6167D" w:rsidRDefault="009F2102" w:rsidP="0010407B">
      <w:pPr>
        <w:pStyle w:val="Paragraphedalinea"/>
        <w:numPr>
          <w:ilvl w:val="0"/>
          <w:numId w:val="0"/>
        </w:numPr>
        <w:spacing w:before="0"/>
      </w:pPr>
      <w:r w:rsidRPr="00F6167D">
        <w:t>I.</w:t>
      </w:r>
      <w:r w:rsidR="007A4EE6">
        <w:t xml:space="preserve"> </w:t>
      </w:r>
      <w:r w:rsidRPr="00F6167D">
        <w:t xml:space="preserve">- </w:t>
      </w:r>
      <w:r w:rsidR="00A70814" w:rsidRPr="00F6167D">
        <w:t>L’exploitant met en place un programme de surveillance</w:t>
      </w:r>
      <w:r w:rsidR="00676615">
        <w:t>,</w:t>
      </w:r>
      <w:r w:rsidR="00676615" w:rsidRPr="00676615">
        <w:t xml:space="preserve"> </w:t>
      </w:r>
      <w:r w:rsidR="00676615">
        <w:t>conforme aux dispositions de l’article 58 de l’arrêté du 2 février 1998 susvisé,</w:t>
      </w:r>
      <w:r w:rsidR="00A70814" w:rsidRPr="00F6167D">
        <w:t xml:space="preserve"> soit des émissions des polluants représentatifs parmi ceux identifiés à l’article </w:t>
      </w:r>
      <w:r w:rsidR="00E430E5" w:rsidRPr="00F6167D">
        <w:t xml:space="preserve">32 de </w:t>
      </w:r>
      <w:r w:rsidR="00676615">
        <w:t xml:space="preserve">ce même </w:t>
      </w:r>
      <w:r w:rsidR="00E430E5" w:rsidRPr="00F6167D">
        <w:t>arrêté</w:t>
      </w:r>
      <w:r w:rsidR="009D7390" w:rsidRPr="00F6167D">
        <w:t>,</w:t>
      </w:r>
      <w:r w:rsidR="00E430E5" w:rsidRPr="00F6167D">
        <w:t xml:space="preserve"> </w:t>
      </w:r>
      <w:r w:rsidR="00A70814" w:rsidRPr="00F6167D">
        <w:t>soit de paramètres représentatifs de ces derniers, lui permettant d’intervenir dès que les limites d’émissions sont ou risquent d’être dépassées.</w:t>
      </w:r>
    </w:p>
    <w:p w14:paraId="234A485E" w14:textId="77777777" w:rsidR="00B01315" w:rsidRPr="00F6167D" w:rsidRDefault="00B01315" w:rsidP="0010407B">
      <w:pPr>
        <w:pStyle w:val="Paragraphedalinea"/>
        <w:numPr>
          <w:ilvl w:val="0"/>
          <w:numId w:val="0"/>
        </w:numPr>
        <w:spacing w:before="0"/>
      </w:pPr>
    </w:p>
    <w:p w14:paraId="3B52DA78" w14:textId="595C044E" w:rsidR="00676615" w:rsidRDefault="009F2102" w:rsidP="0010407B">
      <w:pPr>
        <w:pStyle w:val="Paragraphedalinea"/>
        <w:numPr>
          <w:ilvl w:val="0"/>
          <w:numId w:val="0"/>
        </w:numPr>
        <w:spacing w:before="0"/>
      </w:pPr>
      <w:r w:rsidRPr="00F6167D">
        <w:t>II.</w:t>
      </w:r>
      <w:r w:rsidR="007A4EE6">
        <w:t xml:space="preserve"> </w:t>
      </w:r>
      <w:r w:rsidRPr="00F6167D">
        <w:t xml:space="preserve">- </w:t>
      </w:r>
      <w:r w:rsidR="00DD1740" w:rsidRPr="00F6167D">
        <w:t xml:space="preserve">Une mesure des concentrations des différents polluants est effectuée </w:t>
      </w:r>
      <w:r w:rsidR="00D929DD">
        <w:t>au niveau de</w:t>
      </w:r>
      <w:r w:rsidR="00676615">
        <w:t xml:space="preserve"> chaque point de rejets aqueux</w:t>
      </w:r>
      <w:r w:rsidR="00676615" w:rsidRPr="00F6167D">
        <w:t xml:space="preserve"> </w:t>
      </w:r>
      <w:r w:rsidR="00DD1740" w:rsidRPr="00F6167D">
        <w:t xml:space="preserve">au maximum un mois après la mise en service de l'installation et ensuite au moins tous les trois ans par un organisme agréé par le ministre chargé de l'environnement. </w:t>
      </w:r>
      <w:r w:rsidR="00676615" w:rsidRPr="00F6167D">
        <w:t xml:space="preserve">Les polluants </w:t>
      </w:r>
      <w:r w:rsidR="00676615">
        <w:t>mentionn</w:t>
      </w:r>
      <w:r w:rsidR="00676615" w:rsidRPr="00F6167D">
        <w:t xml:space="preserve">és </w:t>
      </w:r>
      <w:r w:rsidR="004D0C23">
        <w:t xml:space="preserve">au I du présent article </w:t>
      </w:r>
      <w:r w:rsidR="00676615" w:rsidRPr="00F6167D">
        <w:t xml:space="preserve">qui ne sont pas susceptibles d'être émis par l'installation ne font pas l'objet des mesures périodiques prévues au présent point. </w:t>
      </w:r>
    </w:p>
    <w:p w14:paraId="556C06CD" w14:textId="77777777" w:rsidR="00DD1740" w:rsidRPr="00F6167D" w:rsidRDefault="00DD1740" w:rsidP="0010407B">
      <w:pPr>
        <w:pStyle w:val="Paragraphedalinea"/>
        <w:numPr>
          <w:ilvl w:val="0"/>
          <w:numId w:val="0"/>
        </w:numPr>
        <w:spacing w:before="0"/>
      </w:pPr>
    </w:p>
    <w:p w14:paraId="3436572B" w14:textId="273C14A8" w:rsidR="00DE0580" w:rsidRPr="00F6167D" w:rsidRDefault="009F2102" w:rsidP="0010407B">
      <w:pPr>
        <w:pStyle w:val="Paragraphedalinea"/>
        <w:numPr>
          <w:ilvl w:val="0"/>
          <w:numId w:val="0"/>
        </w:numPr>
        <w:spacing w:before="0"/>
      </w:pPr>
      <w:r w:rsidRPr="00F6167D">
        <w:t>III.</w:t>
      </w:r>
      <w:r w:rsidR="007A4EE6">
        <w:t xml:space="preserve"> </w:t>
      </w:r>
      <w:r w:rsidRPr="00F6167D">
        <w:t xml:space="preserve">- </w:t>
      </w:r>
      <w:r w:rsidR="00A70814" w:rsidRPr="00F6167D">
        <w:t xml:space="preserve">Ces mesures des concentrations sont effectuées </w:t>
      </w:r>
      <w:r w:rsidR="00676615">
        <w:t>à partir d’</w:t>
      </w:r>
      <w:r w:rsidR="00A70814" w:rsidRPr="00F6167D">
        <w:t xml:space="preserve">un échantillon </w:t>
      </w:r>
      <w:r w:rsidR="00676615">
        <w:t xml:space="preserve">prélevé sur une durée de vingt-quatre heures et </w:t>
      </w:r>
      <w:r w:rsidR="00A70814" w:rsidRPr="00F6167D">
        <w:t>représentatif du fonctionnement de l'installation</w:t>
      </w:r>
      <w:r w:rsidR="00676615">
        <w:t>.</w:t>
      </w:r>
      <w:r w:rsidR="00676615" w:rsidRPr="00676615">
        <w:t xml:space="preserve"> </w:t>
      </w:r>
      <w:r w:rsidR="00676615">
        <w:t>Dans le cas où il s’avèrerait impossible d’effectuer un prélèvement proportionnel au débit de l’effluent, il sera pratiqué un prélèvement asservi au temps ou des prélèvements ponctuels si la nature des rejets le justifie</w:t>
      </w:r>
      <w:r w:rsidR="00273E3E">
        <w:t>.</w:t>
      </w:r>
    </w:p>
    <w:p w14:paraId="1474BA57" w14:textId="2FBFE50B" w:rsidR="006D4526" w:rsidRPr="00F6167D" w:rsidRDefault="006D4526" w:rsidP="0010407B">
      <w:pPr>
        <w:pStyle w:val="Paragraphedalinea"/>
        <w:numPr>
          <w:ilvl w:val="0"/>
          <w:numId w:val="0"/>
        </w:numPr>
        <w:spacing w:before="0"/>
        <w:rPr>
          <w:b/>
          <w:u w:val="single"/>
        </w:rPr>
      </w:pPr>
    </w:p>
    <w:p w14:paraId="3417EB6D" w14:textId="4D98E3EF" w:rsidR="007D627B" w:rsidRPr="00F6167D" w:rsidRDefault="007D627B" w:rsidP="0010407B">
      <w:pPr>
        <w:pStyle w:val="Titre2"/>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r w:rsidR="001E3F22" w:rsidRPr="00F6167D">
        <w:rPr>
          <w:sz w:val="24"/>
          <w:szCs w:val="24"/>
        </w:rPr>
        <w:fldChar w:fldCharType="begin"/>
      </w:r>
      <w:r w:rsidR="001E3F22" w:rsidRPr="00F6167D">
        <w:rPr>
          <w:sz w:val="24"/>
          <w:szCs w:val="24"/>
        </w:rPr>
        <w:instrText xml:space="preserve"> SEQ Chap \* MERGEFORMAT \* ROMAN \* MERGEFORMAT </w:instrText>
      </w:r>
      <w:r w:rsidR="001E3F22" w:rsidRPr="00F6167D">
        <w:rPr>
          <w:sz w:val="24"/>
          <w:szCs w:val="24"/>
        </w:rPr>
        <w:fldChar w:fldCharType="separate"/>
      </w:r>
      <w:r w:rsidR="007453C3" w:rsidRPr="00F6167D">
        <w:rPr>
          <w:noProof/>
          <w:sz w:val="24"/>
          <w:szCs w:val="24"/>
        </w:rPr>
        <w:t>VI</w:t>
      </w:r>
      <w:r w:rsidR="001E3F22" w:rsidRPr="00F6167D">
        <w:rPr>
          <w:noProof/>
          <w:sz w:val="24"/>
          <w:szCs w:val="24"/>
        </w:rPr>
        <w:fldChar w:fldCharType="end"/>
      </w:r>
      <w:r w:rsidR="00BE208C" w:rsidRPr="00F6167D">
        <w:rPr>
          <w:noProof/>
          <w:sz w:val="24"/>
          <w:szCs w:val="24"/>
        </w:rPr>
        <w:t>.</w:t>
      </w:r>
      <w:r w:rsidRPr="00F6167D">
        <w:rPr>
          <w:sz w:val="24"/>
          <w:szCs w:val="24"/>
        </w:rPr>
        <w:t xml:space="preserve"> - B</w:t>
      </w:r>
      <w:r w:rsidRPr="00F6167D">
        <w:rPr>
          <w:bCs/>
          <w:smallCaps/>
          <w:sz w:val="24"/>
          <w:szCs w:val="24"/>
        </w:rPr>
        <w:t>ruit</w:t>
      </w:r>
    </w:p>
    <w:p w14:paraId="436B12CA" w14:textId="77777777" w:rsidR="00B01315" w:rsidRPr="00F6167D" w:rsidRDefault="00B01315" w:rsidP="0010407B">
      <w:pPr>
        <w:pStyle w:val="Titre3"/>
        <w:spacing w:before="0" w:after="0"/>
        <w:rPr>
          <w:sz w:val="24"/>
          <w:szCs w:val="24"/>
        </w:rPr>
      </w:pPr>
    </w:p>
    <w:p w14:paraId="14AF8599" w14:textId="7FDF2EC9"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6</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\r 1 </w:instrText>
      </w:r>
      <w:r w:rsidR="001E3F22" w:rsidRPr="00F6167D">
        <w:rPr>
          <w:sz w:val="24"/>
          <w:szCs w:val="24"/>
        </w:rPr>
        <w:fldChar w:fldCharType="separate"/>
      </w:r>
      <w:r w:rsidR="007453C3" w:rsidRPr="00F6167D">
        <w:rPr>
          <w:noProof/>
          <w:sz w:val="24"/>
          <w:szCs w:val="24"/>
        </w:rPr>
        <w:t>1</w:t>
      </w:r>
      <w:r w:rsidR="001E3F22" w:rsidRPr="00F6167D">
        <w:rPr>
          <w:noProof/>
          <w:sz w:val="24"/>
          <w:szCs w:val="24"/>
        </w:rPr>
        <w:fldChar w:fldCharType="end"/>
      </w:r>
      <w:r w:rsidR="0041456D" w:rsidRPr="00F6167D">
        <w:rPr>
          <w:sz w:val="24"/>
          <w:szCs w:val="24"/>
        </w:rPr>
        <w:t xml:space="preserve"> </w:t>
      </w:r>
      <w:r w:rsidRPr="00F6167D">
        <w:rPr>
          <w:sz w:val="24"/>
          <w:szCs w:val="24"/>
        </w:rPr>
        <w:t>Valeurs limites de bruit</w:t>
      </w:r>
    </w:p>
    <w:p w14:paraId="1B56958C" w14:textId="77777777" w:rsidR="00B01315" w:rsidRPr="00F6167D" w:rsidRDefault="00B01315" w:rsidP="0010407B">
      <w:pPr>
        <w:tabs>
          <w:tab w:val="left" w:pos="284"/>
          <w:tab w:val="left" w:pos="8222"/>
          <w:tab w:val="left" w:pos="9498"/>
          <w:tab w:val="left" w:pos="9639"/>
        </w:tabs>
        <w:ind w:left="142"/>
        <w:jc w:val="both"/>
      </w:pPr>
    </w:p>
    <w:p w14:paraId="2CA4FF9F" w14:textId="6DABE016" w:rsidR="007D627B" w:rsidRPr="00F6167D" w:rsidRDefault="009F2102" w:rsidP="009010CB">
      <w:pPr>
        <w:tabs>
          <w:tab w:val="left" w:pos="284"/>
          <w:tab w:val="left" w:pos="8222"/>
          <w:tab w:val="left" w:pos="9498"/>
          <w:tab w:val="left" w:pos="9639"/>
        </w:tabs>
        <w:jc w:val="both"/>
      </w:pPr>
      <w:r w:rsidRPr="00F6167D">
        <w:t>I.</w:t>
      </w:r>
      <w:r w:rsidR="00676615">
        <w:t xml:space="preserve"> </w:t>
      </w:r>
      <w:r w:rsidRPr="00F6167D">
        <w:t xml:space="preserve">- </w:t>
      </w:r>
      <w:r w:rsidR="007D627B" w:rsidRPr="00F6167D">
        <w:t>L'installation est construite, équipée et exploitée de façon telle que son fonctionnement ne puisse être à l'origine de bruits transmis</w:t>
      </w:r>
      <w:r w:rsidR="00676615">
        <w:t>,</w:t>
      </w:r>
      <w:r w:rsidR="007D627B" w:rsidRPr="00F6167D">
        <w:t xml:space="preserve"> par voie aérienne ou solidienne</w:t>
      </w:r>
      <w:r w:rsidR="00676615">
        <w:t>,</w:t>
      </w:r>
      <w:r w:rsidR="007D627B" w:rsidRPr="00F6167D">
        <w:t xml:space="preserve"> susceptibles de compromettre la santé ou la sécurité du voisinage ou de constituer une nuisance pour celui-ci.</w:t>
      </w:r>
    </w:p>
    <w:p w14:paraId="73BEA514" w14:textId="77777777" w:rsidR="00B01315" w:rsidRPr="00F6167D" w:rsidRDefault="00B01315" w:rsidP="009010CB">
      <w:pPr>
        <w:tabs>
          <w:tab w:val="left" w:pos="284"/>
          <w:tab w:val="left" w:pos="9498"/>
          <w:tab w:val="left" w:pos="9639"/>
        </w:tabs>
        <w:jc w:val="both"/>
      </w:pPr>
    </w:p>
    <w:p w14:paraId="50EF43B6" w14:textId="5EC206E1" w:rsidR="007D627B" w:rsidRPr="00F6167D" w:rsidRDefault="009F2102" w:rsidP="009010CB">
      <w:pPr>
        <w:tabs>
          <w:tab w:val="left" w:pos="284"/>
          <w:tab w:val="left" w:pos="9498"/>
          <w:tab w:val="left" w:pos="9639"/>
        </w:tabs>
        <w:jc w:val="both"/>
      </w:pPr>
      <w:r w:rsidRPr="00F6167D">
        <w:t>II.</w:t>
      </w:r>
      <w:r w:rsidR="00676615">
        <w:t xml:space="preserve"> </w:t>
      </w:r>
      <w:r w:rsidRPr="00F6167D">
        <w:t xml:space="preserve">- </w:t>
      </w:r>
      <w:r w:rsidR="007D627B" w:rsidRPr="00F6167D">
        <w:t>Les émissions sonores de l'installation ne sont pas à l'origine, dans les zones à émergence réglementée, d'une émergence supérieure aux valeurs admissibles définies dans le tableau suivant :</w:t>
      </w:r>
    </w:p>
    <w:p w14:paraId="3F55DF5F" w14:textId="77777777" w:rsidR="00B01315" w:rsidRPr="00F6167D" w:rsidRDefault="00B01315" w:rsidP="009010CB">
      <w:pPr>
        <w:tabs>
          <w:tab w:val="left" w:pos="284"/>
          <w:tab w:val="left" w:pos="9498"/>
          <w:tab w:val="left" w:pos="9639"/>
        </w:tabs>
        <w:jc w:val="both"/>
      </w:pPr>
    </w:p>
    <w:tbl>
      <w:tblPr>
        <w:tblW w:w="9072" w:type="dxa"/>
        <w:tblInd w:w="-8" w:type="dxa"/>
        <w:tblLayout w:type="fixed"/>
        <w:tblCellMar>
          <w:left w:w="70" w:type="dxa"/>
          <w:right w:w="70" w:type="dxa"/>
        </w:tblCellMar>
        <w:tblLook w:val="0000" w:firstRow="0" w:lastRow="0" w:firstColumn="0" w:lastColumn="0" w:noHBand="0" w:noVBand="0"/>
      </w:tblPr>
      <w:tblGrid>
        <w:gridCol w:w="3261"/>
        <w:gridCol w:w="2835"/>
        <w:gridCol w:w="2976"/>
      </w:tblGrid>
      <w:tr w:rsidR="00F6167D" w:rsidRPr="00F6167D" w14:paraId="6744BE19" w14:textId="77777777" w:rsidTr="009010CB">
        <w:trPr>
          <w:trHeight w:val="1280"/>
        </w:trPr>
        <w:tc>
          <w:tcPr>
            <w:tcW w:w="3261" w:type="dxa"/>
            <w:tcBorders>
              <w:top w:val="double" w:sz="2" w:space="0" w:color="000000"/>
              <w:left w:val="double" w:sz="2" w:space="0" w:color="000000"/>
              <w:bottom w:val="single" w:sz="4" w:space="0" w:color="000000"/>
            </w:tcBorders>
            <w:shd w:val="clear" w:color="auto" w:fill="auto"/>
            <w:vAlign w:val="center"/>
          </w:tcPr>
          <w:p w14:paraId="517A3BBB" w14:textId="64D5AC9B" w:rsidR="007D627B" w:rsidRPr="00F6167D" w:rsidRDefault="007D627B" w:rsidP="009010CB">
            <w:pPr>
              <w:keepNext/>
              <w:keepLines/>
              <w:ind w:left="-75" w:right="8"/>
              <w:jc w:val="center"/>
            </w:pPr>
            <w:r w:rsidRPr="00F6167D">
              <w:lastRenderedPageBreak/>
              <w:t>Niveau de bruit ambiant existant dans les zones à émergence réglementée</w:t>
            </w:r>
            <w:r w:rsidR="009010CB" w:rsidRPr="00F6167D">
              <w:t xml:space="preserve"> </w:t>
            </w:r>
            <w:r w:rsidRPr="00F6167D">
              <w:t>(inclu</w:t>
            </w:r>
            <w:r w:rsidR="00315DA3" w:rsidRPr="00F6167D">
              <w:t>ant le bruit de l'installation)</w:t>
            </w:r>
          </w:p>
        </w:tc>
        <w:tc>
          <w:tcPr>
            <w:tcW w:w="2835" w:type="dxa"/>
            <w:tcBorders>
              <w:top w:val="double" w:sz="2" w:space="0" w:color="000000"/>
              <w:left w:val="single" w:sz="4" w:space="0" w:color="000000"/>
              <w:bottom w:val="single" w:sz="4" w:space="0" w:color="000000"/>
            </w:tcBorders>
            <w:shd w:val="clear" w:color="auto" w:fill="auto"/>
            <w:vAlign w:val="center"/>
          </w:tcPr>
          <w:p w14:paraId="6ABFECB7" w14:textId="0F213528" w:rsidR="007D627B" w:rsidRPr="00F6167D" w:rsidRDefault="00315DA3" w:rsidP="00315DA3">
            <w:pPr>
              <w:keepNext/>
              <w:keepLines/>
              <w:jc w:val="center"/>
            </w:pPr>
            <w:r w:rsidRPr="00F6167D">
              <w:t>É</w:t>
            </w:r>
            <w:r w:rsidR="007D627B" w:rsidRPr="00F6167D">
              <w:t>mergence admissible pour la période allant de 7</w:t>
            </w:r>
            <w:r w:rsidRPr="00F6167D">
              <w:t> </w:t>
            </w:r>
            <w:r w:rsidR="007D627B" w:rsidRPr="00F6167D">
              <w:t>h à 22</w:t>
            </w:r>
            <w:r w:rsidRPr="00F6167D">
              <w:t> </w:t>
            </w:r>
            <w:r w:rsidR="007D627B" w:rsidRPr="00F6167D">
              <w:t>h, sauf dimanches et jours fériés</w:t>
            </w:r>
          </w:p>
        </w:tc>
        <w:tc>
          <w:tcPr>
            <w:tcW w:w="2976" w:type="dxa"/>
            <w:tcBorders>
              <w:top w:val="double" w:sz="2" w:space="0" w:color="000000"/>
              <w:left w:val="single" w:sz="4" w:space="0" w:color="000000"/>
              <w:bottom w:val="single" w:sz="4" w:space="0" w:color="000000"/>
              <w:right w:val="double" w:sz="2" w:space="0" w:color="000000"/>
            </w:tcBorders>
            <w:shd w:val="clear" w:color="auto" w:fill="auto"/>
            <w:vAlign w:val="center"/>
          </w:tcPr>
          <w:p w14:paraId="0DAE000D" w14:textId="44585963" w:rsidR="007D627B" w:rsidRPr="00F6167D" w:rsidRDefault="00315DA3" w:rsidP="00315DA3">
            <w:pPr>
              <w:keepNext/>
              <w:keepLines/>
              <w:jc w:val="center"/>
            </w:pPr>
            <w:r w:rsidRPr="00F6167D">
              <w:t>É</w:t>
            </w:r>
            <w:r w:rsidR="007D627B" w:rsidRPr="00F6167D">
              <w:t>mergence admissible pour la période allant de 22</w:t>
            </w:r>
            <w:r w:rsidRPr="00F6167D">
              <w:t> </w:t>
            </w:r>
            <w:r w:rsidR="007D627B" w:rsidRPr="00F6167D">
              <w:t>h à 7</w:t>
            </w:r>
            <w:r w:rsidRPr="00F6167D">
              <w:t> </w:t>
            </w:r>
            <w:r w:rsidR="007D627B" w:rsidRPr="00F6167D">
              <w:t>h, ainsi que les dimanches et jours fériés</w:t>
            </w:r>
          </w:p>
        </w:tc>
      </w:tr>
      <w:tr w:rsidR="00F6167D" w:rsidRPr="00F6167D" w14:paraId="788AE20B" w14:textId="77777777" w:rsidTr="009010CB">
        <w:trPr>
          <w:trHeight w:val="698"/>
        </w:trPr>
        <w:tc>
          <w:tcPr>
            <w:tcW w:w="3261" w:type="dxa"/>
            <w:tcBorders>
              <w:top w:val="single" w:sz="4" w:space="0" w:color="000000"/>
              <w:left w:val="double" w:sz="2" w:space="0" w:color="000000"/>
              <w:bottom w:val="single" w:sz="4" w:space="0" w:color="000000"/>
            </w:tcBorders>
            <w:shd w:val="clear" w:color="auto" w:fill="auto"/>
            <w:vAlign w:val="center"/>
          </w:tcPr>
          <w:p w14:paraId="533DBAF2" w14:textId="58E861C0" w:rsidR="007D627B" w:rsidRPr="00F6167D" w:rsidRDefault="009010CB" w:rsidP="00315DA3">
            <w:pPr>
              <w:keepNext/>
              <w:keepLines/>
            </w:pPr>
            <w:r w:rsidRPr="00F6167D">
              <w:t>S</w:t>
            </w:r>
            <w:r w:rsidR="007D627B" w:rsidRPr="00F6167D">
              <w:t>upérieur à 35 et inférieur ou égal à 45 dB(A)</w:t>
            </w:r>
          </w:p>
        </w:tc>
        <w:tc>
          <w:tcPr>
            <w:tcW w:w="2835" w:type="dxa"/>
            <w:tcBorders>
              <w:top w:val="single" w:sz="4" w:space="0" w:color="000000"/>
              <w:left w:val="single" w:sz="4" w:space="0" w:color="000000"/>
              <w:bottom w:val="single" w:sz="4" w:space="0" w:color="000000"/>
            </w:tcBorders>
            <w:shd w:val="clear" w:color="auto" w:fill="auto"/>
            <w:vAlign w:val="center"/>
          </w:tcPr>
          <w:p w14:paraId="0239A50B" w14:textId="77777777" w:rsidR="007D627B" w:rsidRPr="00F6167D" w:rsidRDefault="007D627B" w:rsidP="00315DA3">
            <w:pPr>
              <w:keepNext/>
              <w:keepLines/>
              <w:jc w:val="center"/>
            </w:pPr>
            <w:r w:rsidRPr="00F6167D">
              <w:t>6 dB(A)</w:t>
            </w:r>
          </w:p>
        </w:tc>
        <w:tc>
          <w:tcPr>
            <w:tcW w:w="2976" w:type="dxa"/>
            <w:tcBorders>
              <w:top w:val="single" w:sz="4" w:space="0" w:color="000000"/>
              <w:left w:val="single" w:sz="4" w:space="0" w:color="000000"/>
              <w:bottom w:val="single" w:sz="4" w:space="0" w:color="000000"/>
              <w:right w:val="double" w:sz="2" w:space="0" w:color="000000"/>
            </w:tcBorders>
            <w:shd w:val="clear" w:color="auto" w:fill="auto"/>
            <w:vAlign w:val="center"/>
          </w:tcPr>
          <w:p w14:paraId="787D4347" w14:textId="77777777" w:rsidR="007D627B" w:rsidRPr="00F6167D" w:rsidRDefault="007D627B" w:rsidP="00315DA3">
            <w:pPr>
              <w:keepNext/>
              <w:keepLines/>
              <w:jc w:val="center"/>
            </w:pPr>
            <w:r w:rsidRPr="00F6167D">
              <w:t>4 dB(A)</w:t>
            </w:r>
          </w:p>
        </w:tc>
      </w:tr>
      <w:tr w:rsidR="00F6167D" w:rsidRPr="00F6167D" w14:paraId="31E87589" w14:textId="77777777" w:rsidTr="009010CB">
        <w:trPr>
          <w:trHeight w:val="578"/>
        </w:trPr>
        <w:tc>
          <w:tcPr>
            <w:tcW w:w="3261" w:type="dxa"/>
            <w:tcBorders>
              <w:top w:val="single" w:sz="4" w:space="0" w:color="000000"/>
              <w:left w:val="double" w:sz="2" w:space="0" w:color="000000"/>
              <w:bottom w:val="double" w:sz="2" w:space="0" w:color="000000"/>
            </w:tcBorders>
            <w:shd w:val="clear" w:color="auto" w:fill="auto"/>
            <w:vAlign w:val="center"/>
          </w:tcPr>
          <w:p w14:paraId="030EBC75" w14:textId="00AE564F" w:rsidR="007D627B" w:rsidRPr="00F6167D" w:rsidRDefault="009010CB" w:rsidP="00315DA3">
            <w:pPr>
              <w:keepNext/>
              <w:keepLines/>
            </w:pPr>
            <w:r w:rsidRPr="00F6167D">
              <w:t>S</w:t>
            </w:r>
            <w:r w:rsidR="007D627B" w:rsidRPr="00F6167D">
              <w:t>upérieur à 45 dB(A)</w:t>
            </w:r>
          </w:p>
        </w:tc>
        <w:tc>
          <w:tcPr>
            <w:tcW w:w="2835" w:type="dxa"/>
            <w:tcBorders>
              <w:top w:val="single" w:sz="4" w:space="0" w:color="000000"/>
              <w:left w:val="single" w:sz="4" w:space="0" w:color="000000"/>
              <w:bottom w:val="double" w:sz="2" w:space="0" w:color="000000"/>
            </w:tcBorders>
            <w:shd w:val="clear" w:color="auto" w:fill="auto"/>
            <w:vAlign w:val="center"/>
          </w:tcPr>
          <w:p w14:paraId="67607CBD" w14:textId="77777777" w:rsidR="007D627B" w:rsidRPr="00F6167D" w:rsidRDefault="007D627B" w:rsidP="00315DA3">
            <w:pPr>
              <w:keepNext/>
              <w:keepLines/>
              <w:jc w:val="center"/>
            </w:pPr>
            <w:r w:rsidRPr="00F6167D">
              <w:t>5 dB(A)</w:t>
            </w:r>
          </w:p>
        </w:tc>
        <w:tc>
          <w:tcPr>
            <w:tcW w:w="2976" w:type="dxa"/>
            <w:tcBorders>
              <w:top w:val="single" w:sz="4" w:space="0" w:color="000000"/>
              <w:left w:val="single" w:sz="4" w:space="0" w:color="000000"/>
              <w:bottom w:val="double" w:sz="2" w:space="0" w:color="000000"/>
              <w:right w:val="double" w:sz="2" w:space="0" w:color="000000"/>
            </w:tcBorders>
            <w:shd w:val="clear" w:color="auto" w:fill="auto"/>
            <w:vAlign w:val="center"/>
          </w:tcPr>
          <w:p w14:paraId="0306AB5B" w14:textId="4E22BF39" w:rsidR="007D627B" w:rsidRPr="00F6167D" w:rsidRDefault="009010CB" w:rsidP="009010CB">
            <w:pPr>
              <w:pStyle w:val="Paragraphedeliste"/>
              <w:keepNext/>
              <w:keepLines/>
              <w:ind w:left="0"/>
              <w:jc w:val="center"/>
            </w:pPr>
            <w:r w:rsidRPr="00F6167D">
              <w:t xml:space="preserve">3 </w:t>
            </w:r>
            <w:r w:rsidR="007D627B" w:rsidRPr="00F6167D">
              <w:t>dB(A)</w:t>
            </w:r>
          </w:p>
        </w:tc>
      </w:tr>
    </w:tbl>
    <w:p w14:paraId="3DF1DA72" w14:textId="77777777" w:rsidR="007D627B" w:rsidRPr="00F6167D" w:rsidRDefault="007D627B" w:rsidP="0010407B">
      <w:pPr>
        <w:tabs>
          <w:tab w:val="left" w:pos="284"/>
          <w:tab w:val="left" w:pos="567"/>
          <w:tab w:val="left" w:pos="851"/>
          <w:tab w:val="left" w:pos="1134"/>
          <w:tab w:val="left" w:pos="1702"/>
          <w:tab w:val="left" w:pos="2269"/>
          <w:tab w:val="left" w:pos="3686"/>
          <w:tab w:val="left" w:pos="5387"/>
          <w:tab w:val="left" w:pos="6480"/>
          <w:tab w:val="left" w:pos="7920"/>
          <w:tab w:val="left" w:pos="9498"/>
          <w:tab w:val="left" w:pos="9639"/>
          <w:tab w:val="left" w:pos="15168"/>
        </w:tabs>
        <w:jc w:val="both"/>
      </w:pPr>
    </w:p>
    <w:p w14:paraId="6F64CB85" w14:textId="14A95178" w:rsidR="009F2102" w:rsidRPr="00F6167D" w:rsidRDefault="009F2102" w:rsidP="008E147C">
      <w:pPr>
        <w:tabs>
          <w:tab w:val="left" w:pos="284"/>
          <w:tab w:val="left" w:pos="9498"/>
          <w:tab w:val="left" w:pos="9639"/>
        </w:tabs>
        <w:jc w:val="both"/>
        <w:rPr>
          <w:iCs/>
        </w:rPr>
      </w:pPr>
      <w:r w:rsidRPr="00F6167D">
        <w:t>III.</w:t>
      </w:r>
      <w:r w:rsidR="00676615">
        <w:t xml:space="preserve"> </w:t>
      </w:r>
      <w:r w:rsidRPr="00F6167D">
        <w:t xml:space="preserve">- </w:t>
      </w:r>
      <w:r w:rsidR="007D627B" w:rsidRPr="00F6167D">
        <w:t>De plus, le niveau de bruit en limite de propriété de l'installation ne dépasse pas, lorsqu'elle est en fonctionnement, 70 dB(A) pour la période de jour et 60 dB(A) pour la période de nuit, sauf si le bruit résiduel pour la période considérée est supérieur à cette limite.</w:t>
      </w:r>
    </w:p>
    <w:p w14:paraId="243C8357" w14:textId="77777777" w:rsidR="00B01315" w:rsidRPr="00F6167D" w:rsidRDefault="00B01315" w:rsidP="008E147C">
      <w:pPr>
        <w:tabs>
          <w:tab w:val="left" w:pos="284"/>
          <w:tab w:val="left" w:pos="9498"/>
          <w:tab w:val="left" w:pos="9639"/>
        </w:tabs>
        <w:jc w:val="both"/>
      </w:pPr>
    </w:p>
    <w:p w14:paraId="3AE80793" w14:textId="45065AD3" w:rsidR="007D627B" w:rsidRPr="00F6167D" w:rsidRDefault="009F2102" w:rsidP="008E147C">
      <w:pPr>
        <w:tabs>
          <w:tab w:val="left" w:pos="284"/>
          <w:tab w:val="left" w:pos="9498"/>
          <w:tab w:val="left" w:pos="9639"/>
        </w:tabs>
        <w:jc w:val="both"/>
      </w:pPr>
      <w:r w:rsidRPr="00F6167D">
        <w:t>IV.</w:t>
      </w:r>
      <w:r w:rsidR="00676615">
        <w:t xml:space="preserve"> </w:t>
      </w:r>
      <w:r w:rsidRPr="00F6167D">
        <w:t xml:space="preserve">- </w:t>
      </w:r>
      <w:r w:rsidR="007D627B" w:rsidRPr="00F6167D">
        <w:t>Dans le cas où le bruit particulier de l’établissement est à tonalité marquée</w:t>
      </w:r>
      <w:r w:rsidR="00676615">
        <w:t>,</w:t>
      </w:r>
      <w:r w:rsidR="007D627B" w:rsidRPr="00F6167D">
        <w:t xml:space="preserve"> au sens du point 1.9 de l'annexe </w:t>
      </w:r>
      <w:r w:rsidR="00676615">
        <w:t>à</w:t>
      </w:r>
      <w:r w:rsidR="007D627B" w:rsidRPr="00F6167D">
        <w:t xml:space="preserve"> l'arrêté du 23 janvier 1997 susvisé</w:t>
      </w:r>
      <w:r w:rsidR="00676615">
        <w:t>,</w:t>
      </w:r>
      <w:r w:rsidR="007D627B" w:rsidRPr="00F6167D">
        <w:t xml:space="preserve"> de manière établie ou cyclique, sa durée d'apparition ne peut excéder 30 % de la durée de fonctionnement de l'établissement dans chacune des périodes diurne ou nocturne définies dans le tableau ci-dessus.</w:t>
      </w:r>
    </w:p>
    <w:p w14:paraId="300094B5" w14:textId="77777777" w:rsidR="00B01315" w:rsidRPr="00F6167D" w:rsidRDefault="00B01315" w:rsidP="008E147C">
      <w:pPr>
        <w:tabs>
          <w:tab w:val="left" w:pos="284"/>
          <w:tab w:val="left" w:pos="9498"/>
          <w:tab w:val="left" w:pos="9639"/>
        </w:tabs>
        <w:jc w:val="both"/>
      </w:pPr>
    </w:p>
    <w:p w14:paraId="72775EFB" w14:textId="647D70FC" w:rsidR="007D627B" w:rsidRPr="00F6167D" w:rsidRDefault="009F2102" w:rsidP="008E147C">
      <w:pPr>
        <w:tabs>
          <w:tab w:val="left" w:pos="284"/>
          <w:tab w:val="left" w:pos="9498"/>
          <w:tab w:val="left" w:pos="9639"/>
        </w:tabs>
        <w:jc w:val="both"/>
      </w:pPr>
      <w:r w:rsidRPr="00F6167D">
        <w:t>V.</w:t>
      </w:r>
      <w:r w:rsidR="00676615">
        <w:t xml:space="preserve"> </w:t>
      </w:r>
      <w:r w:rsidRPr="00F6167D">
        <w:t xml:space="preserve">- </w:t>
      </w:r>
      <w:r w:rsidR="007D627B" w:rsidRPr="00F6167D">
        <w:t>Lorsque plusieurs installations classées, soumises à déclaration au titre de rubriques différentes, sont situées au sein d'un même établissement, le niveau de bruit global émis par ces installations respecte les valeurs limites ci-dessus.</w:t>
      </w:r>
    </w:p>
    <w:p w14:paraId="55E03123" w14:textId="77777777" w:rsidR="00B01315" w:rsidRPr="00F6167D" w:rsidRDefault="00B01315" w:rsidP="0010407B">
      <w:pPr>
        <w:tabs>
          <w:tab w:val="left" w:pos="284"/>
          <w:tab w:val="left" w:pos="9498"/>
          <w:tab w:val="left" w:pos="9639"/>
        </w:tabs>
        <w:ind w:left="142"/>
        <w:jc w:val="both"/>
      </w:pPr>
    </w:p>
    <w:p w14:paraId="6883A616" w14:textId="28AA5888"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6</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2</w:t>
      </w:r>
      <w:r w:rsidR="001E3F22" w:rsidRPr="00F6167D">
        <w:rPr>
          <w:noProof/>
          <w:sz w:val="24"/>
          <w:szCs w:val="24"/>
        </w:rPr>
        <w:fldChar w:fldCharType="end"/>
      </w:r>
      <w:r w:rsidR="0041456D" w:rsidRPr="00F6167D">
        <w:rPr>
          <w:sz w:val="24"/>
          <w:szCs w:val="24"/>
        </w:rPr>
        <w:t xml:space="preserve"> </w:t>
      </w:r>
      <w:r w:rsidRPr="00F6167D">
        <w:rPr>
          <w:sz w:val="24"/>
          <w:szCs w:val="24"/>
        </w:rPr>
        <w:t xml:space="preserve">Surveillance par l’exploitant des émissions sonores </w:t>
      </w:r>
    </w:p>
    <w:p w14:paraId="238B6231" w14:textId="77777777" w:rsidR="00B01315" w:rsidRPr="00F6167D" w:rsidRDefault="00B01315" w:rsidP="0010407B">
      <w:pPr>
        <w:jc w:val="both"/>
      </w:pPr>
    </w:p>
    <w:p w14:paraId="1D879135" w14:textId="4E335D34" w:rsidR="007D627B" w:rsidRPr="00F6167D" w:rsidRDefault="007D627B" w:rsidP="0010407B">
      <w:pPr>
        <w:jc w:val="both"/>
      </w:pPr>
      <w:r w:rsidRPr="00F6167D">
        <w:t>Une mesure du niveau de bruit et de l'émergence est effectuée un an au maximum après la mise en service de l’installation. Les mesures sont effectuées selon la méthode définie en annexe à l'arrêté du 23 janvier 1997 susvisé. Ces mesures sont effectuées dans des conditions représentatives du fonctionnement de l'installation sur une durée d'une demi-heure au moins.</w:t>
      </w:r>
    </w:p>
    <w:p w14:paraId="766FE540" w14:textId="38864CBA"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jc w:val="both"/>
      </w:pPr>
      <w:r w:rsidRPr="00F6167D">
        <w:t>Une mesure des émissions sonores peut être effectuée aux frais de l’exploitant par un organisme qualifié, à la demande de l’inspection des installations classées.</w:t>
      </w:r>
    </w:p>
    <w:p w14:paraId="133A5E67" w14:textId="77777777" w:rsidR="00995320" w:rsidRPr="00F6167D" w:rsidRDefault="00995320" w:rsidP="0010407B">
      <w:pPr>
        <w:tabs>
          <w:tab w:val="left" w:pos="284"/>
          <w:tab w:val="left" w:pos="720"/>
          <w:tab w:val="left" w:pos="2160"/>
          <w:tab w:val="left" w:pos="3600"/>
          <w:tab w:val="left" w:pos="5040"/>
          <w:tab w:val="left" w:pos="6480"/>
          <w:tab w:val="left" w:pos="7920"/>
          <w:tab w:val="left" w:pos="9498"/>
          <w:tab w:val="left" w:pos="9639"/>
        </w:tabs>
        <w:jc w:val="both"/>
      </w:pPr>
    </w:p>
    <w:p w14:paraId="3DBAB652" w14:textId="6880B7EB" w:rsidR="007D627B" w:rsidRPr="00F6167D" w:rsidRDefault="007D627B" w:rsidP="00315DA3">
      <w:pPr>
        <w:pStyle w:val="Titre2"/>
        <w:keepNext/>
        <w:keepLines/>
        <w:spacing w:before="0" w:after="0"/>
        <w:rPr>
          <w:sz w:val="24"/>
          <w:szCs w:val="24"/>
        </w:rPr>
      </w:pPr>
      <w:r w:rsidRPr="00F6167D">
        <w:rPr>
          <w:sz w:val="24"/>
          <w:szCs w:val="24"/>
        </w:rPr>
        <w:t>C</w:t>
      </w:r>
      <w:r w:rsidRPr="00F6167D">
        <w:rPr>
          <w:bCs/>
          <w:smallCaps/>
          <w:sz w:val="24"/>
          <w:szCs w:val="24"/>
        </w:rPr>
        <w:t>hapitre</w:t>
      </w:r>
      <w:r w:rsidRPr="00F6167D">
        <w:rPr>
          <w:sz w:val="24"/>
          <w:szCs w:val="24"/>
        </w:rPr>
        <w:t xml:space="preserve"> </w:t>
      </w:r>
      <w:r w:rsidR="001E3F22" w:rsidRPr="00F6167D">
        <w:rPr>
          <w:sz w:val="24"/>
          <w:szCs w:val="24"/>
        </w:rPr>
        <w:fldChar w:fldCharType="begin"/>
      </w:r>
      <w:r w:rsidR="001E3F22" w:rsidRPr="00F6167D">
        <w:rPr>
          <w:sz w:val="24"/>
          <w:szCs w:val="24"/>
        </w:rPr>
        <w:instrText xml:space="preserve"> SEQ Chap \* MERGEFORMAT \* ROMAN \* MERGEFORMAT </w:instrText>
      </w:r>
      <w:r w:rsidR="001E3F22" w:rsidRPr="00F6167D">
        <w:rPr>
          <w:sz w:val="24"/>
          <w:szCs w:val="24"/>
        </w:rPr>
        <w:fldChar w:fldCharType="separate"/>
      </w:r>
      <w:r w:rsidR="007453C3" w:rsidRPr="00F6167D">
        <w:rPr>
          <w:noProof/>
          <w:sz w:val="24"/>
          <w:szCs w:val="24"/>
        </w:rPr>
        <w:t>VII</w:t>
      </w:r>
      <w:r w:rsidR="001E3F22" w:rsidRPr="00F6167D">
        <w:rPr>
          <w:noProof/>
          <w:sz w:val="24"/>
          <w:szCs w:val="24"/>
        </w:rPr>
        <w:fldChar w:fldCharType="end"/>
      </w:r>
      <w:r w:rsidR="00BE208C" w:rsidRPr="00F6167D">
        <w:rPr>
          <w:noProof/>
          <w:sz w:val="24"/>
          <w:szCs w:val="24"/>
        </w:rPr>
        <w:t>.</w:t>
      </w:r>
      <w:r w:rsidRPr="00F6167D">
        <w:rPr>
          <w:sz w:val="24"/>
          <w:szCs w:val="24"/>
        </w:rPr>
        <w:t xml:space="preserve"> – </w:t>
      </w:r>
      <w:r w:rsidRPr="00F6167D">
        <w:rPr>
          <w:bCs/>
          <w:smallCaps/>
          <w:sz w:val="24"/>
          <w:szCs w:val="24"/>
        </w:rPr>
        <w:t>Dispositions diverses et exécution</w:t>
      </w:r>
    </w:p>
    <w:p w14:paraId="568074F4" w14:textId="77777777" w:rsidR="00B01315" w:rsidRPr="00F6167D" w:rsidRDefault="00B01315" w:rsidP="00315DA3">
      <w:pPr>
        <w:pStyle w:val="Titre3"/>
        <w:keepNext/>
        <w:keepLines/>
        <w:spacing w:before="0" w:after="0"/>
        <w:rPr>
          <w:sz w:val="24"/>
          <w:szCs w:val="24"/>
        </w:rPr>
      </w:pPr>
    </w:p>
    <w:p w14:paraId="6884C9F5" w14:textId="1BD57BF4" w:rsidR="007D627B" w:rsidRPr="00F6167D" w:rsidRDefault="007D627B" w:rsidP="00315DA3">
      <w:pPr>
        <w:pStyle w:val="Titre3"/>
        <w:keepNext/>
        <w:keepLines/>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7</w:t>
      </w:r>
      <w:r w:rsidR="001E3F22" w:rsidRPr="00F6167D">
        <w:rPr>
          <w:noProof/>
          <w:sz w:val="24"/>
          <w:szCs w:val="24"/>
        </w:rPr>
        <w:fldChar w:fldCharType="end"/>
      </w:r>
      <w:r w:rsidRPr="00F6167D">
        <w:rPr>
          <w:sz w:val="24"/>
          <w:szCs w:val="24"/>
        </w:rPr>
        <w:t>.</w:t>
      </w:r>
      <w:r w:rsidR="00995320" w:rsidRPr="00F6167D">
        <w:rPr>
          <w:sz w:val="24"/>
          <w:szCs w:val="24"/>
        </w:rPr>
        <w:fldChar w:fldCharType="begin"/>
      </w:r>
      <w:r w:rsidR="00995320" w:rsidRPr="00F6167D">
        <w:rPr>
          <w:sz w:val="24"/>
          <w:szCs w:val="24"/>
        </w:rPr>
        <w:instrText xml:space="preserve"> SEQ Art \* MERGEFORMAT \r 1 \* MERGEFORMAT </w:instrText>
      </w:r>
      <w:r w:rsidR="00995320" w:rsidRPr="00F6167D">
        <w:rPr>
          <w:sz w:val="24"/>
          <w:szCs w:val="24"/>
        </w:rPr>
        <w:fldChar w:fldCharType="separate"/>
      </w:r>
      <w:r w:rsidR="007453C3" w:rsidRPr="00F6167D">
        <w:rPr>
          <w:noProof/>
          <w:sz w:val="24"/>
          <w:szCs w:val="24"/>
        </w:rPr>
        <w:t>1</w:t>
      </w:r>
      <w:r w:rsidR="00995320" w:rsidRPr="00F6167D">
        <w:rPr>
          <w:sz w:val="24"/>
          <w:szCs w:val="24"/>
        </w:rPr>
        <w:fldChar w:fldCharType="end"/>
      </w:r>
      <w:r w:rsidR="0041456D" w:rsidRPr="00F6167D">
        <w:rPr>
          <w:sz w:val="24"/>
          <w:szCs w:val="24"/>
        </w:rPr>
        <w:t xml:space="preserve"> </w:t>
      </w:r>
      <w:r w:rsidRPr="00F6167D">
        <w:rPr>
          <w:sz w:val="24"/>
          <w:szCs w:val="24"/>
        </w:rPr>
        <w:t>Entrée en vigueur</w:t>
      </w:r>
    </w:p>
    <w:p w14:paraId="7473D306" w14:textId="77777777" w:rsidR="00B01315" w:rsidRPr="00F6167D" w:rsidRDefault="00B01315" w:rsidP="00315DA3">
      <w:pPr>
        <w:keepNext/>
        <w:keepLines/>
      </w:pPr>
    </w:p>
    <w:p w14:paraId="4944BA7C" w14:textId="41593BEE" w:rsidR="007D627B" w:rsidRPr="00F6167D" w:rsidRDefault="007D627B" w:rsidP="00315DA3">
      <w:pPr>
        <w:keepNext/>
        <w:keepLines/>
      </w:pPr>
      <w:r w:rsidRPr="00F6167D">
        <w:t xml:space="preserve">Le présent arrêté </w:t>
      </w:r>
      <w:r w:rsidR="008D2ABE" w:rsidRPr="00F6167D">
        <w:t>entre en vigueur le</w:t>
      </w:r>
      <w:r w:rsidR="00CD316D" w:rsidRPr="00F6167D">
        <w:t xml:space="preserve"> </w:t>
      </w:r>
      <w:r w:rsidR="00C96A22">
        <w:t>1</w:t>
      </w:r>
      <w:r w:rsidR="00C96A22" w:rsidRPr="00C96A22">
        <w:rPr>
          <w:vertAlign w:val="superscript"/>
        </w:rPr>
        <w:t>er</w:t>
      </w:r>
      <w:r w:rsidR="00C96A22">
        <w:t xml:space="preserve"> janvier 2027</w:t>
      </w:r>
      <w:r w:rsidR="00B01315" w:rsidRPr="00F6167D">
        <w:t>.</w:t>
      </w:r>
    </w:p>
    <w:p w14:paraId="792FF7D0" w14:textId="77777777" w:rsidR="00B01315" w:rsidRPr="00F6167D" w:rsidRDefault="00B01315" w:rsidP="0010407B"/>
    <w:p w14:paraId="6CB2F1E6" w14:textId="01A77535" w:rsidR="007D627B" w:rsidRPr="00F6167D" w:rsidRDefault="007D627B" w:rsidP="0010407B">
      <w:pPr>
        <w:pStyle w:val="Titre3"/>
        <w:spacing w:before="0" w:after="0"/>
        <w:rPr>
          <w:sz w:val="24"/>
          <w:szCs w:val="24"/>
        </w:rPr>
      </w:pPr>
      <w:r w:rsidRPr="00F6167D">
        <w:rPr>
          <w:sz w:val="24"/>
          <w:szCs w:val="24"/>
        </w:rPr>
        <w:t xml:space="preserve">Article </w:t>
      </w:r>
      <w:r w:rsidR="001E3F22" w:rsidRPr="00F6167D">
        <w:rPr>
          <w:sz w:val="24"/>
          <w:szCs w:val="24"/>
        </w:rPr>
        <w:fldChar w:fldCharType="begin"/>
      </w:r>
      <w:r w:rsidR="001E3F22" w:rsidRPr="00F6167D">
        <w:rPr>
          <w:sz w:val="24"/>
          <w:szCs w:val="24"/>
        </w:rPr>
        <w:instrText xml:space="preserve"> SEQ Chap \* MERGEFORMAT \c </w:instrText>
      </w:r>
      <w:r w:rsidR="001E3F22" w:rsidRPr="00F6167D">
        <w:rPr>
          <w:sz w:val="24"/>
          <w:szCs w:val="24"/>
        </w:rPr>
        <w:fldChar w:fldCharType="separate"/>
      </w:r>
      <w:r w:rsidR="007453C3" w:rsidRPr="00F6167D">
        <w:rPr>
          <w:noProof/>
          <w:sz w:val="24"/>
          <w:szCs w:val="24"/>
        </w:rPr>
        <w:t>7</w:t>
      </w:r>
      <w:r w:rsidR="001E3F22" w:rsidRPr="00F6167D">
        <w:rPr>
          <w:noProof/>
          <w:sz w:val="24"/>
          <w:szCs w:val="24"/>
        </w:rPr>
        <w:fldChar w:fldCharType="end"/>
      </w:r>
      <w:r w:rsidRPr="00F6167D">
        <w:rPr>
          <w:sz w:val="24"/>
          <w:szCs w:val="24"/>
        </w:rPr>
        <w:t>.</w:t>
      </w:r>
      <w:r w:rsidR="001E3F22" w:rsidRPr="00F6167D">
        <w:rPr>
          <w:sz w:val="24"/>
          <w:szCs w:val="24"/>
        </w:rPr>
        <w:fldChar w:fldCharType="begin"/>
      </w:r>
      <w:r w:rsidR="001E3F22" w:rsidRPr="00F6167D">
        <w:rPr>
          <w:sz w:val="24"/>
          <w:szCs w:val="24"/>
        </w:rPr>
        <w:instrText xml:space="preserve"> SEQ Art \* MERGEFORMAT </w:instrText>
      </w:r>
      <w:r w:rsidR="001E3F22" w:rsidRPr="00F6167D">
        <w:rPr>
          <w:sz w:val="24"/>
          <w:szCs w:val="24"/>
        </w:rPr>
        <w:fldChar w:fldCharType="separate"/>
      </w:r>
      <w:r w:rsidR="007453C3" w:rsidRPr="00F6167D">
        <w:rPr>
          <w:noProof/>
          <w:sz w:val="24"/>
          <w:szCs w:val="24"/>
        </w:rPr>
        <w:t>2</w:t>
      </w:r>
      <w:r w:rsidR="001E3F22" w:rsidRPr="00F6167D">
        <w:rPr>
          <w:noProof/>
          <w:sz w:val="24"/>
          <w:szCs w:val="24"/>
        </w:rPr>
        <w:fldChar w:fldCharType="end"/>
      </w:r>
      <w:r w:rsidR="0041456D" w:rsidRPr="00F6167D">
        <w:rPr>
          <w:sz w:val="24"/>
          <w:szCs w:val="24"/>
        </w:rPr>
        <w:t xml:space="preserve"> </w:t>
      </w:r>
      <w:r w:rsidRPr="00F6167D">
        <w:rPr>
          <w:sz w:val="24"/>
          <w:szCs w:val="24"/>
        </w:rPr>
        <w:t>Exécution</w:t>
      </w:r>
    </w:p>
    <w:p w14:paraId="2B053B14" w14:textId="77777777" w:rsidR="00B01315" w:rsidRPr="00F6167D" w:rsidRDefault="00B01315" w:rsidP="0010407B">
      <w:pPr>
        <w:tabs>
          <w:tab w:val="left" w:pos="0"/>
          <w:tab w:val="left" w:pos="567"/>
          <w:tab w:val="left" w:pos="851"/>
          <w:tab w:val="left" w:pos="1134"/>
          <w:tab w:val="left" w:pos="1418"/>
          <w:tab w:val="left" w:pos="5616"/>
          <w:tab w:val="left" w:pos="7200"/>
        </w:tabs>
      </w:pPr>
    </w:p>
    <w:p w14:paraId="27F6F001" w14:textId="6CD7B9F1" w:rsidR="007D627B" w:rsidRPr="00F6167D" w:rsidRDefault="007D627B" w:rsidP="0010407B">
      <w:pPr>
        <w:tabs>
          <w:tab w:val="left" w:pos="0"/>
          <w:tab w:val="left" w:pos="567"/>
          <w:tab w:val="left" w:pos="851"/>
          <w:tab w:val="left" w:pos="1134"/>
          <w:tab w:val="left" w:pos="1418"/>
          <w:tab w:val="left" w:pos="5616"/>
          <w:tab w:val="left" w:pos="7200"/>
        </w:tabs>
      </w:pPr>
      <w:r w:rsidRPr="00F6167D">
        <w:t xml:space="preserve">Le directeur général de la prévention des risques est chargé de l'exécution du présent arrêté, qui sera publié au </w:t>
      </w:r>
      <w:r w:rsidRPr="00F6167D">
        <w:rPr>
          <w:i/>
          <w:iCs/>
        </w:rPr>
        <w:t xml:space="preserve">Journal officiel </w:t>
      </w:r>
      <w:r w:rsidRPr="00F6167D">
        <w:t>de la République française.</w:t>
      </w:r>
    </w:p>
    <w:p w14:paraId="4825C2B8" w14:textId="77777777" w:rsidR="00B01315" w:rsidRPr="00F6167D" w:rsidRDefault="00B01315" w:rsidP="0010407B">
      <w:pPr>
        <w:tabs>
          <w:tab w:val="left" w:pos="284"/>
          <w:tab w:val="left" w:pos="720"/>
          <w:tab w:val="left" w:pos="2160"/>
          <w:tab w:val="left" w:pos="3600"/>
          <w:tab w:val="left" w:pos="5040"/>
          <w:tab w:val="left" w:pos="6480"/>
          <w:tab w:val="left" w:pos="7920"/>
          <w:tab w:val="left" w:pos="9498"/>
          <w:tab w:val="left" w:pos="9639"/>
        </w:tabs>
        <w:textAlignment w:val="baseline"/>
      </w:pPr>
    </w:p>
    <w:p w14:paraId="47621C1F" w14:textId="6CA33E81"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textAlignment w:val="baseline"/>
      </w:pPr>
      <w:r w:rsidRPr="00F6167D">
        <w:t xml:space="preserve">Fait le </w:t>
      </w:r>
      <w:r w:rsidR="00B01315" w:rsidRPr="00F6167D">
        <w:t>xxx.</w:t>
      </w:r>
    </w:p>
    <w:p w14:paraId="19DDAF39" w14:textId="77777777" w:rsidR="007D627B" w:rsidRPr="00F6167D" w:rsidRDefault="007D627B" w:rsidP="0010407B">
      <w:pPr>
        <w:tabs>
          <w:tab w:val="left" w:pos="284"/>
          <w:tab w:val="left" w:pos="720"/>
          <w:tab w:val="left" w:pos="2160"/>
          <w:tab w:val="left" w:pos="3600"/>
          <w:tab w:val="left" w:pos="5040"/>
          <w:tab w:val="left" w:pos="6480"/>
          <w:tab w:val="left" w:pos="7920"/>
          <w:tab w:val="left" w:pos="9498"/>
          <w:tab w:val="left" w:pos="9639"/>
        </w:tabs>
        <w:textAlignment w:val="baseline"/>
      </w:pPr>
    </w:p>
    <w:p w14:paraId="6897EF01" w14:textId="77777777" w:rsidR="007D627B" w:rsidRPr="00F6167D" w:rsidRDefault="007D627B" w:rsidP="005761F5">
      <w:pPr>
        <w:tabs>
          <w:tab w:val="left" w:pos="284"/>
          <w:tab w:val="left" w:pos="720"/>
          <w:tab w:val="left" w:pos="2160"/>
          <w:tab w:val="left" w:pos="3600"/>
          <w:tab w:val="left" w:pos="5040"/>
          <w:tab w:val="left" w:pos="6480"/>
          <w:tab w:val="left" w:pos="7920"/>
          <w:tab w:val="left" w:pos="9498"/>
          <w:tab w:val="left" w:pos="9639"/>
        </w:tabs>
        <w:textAlignment w:val="baseline"/>
      </w:pPr>
    </w:p>
    <w:p w14:paraId="27B8D647" w14:textId="77777777" w:rsidR="007D627B" w:rsidRPr="00F6167D" w:rsidRDefault="007D627B" w:rsidP="005761F5">
      <w:pPr>
        <w:tabs>
          <w:tab w:val="left" w:pos="284"/>
          <w:tab w:val="left" w:pos="720"/>
          <w:tab w:val="left" w:pos="2160"/>
          <w:tab w:val="left" w:pos="3600"/>
          <w:tab w:val="left" w:pos="5040"/>
          <w:tab w:val="left" w:pos="6480"/>
          <w:tab w:val="left" w:pos="7920"/>
          <w:tab w:val="left" w:pos="9498"/>
          <w:tab w:val="left" w:pos="9639"/>
        </w:tabs>
        <w:textAlignment w:val="baseline"/>
      </w:pPr>
    </w:p>
    <w:p w14:paraId="46980F86" w14:textId="6224C4D3" w:rsidR="00D023D7" w:rsidRPr="00F6167D" w:rsidRDefault="007D627B" w:rsidP="00557A77">
      <w:pPr>
        <w:tabs>
          <w:tab w:val="left" w:pos="720"/>
          <w:tab w:val="left" w:pos="2160"/>
          <w:tab w:val="left" w:pos="3600"/>
          <w:tab w:val="left" w:pos="5040"/>
          <w:tab w:val="left" w:pos="5670"/>
          <w:tab w:val="left" w:pos="6480"/>
          <w:tab w:val="left" w:pos="7920"/>
          <w:tab w:val="left" w:pos="8506"/>
          <w:tab w:val="left" w:pos="9498"/>
          <w:tab w:val="left" w:pos="9639"/>
        </w:tabs>
        <w:ind w:left="4111"/>
        <w:jc w:val="right"/>
      </w:pPr>
      <w:r w:rsidRPr="00F6167D">
        <w:t>Pour l</w:t>
      </w:r>
      <w:r w:rsidR="00995320" w:rsidRPr="00F6167D">
        <w:t>a</w:t>
      </w:r>
      <w:r w:rsidRPr="00F6167D">
        <w:t xml:space="preserve"> ministre et par délégation</w:t>
      </w:r>
      <w:r w:rsidR="00D023D7" w:rsidRPr="00F6167D">
        <w:t> :</w:t>
      </w:r>
    </w:p>
    <w:p w14:paraId="3AF2BA38" w14:textId="77777777" w:rsidR="007D627B" w:rsidRPr="00F6167D" w:rsidRDefault="007D627B" w:rsidP="00557A77">
      <w:pPr>
        <w:ind w:left="4111"/>
        <w:jc w:val="right"/>
      </w:pPr>
      <w:r w:rsidRPr="00F6167D">
        <w:t>Le directeur général de la prévention des risques</w:t>
      </w:r>
    </w:p>
    <w:p w14:paraId="260AED42" w14:textId="1DA961DB" w:rsidR="007D627B" w:rsidRPr="00F6167D" w:rsidRDefault="007D627B" w:rsidP="00B01315">
      <w:pPr>
        <w:ind w:left="4395"/>
        <w:jc w:val="right"/>
      </w:pPr>
    </w:p>
    <w:sectPr w:rsidR="007D627B" w:rsidRPr="00F6167D" w:rsidSect="00382CF3">
      <w:headerReference w:type="default" r:id="rId9"/>
      <w:footerReference w:type="default" r:id="rId10"/>
      <w:headerReference w:type="first" r:id="rId11"/>
      <w:footerReference w:type="first" r:id="rId12"/>
      <w:pgSz w:w="11906" w:h="16838"/>
      <w:pgMar w:top="1418" w:right="1418" w:bottom="1134" w:left="1418" w:header="720" w:footer="567"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8BE8" w14:textId="77777777" w:rsidR="00A378DF" w:rsidRDefault="00A378DF">
      <w:r>
        <w:separator/>
      </w:r>
    </w:p>
  </w:endnote>
  <w:endnote w:type="continuationSeparator" w:id="0">
    <w:p w14:paraId="6AD89524" w14:textId="77777777" w:rsidR="00A378DF" w:rsidRDefault="00A3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B917" w14:textId="5C0421B2" w:rsidR="00A378DF" w:rsidRDefault="00A378DF">
    <w:pPr>
      <w:jc w:val="center"/>
    </w:pPr>
    <w:r>
      <w:rPr>
        <w:sz w:val="18"/>
      </w:rPr>
      <w:fldChar w:fldCharType="begin"/>
    </w:r>
    <w:r>
      <w:rPr>
        <w:sz w:val="18"/>
      </w:rPr>
      <w:instrText xml:space="preserve"> PAGE </w:instrText>
    </w:r>
    <w:r>
      <w:rPr>
        <w:sz w:val="18"/>
      </w:rPr>
      <w:fldChar w:fldCharType="separate"/>
    </w:r>
    <w:r w:rsidR="001A1112">
      <w:rPr>
        <w:noProof/>
        <w:sz w:val="18"/>
      </w:rPr>
      <w:t>14</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61C2" w14:textId="758ED175" w:rsidR="00A378DF" w:rsidRDefault="00A378DF">
    <w:pPr>
      <w:spacing w:before="57" w:after="57"/>
      <w:jc w:val="center"/>
    </w:pPr>
    <w:r>
      <w:rPr>
        <w:lang w:val="en-GB"/>
      </w:rPr>
      <w:fldChar w:fldCharType="begin"/>
    </w:r>
    <w:r>
      <w:rPr>
        <w:lang w:val="en-GB"/>
      </w:rPr>
      <w:instrText xml:space="preserve"> PAGE </w:instrText>
    </w:r>
    <w:r>
      <w:rPr>
        <w:lang w:val="en-GB"/>
      </w:rPr>
      <w:fldChar w:fldCharType="separate"/>
    </w:r>
    <w:r>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1EF9" w14:textId="77777777" w:rsidR="00A378DF" w:rsidRDefault="00A378DF">
      <w:r>
        <w:separator/>
      </w:r>
    </w:p>
  </w:footnote>
  <w:footnote w:type="continuationSeparator" w:id="0">
    <w:p w14:paraId="2E68F1A0" w14:textId="77777777" w:rsidR="00A378DF" w:rsidRDefault="00A37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268F" w14:textId="64C12CB0" w:rsidR="00A378DF" w:rsidRPr="00382CF3" w:rsidRDefault="000951CA">
    <w:pPr>
      <w:rPr>
        <w:i/>
        <w:iCs/>
        <w:sz w:val="20"/>
        <w:szCs w:val="20"/>
        <w:lang w:eastAsia="fr-FR"/>
      </w:rPr>
    </w:pPr>
    <w:r>
      <w:rPr>
        <w:i/>
        <w:iCs/>
        <w:sz w:val="20"/>
        <w:szCs w:val="20"/>
        <w:lang w:eastAsia="zh-CN"/>
      </w:rPr>
      <w:pict w14:anchorId="75AD9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1705" o:spid="_x0000_s2050" type="#_x0000_t136" style="position:absolute;margin-left:0;margin-top:0;width:479.55pt;height:150.45pt;rotation:315;z-index:-251658240;mso-wrap-style:none;mso-position-horizontal:center;mso-position-horizontal-relative:margin;mso-position-vertical:center;mso-position-vertical-relative:margin;v-text-anchor:middle" fillcolor="silver" stroked="f" strokecolor="#3465a4">
          <v:fill opacity=".5" color2="#3f3f3f"/>
          <v:stroke color2="#cb9a5b"/>
          <v:textpath style="font-family:&quot;Times New Roman&quot;;font-size:1pt" trim="t" fitpath="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F6ED" w14:textId="77777777" w:rsidR="00A378DF" w:rsidRDefault="000951CA">
    <w:pPr>
      <w:jc w:val="center"/>
      <w:rPr>
        <w:lang w:eastAsia="fr-FR"/>
      </w:rPr>
    </w:pPr>
    <w:r>
      <w:rPr>
        <w:lang w:eastAsia="zh-CN"/>
      </w:rPr>
      <w:pict w14:anchorId="1FF7E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1703" o:spid="_x0000_s2049" type="#_x0000_t136" style="position:absolute;left:0;text-align:left;margin-left:0;margin-top:0;width:479.55pt;height:150.45pt;rotation:315;z-index:-251659264;mso-wrap-style:none;mso-position-horizontal:center;mso-position-horizontal-relative:margin;mso-position-vertical:center;mso-position-vertical-relative:margin;v-text-anchor:middle" fillcolor="silver" stroked="f" strokecolor="#3465a4">
          <v:fill opacity=".5" color2="#3f3f3f"/>
          <v:stroke color2="#cb9a5b"/>
          <v:textpath style="font-family:&quot;Times New Roman&quot;;font-size:1pt" trim="t" fitpath="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348"/>
        </w:tabs>
        <w:ind w:left="1068" w:hanging="360"/>
      </w:pPr>
      <w:rPr>
        <w:rFonts w:ascii="Symbol" w:hAnsi="Symbol" w:cs="Symbol" w:hint="default"/>
        <w:sz w:val="22"/>
        <w:szCs w:val="22"/>
      </w:rPr>
    </w:lvl>
    <w:lvl w:ilvl="1">
      <w:start w:val="1"/>
      <w:numFmt w:val="bullet"/>
      <w:lvlText w:val="o"/>
      <w:lvlJc w:val="left"/>
      <w:pPr>
        <w:tabs>
          <w:tab w:val="num" w:pos="348"/>
        </w:tabs>
        <w:ind w:left="1788" w:hanging="360"/>
      </w:pPr>
      <w:rPr>
        <w:rFonts w:ascii="Courier New" w:hAnsi="Courier New" w:cs="Courier New" w:hint="default"/>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sz w:val="22"/>
        <w:szCs w:val="22"/>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sz w:val="22"/>
        <w:szCs w:val="22"/>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1" w15:restartNumberingAfterBreak="0">
    <w:nsid w:val="00000003"/>
    <w:multiLevelType w:val="multilevel"/>
    <w:tmpl w:val="D26E5254"/>
    <w:name w:val="WW8Num3"/>
    <w:lvl w:ilvl="0">
      <w:start w:val="1"/>
      <w:numFmt w:val="bullet"/>
      <w:lvlText w:val=""/>
      <w:lvlJc w:val="left"/>
      <w:pPr>
        <w:tabs>
          <w:tab w:val="num" w:pos="720"/>
        </w:tabs>
        <w:ind w:left="720" w:hanging="360"/>
      </w:pPr>
      <w:rPr>
        <w:rFonts w:ascii="Symbol" w:hAnsi="Symbol"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5"/>
    <w:multiLevelType w:val="multilevel"/>
    <w:tmpl w:val="21DE95F4"/>
    <w:name w:val="WW8Num5"/>
    <w:lvl w:ilvl="0">
      <w:start w:val="1"/>
      <w:numFmt w:val="bullet"/>
      <w:lvlText w:val=""/>
      <w:lvlJc w:val="left"/>
      <w:pPr>
        <w:tabs>
          <w:tab w:val="num" w:pos="0"/>
        </w:tabs>
        <w:ind w:left="720" w:hanging="360"/>
      </w:pPr>
      <w:rPr>
        <w:rFonts w:ascii="Symbol" w:hAnsi="Symbol" w:cs="Wingdings"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7"/>
    <w:multiLevelType w:val="singleLevel"/>
    <w:tmpl w:val="00000007"/>
    <w:name w:val="WW8Num7"/>
    <w:lvl w:ilvl="0">
      <w:start w:val="1"/>
      <w:numFmt w:val="lowerRoman"/>
      <w:lvlText w:val="%1."/>
      <w:lvlJc w:val="right"/>
      <w:pPr>
        <w:tabs>
          <w:tab w:val="num" w:pos="0"/>
        </w:tabs>
        <w:ind w:left="720" w:hanging="36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348"/>
        </w:tabs>
        <w:ind w:left="1068" w:hanging="360"/>
      </w:pPr>
      <w:rPr>
        <w:rFonts w:hint="default"/>
        <w:sz w:val="22"/>
        <w:szCs w:val="22"/>
      </w:rPr>
    </w:lvl>
    <w:lvl w:ilvl="1">
      <w:start w:val="1"/>
      <w:numFmt w:val="bullet"/>
      <w:lvlText w:val="-"/>
      <w:lvlJc w:val="left"/>
      <w:pPr>
        <w:tabs>
          <w:tab w:val="num" w:pos="348"/>
        </w:tabs>
        <w:ind w:left="1788" w:hanging="360"/>
      </w:pPr>
      <w:rPr>
        <w:rFonts w:ascii="Times New Roman" w:hAnsi="Times New Roman" w:cs="Times New Roman" w:hint="default"/>
        <w:sz w:val="22"/>
        <w:szCs w:val="22"/>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sz w:val="22"/>
        <w:szCs w:val="22"/>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sz w:val="22"/>
        <w:szCs w:val="22"/>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AD2C9A"/>
    <w:multiLevelType w:val="multilevel"/>
    <w:tmpl w:val="040C001D"/>
    <w:name w:val="ListeAMP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0BD0BC6"/>
    <w:multiLevelType w:val="hybridMultilevel"/>
    <w:tmpl w:val="D70ED6A0"/>
    <w:lvl w:ilvl="0" w:tplc="00000005">
      <w:start w:val="1"/>
      <w:numFmt w:val="bullet"/>
      <w:lvlText w:val=""/>
      <w:lvlJc w:val="left"/>
      <w:pPr>
        <w:ind w:left="720" w:hanging="360"/>
      </w:pPr>
      <w:rPr>
        <w:rFonts w:ascii="Symbol" w:hAnsi="Symbol"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40B38CB"/>
    <w:multiLevelType w:val="hybridMultilevel"/>
    <w:tmpl w:val="42C85FEA"/>
    <w:lvl w:ilvl="0" w:tplc="7A745354">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A36620"/>
    <w:multiLevelType w:val="hybridMultilevel"/>
    <w:tmpl w:val="CB06580C"/>
    <w:lvl w:ilvl="0" w:tplc="90CA38C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872DA0"/>
    <w:multiLevelType w:val="hybridMultilevel"/>
    <w:tmpl w:val="52DC3702"/>
    <w:lvl w:ilvl="0" w:tplc="C164CD8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865B70"/>
    <w:multiLevelType w:val="hybridMultilevel"/>
    <w:tmpl w:val="030669A0"/>
    <w:lvl w:ilvl="0" w:tplc="B63464A4">
      <w:start w:val="1"/>
      <w:numFmt w:val="upperRoman"/>
      <w:suff w:val="nothing"/>
      <w:lvlText w:val="%1. - "/>
      <w:lvlJc w:val="left"/>
      <w:pPr>
        <w:ind w:left="502"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2F04F6"/>
    <w:multiLevelType w:val="hybridMultilevel"/>
    <w:tmpl w:val="BE1232BE"/>
    <w:lvl w:ilvl="0" w:tplc="040C000B">
      <w:start w:val="3"/>
      <w:numFmt w:val="bullet"/>
      <w:lvlText w:val=""/>
      <w:lvlJc w:val="left"/>
      <w:pPr>
        <w:ind w:left="720" w:hanging="360"/>
      </w:pPr>
      <w:rPr>
        <w:rFonts w:ascii="Wingdings" w:eastAsia="Times New Roman" w:hAnsi="Wingdings"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6808A3"/>
    <w:multiLevelType w:val="hybridMultilevel"/>
    <w:tmpl w:val="0BFABCBC"/>
    <w:lvl w:ilvl="0" w:tplc="42CACCD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654A21"/>
    <w:multiLevelType w:val="hybridMultilevel"/>
    <w:tmpl w:val="254091CC"/>
    <w:lvl w:ilvl="0" w:tplc="E16C716E">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5C16AA"/>
    <w:multiLevelType w:val="hybridMultilevel"/>
    <w:tmpl w:val="542A2B30"/>
    <w:lvl w:ilvl="0" w:tplc="00000005">
      <w:start w:val="1"/>
      <w:numFmt w:val="bullet"/>
      <w:lvlText w:val=""/>
      <w:lvlJc w:val="left"/>
      <w:pPr>
        <w:ind w:left="1080" w:hanging="360"/>
      </w:pPr>
      <w:rPr>
        <w:rFonts w:ascii="Symbol" w:hAnsi="Symbol" w:cs="Wingdings"/>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AD537E5"/>
    <w:multiLevelType w:val="hybridMultilevel"/>
    <w:tmpl w:val="FA6C894A"/>
    <w:lvl w:ilvl="0" w:tplc="532AF21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EE9444A"/>
    <w:multiLevelType w:val="hybridMultilevel"/>
    <w:tmpl w:val="6DF25776"/>
    <w:lvl w:ilvl="0" w:tplc="EC3A0208">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22545E"/>
    <w:multiLevelType w:val="hybridMultilevel"/>
    <w:tmpl w:val="9A369C1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486235"/>
    <w:multiLevelType w:val="hybridMultilevel"/>
    <w:tmpl w:val="7A6CE522"/>
    <w:lvl w:ilvl="0" w:tplc="3732E58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B4430"/>
    <w:multiLevelType w:val="hybridMultilevel"/>
    <w:tmpl w:val="11044716"/>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114337"/>
    <w:multiLevelType w:val="multilevel"/>
    <w:tmpl w:val="CB86836E"/>
    <w:name w:val="ListeAMPG"/>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12569B"/>
    <w:multiLevelType w:val="hybridMultilevel"/>
    <w:tmpl w:val="9A32FBD4"/>
    <w:lvl w:ilvl="0" w:tplc="968CF7AC">
      <w:start w:val="1"/>
      <w:numFmt w:val="upperRoman"/>
      <w:suff w:val="space"/>
      <w:lvlText w:val="%1. - "/>
      <w:lvlJc w:val="left"/>
      <w:pPr>
        <w:ind w:left="360"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9D7040D"/>
    <w:multiLevelType w:val="hybridMultilevel"/>
    <w:tmpl w:val="5BC624C8"/>
    <w:lvl w:ilvl="0" w:tplc="2B8276F6">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8E5531"/>
    <w:multiLevelType w:val="hybridMultilevel"/>
    <w:tmpl w:val="F8241278"/>
    <w:lvl w:ilvl="0" w:tplc="00000005">
      <w:start w:val="1"/>
      <w:numFmt w:val="bullet"/>
      <w:lvlText w:val=""/>
      <w:lvlJc w:val="left"/>
      <w:pPr>
        <w:ind w:left="720" w:hanging="360"/>
      </w:pPr>
      <w:rPr>
        <w:rFonts w:ascii="Symbol" w:hAnsi="Symbol"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3E0E96"/>
    <w:multiLevelType w:val="hybridMultilevel"/>
    <w:tmpl w:val="2C869AEC"/>
    <w:lvl w:ilvl="0" w:tplc="A268E09A">
      <w:start w:val="1"/>
      <w:numFmt w:val="upperRoman"/>
      <w:suff w:val="nothing"/>
      <w:lvlText w:val="%1. - "/>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62119A"/>
    <w:multiLevelType w:val="hybridMultilevel"/>
    <w:tmpl w:val="F21CBCE2"/>
    <w:lvl w:ilvl="0" w:tplc="7988F3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977755"/>
    <w:multiLevelType w:val="hybridMultilevel"/>
    <w:tmpl w:val="EC843528"/>
    <w:lvl w:ilvl="0" w:tplc="92E28D32">
      <w:start w:val="1"/>
      <w:numFmt w:val="upperRoman"/>
      <w:suff w:val="nothing"/>
      <w:lvlText w:val="%1. - "/>
      <w:lvlJc w:val="left"/>
      <w:pPr>
        <w:ind w:left="502" w:hanging="36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FF2142B"/>
    <w:multiLevelType w:val="multilevel"/>
    <w:tmpl w:val="D872482A"/>
    <w:styleLink w:val="ListeAMPG"/>
    <w:lvl w:ilvl="0">
      <w:start w:val="1"/>
      <w:numFmt w:val="upperRoman"/>
      <w:lvlText w:val="%1"/>
      <w:lvlJc w:val="left"/>
      <w:pPr>
        <w:ind w:left="1800" w:hanging="360"/>
      </w:pPr>
      <w:rPr>
        <w:rFonts w:ascii="Times New Roman" w:hAnsi="Times New Roman" w:hint="default"/>
        <w:sz w:val="22"/>
      </w:rPr>
    </w:lvl>
    <w:lvl w:ilvl="1">
      <w:start w:val="1"/>
      <w:numFmt w:val="decimal"/>
      <w:lvlText w:val="%2."/>
      <w:lvlJc w:val="left"/>
      <w:pPr>
        <w:ind w:left="2160" w:hanging="360"/>
      </w:pPr>
      <w:rPr>
        <w:rFonts w:ascii="Times New Roman" w:hAnsi="Times New Roman" w:hint="default"/>
        <w:sz w:val="22"/>
      </w:rPr>
    </w:lvl>
    <w:lvl w:ilvl="2">
      <w:start w:val="1"/>
      <w:numFmt w:val="decimal"/>
      <w:lvlText w:val="%3."/>
      <w:lvlJc w:val="left"/>
      <w:pPr>
        <w:ind w:left="2520" w:hanging="360"/>
      </w:pPr>
      <w:rPr>
        <w:rFonts w:ascii="Times New Roman" w:hAnsi="Times New Roman" w:hint="default"/>
        <w:sz w:val="22"/>
      </w:rPr>
    </w:lvl>
    <w:lvl w:ilvl="3">
      <w:start w:val="1"/>
      <w:numFmt w:val="decimal"/>
      <w:lvlText w:val="%4."/>
      <w:lvlJc w:val="left"/>
      <w:pPr>
        <w:ind w:left="2880" w:hanging="360"/>
      </w:pPr>
      <w:rPr>
        <w:rFonts w:hint="default"/>
      </w:rPr>
    </w:lvl>
    <w:lvl w:ilvl="4">
      <w:start w:val="1"/>
      <w:numFmt w:val="decimal"/>
      <w:lvlText w:val="%5."/>
      <w:lvlJc w:val="left"/>
      <w:pPr>
        <w:ind w:left="3240" w:hanging="360"/>
      </w:pPr>
      <w:rPr>
        <w:rFonts w:hint="default"/>
      </w:rPr>
    </w:lvl>
    <w:lvl w:ilvl="5">
      <w:start w:val="1"/>
      <w:numFmt w:val="decimal"/>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1" w15:restartNumberingAfterBreak="0">
    <w:nsid w:val="60D34B38"/>
    <w:multiLevelType w:val="hybridMultilevel"/>
    <w:tmpl w:val="06FE8F50"/>
    <w:lvl w:ilvl="0" w:tplc="81C02AFE">
      <w:start w:val="1"/>
      <w:numFmt w:val="upperRoman"/>
      <w:pStyle w:val="Paragraphedalinea"/>
      <w:suff w:val="space"/>
      <w:lvlText w:val="%1."/>
      <w:lvlJc w:val="left"/>
      <w:pPr>
        <w:ind w:left="0" w:firstLine="0"/>
      </w:pPr>
      <w:rPr>
        <w:rFonts w:ascii="Times New Roman" w:eastAsia="Times New Roman" w:hAnsi="Times New Roman" w:cs="Times New Roman"/>
        <w:b w:val="0"/>
        <w:bCs/>
      </w:rPr>
    </w:lvl>
    <w:lvl w:ilvl="1" w:tplc="072090CC">
      <w:start w:val="1"/>
      <w:numFmt w:val="lowerLetter"/>
      <w:lvlText w:val="%2."/>
      <w:lvlJc w:val="left"/>
      <w:pPr>
        <w:ind w:left="1440" w:hanging="360"/>
      </w:pPr>
    </w:lvl>
    <w:lvl w:ilvl="2" w:tplc="E09AF43C">
      <w:start w:val="1"/>
      <w:numFmt w:val="lowerRoman"/>
      <w:lvlText w:val="%3."/>
      <w:lvlJc w:val="right"/>
      <w:pPr>
        <w:ind w:left="2160" w:hanging="180"/>
      </w:pPr>
      <w:rPr>
        <w:i/>
        <w:iCs/>
      </w:rPr>
    </w:lvl>
    <w:lvl w:ilvl="3" w:tplc="5D761516">
      <w:start w:val="1"/>
      <w:numFmt w:val="decimal"/>
      <w:lvlText w:val="%4."/>
      <w:lvlJc w:val="left"/>
      <w:pPr>
        <w:ind w:left="2880" w:hanging="360"/>
      </w:pPr>
    </w:lvl>
    <w:lvl w:ilvl="4" w:tplc="64A208AC">
      <w:start w:val="1"/>
      <w:numFmt w:val="lowerLetter"/>
      <w:lvlText w:val="%5."/>
      <w:lvlJc w:val="left"/>
      <w:pPr>
        <w:ind w:left="3600" w:hanging="360"/>
      </w:pPr>
    </w:lvl>
    <w:lvl w:ilvl="5" w:tplc="135C0DCE">
      <w:start w:val="1"/>
      <w:numFmt w:val="lowerRoman"/>
      <w:lvlText w:val="%6."/>
      <w:lvlJc w:val="right"/>
      <w:pPr>
        <w:ind w:left="4320" w:hanging="180"/>
      </w:pPr>
    </w:lvl>
    <w:lvl w:ilvl="6" w:tplc="F9ACFD8C">
      <w:start w:val="1"/>
      <w:numFmt w:val="decimal"/>
      <w:lvlText w:val="%7."/>
      <w:lvlJc w:val="left"/>
      <w:pPr>
        <w:ind w:left="5040" w:hanging="360"/>
      </w:pPr>
    </w:lvl>
    <w:lvl w:ilvl="7" w:tplc="8A8A5C80">
      <w:start w:val="1"/>
      <w:numFmt w:val="lowerLetter"/>
      <w:lvlText w:val="%8."/>
      <w:lvlJc w:val="left"/>
      <w:pPr>
        <w:ind w:left="5760" w:hanging="360"/>
      </w:pPr>
    </w:lvl>
    <w:lvl w:ilvl="8" w:tplc="1046CF7E">
      <w:start w:val="1"/>
      <w:numFmt w:val="lowerRoman"/>
      <w:lvlText w:val="%9."/>
      <w:lvlJc w:val="right"/>
      <w:pPr>
        <w:ind w:left="6480" w:hanging="180"/>
      </w:pPr>
    </w:lvl>
  </w:abstractNum>
  <w:abstractNum w:abstractNumId="32" w15:restartNumberingAfterBreak="0">
    <w:nsid w:val="6B905276"/>
    <w:multiLevelType w:val="hybridMultilevel"/>
    <w:tmpl w:val="92C62384"/>
    <w:lvl w:ilvl="0" w:tplc="BA44544E">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7B7946"/>
    <w:multiLevelType w:val="multilevel"/>
    <w:tmpl w:val="040C001F"/>
    <w:name w:val="ListeAMPG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FB725B"/>
    <w:multiLevelType w:val="hybridMultilevel"/>
    <w:tmpl w:val="8DF224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C2E3937"/>
    <w:multiLevelType w:val="hybridMultilevel"/>
    <w:tmpl w:val="E9421E20"/>
    <w:lvl w:ilvl="0" w:tplc="EE6E7040">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0"/>
  </w:num>
  <w:num w:numId="4">
    <w:abstractNumId w:val="24"/>
  </w:num>
  <w:num w:numId="5">
    <w:abstractNumId w:val="29"/>
  </w:num>
  <w:num w:numId="6">
    <w:abstractNumId w:val="13"/>
  </w:num>
  <w:num w:numId="7">
    <w:abstractNumId w:val="27"/>
  </w:num>
  <w:num w:numId="8">
    <w:abstractNumId w:val="31"/>
  </w:num>
  <w:num w:numId="9">
    <w:abstractNumId w:val="15"/>
  </w:num>
  <w:num w:numId="10">
    <w:abstractNumId w:val="31"/>
    <w:lvlOverride w:ilvl="0">
      <w:startOverride w:val="1"/>
    </w:lvlOverride>
  </w:num>
  <w:num w:numId="11">
    <w:abstractNumId w:val="17"/>
  </w:num>
  <w:num w:numId="12">
    <w:abstractNumId w:val="31"/>
    <w:lvlOverride w:ilvl="0">
      <w:startOverride w:val="1"/>
    </w:lvlOverride>
  </w:num>
  <w:num w:numId="13">
    <w:abstractNumId w:val="31"/>
    <w:lvlOverride w:ilvl="0">
      <w:startOverride w:val="1"/>
    </w:lvlOverride>
  </w:num>
  <w:num w:numId="14">
    <w:abstractNumId w:val="31"/>
    <w:lvlOverride w:ilvl="0">
      <w:startOverride w:val="1"/>
    </w:lvlOverride>
  </w:num>
  <w:num w:numId="15">
    <w:abstractNumId w:val="9"/>
  </w:num>
  <w:num w:numId="16">
    <w:abstractNumId w:val="26"/>
  </w:num>
  <w:num w:numId="17">
    <w:abstractNumId w:val="31"/>
    <w:lvlOverride w:ilvl="0">
      <w:startOverride w:val="1"/>
    </w:lvlOverride>
  </w:num>
  <w:num w:numId="18">
    <w:abstractNumId w:val="25"/>
  </w:num>
  <w:num w:numId="19">
    <w:abstractNumId w:val="10"/>
  </w:num>
  <w:num w:numId="20">
    <w:abstractNumId w:val="31"/>
  </w:num>
  <w:num w:numId="21">
    <w:abstractNumId w:val="31"/>
  </w:num>
  <w:num w:numId="22">
    <w:abstractNumId w:val="31"/>
  </w:num>
  <w:num w:numId="23">
    <w:abstractNumId w:val="31"/>
  </w:num>
  <w:num w:numId="24">
    <w:abstractNumId w:val="31"/>
  </w:num>
  <w:num w:numId="25">
    <w:abstractNumId w:val="31"/>
  </w:num>
  <w:num w:numId="26">
    <w:abstractNumId w:val="12"/>
  </w:num>
  <w:num w:numId="27">
    <w:abstractNumId w:val="14"/>
  </w:num>
  <w:num w:numId="28">
    <w:abstractNumId w:val="19"/>
  </w:num>
  <w:num w:numId="29">
    <w:abstractNumId w:val="16"/>
  </w:num>
  <w:num w:numId="30">
    <w:abstractNumId w:val="21"/>
  </w:num>
  <w:num w:numId="31">
    <w:abstractNumId w:val="34"/>
  </w:num>
  <w:num w:numId="32">
    <w:abstractNumId w:val="28"/>
  </w:num>
  <w:num w:numId="33">
    <w:abstractNumId w:val="18"/>
  </w:num>
  <w:num w:numId="34">
    <w:abstractNumId w:val="22"/>
  </w:num>
  <w:num w:numId="35">
    <w:abstractNumId w:val="20"/>
  </w:num>
  <w:num w:numId="36">
    <w:abstractNumId w:val="32"/>
  </w:num>
  <w:num w:numId="37">
    <w:abstractNumId w:val="35"/>
  </w:num>
  <w:num w:numId="3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70B"/>
    <w:rsid w:val="0000204C"/>
    <w:rsid w:val="00002544"/>
    <w:rsid w:val="00006A2E"/>
    <w:rsid w:val="00007467"/>
    <w:rsid w:val="00012553"/>
    <w:rsid w:val="00012CB4"/>
    <w:rsid w:val="00017FEE"/>
    <w:rsid w:val="00025DD2"/>
    <w:rsid w:val="00026AE1"/>
    <w:rsid w:val="0003223E"/>
    <w:rsid w:val="000347D5"/>
    <w:rsid w:val="0003695D"/>
    <w:rsid w:val="00036A06"/>
    <w:rsid w:val="00042D0D"/>
    <w:rsid w:val="00044643"/>
    <w:rsid w:val="00045A04"/>
    <w:rsid w:val="0005058B"/>
    <w:rsid w:val="00067230"/>
    <w:rsid w:val="0006762A"/>
    <w:rsid w:val="00067D75"/>
    <w:rsid w:val="000716A1"/>
    <w:rsid w:val="0007448E"/>
    <w:rsid w:val="00074A36"/>
    <w:rsid w:val="000757FC"/>
    <w:rsid w:val="00086FAF"/>
    <w:rsid w:val="00094A07"/>
    <w:rsid w:val="000951CA"/>
    <w:rsid w:val="0009591D"/>
    <w:rsid w:val="000A1EB1"/>
    <w:rsid w:val="000A2473"/>
    <w:rsid w:val="000A2C01"/>
    <w:rsid w:val="000B0CD7"/>
    <w:rsid w:val="000B16DF"/>
    <w:rsid w:val="000B5747"/>
    <w:rsid w:val="000C3A7B"/>
    <w:rsid w:val="000D3E14"/>
    <w:rsid w:val="000D65B0"/>
    <w:rsid w:val="000E0BFE"/>
    <w:rsid w:val="000E0C23"/>
    <w:rsid w:val="000E120B"/>
    <w:rsid w:val="000E54EE"/>
    <w:rsid w:val="000E6E94"/>
    <w:rsid w:val="000F71A9"/>
    <w:rsid w:val="0010407B"/>
    <w:rsid w:val="00104F9A"/>
    <w:rsid w:val="00106D53"/>
    <w:rsid w:val="001148D2"/>
    <w:rsid w:val="00114E88"/>
    <w:rsid w:val="00117469"/>
    <w:rsid w:val="00127CF0"/>
    <w:rsid w:val="00130790"/>
    <w:rsid w:val="001314DF"/>
    <w:rsid w:val="00137562"/>
    <w:rsid w:val="001401C2"/>
    <w:rsid w:val="0014098E"/>
    <w:rsid w:val="0014298E"/>
    <w:rsid w:val="001436E9"/>
    <w:rsid w:val="00147005"/>
    <w:rsid w:val="001477B0"/>
    <w:rsid w:val="001505CD"/>
    <w:rsid w:val="00151199"/>
    <w:rsid w:val="00152AF1"/>
    <w:rsid w:val="00155D6D"/>
    <w:rsid w:val="00156D41"/>
    <w:rsid w:val="00157341"/>
    <w:rsid w:val="001624F4"/>
    <w:rsid w:val="00163274"/>
    <w:rsid w:val="00164EC0"/>
    <w:rsid w:val="0017459C"/>
    <w:rsid w:val="00177F93"/>
    <w:rsid w:val="00182684"/>
    <w:rsid w:val="00183B66"/>
    <w:rsid w:val="00184292"/>
    <w:rsid w:val="001935C5"/>
    <w:rsid w:val="001935F1"/>
    <w:rsid w:val="001A0F34"/>
    <w:rsid w:val="001A1112"/>
    <w:rsid w:val="001A26D4"/>
    <w:rsid w:val="001A6AA7"/>
    <w:rsid w:val="001B7089"/>
    <w:rsid w:val="001C0B55"/>
    <w:rsid w:val="001C3603"/>
    <w:rsid w:val="001C6B1B"/>
    <w:rsid w:val="001D0682"/>
    <w:rsid w:val="001D1D6E"/>
    <w:rsid w:val="001D7580"/>
    <w:rsid w:val="001E0C3B"/>
    <w:rsid w:val="001E3F22"/>
    <w:rsid w:val="001E4A0B"/>
    <w:rsid w:val="001F5876"/>
    <w:rsid w:val="00207C6C"/>
    <w:rsid w:val="002106CA"/>
    <w:rsid w:val="00213D81"/>
    <w:rsid w:val="00220D1C"/>
    <w:rsid w:val="002246D6"/>
    <w:rsid w:val="002265D3"/>
    <w:rsid w:val="00226A55"/>
    <w:rsid w:val="002300A8"/>
    <w:rsid w:val="00231A93"/>
    <w:rsid w:val="00231AFA"/>
    <w:rsid w:val="00233C90"/>
    <w:rsid w:val="00234A02"/>
    <w:rsid w:val="0023607A"/>
    <w:rsid w:val="00243DA3"/>
    <w:rsid w:val="002516B2"/>
    <w:rsid w:val="0026282B"/>
    <w:rsid w:val="00263654"/>
    <w:rsid w:val="00265282"/>
    <w:rsid w:val="00265B83"/>
    <w:rsid w:val="002713AD"/>
    <w:rsid w:val="00271B87"/>
    <w:rsid w:val="00273E3E"/>
    <w:rsid w:val="00274227"/>
    <w:rsid w:val="002753E2"/>
    <w:rsid w:val="00275E56"/>
    <w:rsid w:val="00276E9F"/>
    <w:rsid w:val="00282157"/>
    <w:rsid w:val="0028335F"/>
    <w:rsid w:val="00283DF9"/>
    <w:rsid w:val="00285454"/>
    <w:rsid w:val="002910A1"/>
    <w:rsid w:val="00292E08"/>
    <w:rsid w:val="002A0C8B"/>
    <w:rsid w:val="002A1AA3"/>
    <w:rsid w:val="002A2067"/>
    <w:rsid w:val="002A32E3"/>
    <w:rsid w:val="002A5B05"/>
    <w:rsid w:val="002A65A5"/>
    <w:rsid w:val="002B0979"/>
    <w:rsid w:val="002B6F01"/>
    <w:rsid w:val="002C2378"/>
    <w:rsid w:val="002C6119"/>
    <w:rsid w:val="002D010E"/>
    <w:rsid w:val="002F3DA9"/>
    <w:rsid w:val="00305E40"/>
    <w:rsid w:val="00310282"/>
    <w:rsid w:val="00310998"/>
    <w:rsid w:val="00313CCD"/>
    <w:rsid w:val="003142DD"/>
    <w:rsid w:val="003143AB"/>
    <w:rsid w:val="00315DA3"/>
    <w:rsid w:val="0031603C"/>
    <w:rsid w:val="0032097E"/>
    <w:rsid w:val="00323FBC"/>
    <w:rsid w:val="00324D1D"/>
    <w:rsid w:val="0032553C"/>
    <w:rsid w:val="003256D4"/>
    <w:rsid w:val="00327277"/>
    <w:rsid w:val="00333939"/>
    <w:rsid w:val="00334C7A"/>
    <w:rsid w:val="003357C2"/>
    <w:rsid w:val="00336A49"/>
    <w:rsid w:val="003376BD"/>
    <w:rsid w:val="00340CD5"/>
    <w:rsid w:val="00341E76"/>
    <w:rsid w:val="00342692"/>
    <w:rsid w:val="0034269C"/>
    <w:rsid w:val="003427CA"/>
    <w:rsid w:val="0034579D"/>
    <w:rsid w:val="00360DEE"/>
    <w:rsid w:val="0036435F"/>
    <w:rsid w:val="00365378"/>
    <w:rsid w:val="00365A48"/>
    <w:rsid w:val="00370D31"/>
    <w:rsid w:val="00373BDF"/>
    <w:rsid w:val="00374C18"/>
    <w:rsid w:val="003814F6"/>
    <w:rsid w:val="00382CF3"/>
    <w:rsid w:val="00384E99"/>
    <w:rsid w:val="00385839"/>
    <w:rsid w:val="003862FA"/>
    <w:rsid w:val="003864B7"/>
    <w:rsid w:val="003A02F5"/>
    <w:rsid w:val="003A07F2"/>
    <w:rsid w:val="003A6A84"/>
    <w:rsid w:val="003A6FCD"/>
    <w:rsid w:val="003B0499"/>
    <w:rsid w:val="003B0A23"/>
    <w:rsid w:val="003B63F8"/>
    <w:rsid w:val="003C3092"/>
    <w:rsid w:val="003D0113"/>
    <w:rsid w:val="003D1208"/>
    <w:rsid w:val="003D270B"/>
    <w:rsid w:val="003D2F05"/>
    <w:rsid w:val="003D3D35"/>
    <w:rsid w:val="003D4B78"/>
    <w:rsid w:val="003D7C57"/>
    <w:rsid w:val="003E262A"/>
    <w:rsid w:val="003E2DF5"/>
    <w:rsid w:val="003E6241"/>
    <w:rsid w:val="003E6DCA"/>
    <w:rsid w:val="003E7A64"/>
    <w:rsid w:val="003F186C"/>
    <w:rsid w:val="003F19F4"/>
    <w:rsid w:val="003F4AE5"/>
    <w:rsid w:val="003F4BB8"/>
    <w:rsid w:val="003F7FDF"/>
    <w:rsid w:val="00400460"/>
    <w:rsid w:val="00401040"/>
    <w:rsid w:val="00411B27"/>
    <w:rsid w:val="0041205E"/>
    <w:rsid w:val="0041456D"/>
    <w:rsid w:val="00416F87"/>
    <w:rsid w:val="00421424"/>
    <w:rsid w:val="004223D5"/>
    <w:rsid w:val="00425B06"/>
    <w:rsid w:val="00430390"/>
    <w:rsid w:val="00430A05"/>
    <w:rsid w:val="004319CD"/>
    <w:rsid w:val="00432335"/>
    <w:rsid w:val="0043284B"/>
    <w:rsid w:val="0044140D"/>
    <w:rsid w:val="00443B9E"/>
    <w:rsid w:val="004443EB"/>
    <w:rsid w:val="00446DB8"/>
    <w:rsid w:val="00453A02"/>
    <w:rsid w:val="004566FE"/>
    <w:rsid w:val="00456787"/>
    <w:rsid w:val="004851A5"/>
    <w:rsid w:val="004964A0"/>
    <w:rsid w:val="004A1680"/>
    <w:rsid w:val="004A2E9B"/>
    <w:rsid w:val="004A3244"/>
    <w:rsid w:val="004A3DEB"/>
    <w:rsid w:val="004A79BF"/>
    <w:rsid w:val="004A7A75"/>
    <w:rsid w:val="004B006C"/>
    <w:rsid w:val="004B0647"/>
    <w:rsid w:val="004B21B2"/>
    <w:rsid w:val="004B5394"/>
    <w:rsid w:val="004C127E"/>
    <w:rsid w:val="004C1B84"/>
    <w:rsid w:val="004C1C83"/>
    <w:rsid w:val="004C20C7"/>
    <w:rsid w:val="004C2BE3"/>
    <w:rsid w:val="004D0308"/>
    <w:rsid w:val="004D0C23"/>
    <w:rsid w:val="004D0ED2"/>
    <w:rsid w:val="004D112B"/>
    <w:rsid w:val="004D2B1C"/>
    <w:rsid w:val="004D39A0"/>
    <w:rsid w:val="004D5758"/>
    <w:rsid w:val="004E4261"/>
    <w:rsid w:val="004E5AE5"/>
    <w:rsid w:val="004F7467"/>
    <w:rsid w:val="004F775A"/>
    <w:rsid w:val="005008B3"/>
    <w:rsid w:val="005009F2"/>
    <w:rsid w:val="00506FBD"/>
    <w:rsid w:val="0051135A"/>
    <w:rsid w:val="005119F4"/>
    <w:rsid w:val="00512DE5"/>
    <w:rsid w:val="00513D51"/>
    <w:rsid w:val="005144E4"/>
    <w:rsid w:val="0051561B"/>
    <w:rsid w:val="00522ED0"/>
    <w:rsid w:val="00524C9E"/>
    <w:rsid w:val="005279A9"/>
    <w:rsid w:val="00530F3D"/>
    <w:rsid w:val="00552056"/>
    <w:rsid w:val="00553090"/>
    <w:rsid w:val="0055353E"/>
    <w:rsid w:val="005556B4"/>
    <w:rsid w:val="005558C0"/>
    <w:rsid w:val="00557A77"/>
    <w:rsid w:val="00560650"/>
    <w:rsid w:val="0057041C"/>
    <w:rsid w:val="005761F5"/>
    <w:rsid w:val="0058003E"/>
    <w:rsid w:val="005838F8"/>
    <w:rsid w:val="00585E16"/>
    <w:rsid w:val="00590610"/>
    <w:rsid w:val="005921EF"/>
    <w:rsid w:val="005A3DFE"/>
    <w:rsid w:val="005A58AA"/>
    <w:rsid w:val="005B114A"/>
    <w:rsid w:val="005B4AFF"/>
    <w:rsid w:val="005B4E96"/>
    <w:rsid w:val="005D0386"/>
    <w:rsid w:val="005D4A6F"/>
    <w:rsid w:val="005D629E"/>
    <w:rsid w:val="005E0AF9"/>
    <w:rsid w:val="005F0C1E"/>
    <w:rsid w:val="005F17B8"/>
    <w:rsid w:val="005F1BFC"/>
    <w:rsid w:val="005F6721"/>
    <w:rsid w:val="005F7328"/>
    <w:rsid w:val="00606493"/>
    <w:rsid w:val="00615381"/>
    <w:rsid w:val="00616E15"/>
    <w:rsid w:val="00623AC7"/>
    <w:rsid w:val="006269D8"/>
    <w:rsid w:val="0062734D"/>
    <w:rsid w:val="00632149"/>
    <w:rsid w:val="00644CCE"/>
    <w:rsid w:val="00647809"/>
    <w:rsid w:val="006520BF"/>
    <w:rsid w:val="00654AB7"/>
    <w:rsid w:val="0065774B"/>
    <w:rsid w:val="00661556"/>
    <w:rsid w:val="0066443B"/>
    <w:rsid w:val="00665A20"/>
    <w:rsid w:val="00667BCB"/>
    <w:rsid w:val="006712CB"/>
    <w:rsid w:val="0067432A"/>
    <w:rsid w:val="00674D7C"/>
    <w:rsid w:val="00675365"/>
    <w:rsid w:val="00676615"/>
    <w:rsid w:val="006803C6"/>
    <w:rsid w:val="00680CD7"/>
    <w:rsid w:val="00683523"/>
    <w:rsid w:val="006910AD"/>
    <w:rsid w:val="006932F0"/>
    <w:rsid w:val="006935AC"/>
    <w:rsid w:val="00696089"/>
    <w:rsid w:val="006A0A8F"/>
    <w:rsid w:val="006A12F1"/>
    <w:rsid w:val="006A16FF"/>
    <w:rsid w:val="006A19B9"/>
    <w:rsid w:val="006A39E6"/>
    <w:rsid w:val="006A6A89"/>
    <w:rsid w:val="006A7DC8"/>
    <w:rsid w:val="006B134B"/>
    <w:rsid w:val="006B22F8"/>
    <w:rsid w:val="006C39E3"/>
    <w:rsid w:val="006C3E69"/>
    <w:rsid w:val="006C475F"/>
    <w:rsid w:val="006C7C49"/>
    <w:rsid w:val="006D00A7"/>
    <w:rsid w:val="006D15C2"/>
    <w:rsid w:val="006D1918"/>
    <w:rsid w:val="006D4526"/>
    <w:rsid w:val="006D46E7"/>
    <w:rsid w:val="006D4FF6"/>
    <w:rsid w:val="006E1B77"/>
    <w:rsid w:val="006E39FA"/>
    <w:rsid w:val="006E45B7"/>
    <w:rsid w:val="006E6498"/>
    <w:rsid w:val="006F140A"/>
    <w:rsid w:val="00703B13"/>
    <w:rsid w:val="00706F13"/>
    <w:rsid w:val="00710897"/>
    <w:rsid w:val="007148D9"/>
    <w:rsid w:val="00714DD3"/>
    <w:rsid w:val="007227FB"/>
    <w:rsid w:val="0074369D"/>
    <w:rsid w:val="00743E9F"/>
    <w:rsid w:val="00745233"/>
    <w:rsid w:val="007453C3"/>
    <w:rsid w:val="007458EA"/>
    <w:rsid w:val="007467EB"/>
    <w:rsid w:val="00747EA6"/>
    <w:rsid w:val="00750936"/>
    <w:rsid w:val="00750D99"/>
    <w:rsid w:val="00751070"/>
    <w:rsid w:val="0075382E"/>
    <w:rsid w:val="00760A37"/>
    <w:rsid w:val="0076306C"/>
    <w:rsid w:val="00764DFF"/>
    <w:rsid w:val="00765DE6"/>
    <w:rsid w:val="00770FDD"/>
    <w:rsid w:val="00771A69"/>
    <w:rsid w:val="00776443"/>
    <w:rsid w:val="007764A9"/>
    <w:rsid w:val="00776776"/>
    <w:rsid w:val="00780F41"/>
    <w:rsid w:val="0078118D"/>
    <w:rsid w:val="0078265A"/>
    <w:rsid w:val="00782CD9"/>
    <w:rsid w:val="0078313C"/>
    <w:rsid w:val="00785A8A"/>
    <w:rsid w:val="00787D0C"/>
    <w:rsid w:val="0079355F"/>
    <w:rsid w:val="007939F5"/>
    <w:rsid w:val="007950ED"/>
    <w:rsid w:val="007A1645"/>
    <w:rsid w:val="007A4EE6"/>
    <w:rsid w:val="007A74C9"/>
    <w:rsid w:val="007B06C6"/>
    <w:rsid w:val="007C2C5E"/>
    <w:rsid w:val="007C2DFA"/>
    <w:rsid w:val="007C524D"/>
    <w:rsid w:val="007C6C67"/>
    <w:rsid w:val="007D3CBD"/>
    <w:rsid w:val="007D627B"/>
    <w:rsid w:val="007E0A90"/>
    <w:rsid w:val="007F420B"/>
    <w:rsid w:val="00803303"/>
    <w:rsid w:val="008046C8"/>
    <w:rsid w:val="008066A6"/>
    <w:rsid w:val="00813878"/>
    <w:rsid w:val="00814381"/>
    <w:rsid w:val="00816823"/>
    <w:rsid w:val="00820124"/>
    <w:rsid w:val="00820E8C"/>
    <w:rsid w:val="00822C32"/>
    <w:rsid w:val="00830A45"/>
    <w:rsid w:val="00845A29"/>
    <w:rsid w:val="00851D4D"/>
    <w:rsid w:val="0085305E"/>
    <w:rsid w:val="008555C6"/>
    <w:rsid w:val="00860452"/>
    <w:rsid w:val="008627CB"/>
    <w:rsid w:val="00862BAD"/>
    <w:rsid w:val="008651E1"/>
    <w:rsid w:val="008705FB"/>
    <w:rsid w:val="0087427B"/>
    <w:rsid w:val="0088283F"/>
    <w:rsid w:val="00885A18"/>
    <w:rsid w:val="0088649D"/>
    <w:rsid w:val="008B4810"/>
    <w:rsid w:val="008B58EE"/>
    <w:rsid w:val="008B5B37"/>
    <w:rsid w:val="008C14FB"/>
    <w:rsid w:val="008C6015"/>
    <w:rsid w:val="008D1635"/>
    <w:rsid w:val="008D2ABE"/>
    <w:rsid w:val="008D4CD2"/>
    <w:rsid w:val="008D63B0"/>
    <w:rsid w:val="008D7D6F"/>
    <w:rsid w:val="008E147C"/>
    <w:rsid w:val="008E1AF3"/>
    <w:rsid w:val="008E7952"/>
    <w:rsid w:val="008E7D30"/>
    <w:rsid w:val="008E7DFB"/>
    <w:rsid w:val="008F38A7"/>
    <w:rsid w:val="009010CB"/>
    <w:rsid w:val="009040C6"/>
    <w:rsid w:val="00906E82"/>
    <w:rsid w:val="00910027"/>
    <w:rsid w:val="0092082B"/>
    <w:rsid w:val="00920B89"/>
    <w:rsid w:val="00923341"/>
    <w:rsid w:val="009260A9"/>
    <w:rsid w:val="00931CC3"/>
    <w:rsid w:val="00931DC2"/>
    <w:rsid w:val="009339CB"/>
    <w:rsid w:val="00945C8B"/>
    <w:rsid w:val="00945E4C"/>
    <w:rsid w:val="00946AB7"/>
    <w:rsid w:val="00946DD2"/>
    <w:rsid w:val="00960DD7"/>
    <w:rsid w:val="00960FDF"/>
    <w:rsid w:val="00961D1E"/>
    <w:rsid w:val="00962E0A"/>
    <w:rsid w:val="00963023"/>
    <w:rsid w:val="009671D3"/>
    <w:rsid w:val="00974B73"/>
    <w:rsid w:val="00987D76"/>
    <w:rsid w:val="00991D4D"/>
    <w:rsid w:val="00992039"/>
    <w:rsid w:val="009951C2"/>
    <w:rsid w:val="00995320"/>
    <w:rsid w:val="00997E4B"/>
    <w:rsid w:val="009A0061"/>
    <w:rsid w:val="009A15DD"/>
    <w:rsid w:val="009A3F98"/>
    <w:rsid w:val="009B01E5"/>
    <w:rsid w:val="009B4C0C"/>
    <w:rsid w:val="009B6D82"/>
    <w:rsid w:val="009B7397"/>
    <w:rsid w:val="009C56A8"/>
    <w:rsid w:val="009C7E25"/>
    <w:rsid w:val="009D5550"/>
    <w:rsid w:val="009D6C1F"/>
    <w:rsid w:val="009D7390"/>
    <w:rsid w:val="009D7560"/>
    <w:rsid w:val="009D7A7D"/>
    <w:rsid w:val="009E1571"/>
    <w:rsid w:val="009E1A13"/>
    <w:rsid w:val="009E3DA2"/>
    <w:rsid w:val="009E4B9C"/>
    <w:rsid w:val="009E5BFF"/>
    <w:rsid w:val="009F0B3D"/>
    <w:rsid w:val="009F2102"/>
    <w:rsid w:val="009F518E"/>
    <w:rsid w:val="00A01EAA"/>
    <w:rsid w:val="00A03375"/>
    <w:rsid w:val="00A03940"/>
    <w:rsid w:val="00A065E6"/>
    <w:rsid w:val="00A06878"/>
    <w:rsid w:val="00A12875"/>
    <w:rsid w:val="00A20A44"/>
    <w:rsid w:val="00A23EA1"/>
    <w:rsid w:val="00A30F8C"/>
    <w:rsid w:val="00A312C7"/>
    <w:rsid w:val="00A33540"/>
    <w:rsid w:val="00A3476D"/>
    <w:rsid w:val="00A378DF"/>
    <w:rsid w:val="00A41BFD"/>
    <w:rsid w:val="00A44649"/>
    <w:rsid w:val="00A51ECE"/>
    <w:rsid w:val="00A530C1"/>
    <w:rsid w:val="00A56A2F"/>
    <w:rsid w:val="00A70814"/>
    <w:rsid w:val="00A81D89"/>
    <w:rsid w:val="00A82895"/>
    <w:rsid w:val="00A8529F"/>
    <w:rsid w:val="00A93980"/>
    <w:rsid w:val="00A95124"/>
    <w:rsid w:val="00A96358"/>
    <w:rsid w:val="00AA3E95"/>
    <w:rsid w:val="00AB1D57"/>
    <w:rsid w:val="00AB277A"/>
    <w:rsid w:val="00AC0AEA"/>
    <w:rsid w:val="00AC0BDC"/>
    <w:rsid w:val="00AC0D38"/>
    <w:rsid w:val="00AC3DE4"/>
    <w:rsid w:val="00AD320E"/>
    <w:rsid w:val="00AD3BEA"/>
    <w:rsid w:val="00AD4489"/>
    <w:rsid w:val="00AE21C9"/>
    <w:rsid w:val="00AE2C39"/>
    <w:rsid w:val="00AE3E58"/>
    <w:rsid w:val="00AE3EBC"/>
    <w:rsid w:val="00AE463F"/>
    <w:rsid w:val="00AF3D01"/>
    <w:rsid w:val="00AF6EF5"/>
    <w:rsid w:val="00B01315"/>
    <w:rsid w:val="00B0251B"/>
    <w:rsid w:val="00B02902"/>
    <w:rsid w:val="00B03F2A"/>
    <w:rsid w:val="00B0468C"/>
    <w:rsid w:val="00B079E0"/>
    <w:rsid w:val="00B1170E"/>
    <w:rsid w:val="00B12EAE"/>
    <w:rsid w:val="00B21E06"/>
    <w:rsid w:val="00B236E6"/>
    <w:rsid w:val="00B237E0"/>
    <w:rsid w:val="00B2751E"/>
    <w:rsid w:val="00B3138A"/>
    <w:rsid w:val="00B31D77"/>
    <w:rsid w:val="00B337AB"/>
    <w:rsid w:val="00B37759"/>
    <w:rsid w:val="00B4713E"/>
    <w:rsid w:val="00B47D44"/>
    <w:rsid w:val="00B5086D"/>
    <w:rsid w:val="00B51688"/>
    <w:rsid w:val="00B53A88"/>
    <w:rsid w:val="00B61716"/>
    <w:rsid w:val="00B618C4"/>
    <w:rsid w:val="00B654AF"/>
    <w:rsid w:val="00B665A4"/>
    <w:rsid w:val="00B704E5"/>
    <w:rsid w:val="00B7116A"/>
    <w:rsid w:val="00B71DDE"/>
    <w:rsid w:val="00B77720"/>
    <w:rsid w:val="00BA1FDC"/>
    <w:rsid w:val="00BA2464"/>
    <w:rsid w:val="00BA58CA"/>
    <w:rsid w:val="00BA5E18"/>
    <w:rsid w:val="00BB17C9"/>
    <w:rsid w:val="00BB1A87"/>
    <w:rsid w:val="00BB5258"/>
    <w:rsid w:val="00BC7396"/>
    <w:rsid w:val="00BD097C"/>
    <w:rsid w:val="00BD7E68"/>
    <w:rsid w:val="00BE208C"/>
    <w:rsid w:val="00BF01D9"/>
    <w:rsid w:val="00BF05E8"/>
    <w:rsid w:val="00BF2937"/>
    <w:rsid w:val="00BF2CDC"/>
    <w:rsid w:val="00BF2EA0"/>
    <w:rsid w:val="00BF44F2"/>
    <w:rsid w:val="00C044AA"/>
    <w:rsid w:val="00C04B95"/>
    <w:rsid w:val="00C11687"/>
    <w:rsid w:val="00C13BDF"/>
    <w:rsid w:val="00C15FCA"/>
    <w:rsid w:val="00C161D4"/>
    <w:rsid w:val="00C1625A"/>
    <w:rsid w:val="00C20B3A"/>
    <w:rsid w:val="00C2161A"/>
    <w:rsid w:val="00C23200"/>
    <w:rsid w:val="00C24C91"/>
    <w:rsid w:val="00C26450"/>
    <w:rsid w:val="00C30C98"/>
    <w:rsid w:val="00C341CA"/>
    <w:rsid w:val="00C3436A"/>
    <w:rsid w:val="00C36127"/>
    <w:rsid w:val="00C4053B"/>
    <w:rsid w:val="00C42FE3"/>
    <w:rsid w:val="00C44C5C"/>
    <w:rsid w:val="00C451F0"/>
    <w:rsid w:val="00C453EA"/>
    <w:rsid w:val="00C4730D"/>
    <w:rsid w:val="00C475F5"/>
    <w:rsid w:val="00C51C44"/>
    <w:rsid w:val="00C56117"/>
    <w:rsid w:val="00C56F68"/>
    <w:rsid w:val="00C62331"/>
    <w:rsid w:val="00C62555"/>
    <w:rsid w:val="00C63D32"/>
    <w:rsid w:val="00C6592F"/>
    <w:rsid w:val="00C65C3E"/>
    <w:rsid w:val="00C70ED2"/>
    <w:rsid w:val="00C73775"/>
    <w:rsid w:val="00C74839"/>
    <w:rsid w:val="00C7585E"/>
    <w:rsid w:val="00C87606"/>
    <w:rsid w:val="00C90362"/>
    <w:rsid w:val="00C90A78"/>
    <w:rsid w:val="00C9569F"/>
    <w:rsid w:val="00C96A22"/>
    <w:rsid w:val="00C971D1"/>
    <w:rsid w:val="00C97394"/>
    <w:rsid w:val="00CA2147"/>
    <w:rsid w:val="00CA5790"/>
    <w:rsid w:val="00CA6942"/>
    <w:rsid w:val="00CA7329"/>
    <w:rsid w:val="00CB1D4B"/>
    <w:rsid w:val="00CB3632"/>
    <w:rsid w:val="00CB7E02"/>
    <w:rsid w:val="00CC21B8"/>
    <w:rsid w:val="00CC328B"/>
    <w:rsid w:val="00CC58E7"/>
    <w:rsid w:val="00CC7396"/>
    <w:rsid w:val="00CD316D"/>
    <w:rsid w:val="00CD3261"/>
    <w:rsid w:val="00CE0E73"/>
    <w:rsid w:val="00CE16C5"/>
    <w:rsid w:val="00CE2514"/>
    <w:rsid w:val="00CE5EEC"/>
    <w:rsid w:val="00CE7377"/>
    <w:rsid w:val="00D023D7"/>
    <w:rsid w:val="00D056E8"/>
    <w:rsid w:val="00D07934"/>
    <w:rsid w:val="00D12360"/>
    <w:rsid w:val="00D14B91"/>
    <w:rsid w:val="00D1599D"/>
    <w:rsid w:val="00D2087E"/>
    <w:rsid w:val="00D2128F"/>
    <w:rsid w:val="00D223EF"/>
    <w:rsid w:val="00D24B9C"/>
    <w:rsid w:val="00D33378"/>
    <w:rsid w:val="00D35825"/>
    <w:rsid w:val="00D40C92"/>
    <w:rsid w:val="00D54442"/>
    <w:rsid w:val="00D55ABE"/>
    <w:rsid w:val="00D63397"/>
    <w:rsid w:val="00D64DCA"/>
    <w:rsid w:val="00D86677"/>
    <w:rsid w:val="00D86AA4"/>
    <w:rsid w:val="00D90E75"/>
    <w:rsid w:val="00D929DD"/>
    <w:rsid w:val="00D94529"/>
    <w:rsid w:val="00D9715F"/>
    <w:rsid w:val="00D97245"/>
    <w:rsid w:val="00DA4558"/>
    <w:rsid w:val="00DB2543"/>
    <w:rsid w:val="00DB4B6E"/>
    <w:rsid w:val="00DB5262"/>
    <w:rsid w:val="00DC17D4"/>
    <w:rsid w:val="00DC3B1B"/>
    <w:rsid w:val="00DC746E"/>
    <w:rsid w:val="00DD1740"/>
    <w:rsid w:val="00DD6E45"/>
    <w:rsid w:val="00DE0580"/>
    <w:rsid w:val="00DE0581"/>
    <w:rsid w:val="00DE1E49"/>
    <w:rsid w:val="00DE3934"/>
    <w:rsid w:val="00DF2801"/>
    <w:rsid w:val="00DF2B3F"/>
    <w:rsid w:val="00DF50E6"/>
    <w:rsid w:val="00DF605C"/>
    <w:rsid w:val="00DF619C"/>
    <w:rsid w:val="00DF6ABB"/>
    <w:rsid w:val="00DF6EDE"/>
    <w:rsid w:val="00E051A7"/>
    <w:rsid w:val="00E05622"/>
    <w:rsid w:val="00E20675"/>
    <w:rsid w:val="00E21000"/>
    <w:rsid w:val="00E24105"/>
    <w:rsid w:val="00E314D3"/>
    <w:rsid w:val="00E321C0"/>
    <w:rsid w:val="00E34236"/>
    <w:rsid w:val="00E362C5"/>
    <w:rsid w:val="00E37159"/>
    <w:rsid w:val="00E409B1"/>
    <w:rsid w:val="00E430E5"/>
    <w:rsid w:val="00E46855"/>
    <w:rsid w:val="00E46A1C"/>
    <w:rsid w:val="00E53B41"/>
    <w:rsid w:val="00E5524B"/>
    <w:rsid w:val="00E57085"/>
    <w:rsid w:val="00E63FF2"/>
    <w:rsid w:val="00E713AF"/>
    <w:rsid w:val="00E724E8"/>
    <w:rsid w:val="00E7300F"/>
    <w:rsid w:val="00E73AD2"/>
    <w:rsid w:val="00E763AA"/>
    <w:rsid w:val="00E773C4"/>
    <w:rsid w:val="00E80B40"/>
    <w:rsid w:val="00E82D0B"/>
    <w:rsid w:val="00E83367"/>
    <w:rsid w:val="00E8414B"/>
    <w:rsid w:val="00E87B16"/>
    <w:rsid w:val="00E87DC4"/>
    <w:rsid w:val="00E93516"/>
    <w:rsid w:val="00E96479"/>
    <w:rsid w:val="00EA1303"/>
    <w:rsid w:val="00EA3477"/>
    <w:rsid w:val="00EA5445"/>
    <w:rsid w:val="00EB7BFD"/>
    <w:rsid w:val="00EC60DA"/>
    <w:rsid w:val="00EC6FE5"/>
    <w:rsid w:val="00ED04F4"/>
    <w:rsid w:val="00ED0A64"/>
    <w:rsid w:val="00ED1362"/>
    <w:rsid w:val="00ED15D4"/>
    <w:rsid w:val="00ED6D66"/>
    <w:rsid w:val="00EE2676"/>
    <w:rsid w:val="00EE3897"/>
    <w:rsid w:val="00EF3221"/>
    <w:rsid w:val="00EF334B"/>
    <w:rsid w:val="00EF7475"/>
    <w:rsid w:val="00F007CC"/>
    <w:rsid w:val="00F01E89"/>
    <w:rsid w:val="00F027AD"/>
    <w:rsid w:val="00F06D05"/>
    <w:rsid w:val="00F07B46"/>
    <w:rsid w:val="00F1064D"/>
    <w:rsid w:val="00F166ED"/>
    <w:rsid w:val="00F17348"/>
    <w:rsid w:val="00F211E1"/>
    <w:rsid w:val="00F24153"/>
    <w:rsid w:val="00F302B6"/>
    <w:rsid w:val="00F312DD"/>
    <w:rsid w:val="00F34D84"/>
    <w:rsid w:val="00F35378"/>
    <w:rsid w:val="00F37ED3"/>
    <w:rsid w:val="00F41FAD"/>
    <w:rsid w:val="00F4387A"/>
    <w:rsid w:val="00F52C1C"/>
    <w:rsid w:val="00F5360D"/>
    <w:rsid w:val="00F569E0"/>
    <w:rsid w:val="00F60D6A"/>
    <w:rsid w:val="00F60E6C"/>
    <w:rsid w:val="00F6167D"/>
    <w:rsid w:val="00F70615"/>
    <w:rsid w:val="00F7668C"/>
    <w:rsid w:val="00F7718E"/>
    <w:rsid w:val="00F81377"/>
    <w:rsid w:val="00F83F6A"/>
    <w:rsid w:val="00F83FA3"/>
    <w:rsid w:val="00F86A88"/>
    <w:rsid w:val="00F87982"/>
    <w:rsid w:val="00F90CBB"/>
    <w:rsid w:val="00F90E29"/>
    <w:rsid w:val="00F9196B"/>
    <w:rsid w:val="00F92B23"/>
    <w:rsid w:val="00FB2954"/>
    <w:rsid w:val="00FB3CFC"/>
    <w:rsid w:val="00FB4C01"/>
    <w:rsid w:val="00FC280C"/>
    <w:rsid w:val="00FC3BB6"/>
    <w:rsid w:val="00FC5CFC"/>
    <w:rsid w:val="00FE2A50"/>
    <w:rsid w:val="00FE38FB"/>
    <w:rsid w:val="00FE3B46"/>
    <w:rsid w:val="00FE704D"/>
    <w:rsid w:val="00FF07CB"/>
    <w:rsid w:val="00FF0B05"/>
    <w:rsid w:val="00FF0B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5282DF30"/>
  <w15:chartTrackingRefBased/>
  <w15:docId w15:val="{87E394A8-FB53-4278-ABB9-AA03E8BA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526"/>
    <w:rPr>
      <w:sz w:val="24"/>
      <w:szCs w:val="24"/>
      <w:lang w:eastAsia="es-ES"/>
    </w:rPr>
  </w:style>
  <w:style w:type="paragraph" w:styleId="Titre1">
    <w:name w:val="heading 1"/>
    <w:basedOn w:val="SNNature"/>
    <w:next w:val="Normal"/>
    <w:link w:val="Titre1Car"/>
    <w:qFormat/>
    <w:rsid w:val="00AE463F"/>
    <w:pPr>
      <w:outlineLvl w:val="0"/>
    </w:pPr>
  </w:style>
  <w:style w:type="paragraph" w:styleId="Titre2">
    <w:name w:val="heading 2"/>
    <w:basedOn w:val="SNNature"/>
    <w:next w:val="Normal"/>
    <w:link w:val="Titre2Car"/>
    <w:qFormat/>
    <w:rsid w:val="00AE463F"/>
    <w:pPr>
      <w:widowControl/>
      <w:tabs>
        <w:tab w:val="left" w:pos="284"/>
        <w:tab w:val="left" w:pos="720"/>
        <w:tab w:val="left" w:pos="2160"/>
        <w:tab w:val="left" w:pos="3600"/>
        <w:tab w:val="left" w:pos="5040"/>
        <w:tab w:val="left" w:pos="6480"/>
        <w:tab w:val="left" w:pos="7920"/>
        <w:tab w:val="left" w:pos="9498"/>
        <w:tab w:val="left" w:pos="9639"/>
      </w:tabs>
      <w:suppressAutoHyphens w:val="0"/>
      <w:overflowPunct/>
      <w:spacing w:before="240"/>
      <w:textAlignment w:val="baseline"/>
      <w:outlineLvl w:val="1"/>
    </w:pPr>
    <w:rPr>
      <w:rFonts w:eastAsia="Times New Roman"/>
      <w:bCs w:val="0"/>
      <w:sz w:val="22"/>
      <w:szCs w:val="22"/>
    </w:rPr>
  </w:style>
  <w:style w:type="paragraph" w:styleId="Titre3">
    <w:name w:val="heading 3"/>
    <w:basedOn w:val="Titre1"/>
    <w:next w:val="Normal"/>
    <w:link w:val="Titre3Car"/>
    <w:qFormat/>
    <w:rsid w:val="00991D4D"/>
    <w:pPr>
      <w:widowControl/>
      <w:suppressLineNumbers w:val="0"/>
      <w:tabs>
        <w:tab w:val="left" w:pos="284"/>
        <w:tab w:val="left" w:pos="720"/>
        <w:tab w:val="left" w:pos="2160"/>
        <w:tab w:val="left" w:pos="3600"/>
        <w:tab w:val="left" w:pos="5040"/>
        <w:tab w:val="left" w:pos="6480"/>
        <w:tab w:val="left" w:pos="7920"/>
        <w:tab w:val="left" w:pos="9498"/>
        <w:tab w:val="left" w:pos="9639"/>
      </w:tabs>
      <w:suppressAutoHyphens w:val="0"/>
      <w:overflowPunct/>
      <w:spacing w:after="120"/>
      <w:outlineLvl w:val="2"/>
    </w:pPr>
    <w:rPr>
      <w:sz w:val="22"/>
      <w:szCs w:val="22"/>
    </w:rPr>
  </w:style>
  <w:style w:type="paragraph" w:styleId="Titre4">
    <w:name w:val="heading 4"/>
    <w:basedOn w:val="Normal"/>
    <w:next w:val="Normal"/>
    <w:link w:val="Titre4Car"/>
    <w:qFormat/>
    <w:rsid w:val="00AE463F"/>
    <w:pPr>
      <w:keepNext/>
      <w:spacing w:before="240" w:after="60"/>
      <w:outlineLvl w:val="3"/>
    </w:pPr>
    <w:rPr>
      <w:b/>
      <w:bCs/>
      <w:sz w:val="28"/>
      <w:szCs w:val="28"/>
    </w:rPr>
  </w:style>
  <w:style w:type="paragraph" w:styleId="Titre5">
    <w:name w:val="heading 5"/>
    <w:basedOn w:val="Normal"/>
    <w:next w:val="Normal"/>
    <w:link w:val="Titre5Car"/>
    <w:qFormat/>
    <w:rsid w:val="00AE463F"/>
    <w:pPr>
      <w:spacing w:before="240" w:after="60"/>
      <w:outlineLvl w:val="4"/>
    </w:pPr>
    <w:rPr>
      <w:b/>
      <w:bCs/>
      <w:i/>
      <w:iCs/>
      <w:sz w:val="26"/>
      <w:szCs w:val="26"/>
    </w:rPr>
  </w:style>
  <w:style w:type="paragraph" w:styleId="Titre6">
    <w:name w:val="heading 6"/>
    <w:basedOn w:val="Normal"/>
    <w:next w:val="Normal"/>
    <w:link w:val="Titre6Car"/>
    <w:qFormat/>
    <w:rsid w:val="00AE463F"/>
    <w:pPr>
      <w:spacing w:before="240" w:after="60"/>
      <w:outlineLvl w:val="5"/>
    </w:pPr>
    <w:rPr>
      <w:b/>
      <w:bCs/>
      <w:sz w:val="22"/>
      <w:szCs w:val="22"/>
    </w:rPr>
  </w:style>
  <w:style w:type="paragraph" w:styleId="Titre7">
    <w:name w:val="heading 7"/>
    <w:basedOn w:val="Normal"/>
    <w:next w:val="Normal"/>
    <w:link w:val="Titre7Car"/>
    <w:qFormat/>
    <w:rsid w:val="00AE463F"/>
    <w:pPr>
      <w:spacing w:before="240" w:after="60"/>
      <w:outlineLvl w:val="6"/>
    </w:pPr>
  </w:style>
  <w:style w:type="paragraph" w:styleId="Titre8">
    <w:name w:val="heading 8"/>
    <w:basedOn w:val="Normal"/>
    <w:next w:val="Normal"/>
    <w:link w:val="Titre8Car"/>
    <w:qFormat/>
    <w:rsid w:val="00AE463F"/>
    <w:pPr>
      <w:spacing w:before="240" w:after="60"/>
      <w:outlineLvl w:val="7"/>
    </w:pPr>
    <w:rPr>
      <w:i/>
      <w:iCs/>
    </w:rPr>
  </w:style>
  <w:style w:type="paragraph" w:styleId="Titre9">
    <w:name w:val="heading 9"/>
    <w:basedOn w:val="Normal"/>
    <w:next w:val="Normal"/>
    <w:link w:val="Titre9Car"/>
    <w:qFormat/>
    <w:rsid w:val="00AE463F"/>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463F"/>
    <w:pPr>
      <w:ind w:left="720"/>
      <w:contextualSpacing/>
    </w:pPr>
  </w:style>
  <w:style w:type="paragraph" w:customStyle="1" w:styleId="TEXTEFIXE">
    <w:name w:val="TEXTEFIXE"/>
    <w:basedOn w:val="Normal"/>
    <w:rsid w:val="00AE463F"/>
    <w:pPr>
      <w:widowControl w:val="0"/>
      <w:suppressAutoHyphens/>
      <w:overflowPunct w:val="0"/>
      <w:autoSpaceDE w:val="0"/>
      <w:autoSpaceDN w:val="0"/>
    </w:pPr>
    <w:rPr>
      <w:rFonts w:ascii="Arial" w:eastAsia="Arial" w:hAnsi="Arial" w:cs="Arial"/>
      <w:b/>
      <w:kern w:val="3"/>
      <w:sz w:val="18"/>
      <w:szCs w:val="20"/>
      <w:lang w:eastAsia="zh-CN" w:bidi="hi-IN"/>
    </w:rPr>
  </w:style>
  <w:style w:type="character" w:customStyle="1" w:styleId="Titre1Car">
    <w:name w:val="Titre 1 Car"/>
    <w:basedOn w:val="Policepardfaut"/>
    <w:link w:val="Titre1"/>
    <w:rsid w:val="00AE463F"/>
    <w:rPr>
      <w:rFonts w:eastAsia="Lucida Sans Unicode"/>
      <w:b/>
      <w:bCs/>
      <w:sz w:val="24"/>
      <w:szCs w:val="24"/>
      <w:lang w:eastAsia="zh-CN"/>
    </w:rPr>
  </w:style>
  <w:style w:type="character" w:customStyle="1" w:styleId="Titre2Car">
    <w:name w:val="Titre 2 Car"/>
    <w:basedOn w:val="Policepardfaut"/>
    <w:link w:val="Titre2"/>
    <w:rsid w:val="00AE463F"/>
    <w:rPr>
      <w:b/>
      <w:sz w:val="22"/>
      <w:szCs w:val="22"/>
      <w:lang w:eastAsia="zh-CN"/>
    </w:rPr>
  </w:style>
  <w:style w:type="character" w:customStyle="1" w:styleId="Titre3Car">
    <w:name w:val="Titre 3 Car"/>
    <w:basedOn w:val="Policepardfaut"/>
    <w:link w:val="Titre3"/>
    <w:rsid w:val="00991D4D"/>
    <w:rPr>
      <w:rFonts w:eastAsia="Lucida Sans Unicode"/>
      <w:b/>
      <w:bCs/>
      <w:sz w:val="22"/>
      <w:szCs w:val="22"/>
      <w:lang w:eastAsia="zh-CN"/>
    </w:rPr>
  </w:style>
  <w:style w:type="character" w:customStyle="1" w:styleId="Titre4Car">
    <w:name w:val="Titre 4 Car"/>
    <w:basedOn w:val="Policepardfaut"/>
    <w:link w:val="Titre4"/>
    <w:rsid w:val="00AE463F"/>
    <w:rPr>
      <w:b/>
      <w:bCs/>
      <w:sz w:val="28"/>
      <w:szCs w:val="28"/>
      <w:lang w:eastAsia="es-ES"/>
    </w:rPr>
  </w:style>
  <w:style w:type="character" w:customStyle="1" w:styleId="Titre5Car">
    <w:name w:val="Titre 5 Car"/>
    <w:basedOn w:val="Policepardfaut"/>
    <w:link w:val="Titre5"/>
    <w:rsid w:val="00AE463F"/>
    <w:rPr>
      <w:b/>
      <w:bCs/>
      <w:i/>
      <w:iCs/>
      <w:sz w:val="26"/>
      <w:szCs w:val="26"/>
      <w:lang w:eastAsia="es-ES"/>
    </w:rPr>
  </w:style>
  <w:style w:type="character" w:customStyle="1" w:styleId="Titre6Car">
    <w:name w:val="Titre 6 Car"/>
    <w:basedOn w:val="Policepardfaut"/>
    <w:link w:val="Titre6"/>
    <w:rsid w:val="00AE463F"/>
    <w:rPr>
      <w:b/>
      <w:bCs/>
      <w:sz w:val="22"/>
      <w:szCs w:val="22"/>
      <w:lang w:eastAsia="es-ES"/>
    </w:rPr>
  </w:style>
  <w:style w:type="character" w:customStyle="1" w:styleId="Titre7Car">
    <w:name w:val="Titre 7 Car"/>
    <w:basedOn w:val="Policepardfaut"/>
    <w:link w:val="Titre7"/>
    <w:rsid w:val="00AE463F"/>
    <w:rPr>
      <w:sz w:val="24"/>
      <w:szCs w:val="24"/>
      <w:lang w:eastAsia="es-ES"/>
    </w:rPr>
  </w:style>
  <w:style w:type="character" w:customStyle="1" w:styleId="Titre8Car">
    <w:name w:val="Titre 8 Car"/>
    <w:basedOn w:val="Policepardfaut"/>
    <w:link w:val="Titre8"/>
    <w:rsid w:val="00AE463F"/>
    <w:rPr>
      <w:i/>
      <w:iCs/>
      <w:sz w:val="24"/>
      <w:szCs w:val="24"/>
      <w:lang w:eastAsia="es-ES"/>
    </w:rPr>
  </w:style>
  <w:style w:type="character" w:customStyle="1" w:styleId="Titre9Car">
    <w:name w:val="Titre 9 Car"/>
    <w:basedOn w:val="Policepardfaut"/>
    <w:link w:val="Titre9"/>
    <w:rsid w:val="00AE463F"/>
    <w:rPr>
      <w:rFonts w:ascii="Arial" w:hAnsi="Arial" w:cs="Arial"/>
      <w:sz w:val="22"/>
      <w:szCs w:val="22"/>
      <w:lang w:eastAsia="es-ES"/>
    </w:rPr>
  </w:style>
  <w:style w:type="paragraph" w:customStyle="1" w:styleId="SNNature">
    <w:name w:val="SNNature"/>
    <w:basedOn w:val="Normal"/>
    <w:rsid w:val="00AE463F"/>
    <w:pPr>
      <w:widowControl w:val="0"/>
      <w:suppressLineNumbers/>
      <w:suppressAutoHyphens/>
      <w:overflowPunct w:val="0"/>
      <w:spacing w:before="720" w:after="240"/>
      <w:jc w:val="center"/>
    </w:pPr>
    <w:rPr>
      <w:rFonts w:eastAsia="Lucida Sans Unicode"/>
      <w:b/>
      <w:bCs/>
      <w:lang w:eastAsia="zh-CN"/>
    </w:rPr>
  </w:style>
  <w:style w:type="paragraph" w:customStyle="1" w:styleId="SNTimbre">
    <w:name w:val="SNTimbre"/>
    <w:basedOn w:val="Normal"/>
    <w:rsid w:val="00AE463F"/>
    <w:pPr>
      <w:widowControl w:val="0"/>
      <w:suppressAutoHyphens/>
      <w:overflowPunct w:val="0"/>
      <w:snapToGrid w:val="0"/>
      <w:spacing w:before="120"/>
      <w:jc w:val="center"/>
    </w:pPr>
    <w:rPr>
      <w:rFonts w:eastAsia="Lucida Sans Unicode"/>
      <w:b/>
      <w:bCs/>
      <w:lang w:eastAsia="zh-CN"/>
    </w:rPr>
  </w:style>
  <w:style w:type="paragraph" w:styleId="En-tte">
    <w:name w:val="header"/>
    <w:basedOn w:val="Normal"/>
    <w:link w:val="En-tteCar"/>
    <w:uiPriority w:val="99"/>
    <w:unhideWhenUsed/>
    <w:rsid w:val="00991D4D"/>
    <w:pPr>
      <w:tabs>
        <w:tab w:val="center" w:pos="4536"/>
        <w:tab w:val="right" w:pos="9072"/>
      </w:tabs>
    </w:pPr>
  </w:style>
  <w:style w:type="character" w:customStyle="1" w:styleId="En-tteCar">
    <w:name w:val="En-tête Car"/>
    <w:basedOn w:val="Policepardfaut"/>
    <w:link w:val="En-tte"/>
    <w:uiPriority w:val="99"/>
    <w:rsid w:val="00991D4D"/>
    <w:rPr>
      <w:sz w:val="24"/>
      <w:szCs w:val="24"/>
      <w:lang w:eastAsia="es-ES"/>
    </w:rPr>
  </w:style>
  <w:style w:type="paragraph" w:styleId="Pieddepage">
    <w:name w:val="footer"/>
    <w:basedOn w:val="Normal"/>
    <w:link w:val="PieddepageCar"/>
    <w:uiPriority w:val="99"/>
    <w:unhideWhenUsed/>
    <w:rsid w:val="00991D4D"/>
    <w:pPr>
      <w:tabs>
        <w:tab w:val="center" w:pos="4536"/>
        <w:tab w:val="right" w:pos="9072"/>
      </w:tabs>
    </w:pPr>
  </w:style>
  <w:style w:type="character" w:customStyle="1" w:styleId="PieddepageCar">
    <w:name w:val="Pied de page Car"/>
    <w:basedOn w:val="Policepardfaut"/>
    <w:link w:val="Pieddepage"/>
    <w:uiPriority w:val="99"/>
    <w:rsid w:val="00991D4D"/>
    <w:rPr>
      <w:sz w:val="24"/>
      <w:szCs w:val="24"/>
      <w:lang w:eastAsia="es-ES"/>
    </w:rPr>
  </w:style>
  <w:style w:type="numbering" w:customStyle="1" w:styleId="ListeAMPG">
    <w:name w:val="ListeAMPG"/>
    <w:uiPriority w:val="99"/>
    <w:rsid w:val="00382CF3"/>
    <w:pPr>
      <w:numPr>
        <w:numId w:val="3"/>
      </w:numPr>
    </w:pPr>
  </w:style>
  <w:style w:type="paragraph" w:styleId="Commentaire">
    <w:name w:val="annotation text"/>
    <w:basedOn w:val="Normal"/>
    <w:link w:val="CommentaireCar"/>
    <w:unhideWhenUsed/>
    <w:qFormat/>
    <w:rPr>
      <w:sz w:val="20"/>
      <w:szCs w:val="20"/>
    </w:rPr>
  </w:style>
  <w:style w:type="character" w:customStyle="1" w:styleId="CommentaireCar">
    <w:name w:val="Commentaire Car"/>
    <w:basedOn w:val="Policepardfaut"/>
    <w:link w:val="Commentaire"/>
    <w:rPr>
      <w:lang w:eastAsia="es-ES"/>
    </w:rPr>
  </w:style>
  <w:style w:type="character" w:styleId="Marquedecommentaire">
    <w:name w:val="annotation reference"/>
    <w:basedOn w:val="Policepardfaut"/>
    <w:unhideWhenUsed/>
    <w:qFormat/>
    <w:rPr>
      <w:sz w:val="16"/>
      <w:szCs w:val="16"/>
    </w:rPr>
  </w:style>
  <w:style w:type="character" w:customStyle="1" w:styleId="Marquedecommentaire7">
    <w:name w:val="Marque de commentaire7"/>
    <w:rPr>
      <w:sz w:val="16"/>
      <w:szCs w:val="16"/>
    </w:rPr>
  </w:style>
  <w:style w:type="paragraph" w:styleId="Corpsdetexte">
    <w:name w:val="Body Text"/>
    <w:basedOn w:val="Normal"/>
    <w:link w:val="CorpsdetexteCar"/>
    <w:pPr>
      <w:suppressAutoHyphens/>
      <w:jc w:val="both"/>
      <w:textAlignment w:val="baseline"/>
    </w:pPr>
    <w:rPr>
      <w:szCs w:val="20"/>
      <w:lang w:eastAsia="zh-CN"/>
    </w:rPr>
  </w:style>
  <w:style w:type="character" w:customStyle="1" w:styleId="CorpsdetexteCar">
    <w:name w:val="Corps de texte Car"/>
    <w:basedOn w:val="Policepardfaut"/>
    <w:link w:val="Corpsdetexte"/>
    <w:rPr>
      <w:sz w:val="24"/>
      <w:lang w:eastAsia="zh-CN"/>
    </w:rPr>
  </w:style>
  <w:style w:type="character" w:customStyle="1" w:styleId="WW8Num1z0">
    <w:name w:val="WW8Num1z0"/>
  </w:style>
  <w:style w:type="paragraph" w:customStyle="1" w:styleId="SNArticle">
    <w:name w:val="SNArticle"/>
    <w:basedOn w:val="Normal"/>
    <w:qFormat/>
    <w:pPr>
      <w:suppressAutoHyphens/>
      <w:overflowPunct w:val="0"/>
      <w:spacing w:before="240" w:after="240"/>
    </w:pPr>
    <w:rPr>
      <w:bCs/>
      <w:u w:val="single"/>
      <w:lang w:eastAsia="zh-CN"/>
    </w:rPr>
  </w:style>
  <w:style w:type="paragraph" w:customStyle="1" w:styleId="Retraitcorpsdetexte21">
    <w:name w:val="Retrait corps de texte 21"/>
    <w:basedOn w:val="Normal"/>
    <w:pPr>
      <w:suppressAutoHyphens/>
      <w:ind w:left="312" w:hanging="142"/>
      <w:jc w:val="both"/>
      <w:textAlignment w:val="baseline"/>
    </w:pPr>
    <w:rPr>
      <w:szCs w:val="20"/>
      <w:lang w:eastAsia="zh-CN"/>
    </w:rPr>
  </w:style>
  <w:style w:type="paragraph" w:styleId="Rvision">
    <w:name w:val="Revision"/>
    <w:hidden/>
    <w:uiPriority w:val="99"/>
    <w:semiHidden/>
    <w:rsid w:val="00654AB7"/>
    <w:rPr>
      <w:sz w:val="24"/>
      <w:szCs w:val="24"/>
      <w:lang w:eastAsia="es-ES"/>
    </w:rPr>
  </w:style>
  <w:style w:type="paragraph" w:styleId="Objetducommentaire">
    <w:name w:val="annotation subject"/>
    <w:basedOn w:val="Commentaire"/>
    <w:next w:val="Commentaire"/>
    <w:link w:val="ObjetducommentaireCar"/>
    <w:uiPriority w:val="99"/>
    <w:semiHidden/>
    <w:unhideWhenUsed/>
    <w:rsid w:val="00961D1E"/>
    <w:rPr>
      <w:b/>
      <w:bCs/>
    </w:rPr>
  </w:style>
  <w:style w:type="character" w:customStyle="1" w:styleId="ObjetducommentaireCar">
    <w:name w:val="Objet du commentaire Car"/>
    <w:basedOn w:val="CommentaireCar"/>
    <w:link w:val="Objetducommentaire"/>
    <w:uiPriority w:val="99"/>
    <w:semiHidden/>
    <w:rsid w:val="00961D1E"/>
    <w:rPr>
      <w:b/>
      <w:bCs/>
      <w:lang w:eastAsia="es-ES"/>
    </w:rPr>
  </w:style>
  <w:style w:type="character" w:styleId="Lienhypertexte">
    <w:name w:val="Hyperlink"/>
    <w:uiPriority w:val="99"/>
    <w:rsid w:val="00E5524B"/>
    <w:rPr>
      <w:color w:val="0000FF"/>
      <w:u w:val="single"/>
    </w:rPr>
  </w:style>
  <w:style w:type="paragraph" w:customStyle="1" w:styleId="SNActe">
    <w:name w:val="SNActe"/>
    <w:basedOn w:val="Normal"/>
    <w:rsid w:val="00E5524B"/>
    <w:pPr>
      <w:spacing w:before="480" w:after="240"/>
      <w:jc w:val="center"/>
    </w:pPr>
    <w:rPr>
      <w:b/>
      <w:sz w:val="28"/>
      <w:lang w:eastAsia="zh-CN"/>
    </w:rPr>
  </w:style>
  <w:style w:type="paragraph" w:customStyle="1" w:styleId="SNLabelNOR">
    <w:name w:val="SNLabelNOR"/>
    <w:basedOn w:val="Normal"/>
    <w:rsid w:val="00E5524B"/>
    <w:pPr>
      <w:widowControl w:val="0"/>
      <w:suppressLineNumbers/>
      <w:spacing w:before="120"/>
      <w:jc w:val="right"/>
    </w:pPr>
    <w:rPr>
      <w:rFonts w:eastAsia="Lucida Sans Unicode"/>
      <w:lang w:eastAsia="zh-CN"/>
    </w:rPr>
  </w:style>
  <w:style w:type="paragraph" w:customStyle="1" w:styleId="SNVisa">
    <w:name w:val="SNVisa"/>
    <w:basedOn w:val="Normal"/>
    <w:qFormat/>
    <w:rsid w:val="00E5524B"/>
    <w:pPr>
      <w:spacing w:before="120" w:after="120"/>
      <w:ind w:firstLine="720"/>
      <w:jc w:val="both"/>
    </w:pPr>
    <w:rPr>
      <w:sz w:val="22"/>
      <w:szCs w:val="20"/>
      <w:lang w:eastAsia="zh-CN"/>
    </w:rPr>
  </w:style>
  <w:style w:type="paragraph" w:customStyle="1" w:styleId="Paragraphedalinea">
    <w:name w:val="Paragraphe d'alinea"/>
    <w:basedOn w:val="Paragraphedeliste"/>
    <w:link w:val="ParagraphedalineaCar"/>
    <w:qFormat/>
    <w:rsid w:val="006D4526"/>
    <w:pPr>
      <w:numPr>
        <w:numId w:val="8"/>
      </w:numPr>
      <w:spacing w:before="120"/>
      <w:contextualSpacing w:val="0"/>
      <w:jc w:val="both"/>
    </w:pPr>
    <w:rPr>
      <w:lang w:eastAsia="fr-FR"/>
    </w:rPr>
  </w:style>
  <w:style w:type="character" w:customStyle="1" w:styleId="ParagraphedalineaCar">
    <w:name w:val="Paragraphe d'alinea Car"/>
    <w:basedOn w:val="Policepardfaut"/>
    <w:link w:val="Paragraphedalinea"/>
    <w:rsid w:val="006D4526"/>
    <w:rPr>
      <w:sz w:val="24"/>
      <w:szCs w:val="24"/>
    </w:rPr>
  </w:style>
  <w:style w:type="paragraph" w:customStyle="1" w:styleId="Corpsdetexte31">
    <w:name w:val="Corps de texte 31"/>
    <w:basedOn w:val="Normal"/>
    <w:rsid w:val="00C971D1"/>
    <w:pPr>
      <w:tabs>
        <w:tab w:val="left" w:pos="284"/>
        <w:tab w:val="left" w:pos="720"/>
        <w:tab w:val="left" w:pos="2160"/>
        <w:tab w:val="left" w:pos="3600"/>
        <w:tab w:val="left" w:pos="5040"/>
        <w:tab w:val="left" w:pos="6480"/>
        <w:tab w:val="left" w:pos="7920"/>
        <w:tab w:val="left" w:pos="9498"/>
        <w:tab w:val="left" w:pos="9639"/>
      </w:tabs>
      <w:suppressAutoHyphens/>
      <w:overflowPunct w:val="0"/>
      <w:autoSpaceDE w:val="0"/>
      <w:spacing w:after="120"/>
      <w:jc w:val="both"/>
      <w:textAlignment w:val="baseline"/>
    </w:pPr>
    <w:rPr>
      <w:szCs w:val="20"/>
      <w:lang w:eastAsia="zh-CN"/>
    </w:rPr>
  </w:style>
  <w:style w:type="character" w:customStyle="1" w:styleId="Mentionnonrsolue1">
    <w:name w:val="Mention non résolue1"/>
    <w:basedOn w:val="Policepardfaut"/>
    <w:uiPriority w:val="99"/>
    <w:semiHidden/>
    <w:unhideWhenUsed/>
    <w:rsid w:val="001C0B55"/>
    <w:rPr>
      <w:color w:val="605E5C"/>
      <w:shd w:val="clear" w:color="auto" w:fill="E1DFDD"/>
    </w:rPr>
  </w:style>
  <w:style w:type="paragraph" w:styleId="Textedebulles">
    <w:name w:val="Balloon Text"/>
    <w:basedOn w:val="Normal"/>
    <w:link w:val="TextedebullesCar"/>
    <w:uiPriority w:val="99"/>
    <w:semiHidden/>
    <w:unhideWhenUsed/>
    <w:rsid w:val="00285454"/>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5454"/>
    <w:rPr>
      <w:rFonts w:ascii="Segoe UI" w:hAnsi="Segoe UI" w:cs="Segoe UI"/>
      <w:sz w:val="18"/>
      <w:szCs w:val="18"/>
      <w:lang w:eastAsia="es-ES"/>
    </w:rPr>
  </w:style>
  <w:style w:type="paragraph" w:styleId="Notedebasdepage">
    <w:name w:val="footnote text"/>
    <w:basedOn w:val="Normal"/>
    <w:link w:val="NotedebasdepageCar"/>
    <w:uiPriority w:val="99"/>
    <w:semiHidden/>
    <w:unhideWhenUsed/>
    <w:rsid w:val="009260A9"/>
    <w:rPr>
      <w:sz w:val="20"/>
      <w:szCs w:val="20"/>
    </w:rPr>
  </w:style>
  <w:style w:type="character" w:customStyle="1" w:styleId="NotedebasdepageCar">
    <w:name w:val="Note de bas de page Car"/>
    <w:basedOn w:val="Policepardfaut"/>
    <w:link w:val="Notedebasdepage"/>
    <w:uiPriority w:val="99"/>
    <w:semiHidden/>
    <w:rsid w:val="009260A9"/>
    <w:rPr>
      <w:lang w:eastAsia="es-ES"/>
    </w:rPr>
  </w:style>
  <w:style w:type="character" w:styleId="Appelnotedebasdep">
    <w:name w:val="footnote reference"/>
    <w:basedOn w:val="Policepardfaut"/>
    <w:uiPriority w:val="99"/>
    <w:semiHidden/>
    <w:unhideWhenUsed/>
    <w:rsid w:val="009260A9"/>
    <w:rPr>
      <w:vertAlign w:val="superscript"/>
    </w:rPr>
  </w:style>
  <w:style w:type="paragraph" w:styleId="Corpsdetexte2">
    <w:name w:val="Body Text 2"/>
    <w:basedOn w:val="Normal"/>
    <w:link w:val="Corpsdetexte2Car"/>
    <w:uiPriority w:val="99"/>
    <w:unhideWhenUsed/>
    <w:rsid w:val="00B02902"/>
    <w:pPr>
      <w:spacing w:after="120" w:line="480" w:lineRule="auto"/>
    </w:pPr>
  </w:style>
  <w:style w:type="character" w:customStyle="1" w:styleId="Corpsdetexte2Car">
    <w:name w:val="Corps de texte 2 Car"/>
    <w:basedOn w:val="Policepardfaut"/>
    <w:link w:val="Corpsdetexte2"/>
    <w:uiPriority w:val="99"/>
    <w:rsid w:val="00B02902"/>
    <w:rPr>
      <w:sz w:val="24"/>
      <w:szCs w:val="24"/>
      <w:lang w:eastAsia="es-ES"/>
    </w:rPr>
  </w:style>
  <w:style w:type="paragraph" w:customStyle="1" w:styleId="western">
    <w:name w:val="western"/>
    <w:basedOn w:val="Normal"/>
    <w:rsid w:val="00974B73"/>
    <w:pPr>
      <w:spacing w:before="100" w:beforeAutospacing="1"/>
    </w:pPr>
    <w:rPr>
      <w:rFonts w:ascii="Arial" w:hAnsi="Arial" w:cs="Arial"/>
      <w:color w:val="000000"/>
      <w:sz w:val="20"/>
      <w:szCs w:val="20"/>
      <w:lang w:eastAsia="fr-FR"/>
    </w:rPr>
  </w:style>
  <w:style w:type="character" w:customStyle="1" w:styleId="WW8Num30z0">
    <w:name w:val="WW8Num30z0"/>
    <w:qFormat/>
    <w:rsid w:val="00336A49"/>
    <w:rPr>
      <w:rFonts w:ascii="Times New Roman" w:hAnsi="Times New Roman" w:cs="Times New Roman"/>
    </w:rPr>
  </w:style>
  <w:style w:type="character" w:styleId="Accentuation">
    <w:name w:val="Emphasis"/>
    <w:basedOn w:val="Policepardfaut"/>
    <w:qFormat/>
    <w:rsid w:val="006B22F8"/>
    <w:rPr>
      <w:i/>
    </w:rPr>
  </w:style>
  <w:style w:type="character" w:customStyle="1" w:styleId="WW8Num16z0">
    <w:name w:val="WW8Num16z0"/>
    <w:qFormat/>
    <w:rsid w:val="00C11687"/>
    <w:rPr>
      <w:rFonts w:ascii="Courier New" w:hAnsi="Courier New" w:cs="Courier New"/>
    </w:rPr>
  </w:style>
  <w:style w:type="paragraph" w:styleId="NormalWeb">
    <w:name w:val="Normal (Web)"/>
    <w:basedOn w:val="Normal"/>
    <w:uiPriority w:val="99"/>
    <w:qFormat/>
    <w:rsid w:val="00C70ED2"/>
    <w:pPr>
      <w:suppressAutoHyphens/>
      <w:spacing w:before="280" w:after="280"/>
    </w:pPr>
    <w:rPr>
      <w:rFonts w:ascii="Arial Unicode MS" w:eastAsia="Arial Unicode MS" w:hAnsi="Arial Unicode MS" w:cs="Arial Unicode MS"/>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1314">
      <w:bodyDiv w:val="1"/>
      <w:marLeft w:val="0"/>
      <w:marRight w:val="0"/>
      <w:marTop w:val="0"/>
      <w:marBottom w:val="0"/>
      <w:divBdr>
        <w:top w:val="none" w:sz="0" w:space="0" w:color="auto"/>
        <w:left w:val="none" w:sz="0" w:space="0" w:color="auto"/>
        <w:bottom w:val="none" w:sz="0" w:space="0" w:color="auto"/>
        <w:right w:val="none" w:sz="0" w:space="0" w:color="auto"/>
      </w:divBdr>
    </w:div>
    <w:div w:id="970017731">
      <w:bodyDiv w:val="1"/>
      <w:marLeft w:val="0"/>
      <w:marRight w:val="0"/>
      <w:marTop w:val="0"/>
      <w:marBottom w:val="0"/>
      <w:divBdr>
        <w:top w:val="none" w:sz="0" w:space="0" w:color="auto"/>
        <w:left w:val="none" w:sz="0" w:space="0" w:color="auto"/>
        <w:bottom w:val="none" w:sz="0" w:space="0" w:color="auto"/>
        <w:right w:val="none" w:sz="0" w:space="0" w:color="auto"/>
      </w:divBdr>
    </w:div>
    <w:div w:id="1133064042">
      <w:bodyDiv w:val="1"/>
      <w:marLeft w:val="0"/>
      <w:marRight w:val="0"/>
      <w:marTop w:val="0"/>
      <w:marBottom w:val="0"/>
      <w:divBdr>
        <w:top w:val="none" w:sz="0" w:space="0" w:color="auto"/>
        <w:left w:val="none" w:sz="0" w:space="0" w:color="auto"/>
        <w:bottom w:val="none" w:sz="0" w:space="0" w:color="auto"/>
        <w:right w:val="none" w:sz="0" w:space="0" w:color="auto"/>
      </w:divBdr>
    </w:div>
    <w:div w:id="1175455213">
      <w:bodyDiv w:val="1"/>
      <w:marLeft w:val="0"/>
      <w:marRight w:val="0"/>
      <w:marTop w:val="0"/>
      <w:marBottom w:val="0"/>
      <w:divBdr>
        <w:top w:val="none" w:sz="0" w:space="0" w:color="auto"/>
        <w:left w:val="none" w:sz="0" w:space="0" w:color="auto"/>
        <w:bottom w:val="none" w:sz="0" w:space="0" w:color="auto"/>
        <w:right w:val="none" w:sz="0" w:space="0" w:color="auto"/>
      </w:divBdr>
    </w:div>
    <w:div w:id="1441679933">
      <w:bodyDiv w:val="1"/>
      <w:marLeft w:val="0"/>
      <w:marRight w:val="0"/>
      <w:marTop w:val="0"/>
      <w:marBottom w:val="0"/>
      <w:divBdr>
        <w:top w:val="none" w:sz="0" w:space="0" w:color="auto"/>
        <w:left w:val="none" w:sz="0" w:space="0" w:color="auto"/>
        <w:bottom w:val="none" w:sz="0" w:space="0" w:color="auto"/>
        <w:right w:val="none" w:sz="0" w:space="0" w:color="auto"/>
      </w:divBdr>
    </w:div>
    <w:div w:id="1497263867">
      <w:bodyDiv w:val="1"/>
      <w:marLeft w:val="0"/>
      <w:marRight w:val="0"/>
      <w:marTop w:val="0"/>
      <w:marBottom w:val="0"/>
      <w:divBdr>
        <w:top w:val="none" w:sz="0" w:space="0" w:color="auto"/>
        <w:left w:val="none" w:sz="0" w:space="0" w:color="auto"/>
        <w:bottom w:val="none" w:sz="0" w:space="0" w:color="auto"/>
        <w:right w:val="none" w:sz="0" w:space="0" w:color="auto"/>
      </w:divBdr>
      <w:divsChild>
        <w:div w:id="781149694">
          <w:marLeft w:val="0"/>
          <w:marRight w:val="0"/>
          <w:marTop w:val="0"/>
          <w:marBottom w:val="0"/>
          <w:divBdr>
            <w:top w:val="none" w:sz="0" w:space="0" w:color="auto"/>
            <w:left w:val="none" w:sz="0" w:space="0" w:color="auto"/>
            <w:bottom w:val="none" w:sz="0" w:space="0" w:color="auto"/>
            <w:right w:val="none" w:sz="0" w:space="0" w:color="auto"/>
          </w:divBdr>
          <w:divsChild>
            <w:div w:id="1219707593">
              <w:marLeft w:val="0"/>
              <w:marRight w:val="0"/>
              <w:marTop w:val="0"/>
              <w:marBottom w:val="0"/>
              <w:divBdr>
                <w:top w:val="none" w:sz="0" w:space="0" w:color="auto"/>
                <w:left w:val="none" w:sz="0" w:space="0" w:color="auto"/>
                <w:bottom w:val="none" w:sz="0" w:space="0" w:color="auto"/>
                <w:right w:val="none" w:sz="0" w:space="0" w:color="auto"/>
              </w:divBdr>
            </w:div>
            <w:div w:id="688524502">
              <w:marLeft w:val="0"/>
              <w:marRight w:val="0"/>
              <w:marTop w:val="0"/>
              <w:marBottom w:val="0"/>
              <w:divBdr>
                <w:top w:val="none" w:sz="0" w:space="0" w:color="auto"/>
                <w:left w:val="none" w:sz="0" w:space="0" w:color="auto"/>
                <w:bottom w:val="none" w:sz="0" w:space="0" w:color="auto"/>
                <w:right w:val="none" w:sz="0" w:space="0" w:color="auto"/>
              </w:divBdr>
            </w:div>
            <w:div w:id="17202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54209">
      <w:bodyDiv w:val="1"/>
      <w:marLeft w:val="0"/>
      <w:marRight w:val="0"/>
      <w:marTop w:val="0"/>
      <w:marBottom w:val="0"/>
      <w:divBdr>
        <w:top w:val="none" w:sz="0" w:space="0" w:color="auto"/>
        <w:left w:val="none" w:sz="0" w:space="0" w:color="auto"/>
        <w:bottom w:val="none" w:sz="0" w:space="0" w:color="auto"/>
        <w:right w:val="none" w:sz="0" w:space="0" w:color="auto"/>
      </w:divBdr>
    </w:div>
    <w:div w:id="1738236417">
      <w:bodyDiv w:val="1"/>
      <w:marLeft w:val="0"/>
      <w:marRight w:val="0"/>
      <w:marTop w:val="0"/>
      <w:marBottom w:val="0"/>
      <w:divBdr>
        <w:top w:val="none" w:sz="0" w:space="0" w:color="auto"/>
        <w:left w:val="none" w:sz="0" w:space="0" w:color="auto"/>
        <w:bottom w:val="none" w:sz="0" w:space="0" w:color="auto"/>
        <w:right w:val="none" w:sz="0" w:space="0" w:color="auto"/>
      </w:divBdr>
    </w:div>
    <w:div w:id="1907493541">
      <w:bodyDiv w:val="1"/>
      <w:marLeft w:val="0"/>
      <w:marRight w:val="0"/>
      <w:marTop w:val="0"/>
      <w:marBottom w:val="0"/>
      <w:divBdr>
        <w:top w:val="none" w:sz="0" w:space="0" w:color="auto"/>
        <w:left w:val="none" w:sz="0" w:space="0" w:color="auto"/>
        <w:bottom w:val="none" w:sz="0" w:space="0" w:color="auto"/>
        <w:right w:val="none" w:sz="0" w:space="0" w:color="auto"/>
      </w:divBdr>
    </w:div>
    <w:div w:id="19919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4220&amp;idArticle=LEGIARTI000032975869&amp;dateTexte=29990101&amp;categorieLien=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DC9D8-37A4-416C-9080-3B99AB83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6278</Words>
  <Characters>34529</Characters>
  <Application>Microsoft Office Word</Application>
  <DocSecurity>0</DocSecurity>
  <Lines>287</Lines>
  <Paragraphs>81</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40726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Thibaut</dc:creator>
  <cp:keywords/>
  <cp:lastModifiedBy>Murielle Elisée</cp:lastModifiedBy>
  <cp:revision>2</cp:revision>
  <cp:lastPrinted>2025-03-11T18:01:00Z</cp:lastPrinted>
  <dcterms:created xsi:type="dcterms:W3CDTF">2026-08-10T07:07:00Z</dcterms:created>
  <dcterms:modified xsi:type="dcterms:W3CDTF">2026-08-10T07:07:00Z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346370761</vt:i4>
  </property>
</Properties>
</file>