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Annexe 1 - Bilan des animaux (oiseaux, mammifères, reptiles/amphibiens) admis au CVFSE/Oniris par espèce entre 2016 et 2021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Grilledutableau"/>
        <w:tblW w:w="139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1485"/>
        <w:gridCol w:w="1276"/>
        <w:gridCol w:w="1559"/>
        <w:gridCol w:w="1559"/>
        <w:gridCol w:w="1561"/>
        <w:gridCol w:w="1275"/>
        <w:gridCol w:w="2089"/>
      </w:tblGrid>
      <w:tr>
        <w:trPr/>
        <w:tc>
          <w:tcPr>
            <w:tcW w:w="3189" w:type="dxa"/>
            <w:vMerge w:val="restart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Espèces</w:t>
            </w:r>
          </w:p>
        </w:tc>
        <w:tc>
          <w:tcPr>
            <w:tcW w:w="10804" w:type="dxa"/>
            <w:gridSpan w:val="7"/>
            <w:tcBorders/>
            <w:shd w:color="auto" w:fill="B6DDE8" w:themeFill="accent5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d'individus reçus dans l'année</w:t>
            </w:r>
          </w:p>
        </w:tc>
      </w:tr>
      <w:tr>
        <w:trPr/>
        <w:tc>
          <w:tcPr>
            <w:tcW w:w="3189" w:type="dxa"/>
            <w:vMerge w:val="continue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85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561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08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13993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3993" w:type="dxa"/>
            <w:gridSpan w:val="8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Oiseaux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Accenteur mouchet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Aigrette garzette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Alouette des champs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Alouette lulu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Autour des palombes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Barge à queue noire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Barge rousse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Bécasse des bois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Bécasseau sanderling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Bécasseau variable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Bécassine des marais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Bergeronnette grise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Bernache cravant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Bernache du Canada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Bernache non</w:t>
            </w:r>
            <w:r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Bihoreau gris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Bondrée apivore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Bouscarle de Cetti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Bruant zizi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Busard cendré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Busard des roseaux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Busard Saint Martin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Buse féroce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Buse variable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Butor étoilé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Caille des blés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Canard ch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i</w:t>
            </w: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peau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Canard colvert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Canard souchet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Chardonneret élégant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Chevalier gambette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Chevêche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Athéna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Choucas des tours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Chouette hulotte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Cigogne blanche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Cigogne noire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Circaète Jean le Blanc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Corbeau freux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Corneille noire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Coucou gris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Courlis cendré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Crabier chevelu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Cygne tuberculé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0"/>
                <w:szCs w:val="20"/>
              </w:rPr>
              <w:t>É</w:t>
            </w:r>
            <w:r>
              <w:rPr>
                <w:color w:val="000000"/>
                <w:sz w:val="20"/>
                <w:szCs w:val="20"/>
              </w:rPr>
              <w:t>chasse blanche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Effraie des clochers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Engoulevent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É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pervier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É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tourneau sansonnet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Faisan de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C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olchide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Faucon crécerelle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Faucon émerillon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Faucon hobereau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Faucon pèlerin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Fauvette à tête noire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Fauvette des jardins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Fauvette grisette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Fou de Bassan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Foulque macroule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Fuligule morillon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Fulmar boréal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Gallinule poule-d'eau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Geai des chênes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Gobemouche gris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Gobemouche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Goéland argenté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Goéland brun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Goéland leucophée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Goéland marin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Goéland sp.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Grand Cormoran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Grand Gravelot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Grande Aigrette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Grèbe à cou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Grèbe castagneux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Grèbe huppé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Grimpereau des bois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Grimpereau des jardins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Grive draine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Grive mauvis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Grive musicienne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Grosbec casse-noyaux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Guillemot de Troïl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Héron cendré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Héron garde-bœufs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Héron pourpré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Hibou des marais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Hibou moyen duc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Hirondelle de fenêtre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Hirondelle de rivage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Hirondelle rustique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Huppe fasciée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Hypolaïs polyglotte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Ibis sacré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Loriot d'Europe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Macreuse noire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Martin-pêcheur d'Europe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Martinet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Merle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Mésange à longue queue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Mésange bleue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Mésange charbonnière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Mésange huppée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Mésange non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n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Mésange sp.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Milan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Moineau domestique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Mouette mélanocéphale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Mouette rieuse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Mouette tridactyle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Océanite tempête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Oedicnème criard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Passereau sp.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Perdrix grise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Perdrix rouge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Pic épeiche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Pic épeichette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Pic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Pic vert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Pie bavarde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Pigeon colombin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Pigeon ramier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Pingouin torda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Pinson des arbres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Pinson du Nord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Pipit farlouse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Plongeon arctique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Plongeon catmarin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Plongeon imbrin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Pouillot fitis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Pouillot véloce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Puffin des Anglais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Puffin des Baléares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Râle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eau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Roitelet à triple bandeau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Roitelet huppé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Rougegorge familier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Rougequeue à front blanc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Rougequeue noir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Roussero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l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le effarvatte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Sarcelle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hiver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Sit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t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elle torchepot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Spatule blanche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Sterne caugek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Tadorne de belon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Tarin des aulnes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Torcol fourmilier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Tourterelle des bois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Tourterelle rieuse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Tourterelle turque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Traquet motteux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Troglodyte mignon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Vanneau huppé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Vautour fauve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Verdier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>
        <w:trPr/>
        <w:tc>
          <w:tcPr>
            <w:tcW w:w="318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TOTAL oiseaux </w:t>
            </w:r>
            <w:bookmarkStart w:id="0" w:name="_GoBack"/>
            <w:bookmarkEnd w:id="0"/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(151 espèces)</w:t>
            </w:r>
          </w:p>
        </w:tc>
        <w:tc>
          <w:tcPr>
            <w:tcW w:w="1485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1987</w:t>
            </w:r>
          </w:p>
        </w:tc>
        <w:tc>
          <w:tcPr>
            <w:tcW w:w="1276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1243</w:t>
            </w:r>
          </w:p>
        </w:tc>
        <w:tc>
          <w:tcPr>
            <w:tcW w:w="155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1626</w:t>
            </w:r>
          </w:p>
        </w:tc>
        <w:tc>
          <w:tcPr>
            <w:tcW w:w="155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</w:t>
            </w:r>
          </w:p>
        </w:tc>
        <w:tc>
          <w:tcPr>
            <w:tcW w:w="1561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</w:t>
            </w:r>
          </w:p>
        </w:tc>
        <w:tc>
          <w:tcPr>
            <w:tcW w:w="1275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1367</w:t>
            </w:r>
          </w:p>
        </w:tc>
        <w:tc>
          <w:tcPr>
            <w:tcW w:w="208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8158</w:t>
            </w:r>
          </w:p>
        </w:tc>
      </w:tr>
      <w:tr>
        <w:trPr/>
        <w:tc>
          <w:tcPr>
            <w:tcW w:w="13993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3993" w:type="dxa"/>
            <w:gridSpan w:val="8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Mammifères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Belette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Blaireau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Campagnol terrestre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Chevreuil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Crocidure des jardins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Ecureuil roux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Fouine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Genette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Hérisson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Lapin de garenne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Lérot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Lièvre brun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Loutre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d’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Martre des pins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Mulot sylvestre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Murin à moustaches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Murin sp.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Musaraigne pygmée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Noctule commune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Oreillard gris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Oreillard roux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Pipistrelle commune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Pipistrelle de Kuhl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Putois d'Europe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Ragondin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Rat brun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Renard roux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Rongeur sp.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Sanglier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Sérotine commune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Taupe d’Europe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bookmarkStart w:id="1" w:name="__DdeLink__87983_2686215073"/>
            <w:r>
              <w:rPr>
                <w:rFonts w:eastAsia="Calibri" w:cs="Times New Roman"/>
                <w:color w:val="000000"/>
                <w:sz w:val="20"/>
                <w:szCs w:val="20"/>
              </w:rPr>
              <w:t>Vespertillon de Daubenton</w:t>
            </w:r>
            <w:bookmarkEnd w:id="1"/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TOTAL mammifères (32 espèces)</w:t>
            </w:r>
          </w:p>
        </w:tc>
        <w:tc>
          <w:tcPr>
            <w:tcW w:w="1485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</w:t>
            </w:r>
          </w:p>
        </w:tc>
        <w:tc>
          <w:tcPr>
            <w:tcW w:w="1276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155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</w:t>
            </w:r>
          </w:p>
        </w:tc>
        <w:tc>
          <w:tcPr>
            <w:tcW w:w="155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1561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</w:t>
            </w:r>
          </w:p>
        </w:tc>
        <w:tc>
          <w:tcPr>
            <w:tcW w:w="1275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898</w:t>
            </w:r>
          </w:p>
        </w:tc>
        <w:tc>
          <w:tcPr>
            <w:tcW w:w="208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3665</w:t>
            </w:r>
          </w:p>
        </w:tc>
      </w:tr>
      <w:tr>
        <w:trPr/>
        <w:tc>
          <w:tcPr>
            <w:tcW w:w="13993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3993" w:type="dxa"/>
            <w:gridSpan w:val="8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Reptiles/amphibiens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Cistude d'Europe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Couleuvre d'Esculape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Crapaud épineux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É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myde lépreuse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Lézard vert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Orvet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Salamandre tachetée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Tarente de Maurétanie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Tortue de Floride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Vipère aspic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318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 reptiles (10 espèces)</w:t>
            </w:r>
          </w:p>
        </w:tc>
        <w:tc>
          <w:tcPr>
            <w:tcW w:w="1485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89" w:type="dxa"/>
            <w:tcBorders/>
            <w:shd w:color="auto" w:fill="D6E3BC" w:themeFill="accent3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>
        <w:trPr/>
        <w:tc>
          <w:tcPr>
            <w:tcW w:w="13993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18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GENERAL (193 espèces)</w:t>
            </w:r>
          </w:p>
        </w:tc>
        <w:tc>
          <w:tcPr>
            <w:tcW w:w="1485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</w:t>
            </w:r>
          </w:p>
        </w:tc>
        <w:tc>
          <w:tcPr>
            <w:tcW w:w="1276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</w:t>
            </w:r>
          </w:p>
        </w:tc>
        <w:tc>
          <w:tcPr>
            <w:tcW w:w="155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2271</w:t>
            </w:r>
          </w:p>
        </w:tc>
        <w:tc>
          <w:tcPr>
            <w:tcW w:w="155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1598</w:t>
            </w:r>
          </w:p>
        </w:tc>
        <w:tc>
          <w:tcPr>
            <w:tcW w:w="1561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1418</w:t>
            </w:r>
          </w:p>
        </w:tc>
        <w:tc>
          <w:tcPr>
            <w:tcW w:w="1275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2272</w:t>
            </w:r>
          </w:p>
        </w:tc>
        <w:tc>
          <w:tcPr>
            <w:tcW w:w="2089" w:type="dxa"/>
            <w:tcBorders/>
            <w:shd w:color="auto" w:fill="B6DDE8" w:themeFill="accent5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11866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2c1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1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6508-B294-480F-9D46-AFD4C50C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6</Pages>
  <Words>1405</Words>
  <Characters>4399</Characters>
  <CharactersWithSpaces>4672</CharactersWithSpaces>
  <Paragraphs>1132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2022-03-14T17:22:43Z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