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7" w:type="dxa"/>
        <w:tblLayout w:type="fixed"/>
        <w:tblCellMar>
          <w:top w:w="57" w:type="dxa"/>
          <w:left w:w="57" w:type="dxa"/>
          <w:bottom w:w="57" w:type="dxa"/>
          <w:right w:w="57" w:type="dxa"/>
        </w:tblCellMar>
        <w:tblLook w:val="0000"/>
      </w:tblPr>
      <w:tblGrid>
        <w:gridCol w:w="1731"/>
        <w:gridCol w:w="1097"/>
        <w:gridCol w:w="1686"/>
      </w:tblGrid>
      <w:tr w:rsidR="00A64873" w:rsidRPr="00FB39BD" w:rsidTr="009948D2">
        <w:trPr>
          <w:cantSplit/>
          <w:trHeight w:val="272"/>
        </w:trPr>
        <w:tc>
          <w:tcPr>
            <w:tcW w:w="4514" w:type="dxa"/>
            <w:gridSpan w:val="3"/>
          </w:tcPr>
          <w:p w:rsidR="00A64873" w:rsidRPr="00FB39BD" w:rsidRDefault="00A64873" w:rsidP="009948D2">
            <w:pPr>
              <w:pStyle w:val="SNRpublique"/>
            </w:pPr>
            <w:r w:rsidRPr="00FB39BD">
              <w:t>RÉPUBLIQUE FRANÇAISE</w:t>
            </w:r>
          </w:p>
        </w:tc>
      </w:tr>
      <w:tr w:rsidR="00A64873" w:rsidRPr="00FB39BD" w:rsidTr="009948D2">
        <w:trPr>
          <w:cantSplit/>
          <w:trHeight w:hRule="exact" w:val="377"/>
        </w:trPr>
        <w:tc>
          <w:tcPr>
            <w:tcW w:w="1731" w:type="dxa"/>
          </w:tcPr>
          <w:p w:rsidR="00A64873" w:rsidRPr="00FB39BD" w:rsidRDefault="00A64873" w:rsidP="009948D2"/>
        </w:tc>
        <w:tc>
          <w:tcPr>
            <w:tcW w:w="1097" w:type="dxa"/>
          </w:tcPr>
          <w:p w:rsidR="00A64873" w:rsidRPr="00FB39BD" w:rsidRDefault="00A64873" w:rsidP="009948D2">
            <w:r>
              <w:t>________</w:t>
            </w:r>
          </w:p>
        </w:tc>
        <w:tc>
          <w:tcPr>
            <w:tcW w:w="1686" w:type="dxa"/>
          </w:tcPr>
          <w:p w:rsidR="00A64873" w:rsidRPr="00FB39BD" w:rsidRDefault="00A64873" w:rsidP="009948D2"/>
        </w:tc>
      </w:tr>
      <w:tr w:rsidR="00A64873" w:rsidRPr="00FB39BD" w:rsidTr="009948D2">
        <w:trPr>
          <w:cantSplit/>
          <w:trHeight w:val="830"/>
        </w:trPr>
        <w:tc>
          <w:tcPr>
            <w:tcW w:w="4514" w:type="dxa"/>
            <w:gridSpan w:val="3"/>
          </w:tcPr>
          <w:p w:rsidR="00A64873" w:rsidRPr="00FB39BD" w:rsidRDefault="00A64873" w:rsidP="009948D2">
            <w:pPr>
              <w:pStyle w:val="SNTimbre"/>
            </w:pPr>
            <w:r w:rsidRPr="00FB39BD">
              <w:t>Ministère de l’Ecologie, du Développement durable et de l’Energie</w:t>
            </w:r>
          </w:p>
          <w:p w:rsidR="00A64873" w:rsidRPr="00FB39BD" w:rsidRDefault="00A64873" w:rsidP="009948D2">
            <w:pPr>
              <w:pStyle w:val="SNTimbre"/>
            </w:pPr>
            <w:r>
              <w:t>________</w:t>
            </w:r>
          </w:p>
        </w:tc>
      </w:tr>
      <w:tr w:rsidR="00AC508A" w:rsidRPr="00FB39BD" w:rsidTr="00AC508A">
        <w:trPr>
          <w:cantSplit/>
          <w:trHeight w:hRule="exact" w:val="472"/>
        </w:trPr>
        <w:tc>
          <w:tcPr>
            <w:tcW w:w="4514" w:type="dxa"/>
            <w:gridSpan w:val="3"/>
            <w:vAlign w:val="center"/>
          </w:tcPr>
          <w:p w:rsidR="00AC508A" w:rsidRDefault="00AC508A" w:rsidP="00AC508A">
            <w:pPr>
              <w:pStyle w:val="SNTimbre"/>
            </w:pPr>
            <w:r w:rsidRPr="00FB39BD">
              <w:t>Transports, Mer et Pêche</w:t>
            </w:r>
          </w:p>
          <w:p w:rsidR="00AC508A" w:rsidRPr="00FB39BD" w:rsidRDefault="00AC508A" w:rsidP="00AC508A">
            <w:pPr>
              <w:jc w:val="center"/>
            </w:pPr>
          </w:p>
        </w:tc>
      </w:tr>
    </w:tbl>
    <w:p w:rsidR="00A64873" w:rsidRPr="00FB39BD" w:rsidRDefault="00A64873" w:rsidP="00A64873"/>
    <w:p w:rsidR="00A64873" w:rsidRPr="008E45B9" w:rsidRDefault="00CE63F9" w:rsidP="00CE63F9">
      <w:pPr>
        <w:spacing w:after="0" w:line="240" w:lineRule="auto"/>
        <w:jc w:val="center"/>
        <w:rPr>
          <w:rFonts w:ascii="Times New Roman" w:hAnsi="Times New Roman"/>
          <w:b/>
          <w:sz w:val="24"/>
          <w:szCs w:val="24"/>
        </w:rPr>
      </w:pPr>
      <w:r w:rsidRPr="008E45B9">
        <w:rPr>
          <w:rFonts w:ascii="Times New Roman" w:hAnsi="Times New Roman"/>
          <w:b/>
          <w:sz w:val="24"/>
          <w:szCs w:val="24"/>
        </w:rPr>
        <w:t>Arrêté du</w:t>
      </w:r>
      <w:r w:rsidR="00A64873" w:rsidRPr="008E45B9">
        <w:rPr>
          <w:rFonts w:ascii="Times New Roman" w:hAnsi="Times New Roman"/>
          <w:b/>
          <w:sz w:val="24"/>
          <w:szCs w:val="24"/>
        </w:rPr>
        <w:t xml:space="preserve"> </w:t>
      </w:r>
      <w:r w:rsidR="000963B3" w:rsidRPr="008E45B9">
        <w:rPr>
          <w:rFonts w:ascii="Times New Roman" w:hAnsi="Times New Roman"/>
          <w:b/>
          <w:bCs/>
          <w:sz w:val="24"/>
          <w:szCs w:val="24"/>
        </w:rPr>
        <w:br/>
      </w:r>
      <w:r w:rsidRPr="008E45B9">
        <w:rPr>
          <w:rFonts w:ascii="Times New Roman" w:hAnsi="Times New Roman"/>
          <w:b/>
          <w:bCs/>
          <w:sz w:val="24"/>
          <w:szCs w:val="24"/>
        </w:rPr>
        <w:t>modifiant l'arrêté du 22 janvier 2015 créant un régime national de gestion pour la pêcherie de la sole commune (</w:t>
      </w:r>
      <w:r w:rsidRPr="008E45B9">
        <w:rPr>
          <w:rFonts w:ascii="Times New Roman" w:hAnsi="Times New Roman"/>
          <w:b/>
          <w:bCs/>
          <w:i/>
          <w:sz w:val="24"/>
          <w:szCs w:val="24"/>
        </w:rPr>
        <w:t>Solea solea</w:t>
      </w:r>
      <w:r w:rsidRPr="008E45B9">
        <w:rPr>
          <w:rFonts w:ascii="Times New Roman" w:hAnsi="Times New Roman"/>
          <w:b/>
          <w:bCs/>
          <w:sz w:val="24"/>
          <w:szCs w:val="24"/>
        </w:rPr>
        <w:t>)</w:t>
      </w:r>
      <w:r w:rsidR="000963B3" w:rsidRPr="008E45B9">
        <w:rPr>
          <w:rFonts w:ascii="Times New Roman" w:hAnsi="Times New Roman"/>
          <w:b/>
          <w:bCs/>
          <w:sz w:val="24"/>
          <w:szCs w:val="24"/>
        </w:rPr>
        <w:t xml:space="preserve"> </w:t>
      </w:r>
      <w:r w:rsidRPr="008E45B9">
        <w:rPr>
          <w:rFonts w:ascii="Times New Roman" w:hAnsi="Times New Roman"/>
          <w:b/>
          <w:bCs/>
          <w:sz w:val="24"/>
          <w:szCs w:val="24"/>
        </w:rPr>
        <w:t>en Manche Est (division CIEM VII d)</w:t>
      </w:r>
    </w:p>
    <w:p w:rsidR="007D7F4E" w:rsidRPr="008E45B9" w:rsidRDefault="007D7F4E" w:rsidP="00BD0509">
      <w:pPr>
        <w:autoSpaceDE w:val="0"/>
        <w:autoSpaceDN w:val="0"/>
        <w:adjustRightInd w:val="0"/>
        <w:spacing w:after="0"/>
        <w:rPr>
          <w:rFonts w:ascii="Times New Roman" w:hAnsi="Times New Roman"/>
          <w:b/>
          <w:color w:val="000000"/>
          <w:sz w:val="24"/>
          <w:szCs w:val="24"/>
        </w:rPr>
      </w:pPr>
    </w:p>
    <w:p w:rsidR="00252BB2" w:rsidRPr="008E45B9" w:rsidRDefault="00CE63F9" w:rsidP="00A64873">
      <w:pPr>
        <w:autoSpaceDE w:val="0"/>
        <w:autoSpaceDN w:val="0"/>
        <w:adjustRightInd w:val="0"/>
        <w:jc w:val="center"/>
        <w:rPr>
          <w:rFonts w:ascii="Times New Roman" w:hAnsi="Times New Roman"/>
          <w:b/>
          <w:color w:val="000000"/>
          <w:sz w:val="24"/>
          <w:szCs w:val="24"/>
        </w:rPr>
      </w:pPr>
      <w:r w:rsidRPr="008E45B9">
        <w:rPr>
          <w:rFonts w:ascii="Times New Roman" w:hAnsi="Times New Roman"/>
          <w:b/>
          <w:color w:val="000000"/>
          <w:sz w:val="24"/>
          <w:szCs w:val="24"/>
        </w:rPr>
        <w:t>NOR :</w:t>
      </w:r>
      <w:r w:rsidR="007F686C" w:rsidRPr="008E45B9">
        <w:rPr>
          <w:rFonts w:ascii="Times New Roman" w:hAnsi="Times New Roman"/>
          <w:b/>
          <w:color w:val="000000"/>
          <w:sz w:val="24"/>
          <w:szCs w:val="24"/>
        </w:rPr>
        <w:t xml:space="preserve"> </w:t>
      </w:r>
      <w:r w:rsidR="008E45B9" w:rsidRPr="008E45B9">
        <w:rPr>
          <w:b/>
          <w:sz w:val="24"/>
          <w:szCs w:val="24"/>
        </w:rPr>
        <w:t>DEVM1528729A</w:t>
      </w:r>
    </w:p>
    <w:p w:rsidR="00A64873" w:rsidRPr="000963B3" w:rsidRDefault="00A64873" w:rsidP="00CE63F9">
      <w:pPr>
        <w:spacing w:before="240"/>
        <w:jc w:val="both"/>
        <w:rPr>
          <w:rFonts w:ascii="Times New Roman" w:hAnsi="Times New Roman"/>
          <w:i/>
          <w:sz w:val="24"/>
          <w:szCs w:val="24"/>
        </w:rPr>
      </w:pPr>
      <w:r w:rsidRPr="000963B3">
        <w:rPr>
          <w:rFonts w:ascii="Times New Roman" w:hAnsi="Times New Roman"/>
          <w:b/>
          <w:i/>
          <w:sz w:val="24"/>
          <w:szCs w:val="24"/>
        </w:rPr>
        <w:t>Publics concernés </w:t>
      </w:r>
      <w:r w:rsidRPr="000963B3">
        <w:rPr>
          <w:rFonts w:ascii="Times New Roman" w:hAnsi="Times New Roman"/>
          <w:i/>
          <w:sz w:val="24"/>
          <w:szCs w:val="24"/>
        </w:rPr>
        <w:t>: personnes morales, personnes physiques, armateurs à la pêche, services déconcentrés.</w:t>
      </w:r>
    </w:p>
    <w:p w:rsidR="00A64873" w:rsidRPr="000963B3" w:rsidRDefault="00A64873" w:rsidP="00A64873">
      <w:pPr>
        <w:jc w:val="both"/>
        <w:rPr>
          <w:rFonts w:ascii="Times New Roman" w:hAnsi="Times New Roman"/>
          <w:i/>
          <w:sz w:val="24"/>
          <w:szCs w:val="24"/>
        </w:rPr>
      </w:pPr>
      <w:r w:rsidRPr="000963B3">
        <w:rPr>
          <w:rFonts w:ascii="Times New Roman" w:hAnsi="Times New Roman"/>
          <w:b/>
          <w:i/>
          <w:sz w:val="24"/>
          <w:szCs w:val="24"/>
        </w:rPr>
        <w:t>Objet :</w:t>
      </w:r>
      <w:r w:rsidR="00CE63F9" w:rsidRPr="000963B3">
        <w:rPr>
          <w:rFonts w:ascii="Times New Roman" w:hAnsi="Times New Roman"/>
          <w:b/>
          <w:i/>
          <w:sz w:val="24"/>
          <w:szCs w:val="24"/>
        </w:rPr>
        <w:t xml:space="preserve"> </w:t>
      </w:r>
      <w:r w:rsidR="00CE63F9" w:rsidRPr="000963B3">
        <w:rPr>
          <w:rFonts w:ascii="Times New Roman" w:hAnsi="Times New Roman"/>
          <w:i/>
          <w:color w:val="000000"/>
          <w:sz w:val="24"/>
          <w:szCs w:val="24"/>
        </w:rPr>
        <w:t xml:space="preserve">modification de l’arrêté portant </w:t>
      </w:r>
      <w:r w:rsidR="006B752E" w:rsidRPr="000963B3">
        <w:rPr>
          <w:rFonts w:ascii="Times New Roman" w:hAnsi="Times New Roman"/>
          <w:i/>
          <w:color w:val="000000"/>
          <w:sz w:val="24"/>
          <w:szCs w:val="24"/>
        </w:rPr>
        <w:t>c</w:t>
      </w:r>
      <w:r w:rsidRPr="000963B3">
        <w:rPr>
          <w:rFonts w:ascii="Times New Roman" w:hAnsi="Times New Roman"/>
          <w:i/>
          <w:color w:val="000000"/>
          <w:sz w:val="24"/>
          <w:szCs w:val="24"/>
        </w:rPr>
        <w:t xml:space="preserve">réation </w:t>
      </w:r>
      <w:r w:rsidR="001317A0" w:rsidRPr="000963B3">
        <w:rPr>
          <w:rFonts w:ascii="Times New Roman" w:hAnsi="Times New Roman"/>
          <w:i/>
          <w:color w:val="000000"/>
          <w:sz w:val="24"/>
          <w:szCs w:val="24"/>
        </w:rPr>
        <w:t>d’</w:t>
      </w:r>
      <w:r w:rsidR="006B752E" w:rsidRPr="000963B3">
        <w:rPr>
          <w:rFonts w:ascii="Times New Roman" w:hAnsi="Times New Roman"/>
          <w:i/>
          <w:color w:val="000000"/>
          <w:sz w:val="24"/>
          <w:szCs w:val="24"/>
        </w:rPr>
        <w:t>un régime national de gestion pour la pêcherie de la sole</w:t>
      </w:r>
      <w:r w:rsidR="00A012BD" w:rsidRPr="000963B3">
        <w:rPr>
          <w:rFonts w:ascii="Times New Roman" w:hAnsi="Times New Roman"/>
          <w:i/>
          <w:color w:val="000000"/>
          <w:sz w:val="24"/>
          <w:szCs w:val="24"/>
        </w:rPr>
        <w:t xml:space="preserve"> commune (</w:t>
      </w:r>
      <w:r w:rsidR="0026015C" w:rsidRPr="000963B3">
        <w:rPr>
          <w:rFonts w:ascii="Times New Roman" w:hAnsi="Times New Roman"/>
          <w:i/>
          <w:color w:val="000000"/>
          <w:sz w:val="24"/>
          <w:szCs w:val="24"/>
        </w:rPr>
        <w:t>Solea solea</w:t>
      </w:r>
      <w:r w:rsidR="00A012BD" w:rsidRPr="000963B3">
        <w:rPr>
          <w:rFonts w:ascii="Times New Roman" w:hAnsi="Times New Roman"/>
          <w:i/>
          <w:color w:val="000000"/>
          <w:sz w:val="24"/>
          <w:szCs w:val="24"/>
        </w:rPr>
        <w:t>)</w:t>
      </w:r>
      <w:r w:rsidR="006B752E" w:rsidRPr="000963B3">
        <w:rPr>
          <w:rFonts w:ascii="Times New Roman" w:hAnsi="Times New Roman"/>
          <w:i/>
          <w:color w:val="000000"/>
          <w:sz w:val="24"/>
          <w:szCs w:val="24"/>
        </w:rPr>
        <w:t xml:space="preserve"> en Manche Est (division CIEM VII</w:t>
      </w:r>
      <w:r w:rsidR="005060DA" w:rsidRPr="000963B3">
        <w:rPr>
          <w:rFonts w:ascii="Times New Roman" w:hAnsi="Times New Roman"/>
          <w:i/>
          <w:color w:val="000000"/>
          <w:sz w:val="24"/>
          <w:szCs w:val="24"/>
        </w:rPr>
        <w:t xml:space="preserve"> </w:t>
      </w:r>
      <w:r w:rsidR="006B752E" w:rsidRPr="000963B3">
        <w:rPr>
          <w:rFonts w:ascii="Times New Roman" w:hAnsi="Times New Roman"/>
          <w:i/>
          <w:color w:val="000000"/>
          <w:sz w:val="24"/>
          <w:szCs w:val="24"/>
        </w:rPr>
        <w:t>d)</w:t>
      </w:r>
      <w:r w:rsidRPr="000963B3">
        <w:rPr>
          <w:rFonts w:ascii="Times New Roman" w:hAnsi="Times New Roman"/>
          <w:i/>
          <w:sz w:val="24"/>
          <w:szCs w:val="24"/>
        </w:rPr>
        <w:t xml:space="preserve">. </w:t>
      </w:r>
    </w:p>
    <w:p w:rsidR="00A64873" w:rsidRPr="000963B3" w:rsidRDefault="00A64873" w:rsidP="00A64873">
      <w:pPr>
        <w:jc w:val="both"/>
        <w:rPr>
          <w:rFonts w:ascii="Times New Roman" w:hAnsi="Times New Roman"/>
          <w:i/>
          <w:sz w:val="24"/>
          <w:szCs w:val="24"/>
        </w:rPr>
      </w:pPr>
      <w:r w:rsidRPr="000963B3">
        <w:rPr>
          <w:rFonts w:ascii="Times New Roman" w:hAnsi="Times New Roman"/>
          <w:b/>
          <w:i/>
          <w:sz w:val="24"/>
          <w:szCs w:val="24"/>
        </w:rPr>
        <w:t xml:space="preserve">Entrée en vigueur : </w:t>
      </w:r>
      <w:r w:rsidR="000B6305">
        <w:rPr>
          <w:rFonts w:ascii="Times New Roman" w:hAnsi="Times New Roman"/>
          <w:i/>
          <w:sz w:val="24"/>
          <w:szCs w:val="24"/>
        </w:rPr>
        <w:t>1</w:t>
      </w:r>
      <w:r w:rsidR="000B6305" w:rsidRPr="000B6305">
        <w:rPr>
          <w:rFonts w:ascii="Times New Roman" w:hAnsi="Times New Roman"/>
          <w:i/>
          <w:sz w:val="24"/>
          <w:szCs w:val="24"/>
          <w:vertAlign w:val="superscript"/>
        </w:rPr>
        <w:t>er</w:t>
      </w:r>
      <w:r w:rsidR="000B6305">
        <w:rPr>
          <w:rFonts w:ascii="Times New Roman" w:hAnsi="Times New Roman"/>
          <w:i/>
          <w:sz w:val="24"/>
          <w:szCs w:val="24"/>
        </w:rPr>
        <w:t xml:space="preserve"> janvier 2016.</w:t>
      </w:r>
    </w:p>
    <w:p w:rsidR="00A64873" w:rsidRPr="000963B3" w:rsidRDefault="00A64873" w:rsidP="00A64873">
      <w:pPr>
        <w:jc w:val="both"/>
        <w:rPr>
          <w:rFonts w:ascii="Times New Roman" w:hAnsi="Times New Roman"/>
          <w:i/>
          <w:sz w:val="24"/>
          <w:szCs w:val="24"/>
        </w:rPr>
      </w:pPr>
      <w:r w:rsidRPr="000963B3">
        <w:rPr>
          <w:rFonts w:ascii="Times New Roman" w:hAnsi="Times New Roman"/>
          <w:b/>
          <w:i/>
          <w:sz w:val="24"/>
          <w:szCs w:val="24"/>
        </w:rPr>
        <w:t xml:space="preserve">Notice : </w:t>
      </w:r>
      <w:r w:rsidR="006B752E" w:rsidRPr="000963B3">
        <w:rPr>
          <w:rFonts w:ascii="Times New Roman" w:hAnsi="Times New Roman"/>
          <w:i/>
          <w:sz w:val="24"/>
          <w:szCs w:val="24"/>
        </w:rPr>
        <w:t>l</w:t>
      </w:r>
      <w:r w:rsidRPr="000963B3">
        <w:rPr>
          <w:rFonts w:ascii="Times New Roman" w:hAnsi="Times New Roman"/>
          <w:i/>
          <w:sz w:val="24"/>
          <w:szCs w:val="24"/>
        </w:rPr>
        <w:t xml:space="preserve">e présent arrêté </w:t>
      </w:r>
      <w:r w:rsidR="00CE63F9" w:rsidRPr="000963B3">
        <w:rPr>
          <w:rFonts w:ascii="Times New Roman" w:hAnsi="Times New Roman"/>
          <w:i/>
          <w:sz w:val="24"/>
          <w:szCs w:val="24"/>
        </w:rPr>
        <w:t xml:space="preserve">modifie l’arrêté qui </w:t>
      </w:r>
      <w:r w:rsidR="00EF64B3" w:rsidRPr="000963B3">
        <w:rPr>
          <w:rFonts w:ascii="Times New Roman" w:hAnsi="Times New Roman"/>
          <w:i/>
          <w:sz w:val="24"/>
          <w:szCs w:val="24"/>
        </w:rPr>
        <w:t>crée</w:t>
      </w:r>
      <w:r w:rsidRPr="000963B3">
        <w:rPr>
          <w:rFonts w:ascii="Times New Roman" w:hAnsi="Times New Roman"/>
          <w:i/>
          <w:sz w:val="24"/>
          <w:szCs w:val="24"/>
        </w:rPr>
        <w:t xml:space="preserve"> </w:t>
      </w:r>
      <w:r w:rsidR="00EF64B3" w:rsidRPr="000963B3">
        <w:rPr>
          <w:rFonts w:ascii="Times New Roman" w:hAnsi="Times New Roman"/>
          <w:i/>
          <w:sz w:val="24"/>
          <w:szCs w:val="24"/>
        </w:rPr>
        <w:t xml:space="preserve">un régime de gestion pour la pêcherie de la sole </w:t>
      </w:r>
      <w:r w:rsidR="00344B29" w:rsidRPr="000963B3">
        <w:rPr>
          <w:rFonts w:ascii="Times New Roman" w:hAnsi="Times New Roman"/>
          <w:i/>
          <w:sz w:val="24"/>
          <w:szCs w:val="24"/>
        </w:rPr>
        <w:t xml:space="preserve">commune (Solea solea) </w:t>
      </w:r>
      <w:r w:rsidR="00EF64B3" w:rsidRPr="000963B3">
        <w:rPr>
          <w:rFonts w:ascii="Times New Roman" w:hAnsi="Times New Roman"/>
          <w:i/>
          <w:sz w:val="24"/>
          <w:szCs w:val="24"/>
        </w:rPr>
        <w:t xml:space="preserve">en Manche Est </w:t>
      </w:r>
      <w:r w:rsidR="002A11C2" w:rsidRPr="000963B3">
        <w:rPr>
          <w:rFonts w:ascii="Times New Roman" w:hAnsi="Times New Roman"/>
          <w:i/>
          <w:sz w:val="24"/>
          <w:szCs w:val="24"/>
        </w:rPr>
        <w:t>afin d’améliorer l’état du stock</w:t>
      </w:r>
      <w:r w:rsidRPr="000963B3">
        <w:rPr>
          <w:rFonts w:ascii="Times New Roman" w:hAnsi="Times New Roman"/>
          <w:i/>
          <w:sz w:val="24"/>
          <w:szCs w:val="24"/>
        </w:rPr>
        <w:t>.</w:t>
      </w:r>
    </w:p>
    <w:p w:rsidR="00252BB2" w:rsidRDefault="00A64873" w:rsidP="00A64873">
      <w:pPr>
        <w:jc w:val="both"/>
        <w:rPr>
          <w:rFonts w:ascii="Times New Roman" w:hAnsi="Times New Roman"/>
          <w:sz w:val="24"/>
          <w:szCs w:val="24"/>
        </w:rPr>
      </w:pPr>
      <w:r w:rsidRPr="000963B3">
        <w:rPr>
          <w:rFonts w:ascii="Times New Roman" w:hAnsi="Times New Roman"/>
          <w:b/>
          <w:i/>
          <w:sz w:val="24"/>
          <w:szCs w:val="24"/>
        </w:rPr>
        <w:t>Référence :</w:t>
      </w:r>
      <w:r w:rsidRPr="00A64873">
        <w:rPr>
          <w:rFonts w:ascii="Times New Roman" w:hAnsi="Times New Roman"/>
          <w:b/>
          <w:sz w:val="24"/>
          <w:szCs w:val="24"/>
        </w:rPr>
        <w:t xml:space="preserve"> </w:t>
      </w:r>
      <w:r w:rsidRPr="000963B3">
        <w:rPr>
          <w:rFonts w:ascii="Times New Roman" w:hAnsi="Times New Roman"/>
          <w:i/>
          <w:sz w:val="24"/>
          <w:szCs w:val="24"/>
        </w:rPr>
        <w:t xml:space="preserve">le présent arrêté peut être consulté sur le site </w:t>
      </w:r>
      <w:proofErr w:type="spellStart"/>
      <w:r w:rsidRPr="000963B3">
        <w:rPr>
          <w:rFonts w:ascii="Times New Roman" w:hAnsi="Times New Roman"/>
          <w:i/>
          <w:sz w:val="24"/>
          <w:szCs w:val="24"/>
        </w:rPr>
        <w:t>Légifrance</w:t>
      </w:r>
      <w:proofErr w:type="spellEnd"/>
      <w:r w:rsidRPr="00A64873">
        <w:rPr>
          <w:rFonts w:ascii="Times New Roman" w:hAnsi="Times New Roman"/>
          <w:sz w:val="24"/>
          <w:szCs w:val="24"/>
        </w:rPr>
        <w:t xml:space="preserve"> (</w:t>
      </w:r>
      <w:hyperlink r:id="rId6" w:history="1">
        <w:r w:rsidRPr="00A64873">
          <w:rPr>
            <w:rStyle w:val="Lienhypertexte"/>
            <w:rFonts w:ascii="Times New Roman" w:hAnsi="Times New Roman"/>
            <w:sz w:val="24"/>
            <w:szCs w:val="24"/>
          </w:rPr>
          <w:t>http://www.legifrance.gouv.fr</w:t>
        </w:r>
      </w:hyperlink>
      <w:r w:rsidR="00CE63F9">
        <w:rPr>
          <w:rFonts w:ascii="Times New Roman" w:hAnsi="Times New Roman"/>
          <w:sz w:val="24"/>
          <w:szCs w:val="24"/>
        </w:rPr>
        <w:t>).</w:t>
      </w:r>
    </w:p>
    <w:p w:rsidR="00A719FA" w:rsidRDefault="00A719FA" w:rsidP="00CE63F9">
      <w:pPr>
        <w:spacing w:after="0"/>
        <w:jc w:val="both"/>
        <w:rPr>
          <w:rFonts w:ascii="Times New Roman" w:hAnsi="Times New Roman"/>
          <w:sz w:val="24"/>
          <w:szCs w:val="24"/>
        </w:rPr>
      </w:pPr>
    </w:p>
    <w:p w:rsidR="00A64873" w:rsidRPr="00A64873" w:rsidRDefault="00A64873" w:rsidP="000963B3">
      <w:pPr>
        <w:spacing w:after="0" w:line="240" w:lineRule="auto"/>
        <w:rPr>
          <w:rFonts w:ascii="Times New Roman" w:hAnsi="Times New Roman"/>
          <w:b/>
          <w:iCs/>
          <w:color w:val="2C2A2A"/>
          <w:sz w:val="24"/>
          <w:szCs w:val="24"/>
        </w:rPr>
      </w:pPr>
      <w:r w:rsidRPr="00A64873">
        <w:rPr>
          <w:rFonts w:ascii="Times New Roman" w:hAnsi="Times New Roman"/>
          <w:b/>
          <w:sz w:val="24"/>
          <w:szCs w:val="24"/>
        </w:rPr>
        <w:t xml:space="preserve">La </w:t>
      </w:r>
      <w:r w:rsidR="00C12451">
        <w:rPr>
          <w:rFonts w:ascii="Times New Roman" w:hAnsi="Times New Roman"/>
          <w:b/>
          <w:sz w:val="24"/>
          <w:szCs w:val="24"/>
        </w:rPr>
        <w:t>M</w:t>
      </w:r>
      <w:r w:rsidRPr="00A64873">
        <w:rPr>
          <w:rFonts w:ascii="Times New Roman" w:hAnsi="Times New Roman"/>
          <w:b/>
          <w:sz w:val="24"/>
          <w:szCs w:val="24"/>
        </w:rPr>
        <w:t>inistre de l’écologie, du développement durable et de l’énergie ;</w:t>
      </w:r>
    </w:p>
    <w:p w:rsidR="00F83E58" w:rsidRDefault="00F83E58" w:rsidP="00F83E58">
      <w:pPr>
        <w:spacing w:after="0" w:line="240" w:lineRule="auto"/>
        <w:jc w:val="both"/>
        <w:rPr>
          <w:rFonts w:ascii="Times LT Std" w:hAnsi="Times LT Std" w:cs="Times LT Std"/>
          <w:color w:val="000000"/>
          <w:sz w:val="24"/>
          <w:szCs w:val="24"/>
        </w:rPr>
      </w:pPr>
    </w:p>
    <w:p w:rsidR="00F83E58" w:rsidRDefault="00F83E58" w:rsidP="00F83E58">
      <w:pPr>
        <w:spacing w:after="0" w:line="240" w:lineRule="auto"/>
        <w:jc w:val="both"/>
        <w:rPr>
          <w:rFonts w:ascii="Times New Roman" w:hAnsi="Times New Roman"/>
          <w:color w:val="000000"/>
          <w:sz w:val="24"/>
          <w:szCs w:val="24"/>
        </w:rPr>
      </w:pPr>
    </w:p>
    <w:p w:rsidR="00CE63F9" w:rsidRDefault="000963B3" w:rsidP="008E45B9">
      <w:pPr>
        <w:spacing w:after="0" w:line="240" w:lineRule="auto"/>
        <w:jc w:val="both"/>
        <w:rPr>
          <w:rFonts w:ascii="Times LT Std" w:hAnsi="Times LT Std" w:cs="Times LT Std"/>
          <w:color w:val="000000"/>
          <w:sz w:val="21"/>
          <w:szCs w:val="21"/>
        </w:rPr>
      </w:pPr>
      <w:r w:rsidRPr="00666871">
        <w:rPr>
          <w:rFonts w:ascii="Times New Roman" w:hAnsi="Times New Roman"/>
          <w:b/>
        </w:rPr>
        <w:t>VU</w:t>
      </w:r>
      <w:r>
        <w:rPr>
          <w:rFonts w:ascii="Times New Roman" w:hAnsi="Times New Roman"/>
        </w:rPr>
        <w:tab/>
      </w:r>
      <w:r w:rsidR="00CE63F9" w:rsidRPr="00CE63F9">
        <w:rPr>
          <w:rFonts w:ascii="Times New Roman" w:hAnsi="Times New Roman"/>
          <w:color w:val="000000"/>
          <w:sz w:val="24"/>
          <w:szCs w:val="24"/>
        </w:rPr>
        <w:t>le règlement (CE) n</w:t>
      </w:r>
      <w:r w:rsidR="00CE63F9">
        <w:rPr>
          <w:rFonts w:ascii="Times New Roman" w:hAnsi="Times New Roman"/>
          <w:color w:val="000000"/>
          <w:sz w:val="24"/>
          <w:szCs w:val="24"/>
        </w:rPr>
        <w:t>°</w:t>
      </w:r>
      <w:r w:rsidR="00CE63F9" w:rsidRPr="00CE63F9">
        <w:rPr>
          <w:rFonts w:ascii="Times New Roman" w:hAnsi="Times New Roman"/>
          <w:color w:val="000000"/>
          <w:sz w:val="24"/>
          <w:szCs w:val="24"/>
        </w:rPr>
        <w:t xml:space="preserve">850/98 du Conseil du 30 mars 1998 visant à la conservation des ressources de pêche par le biais de mesures techniques de protection des juvéniles d’organismes marins </w:t>
      </w:r>
      <w:r w:rsidR="00CE63F9" w:rsidRPr="00CE63F9">
        <w:rPr>
          <w:rFonts w:ascii="Times LT Std" w:hAnsi="Times LT Std" w:cs="Times LT Std"/>
          <w:color w:val="000000"/>
          <w:sz w:val="21"/>
          <w:szCs w:val="21"/>
        </w:rPr>
        <w:t>;</w:t>
      </w:r>
    </w:p>
    <w:p w:rsidR="00CE63F9" w:rsidRDefault="00CE63F9" w:rsidP="008E45B9">
      <w:pPr>
        <w:spacing w:after="0" w:line="240" w:lineRule="auto"/>
        <w:ind w:firstLine="720"/>
        <w:jc w:val="both"/>
        <w:rPr>
          <w:rFonts w:ascii="Times LT Std" w:hAnsi="Times LT Std" w:cs="Times LT Std"/>
          <w:color w:val="000000"/>
          <w:sz w:val="21"/>
          <w:szCs w:val="21"/>
        </w:rPr>
      </w:pPr>
    </w:p>
    <w:p w:rsidR="00CE63F9" w:rsidRPr="00CE63F9" w:rsidRDefault="000963B3" w:rsidP="008E45B9">
      <w:pPr>
        <w:spacing w:after="0" w:line="240" w:lineRule="auto"/>
        <w:jc w:val="both"/>
        <w:rPr>
          <w:rFonts w:ascii="Times New Roman" w:hAnsi="Times New Roman"/>
          <w:color w:val="000000"/>
          <w:sz w:val="24"/>
          <w:szCs w:val="24"/>
        </w:rPr>
      </w:pPr>
      <w:r w:rsidRPr="00666871">
        <w:rPr>
          <w:rFonts w:ascii="Times New Roman" w:hAnsi="Times New Roman"/>
          <w:b/>
        </w:rPr>
        <w:t>VU</w:t>
      </w:r>
      <w:r>
        <w:rPr>
          <w:rFonts w:ascii="Times New Roman" w:hAnsi="Times New Roman"/>
        </w:rPr>
        <w:tab/>
      </w:r>
      <w:r w:rsidR="00CE63F9" w:rsidRPr="00CE63F9">
        <w:rPr>
          <w:rFonts w:ascii="Times New Roman" w:hAnsi="Times New Roman"/>
          <w:color w:val="000000"/>
          <w:sz w:val="24"/>
          <w:szCs w:val="24"/>
        </w:rPr>
        <w:t>le règlement (CE) n</w:t>
      </w:r>
      <w:r w:rsidR="00CE63F9">
        <w:rPr>
          <w:rFonts w:ascii="Times New Roman" w:hAnsi="Times New Roman"/>
          <w:color w:val="000000"/>
          <w:sz w:val="24"/>
          <w:szCs w:val="24"/>
        </w:rPr>
        <w:t>°</w:t>
      </w:r>
      <w:r w:rsidR="00CE63F9" w:rsidRPr="00CE63F9">
        <w:rPr>
          <w:rFonts w:ascii="Times New Roman" w:hAnsi="Times New Roman"/>
          <w:color w:val="000000"/>
          <w:sz w:val="24"/>
          <w:szCs w:val="24"/>
        </w:rPr>
        <w:t xml:space="preserve">1224/2009 du Conseil du 20 novembre 2009 instituant un régime communautaire de contrôle afin d’assurer le respect des règles de la </w:t>
      </w:r>
      <w:r w:rsidR="00CE63F9">
        <w:rPr>
          <w:rFonts w:ascii="Times New Roman" w:hAnsi="Times New Roman"/>
          <w:color w:val="000000"/>
          <w:sz w:val="24"/>
          <w:szCs w:val="24"/>
        </w:rPr>
        <w:t>politique commune de la pêche</w:t>
      </w:r>
      <w:r w:rsidR="00CE63F9" w:rsidRPr="00CE63F9">
        <w:rPr>
          <w:rFonts w:ascii="Times New Roman" w:hAnsi="Times New Roman"/>
          <w:color w:val="000000"/>
          <w:sz w:val="24"/>
          <w:szCs w:val="24"/>
        </w:rPr>
        <w:t>;</w:t>
      </w:r>
    </w:p>
    <w:p w:rsidR="00CE63F9" w:rsidRPr="00CE63F9" w:rsidRDefault="00CE63F9" w:rsidP="008E45B9">
      <w:pPr>
        <w:spacing w:after="0" w:line="240" w:lineRule="auto"/>
        <w:ind w:firstLine="720"/>
        <w:jc w:val="both"/>
        <w:rPr>
          <w:rFonts w:ascii="Times New Roman" w:hAnsi="Times New Roman"/>
          <w:color w:val="000000"/>
          <w:sz w:val="24"/>
          <w:szCs w:val="24"/>
        </w:rPr>
      </w:pPr>
    </w:p>
    <w:p w:rsidR="00CE63F9" w:rsidRPr="00CE63F9" w:rsidRDefault="000963B3" w:rsidP="008E45B9">
      <w:pPr>
        <w:spacing w:after="0" w:line="240" w:lineRule="auto"/>
        <w:jc w:val="both"/>
        <w:rPr>
          <w:rFonts w:ascii="Times New Roman" w:hAnsi="Times New Roman"/>
          <w:color w:val="000000"/>
          <w:sz w:val="24"/>
          <w:szCs w:val="24"/>
        </w:rPr>
      </w:pPr>
      <w:r w:rsidRPr="00666871">
        <w:rPr>
          <w:rFonts w:ascii="Times New Roman" w:hAnsi="Times New Roman"/>
          <w:b/>
        </w:rPr>
        <w:t>VU</w:t>
      </w:r>
      <w:r>
        <w:rPr>
          <w:rFonts w:ascii="Times New Roman" w:hAnsi="Times New Roman"/>
        </w:rPr>
        <w:tab/>
      </w:r>
      <w:r w:rsidR="00CE63F9" w:rsidRPr="00CE63F9">
        <w:rPr>
          <w:rFonts w:ascii="Times New Roman" w:hAnsi="Times New Roman"/>
          <w:color w:val="000000"/>
          <w:sz w:val="24"/>
          <w:szCs w:val="24"/>
        </w:rPr>
        <w:t>le règlement (UE) n</w:t>
      </w:r>
      <w:r w:rsidR="00CE63F9">
        <w:rPr>
          <w:rFonts w:ascii="Times New Roman" w:hAnsi="Times New Roman"/>
          <w:color w:val="000000"/>
          <w:sz w:val="24"/>
          <w:szCs w:val="24"/>
        </w:rPr>
        <w:t>°</w:t>
      </w:r>
      <w:r w:rsidR="00CE63F9" w:rsidRPr="00CE63F9">
        <w:rPr>
          <w:rFonts w:ascii="Times New Roman" w:hAnsi="Times New Roman"/>
          <w:color w:val="000000"/>
          <w:sz w:val="24"/>
          <w:szCs w:val="24"/>
        </w:rPr>
        <w:t>404/2011 de la Commission du 8 avril 2011 portant modalités d’application du règlement (CE) n</w:t>
      </w:r>
      <w:r w:rsidR="00CE63F9">
        <w:rPr>
          <w:rFonts w:ascii="Times New Roman" w:hAnsi="Times New Roman"/>
          <w:color w:val="000000"/>
          <w:sz w:val="24"/>
          <w:szCs w:val="24"/>
        </w:rPr>
        <w:t>°</w:t>
      </w:r>
      <w:r w:rsidR="00CE63F9" w:rsidRPr="00CE63F9">
        <w:rPr>
          <w:rFonts w:ascii="Times New Roman" w:hAnsi="Times New Roman"/>
          <w:color w:val="000000"/>
          <w:sz w:val="24"/>
          <w:szCs w:val="24"/>
        </w:rPr>
        <w:t>1224/2009 du Conseil instituant un régime communautaire de contrôle afin d’assurer le respect des règles de la politique commune de la pêche ;</w:t>
      </w:r>
    </w:p>
    <w:p w:rsidR="00CE63F9" w:rsidRPr="00CE63F9" w:rsidRDefault="00CE63F9" w:rsidP="008E45B9">
      <w:pPr>
        <w:spacing w:after="0" w:line="240" w:lineRule="auto"/>
        <w:ind w:firstLine="720"/>
        <w:jc w:val="both"/>
        <w:rPr>
          <w:rFonts w:ascii="Times New Roman" w:hAnsi="Times New Roman"/>
          <w:color w:val="000000"/>
          <w:sz w:val="24"/>
          <w:szCs w:val="24"/>
        </w:rPr>
      </w:pPr>
    </w:p>
    <w:p w:rsidR="00CE63F9" w:rsidRPr="00CE63F9" w:rsidRDefault="000963B3" w:rsidP="008E45B9">
      <w:pPr>
        <w:spacing w:after="0" w:line="240" w:lineRule="auto"/>
        <w:jc w:val="both"/>
        <w:rPr>
          <w:rFonts w:ascii="Times New Roman" w:hAnsi="Times New Roman"/>
          <w:color w:val="000000"/>
          <w:sz w:val="24"/>
          <w:szCs w:val="24"/>
        </w:rPr>
      </w:pPr>
      <w:r w:rsidRPr="00666871">
        <w:rPr>
          <w:rFonts w:ascii="Times New Roman" w:hAnsi="Times New Roman"/>
          <w:b/>
        </w:rPr>
        <w:t>VU</w:t>
      </w:r>
      <w:r>
        <w:rPr>
          <w:rFonts w:ascii="Times New Roman" w:hAnsi="Times New Roman"/>
        </w:rPr>
        <w:tab/>
      </w:r>
      <w:r w:rsidR="00CE63F9" w:rsidRPr="00CE63F9">
        <w:rPr>
          <w:rFonts w:ascii="Times New Roman" w:hAnsi="Times New Roman"/>
          <w:color w:val="000000"/>
          <w:sz w:val="24"/>
          <w:szCs w:val="24"/>
        </w:rPr>
        <w:t>le règlement (CE) n</w:t>
      </w:r>
      <w:r w:rsidR="00CE63F9">
        <w:rPr>
          <w:rFonts w:ascii="Times New Roman" w:hAnsi="Times New Roman"/>
          <w:color w:val="000000"/>
          <w:sz w:val="24"/>
          <w:szCs w:val="24"/>
        </w:rPr>
        <w:t>°</w:t>
      </w:r>
      <w:r w:rsidR="00CE63F9" w:rsidRPr="00CE63F9">
        <w:rPr>
          <w:rFonts w:ascii="Times New Roman" w:hAnsi="Times New Roman"/>
          <w:color w:val="000000"/>
          <w:sz w:val="24"/>
          <w:szCs w:val="24"/>
        </w:rPr>
        <w:t xml:space="preserve">1380/2013 du Conseil du 20 décembre 2013 relatif à la conservation et à l’exploitation durable des ressources halieutiques dans le cadre de la </w:t>
      </w:r>
      <w:r w:rsidR="00CE63F9">
        <w:rPr>
          <w:rFonts w:ascii="Times New Roman" w:hAnsi="Times New Roman"/>
          <w:color w:val="000000"/>
          <w:sz w:val="24"/>
          <w:szCs w:val="24"/>
        </w:rPr>
        <w:t>politique commune de la pêche</w:t>
      </w:r>
      <w:r w:rsidR="00CE63F9" w:rsidRPr="00CE63F9">
        <w:rPr>
          <w:rFonts w:ascii="Times New Roman" w:hAnsi="Times New Roman"/>
          <w:color w:val="000000"/>
          <w:sz w:val="24"/>
          <w:szCs w:val="24"/>
        </w:rPr>
        <w:t>;</w:t>
      </w:r>
    </w:p>
    <w:p w:rsidR="000963B3" w:rsidRDefault="000963B3" w:rsidP="008E45B9">
      <w:pPr>
        <w:spacing w:after="0" w:line="240" w:lineRule="auto"/>
        <w:jc w:val="both"/>
        <w:rPr>
          <w:rFonts w:ascii="Times New Roman" w:hAnsi="Times New Roman"/>
          <w:color w:val="000000"/>
          <w:sz w:val="24"/>
          <w:szCs w:val="24"/>
        </w:rPr>
      </w:pPr>
    </w:p>
    <w:p w:rsidR="00CE63F9" w:rsidRDefault="000963B3" w:rsidP="008E45B9">
      <w:pPr>
        <w:spacing w:after="0" w:line="240" w:lineRule="auto"/>
        <w:jc w:val="both"/>
        <w:rPr>
          <w:rFonts w:ascii="Times New Roman" w:hAnsi="Times New Roman"/>
          <w:color w:val="000000"/>
          <w:sz w:val="24"/>
          <w:szCs w:val="24"/>
        </w:rPr>
      </w:pPr>
      <w:r w:rsidRPr="00666871">
        <w:rPr>
          <w:rFonts w:ascii="Times New Roman" w:hAnsi="Times New Roman"/>
          <w:b/>
        </w:rPr>
        <w:t>VU</w:t>
      </w:r>
      <w:r>
        <w:rPr>
          <w:rFonts w:ascii="Times New Roman" w:hAnsi="Times New Roman"/>
        </w:rPr>
        <w:tab/>
      </w:r>
      <w:r w:rsidR="00CE63F9" w:rsidRPr="00CE63F9">
        <w:rPr>
          <w:rFonts w:ascii="Times New Roman" w:hAnsi="Times New Roman"/>
          <w:color w:val="000000"/>
          <w:sz w:val="24"/>
          <w:szCs w:val="24"/>
        </w:rPr>
        <w:t>le code rural et de la pêche mar</w:t>
      </w:r>
      <w:r>
        <w:rPr>
          <w:rFonts w:ascii="Times New Roman" w:hAnsi="Times New Roman"/>
          <w:color w:val="000000"/>
          <w:sz w:val="24"/>
          <w:szCs w:val="24"/>
        </w:rPr>
        <w:t xml:space="preserve">itime </w:t>
      </w:r>
      <w:r w:rsidR="00CE63F9" w:rsidRPr="00CE63F9">
        <w:rPr>
          <w:rFonts w:ascii="Times New Roman" w:hAnsi="Times New Roman"/>
          <w:color w:val="000000"/>
          <w:sz w:val="24"/>
          <w:szCs w:val="24"/>
        </w:rPr>
        <w:t>;</w:t>
      </w:r>
    </w:p>
    <w:p w:rsidR="00CE63F9" w:rsidRPr="00CE63F9" w:rsidRDefault="00CE63F9" w:rsidP="008E45B9">
      <w:pPr>
        <w:spacing w:after="0" w:line="240" w:lineRule="auto"/>
        <w:ind w:firstLine="720"/>
        <w:jc w:val="both"/>
        <w:rPr>
          <w:rFonts w:ascii="Times New Roman" w:hAnsi="Times New Roman"/>
          <w:color w:val="000000"/>
          <w:sz w:val="24"/>
          <w:szCs w:val="24"/>
        </w:rPr>
      </w:pPr>
    </w:p>
    <w:p w:rsidR="00CE63F9" w:rsidRDefault="000963B3" w:rsidP="008E45B9">
      <w:pPr>
        <w:spacing w:after="0" w:line="240" w:lineRule="auto"/>
        <w:jc w:val="both"/>
        <w:rPr>
          <w:rFonts w:ascii="Times New Roman" w:hAnsi="Times New Roman"/>
          <w:color w:val="000000"/>
          <w:sz w:val="24"/>
          <w:szCs w:val="24"/>
        </w:rPr>
      </w:pPr>
      <w:r w:rsidRPr="00666871">
        <w:rPr>
          <w:rFonts w:ascii="Times New Roman" w:hAnsi="Times New Roman"/>
          <w:b/>
        </w:rPr>
        <w:lastRenderedPageBreak/>
        <w:t>VU</w:t>
      </w:r>
      <w:r>
        <w:rPr>
          <w:rFonts w:ascii="Times New Roman" w:hAnsi="Times New Roman"/>
        </w:rPr>
        <w:tab/>
      </w:r>
      <w:r w:rsidR="00CE63F9" w:rsidRPr="00CE63F9">
        <w:rPr>
          <w:rFonts w:ascii="Times New Roman" w:hAnsi="Times New Roman"/>
          <w:color w:val="000000"/>
          <w:sz w:val="24"/>
          <w:szCs w:val="24"/>
        </w:rPr>
        <w:t xml:space="preserve">l’arrêté du 10 janvier 2012 fixant les règles d’emport et d’utilisation des équipements d’enregistrement et de communication électroniques des données relatives aux activités de pêche à bord des navires sous pavillon français ainsi que des navires sous pavillon étranger qui se trouvent dans les </w:t>
      </w:r>
      <w:r w:rsidR="00CE63F9">
        <w:rPr>
          <w:rFonts w:ascii="Times New Roman" w:hAnsi="Times New Roman"/>
          <w:color w:val="000000"/>
          <w:sz w:val="24"/>
          <w:szCs w:val="24"/>
        </w:rPr>
        <w:t>eaux sous juridiction française</w:t>
      </w:r>
      <w:r w:rsidR="00CE63F9" w:rsidRPr="00CE63F9">
        <w:rPr>
          <w:rFonts w:ascii="Times New Roman" w:hAnsi="Times New Roman"/>
          <w:color w:val="000000"/>
          <w:sz w:val="24"/>
          <w:szCs w:val="24"/>
        </w:rPr>
        <w:t>;</w:t>
      </w:r>
    </w:p>
    <w:p w:rsidR="00CE63F9" w:rsidRDefault="00CE63F9" w:rsidP="008E45B9">
      <w:pPr>
        <w:spacing w:after="0" w:line="240" w:lineRule="auto"/>
        <w:ind w:firstLine="720"/>
        <w:jc w:val="both"/>
        <w:rPr>
          <w:rFonts w:ascii="Times New Roman" w:hAnsi="Times New Roman"/>
          <w:color w:val="000000"/>
          <w:sz w:val="24"/>
          <w:szCs w:val="24"/>
        </w:rPr>
      </w:pPr>
    </w:p>
    <w:p w:rsidR="00CE63F9" w:rsidRDefault="000963B3" w:rsidP="008E45B9">
      <w:pPr>
        <w:spacing w:after="0" w:line="240" w:lineRule="auto"/>
        <w:jc w:val="both"/>
        <w:rPr>
          <w:rFonts w:ascii="Times New Roman" w:hAnsi="Times New Roman"/>
          <w:color w:val="000000"/>
          <w:sz w:val="24"/>
          <w:szCs w:val="24"/>
        </w:rPr>
      </w:pPr>
      <w:r w:rsidRPr="00666871">
        <w:rPr>
          <w:rFonts w:ascii="Times New Roman" w:hAnsi="Times New Roman"/>
          <w:b/>
        </w:rPr>
        <w:t>VU</w:t>
      </w:r>
      <w:r>
        <w:rPr>
          <w:rFonts w:ascii="Times New Roman" w:hAnsi="Times New Roman"/>
        </w:rPr>
        <w:tab/>
      </w:r>
      <w:r w:rsidR="00CE63F9" w:rsidRPr="00CE63F9">
        <w:rPr>
          <w:rFonts w:ascii="Times New Roman" w:hAnsi="Times New Roman"/>
          <w:color w:val="000000"/>
          <w:sz w:val="24"/>
          <w:szCs w:val="24"/>
        </w:rPr>
        <w:t>l’arrêté du 22 janvier 2015 créant un régime national de gestion pour la pêcherie de la sole commune (</w:t>
      </w:r>
      <w:r w:rsidR="00CE63F9" w:rsidRPr="002927CF">
        <w:rPr>
          <w:rFonts w:ascii="Times New Roman" w:hAnsi="Times New Roman"/>
          <w:i/>
          <w:color w:val="000000"/>
          <w:sz w:val="24"/>
          <w:szCs w:val="24"/>
        </w:rPr>
        <w:t>Solea solea</w:t>
      </w:r>
      <w:r w:rsidR="00CE63F9" w:rsidRPr="00CE63F9">
        <w:rPr>
          <w:rFonts w:ascii="Times New Roman" w:hAnsi="Times New Roman"/>
          <w:color w:val="000000"/>
          <w:sz w:val="24"/>
          <w:szCs w:val="24"/>
        </w:rPr>
        <w:t>) en M</w:t>
      </w:r>
      <w:r w:rsidR="002927CF">
        <w:rPr>
          <w:rFonts w:ascii="Times New Roman" w:hAnsi="Times New Roman"/>
          <w:color w:val="000000"/>
          <w:sz w:val="24"/>
          <w:szCs w:val="24"/>
        </w:rPr>
        <w:t>anche Est (division CIEM VII</w:t>
      </w:r>
      <w:r w:rsidR="00CE63F9">
        <w:rPr>
          <w:rFonts w:ascii="Times New Roman" w:hAnsi="Times New Roman"/>
          <w:color w:val="000000"/>
          <w:sz w:val="24"/>
          <w:szCs w:val="24"/>
        </w:rPr>
        <w:t>d)</w:t>
      </w:r>
      <w:r w:rsidR="00CE63F9" w:rsidRPr="00CE63F9">
        <w:rPr>
          <w:rFonts w:ascii="Times New Roman" w:hAnsi="Times New Roman"/>
          <w:color w:val="000000"/>
          <w:sz w:val="24"/>
          <w:szCs w:val="24"/>
        </w:rPr>
        <w:t>;</w:t>
      </w:r>
    </w:p>
    <w:p w:rsidR="00CE63F9" w:rsidRDefault="00CE63F9" w:rsidP="008E45B9">
      <w:pPr>
        <w:spacing w:after="0" w:line="240" w:lineRule="auto"/>
        <w:ind w:firstLine="720"/>
        <w:jc w:val="both"/>
        <w:rPr>
          <w:rFonts w:ascii="Times New Roman" w:hAnsi="Times New Roman"/>
          <w:color w:val="000000"/>
          <w:sz w:val="24"/>
          <w:szCs w:val="24"/>
        </w:rPr>
      </w:pPr>
    </w:p>
    <w:p w:rsidR="004B1F3E" w:rsidRPr="00CE63F9" w:rsidRDefault="000963B3" w:rsidP="008E45B9">
      <w:pPr>
        <w:spacing w:after="0" w:line="240" w:lineRule="auto"/>
        <w:jc w:val="both"/>
        <w:rPr>
          <w:rFonts w:ascii="Times New Roman" w:hAnsi="Times New Roman"/>
          <w:color w:val="000000"/>
          <w:sz w:val="24"/>
          <w:szCs w:val="24"/>
        </w:rPr>
      </w:pPr>
      <w:r w:rsidRPr="00666871">
        <w:rPr>
          <w:rFonts w:ascii="Times New Roman" w:hAnsi="Times New Roman"/>
          <w:b/>
        </w:rPr>
        <w:t>VU</w:t>
      </w:r>
      <w:r>
        <w:rPr>
          <w:rFonts w:ascii="Times New Roman" w:hAnsi="Times New Roman"/>
        </w:rPr>
        <w:tab/>
      </w:r>
      <w:r w:rsidR="00CE63F9" w:rsidRPr="00CE63F9">
        <w:rPr>
          <w:rFonts w:ascii="Times New Roman" w:hAnsi="Times New Roman"/>
          <w:color w:val="000000"/>
          <w:sz w:val="24"/>
          <w:szCs w:val="24"/>
        </w:rPr>
        <w:t xml:space="preserve">l’avis du Comité national des pêches maritimes et des élevages marins en date </w:t>
      </w:r>
      <w:r w:rsidR="00CE63F9">
        <w:rPr>
          <w:rFonts w:ascii="Times New Roman" w:hAnsi="Times New Roman"/>
          <w:color w:val="000000"/>
          <w:sz w:val="24"/>
          <w:szCs w:val="24"/>
        </w:rPr>
        <w:t xml:space="preserve">du </w:t>
      </w:r>
      <w:r>
        <w:rPr>
          <w:rFonts w:ascii="Times New Roman" w:hAnsi="Times New Roman"/>
          <w:color w:val="000000"/>
          <w:sz w:val="24"/>
          <w:szCs w:val="24"/>
        </w:rPr>
        <w:t>9</w:t>
      </w:r>
      <w:r w:rsidR="00CE63F9">
        <w:rPr>
          <w:rFonts w:ascii="Times New Roman" w:hAnsi="Times New Roman"/>
          <w:color w:val="000000"/>
          <w:sz w:val="24"/>
          <w:szCs w:val="24"/>
        </w:rPr>
        <w:t xml:space="preserve"> </w:t>
      </w:r>
      <w:r>
        <w:rPr>
          <w:rFonts w:ascii="Times New Roman" w:hAnsi="Times New Roman"/>
          <w:color w:val="000000"/>
          <w:sz w:val="24"/>
          <w:szCs w:val="24"/>
        </w:rPr>
        <w:t>décembre</w:t>
      </w:r>
      <w:r w:rsidR="003E4028">
        <w:rPr>
          <w:rFonts w:ascii="Times New Roman" w:hAnsi="Times New Roman"/>
          <w:color w:val="000000"/>
          <w:sz w:val="24"/>
          <w:szCs w:val="24"/>
        </w:rPr>
        <w:t xml:space="preserve"> 2015;</w:t>
      </w:r>
    </w:p>
    <w:p w:rsidR="007D7F4E" w:rsidRDefault="007D7F4E" w:rsidP="008E45B9">
      <w:pPr>
        <w:widowControl w:val="0"/>
        <w:autoSpaceDE w:val="0"/>
        <w:autoSpaceDN w:val="0"/>
        <w:adjustRightInd w:val="0"/>
        <w:spacing w:after="0" w:line="240" w:lineRule="auto"/>
        <w:jc w:val="both"/>
        <w:rPr>
          <w:rFonts w:ascii="Times New Roman" w:hAnsi="Times New Roman"/>
          <w:sz w:val="24"/>
          <w:szCs w:val="24"/>
        </w:rPr>
      </w:pPr>
    </w:p>
    <w:p w:rsidR="003E4028" w:rsidRPr="000C5F62" w:rsidRDefault="003E4028" w:rsidP="008E45B9">
      <w:pPr>
        <w:spacing w:after="0" w:line="240" w:lineRule="auto"/>
        <w:jc w:val="both"/>
        <w:rPr>
          <w:rFonts w:ascii="Times New Roman" w:hAnsi="Times New Roman"/>
          <w:color w:val="000000"/>
          <w:sz w:val="24"/>
          <w:szCs w:val="24"/>
        </w:rPr>
      </w:pPr>
      <w:r w:rsidRPr="00666871">
        <w:rPr>
          <w:rFonts w:ascii="Times New Roman" w:hAnsi="Times New Roman"/>
          <w:b/>
        </w:rPr>
        <w:t>VU</w:t>
      </w:r>
      <w:r>
        <w:rPr>
          <w:rFonts w:ascii="Times New Roman" w:hAnsi="Times New Roman"/>
        </w:rPr>
        <w:tab/>
      </w:r>
      <w:r w:rsidRPr="000C5F62">
        <w:rPr>
          <w:rFonts w:ascii="Times New Roman" w:hAnsi="Times New Roman"/>
          <w:sz w:val="24"/>
          <w:szCs w:val="24"/>
        </w:rPr>
        <w:t xml:space="preserve">la consultation du </w:t>
      </w:r>
      <w:r w:rsidR="00F740C7">
        <w:rPr>
          <w:rFonts w:ascii="Times New Roman" w:hAnsi="Times New Roman"/>
          <w:sz w:val="24"/>
          <w:szCs w:val="24"/>
        </w:rPr>
        <w:t>public</w:t>
      </w:r>
      <w:r w:rsidR="00F83E58" w:rsidRPr="000C5F62">
        <w:rPr>
          <w:rFonts w:ascii="Times New Roman" w:hAnsi="Times New Roman"/>
          <w:sz w:val="24"/>
          <w:szCs w:val="24"/>
        </w:rPr>
        <w:t xml:space="preserve"> du 14 décembre 2015 au 27</w:t>
      </w:r>
      <w:r w:rsidRPr="000C5F62">
        <w:rPr>
          <w:rFonts w:ascii="Times New Roman" w:hAnsi="Times New Roman"/>
          <w:sz w:val="24"/>
          <w:szCs w:val="24"/>
        </w:rPr>
        <w:t xml:space="preserve"> décembre 2015.</w:t>
      </w:r>
    </w:p>
    <w:p w:rsidR="00252BB2" w:rsidRPr="000C5F62" w:rsidRDefault="00252BB2" w:rsidP="008E45B9">
      <w:pPr>
        <w:widowControl w:val="0"/>
        <w:autoSpaceDE w:val="0"/>
        <w:autoSpaceDN w:val="0"/>
        <w:adjustRightInd w:val="0"/>
        <w:spacing w:after="0" w:line="240" w:lineRule="auto"/>
        <w:jc w:val="both"/>
        <w:rPr>
          <w:rFonts w:ascii="Times New Roman" w:hAnsi="Times New Roman"/>
          <w:sz w:val="24"/>
          <w:szCs w:val="24"/>
        </w:rPr>
      </w:pPr>
    </w:p>
    <w:p w:rsidR="003E4028" w:rsidRPr="00A64873" w:rsidRDefault="003E4028">
      <w:pPr>
        <w:widowControl w:val="0"/>
        <w:autoSpaceDE w:val="0"/>
        <w:autoSpaceDN w:val="0"/>
        <w:adjustRightInd w:val="0"/>
        <w:spacing w:after="0" w:line="240" w:lineRule="auto"/>
        <w:rPr>
          <w:rFonts w:ascii="Times New Roman" w:hAnsi="Times New Roman"/>
          <w:sz w:val="24"/>
          <w:szCs w:val="24"/>
        </w:rPr>
      </w:pPr>
    </w:p>
    <w:p w:rsidR="004B1F3E" w:rsidRDefault="004B1F3E" w:rsidP="002A11C2">
      <w:pPr>
        <w:widowControl w:val="0"/>
        <w:autoSpaceDE w:val="0"/>
        <w:autoSpaceDN w:val="0"/>
        <w:adjustRightInd w:val="0"/>
        <w:spacing w:line="240" w:lineRule="auto"/>
        <w:jc w:val="center"/>
        <w:rPr>
          <w:rFonts w:ascii="Times New Roman" w:hAnsi="Times New Roman"/>
          <w:b/>
          <w:bCs/>
          <w:sz w:val="24"/>
          <w:szCs w:val="24"/>
        </w:rPr>
      </w:pPr>
      <w:r w:rsidRPr="00A64873">
        <w:rPr>
          <w:rFonts w:ascii="Times New Roman" w:hAnsi="Times New Roman"/>
          <w:b/>
          <w:bCs/>
          <w:sz w:val="24"/>
          <w:szCs w:val="24"/>
        </w:rPr>
        <w:t>Article 1</w:t>
      </w:r>
      <w:r w:rsidR="002927CF" w:rsidRPr="002927CF">
        <w:rPr>
          <w:rFonts w:ascii="Times New Roman" w:hAnsi="Times New Roman"/>
          <w:b/>
          <w:bCs/>
          <w:sz w:val="24"/>
          <w:szCs w:val="24"/>
          <w:vertAlign w:val="superscript"/>
        </w:rPr>
        <w:t>er</w:t>
      </w:r>
    </w:p>
    <w:p w:rsidR="00C85834" w:rsidRDefault="00334071" w:rsidP="00C8583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w:t>
      </w:r>
      <w:r w:rsidR="00C85834">
        <w:rPr>
          <w:rFonts w:ascii="Times New Roman" w:hAnsi="Times New Roman"/>
          <w:sz w:val="24"/>
          <w:szCs w:val="24"/>
        </w:rPr>
        <w:t>a</w:t>
      </w:r>
      <w:r>
        <w:rPr>
          <w:rFonts w:ascii="Times New Roman" w:hAnsi="Times New Roman"/>
          <w:sz w:val="24"/>
          <w:szCs w:val="24"/>
        </w:rPr>
        <w:t>rticle 8</w:t>
      </w:r>
      <w:r w:rsidR="00C85834" w:rsidRPr="000963B3">
        <w:rPr>
          <w:rFonts w:ascii="Times New Roman" w:hAnsi="Times New Roman"/>
          <w:sz w:val="24"/>
          <w:szCs w:val="24"/>
        </w:rPr>
        <w:t xml:space="preserve"> </w:t>
      </w:r>
      <w:r w:rsidR="00E52D99">
        <w:rPr>
          <w:rFonts w:ascii="Times New Roman" w:hAnsi="Times New Roman"/>
          <w:sz w:val="24"/>
          <w:szCs w:val="24"/>
        </w:rPr>
        <w:t>de l’</w:t>
      </w:r>
      <w:r w:rsidR="00E52D99" w:rsidRPr="002D686B">
        <w:rPr>
          <w:rFonts w:ascii="Times New Roman" w:hAnsi="Times New Roman"/>
          <w:sz w:val="24"/>
          <w:szCs w:val="24"/>
        </w:rPr>
        <w:t xml:space="preserve">arrêté du 22 janvier 2015 susvisé </w:t>
      </w:r>
      <w:r>
        <w:rPr>
          <w:rFonts w:ascii="Times New Roman" w:hAnsi="Times New Roman"/>
          <w:sz w:val="24"/>
          <w:szCs w:val="24"/>
        </w:rPr>
        <w:t>est modifi</w:t>
      </w:r>
      <w:r w:rsidR="00C85834" w:rsidRPr="000963B3">
        <w:rPr>
          <w:rFonts w:ascii="Times New Roman" w:hAnsi="Times New Roman"/>
          <w:sz w:val="24"/>
          <w:szCs w:val="24"/>
        </w:rPr>
        <w:t xml:space="preserve">é </w:t>
      </w:r>
      <w:r>
        <w:rPr>
          <w:rFonts w:ascii="Times New Roman" w:hAnsi="Times New Roman"/>
          <w:sz w:val="24"/>
          <w:szCs w:val="24"/>
        </w:rPr>
        <w:t>comme suit</w:t>
      </w:r>
      <w:r w:rsidR="00C85834">
        <w:rPr>
          <w:rFonts w:ascii="Times New Roman" w:hAnsi="Times New Roman"/>
          <w:sz w:val="24"/>
          <w:szCs w:val="24"/>
        </w:rPr>
        <w:t xml:space="preserve"> :</w:t>
      </w:r>
    </w:p>
    <w:p w:rsidR="00C85834" w:rsidRDefault="00C85834" w:rsidP="00C85834">
      <w:pPr>
        <w:widowControl w:val="0"/>
        <w:autoSpaceDE w:val="0"/>
        <w:autoSpaceDN w:val="0"/>
        <w:adjustRightInd w:val="0"/>
        <w:spacing w:after="0" w:line="240" w:lineRule="auto"/>
        <w:rPr>
          <w:rFonts w:ascii="Times New Roman" w:hAnsi="Times New Roman"/>
          <w:b/>
          <w:sz w:val="24"/>
          <w:szCs w:val="24"/>
        </w:rPr>
      </w:pPr>
    </w:p>
    <w:p w:rsidR="004D35E1" w:rsidRDefault="004D35E1" w:rsidP="003B54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Article 8</w:t>
      </w:r>
    </w:p>
    <w:p w:rsidR="003B54A5" w:rsidRDefault="003B54A5" w:rsidP="003B54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Protection des zones de nourricerie et des juvéniles</w:t>
      </w:r>
    </w:p>
    <w:p w:rsidR="003B54A5" w:rsidRDefault="003B54A5" w:rsidP="003B54A5">
      <w:pPr>
        <w:widowControl w:val="0"/>
        <w:autoSpaceDE w:val="0"/>
        <w:autoSpaceDN w:val="0"/>
        <w:adjustRightInd w:val="0"/>
        <w:spacing w:after="0" w:line="240" w:lineRule="auto"/>
        <w:jc w:val="center"/>
        <w:rPr>
          <w:rFonts w:ascii="Times New Roman" w:hAnsi="Times New Roman"/>
          <w:sz w:val="24"/>
          <w:szCs w:val="24"/>
        </w:rPr>
      </w:pPr>
    </w:p>
    <w:p w:rsidR="00C85834" w:rsidRDefault="00C85834" w:rsidP="008E45B9">
      <w:pPr>
        <w:widowControl w:val="0"/>
        <w:autoSpaceDE w:val="0"/>
        <w:autoSpaceDN w:val="0"/>
        <w:adjustRightInd w:val="0"/>
        <w:spacing w:after="0" w:line="240" w:lineRule="auto"/>
        <w:jc w:val="both"/>
        <w:rPr>
          <w:rFonts w:ascii="Times New Roman" w:hAnsi="Times New Roman"/>
          <w:sz w:val="24"/>
          <w:szCs w:val="24"/>
        </w:rPr>
      </w:pPr>
      <w:r w:rsidRPr="00334071">
        <w:rPr>
          <w:rFonts w:ascii="Times New Roman" w:hAnsi="Times New Roman"/>
          <w:sz w:val="24"/>
          <w:szCs w:val="24"/>
        </w:rPr>
        <w:t>« </w:t>
      </w:r>
      <w:r w:rsidR="00334071" w:rsidRPr="00334071">
        <w:rPr>
          <w:rFonts w:ascii="Times New Roman" w:hAnsi="Times New Roman"/>
          <w:sz w:val="24"/>
          <w:szCs w:val="24"/>
        </w:rPr>
        <w:t>1. Afin de protéger les zones de</w:t>
      </w:r>
      <w:r w:rsidR="00334071">
        <w:rPr>
          <w:rFonts w:ascii="Times New Roman" w:hAnsi="Times New Roman"/>
          <w:sz w:val="24"/>
          <w:szCs w:val="24"/>
        </w:rPr>
        <w:t xml:space="preserve"> nourriceries où se regroupent les juvéniles de sole commune (</w:t>
      </w:r>
      <w:r w:rsidR="00334071">
        <w:rPr>
          <w:rFonts w:ascii="Times New Roman" w:hAnsi="Times New Roman"/>
          <w:i/>
          <w:sz w:val="24"/>
          <w:szCs w:val="24"/>
        </w:rPr>
        <w:t>Solea solea)</w:t>
      </w:r>
      <w:r w:rsidR="00334071">
        <w:rPr>
          <w:rFonts w:ascii="Times New Roman" w:hAnsi="Times New Roman"/>
          <w:sz w:val="24"/>
          <w:szCs w:val="24"/>
        </w:rPr>
        <w:t xml:space="preserve"> pour se nourrir et poursuivre leur développement, il est interdit de capturer, de débarquer et de transborder la sole commune (</w:t>
      </w:r>
      <w:r w:rsidR="00334071">
        <w:rPr>
          <w:rFonts w:ascii="Times New Roman" w:hAnsi="Times New Roman"/>
          <w:i/>
          <w:sz w:val="24"/>
          <w:szCs w:val="24"/>
        </w:rPr>
        <w:t>Solea solea</w:t>
      </w:r>
      <w:r w:rsidR="00334071">
        <w:rPr>
          <w:rFonts w:ascii="Times New Roman" w:hAnsi="Times New Roman"/>
          <w:sz w:val="24"/>
          <w:szCs w:val="24"/>
        </w:rPr>
        <w:t xml:space="preserve">) au moyen de tous les engins </w:t>
      </w:r>
      <w:r w:rsidR="00F02BA8">
        <w:rPr>
          <w:rFonts w:ascii="Times New Roman" w:hAnsi="Times New Roman"/>
          <w:sz w:val="24"/>
          <w:szCs w:val="24"/>
        </w:rPr>
        <w:t>énumérés à l’annexe III dans les zones définies à l’annexe III.</w:t>
      </w:r>
    </w:p>
    <w:p w:rsidR="00F02BA8" w:rsidRDefault="00F02BA8" w:rsidP="008E45B9">
      <w:pPr>
        <w:widowControl w:val="0"/>
        <w:autoSpaceDE w:val="0"/>
        <w:autoSpaceDN w:val="0"/>
        <w:adjustRightInd w:val="0"/>
        <w:spacing w:after="0" w:line="240" w:lineRule="auto"/>
        <w:jc w:val="both"/>
        <w:rPr>
          <w:rFonts w:ascii="Times New Roman" w:hAnsi="Times New Roman"/>
          <w:sz w:val="24"/>
          <w:szCs w:val="24"/>
        </w:rPr>
      </w:pPr>
    </w:p>
    <w:p w:rsidR="00F02BA8" w:rsidRDefault="00F02BA8" w:rsidP="008E45B9">
      <w:pPr>
        <w:widowControl w:val="0"/>
        <w:autoSpaceDE w:val="0"/>
        <w:autoSpaceDN w:val="0"/>
        <w:adjustRightInd w:val="0"/>
        <w:spacing w:after="0" w:line="240" w:lineRule="auto"/>
        <w:jc w:val="both"/>
        <w:rPr>
          <w:rFonts w:ascii="Times New Roman" w:hAnsi="Times New Roman"/>
          <w:sz w:val="24"/>
          <w:szCs w:val="24"/>
        </w:rPr>
      </w:pPr>
    </w:p>
    <w:p w:rsidR="00F02BA8" w:rsidRDefault="00F02BA8" w:rsidP="008E45B9">
      <w:pPr>
        <w:pStyle w:val="NormalWeb"/>
        <w:suppressAutoHyphens w:val="0"/>
        <w:spacing w:before="100" w:beforeAutospacing="1" w:after="0"/>
        <w:ind w:left="0" w:right="0"/>
        <w:jc w:val="both"/>
        <w:rPr>
          <w:rFonts w:ascii="Times New Roman" w:hAnsi="Times New Roman" w:cs="Times New Roman"/>
          <w:sz w:val="24"/>
          <w:szCs w:val="24"/>
        </w:rPr>
      </w:pPr>
      <w:r>
        <w:rPr>
          <w:rFonts w:ascii="Times New Roman" w:hAnsi="Times New Roman"/>
          <w:sz w:val="24"/>
          <w:szCs w:val="24"/>
        </w:rPr>
        <w:t xml:space="preserve">2. </w:t>
      </w:r>
      <w:r w:rsidRPr="00E120C2">
        <w:rPr>
          <w:rFonts w:ascii="Times New Roman" w:hAnsi="Times New Roman" w:cs="Times New Roman"/>
          <w:sz w:val="24"/>
          <w:szCs w:val="24"/>
        </w:rPr>
        <w:t>Les dispositions des arrêtés du préfet de région Haute Normandie qui autorisent, en application de l’art</w:t>
      </w:r>
      <w:r w:rsidR="00754046">
        <w:rPr>
          <w:rFonts w:ascii="Times New Roman" w:hAnsi="Times New Roman" w:cs="Times New Roman"/>
          <w:sz w:val="24"/>
          <w:szCs w:val="24"/>
        </w:rPr>
        <w:t>icle D</w:t>
      </w:r>
      <w:r>
        <w:rPr>
          <w:rFonts w:ascii="Times New Roman" w:hAnsi="Times New Roman" w:cs="Times New Roman"/>
          <w:sz w:val="24"/>
          <w:szCs w:val="24"/>
        </w:rPr>
        <w:t>922-17 du livre IX du code rural et de la pêche maritime</w:t>
      </w:r>
      <w:r w:rsidR="0097323A">
        <w:rPr>
          <w:rFonts w:ascii="Times New Roman" w:hAnsi="Times New Roman" w:cs="Times New Roman"/>
          <w:sz w:val="24"/>
          <w:szCs w:val="24"/>
        </w:rPr>
        <w:t>, l’usage des engins de pêche énumérés à l’annexe III du présent arrêté</w:t>
      </w:r>
      <w:r>
        <w:rPr>
          <w:rFonts w:ascii="Times New Roman" w:hAnsi="Times New Roman" w:cs="Times New Roman"/>
          <w:sz w:val="24"/>
          <w:szCs w:val="24"/>
        </w:rPr>
        <w:t xml:space="preserve"> </w:t>
      </w:r>
      <w:r w:rsidRPr="00E120C2">
        <w:rPr>
          <w:rFonts w:ascii="Times New Roman" w:hAnsi="Times New Roman" w:cs="Times New Roman"/>
          <w:sz w:val="24"/>
          <w:szCs w:val="24"/>
        </w:rPr>
        <w:t xml:space="preserve">à moins de trois milles de la laisse de basse mer ou des lignes de base droite des côtes situées entre la pointe de Barfleur et la ligne séparative des eaux sous souveraineté ou juridiction française et belge des engins remorqués de fond visés </w:t>
      </w:r>
      <w:r>
        <w:rPr>
          <w:rFonts w:ascii="Times New Roman" w:hAnsi="Times New Roman" w:cs="Times New Roman"/>
          <w:sz w:val="24"/>
          <w:szCs w:val="24"/>
        </w:rPr>
        <w:t>à l’annexe III</w:t>
      </w:r>
      <w:r w:rsidRPr="00E120C2">
        <w:rPr>
          <w:rFonts w:ascii="Times New Roman" w:hAnsi="Times New Roman" w:cs="Times New Roman"/>
          <w:sz w:val="24"/>
          <w:szCs w:val="24"/>
        </w:rPr>
        <w:t xml:space="preserve"> du présent article sont abrogé</w:t>
      </w:r>
      <w:r w:rsidR="00AD1240">
        <w:rPr>
          <w:rFonts w:ascii="Times New Roman" w:hAnsi="Times New Roman" w:cs="Times New Roman"/>
          <w:sz w:val="24"/>
          <w:szCs w:val="24"/>
        </w:rPr>
        <w:t>e</w:t>
      </w:r>
      <w:r w:rsidRPr="00E120C2">
        <w:rPr>
          <w:rFonts w:ascii="Times New Roman" w:hAnsi="Times New Roman" w:cs="Times New Roman"/>
          <w:sz w:val="24"/>
          <w:szCs w:val="24"/>
        </w:rPr>
        <w:t>s</w:t>
      </w:r>
      <w:r>
        <w:rPr>
          <w:rFonts w:ascii="Times New Roman" w:hAnsi="Times New Roman" w:cs="Times New Roman"/>
          <w:sz w:val="24"/>
          <w:szCs w:val="24"/>
        </w:rPr>
        <w:t xml:space="preserve"> pour ce qui concerne les zones définies dans l’annexe III</w:t>
      </w:r>
      <w:r w:rsidRPr="00E120C2">
        <w:rPr>
          <w:rFonts w:ascii="Times New Roman" w:hAnsi="Times New Roman" w:cs="Times New Roman"/>
          <w:sz w:val="24"/>
          <w:szCs w:val="24"/>
        </w:rPr>
        <w:t>.</w:t>
      </w:r>
      <w:r>
        <w:rPr>
          <w:rFonts w:ascii="Times New Roman" w:hAnsi="Times New Roman" w:cs="Times New Roman"/>
          <w:sz w:val="24"/>
          <w:szCs w:val="24"/>
        </w:rPr>
        <w:t xml:space="preserve"> </w:t>
      </w:r>
    </w:p>
    <w:p w:rsidR="0097323A" w:rsidRDefault="0097323A" w:rsidP="008E45B9">
      <w:pPr>
        <w:pStyle w:val="NormalWeb"/>
        <w:suppressAutoHyphens w:val="0"/>
        <w:spacing w:before="100" w:beforeAutospacing="1" w:after="0"/>
        <w:ind w:left="0" w:right="0"/>
        <w:jc w:val="both"/>
        <w:rPr>
          <w:rFonts w:ascii="Times New Roman" w:hAnsi="Times New Roman" w:cs="Times New Roman"/>
          <w:sz w:val="24"/>
          <w:szCs w:val="24"/>
        </w:rPr>
      </w:pPr>
    </w:p>
    <w:p w:rsidR="0097323A" w:rsidRDefault="004D35E1" w:rsidP="008E45B9">
      <w:pPr>
        <w:pStyle w:val="NormalWeb"/>
        <w:suppressAutoHyphens w:val="0"/>
        <w:spacing w:before="100" w:beforeAutospacing="1" w:after="0"/>
        <w:ind w:left="0" w:right="0"/>
        <w:jc w:val="both"/>
        <w:rPr>
          <w:rFonts w:ascii="Times New Roman" w:hAnsi="Times New Roman" w:cs="Times New Roman"/>
          <w:sz w:val="24"/>
          <w:szCs w:val="24"/>
        </w:rPr>
      </w:pPr>
      <w:r>
        <w:rPr>
          <w:rFonts w:ascii="Times New Roman" w:hAnsi="Times New Roman" w:cs="Times New Roman"/>
          <w:sz w:val="24"/>
          <w:szCs w:val="24"/>
        </w:rPr>
        <w:t xml:space="preserve">3. Par dérogation aux dispositions du </w:t>
      </w:r>
      <w:r w:rsidR="00F83E58">
        <w:rPr>
          <w:rFonts w:ascii="Times New Roman" w:hAnsi="Times New Roman" w:cs="Times New Roman"/>
          <w:sz w:val="24"/>
          <w:szCs w:val="24"/>
        </w:rPr>
        <w:t>point 2</w:t>
      </w:r>
      <w:r>
        <w:rPr>
          <w:rFonts w:ascii="Times New Roman" w:hAnsi="Times New Roman" w:cs="Times New Roman"/>
          <w:sz w:val="24"/>
          <w:szCs w:val="24"/>
        </w:rPr>
        <w:t xml:space="preserve"> du présent article </w:t>
      </w:r>
      <w:r w:rsidR="00F83E58">
        <w:rPr>
          <w:rFonts w:ascii="Times New Roman" w:hAnsi="Times New Roman" w:cs="Times New Roman"/>
          <w:sz w:val="24"/>
          <w:szCs w:val="24"/>
        </w:rPr>
        <w:t>et à celles de l’a</w:t>
      </w:r>
      <w:r>
        <w:rPr>
          <w:rFonts w:ascii="Times New Roman" w:hAnsi="Times New Roman" w:cs="Times New Roman"/>
          <w:sz w:val="24"/>
          <w:szCs w:val="24"/>
        </w:rPr>
        <w:t>nnexe III</w:t>
      </w:r>
      <w:r w:rsidR="00F83E58">
        <w:rPr>
          <w:rFonts w:ascii="Times New Roman" w:hAnsi="Times New Roman" w:cs="Times New Roman"/>
          <w:sz w:val="24"/>
          <w:szCs w:val="24"/>
        </w:rPr>
        <w:t xml:space="preserve"> au présent arrêté</w:t>
      </w:r>
      <w:r>
        <w:rPr>
          <w:rFonts w:ascii="Times New Roman" w:hAnsi="Times New Roman" w:cs="Times New Roman"/>
          <w:sz w:val="24"/>
          <w:szCs w:val="24"/>
        </w:rPr>
        <w:t xml:space="preserve">, la pêche de la moule au moyen d’une drague à moules (code FAO DRB) est autorisée dans les zones de nourriceries de sole en Baie des </w:t>
      </w:r>
      <w:proofErr w:type="spellStart"/>
      <w:r>
        <w:rPr>
          <w:rFonts w:ascii="Times New Roman" w:hAnsi="Times New Roman" w:cs="Times New Roman"/>
          <w:sz w:val="24"/>
          <w:szCs w:val="24"/>
        </w:rPr>
        <w:t>Veys</w:t>
      </w:r>
      <w:proofErr w:type="spellEnd"/>
      <w:r>
        <w:rPr>
          <w:rFonts w:ascii="Times New Roman" w:hAnsi="Times New Roman" w:cs="Times New Roman"/>
          <w:sz w:val="24"/>
          <w:szCs w:val="24"/>
        </w:rPr>
        <w:t xml:space="preserve"> se superposant au périmètre du gisement de </w:t>
      </w:r>
      <w:proofErr w:type="spellStart"/>
      <w:r>
        <w:rPr>
          <w:rFonts w:ascii="Times New Roman" w:hAnsi="Times New Roman" w:cs="Times New Roman"/>
          <w:sz w:val="24"/>
          <w:szCs w:val="24"/>
        </w:rPr>
        <w:t>Ravenoville</w:t>
      </w:r>
      <w:proofErr w:type="spellEnd"/>
      <w:r>
        <w:rPr>
          <w:rFonts w:ascii="Times New Roman" w:hAnsi="Times New Roman" w:cs="Times New Roman"/>
          <w:sz w:val="24"/>
          <w:szCs w:val="24"/>
        </w:rPr>
        <w:t xml:space="preserve"> délimité par les points suivants (WGS 84) : </w:t>
      </w:r>
    </w:p>
    <w:p w:rsidR="004D35E1" w:rsidRPr="003229B0" w:rsidRDefault="004D35E1" w:rsidP="008E45B9">
      <w:pPr>
        <w:pStyle w:val="NormalWeb"/>
        <w:suppressAutoHyphens w:val="0"/>
        <w:spacing w:before="100" w:beforeAutospacing="1" w:after="0"/>
        <w:ind w:left="0" w:right="0"/>
        <w:jc w:val="both"/>
        <w:rPr>
          <w:rFonts w:ascii="Times New Roman" w:hAnsi="Times New Roman" w:cs="Times New Roman"/>
          <w:sz w:val="24"/>
          <w:szCs w:val="24"/>
          <w:lang w:val="en-US"/>
        </w:rPr>
      </w:pPr>
      <w:r w:rsidRPr="003229B0">
        <w:rPr>
          <w:rFonts w:ascii="Times New Roman" w:hAnsi="Times New Roman" w:cs="Times New Roman"/>
          <w:sz w:val="24"/>
          <w:szCs w:val="24"/>
          <w:lang w:val="en-US"/>
        </w:rPr>
        <w:t>49°28’25’’ N – 01°14’34’’</w:t>
      </w:r>
      <w:r w:rsidR="00754046">
        <w:rPr>
          <w:rFonts w:ascii="Times New Roman" w:hAnsi="Times New Roman" w:cs="Times New Roman"/>
          <w:sz w:val="24"/>
          <w:szCs w:val="24"/>
          <w:lang w:val="en-US"/>
        </w:rPr>
        <w:t xml:space="preserve"> </w:t>
      </w:r>
      <w:r w:rsidRPr="003229B0">
        <w:rPr>
          <w:rFonts w:ascii="Times New Roman" w:hAnsi="Times New Roman" w:cs="Times New Roman"/>
          <w:sz w:val="24"/>
          <w:szCs w:val="24"/>
          <w:lang w:val="en-US"/>
        </w:rPr>
        <w:t>W</w:t>
      </w:r>
    </w:p>
    <w:p w:rsidR="004D35E1" w:rsidRPr="003229B0" w:rsidRDefault="004D35E1" w:rsidP="008E45B9">
      <w:pPr>
        <w:pStyle w:val="NormalWeb"/>
        <w:suppressAutoHyphens w:val="0"/>
        <w:spacing w:before="100" w:beforeAutospacing="1" w:after="0"/>
        <w:ind w:left="0" w:right="0"/>
        <w:jc w:val="both"/>
        <w:rPr>
          <w:rFonts w:ascii="Times New Roman" w:hAnsi="Times New Roman" w:cs="Times New Roman"/>
          <w:sz w:val="24"/>
          <w:szCs w:val="24"/>
          <w:lang w:val="en-US"/>
        </w:rPr>
      </w:pPr>
      <w:r w:rsidRPr="003229B0">
        <w:rPr>
          <w:rFonts w:ascii="Times New Roman" w:hAnsi="Times New Roman" w:cs="Times New Roman"/>
          <w:sz w:val="24"/>
          <w:szCs w:val="24"/>
          <w:lang w:val="en-US"/>
        </w:rPr>
        <w:t>49°28’25’’ N – 01°08’04’’</w:t>
      </w:r>
      <w:r w:rsidR="00754046">
        <w:rPr>
          <w:rFonts w:ascii="Times New Roman" w:hAnsi="Times New Roman" w:cs="Times New Roman"/>
          <w:sz w:val="24"/>
          <w:szCs w:val="24"/>
          <w:lang w:val="en-US"/>
        </w:rPr>
        <w:t xml:space="preserve"> </w:t>
      </w:r>
      <w:r w:rsidRPr="003229B0">
        <w:rPr>
          <w:rFonts w:ascii="Times New Roman" w:hAnsi="Times New Roman" w:cs="Times New Roman"/>
          <w:sz w:val="24"/>
          <w:szCs w:val="24"/>
          <w:lang w:val="en-US"/>
        </w:rPr>
        <w:t>W</w:t>
      </w:r>
    </w:p>
    <w:p w:rsidR="004D35E1" w:rsidRPr="00754046" w:rsidRDefault="004D35E1" w:rsidP="008E45B9">
      <w:pPr>
        <w:pStyle w:val="NormalWeb"/>
        <w:suppressAutoHyphens w:val="0"/>
        <w:spacing w:before="100" w:beforeAutospacing="1" w:after="0"/>
        <w:ind w:left="0" w:right="0"/>
        <w:jc w:val="both"/>
        <w:rPr>
          <w:rFonts w:ascii="Times New Roman" w:hAnsi="Times New Roman" w:cs="Times New Roman"/>
          <w:sz w:val="24"/>
          <w:szCs w:val="24"/>
          <w:lang w:val="en-US"/>
        </w:rPr>
      </w:pPr>
      <w:r w:rsidRPr="00754046">
        <w:rPr>
          <w:rFonts w:ascii="Times New Roman" w:hAnsi="Times New Roman" w:cs="Times New Roman"/>
          <w:sz w:val="24"/>
          <w:szCs w:val="24"/>
          <w:lang w:val="en-US"/>
        </w:rPr>
        <w:t>49°26’30’’</w:t>
      </w:r>
      <w:r w:rsidR="00754046" w:rsidRPr="00754046">
        <w:rPr>
          <w:rFonts w:ascii="Times New Roman" w:hAnsi="Times New Roman" w:cs="Times New Roman"/>
          <w:sz w:val="24"/>
          <w:szCs w:val="24"/>
          <w:lang w:val="en-US"/>
        </w:rPr>
        <w:t xml:space="preserve"> </w:t>
      </w:r>
      <w:r w:rsidRPr="00754046">
        <w:rPr>
          <w:rFonts w:ascii="Times New Roman" w:hAnsi="Times New Roman" w:cs="Times New Roman"/>
          <w:sz w:val="24"/>
          <w:szCs w:val="24"/>
          <w:lang w:val="en-US"/>
        </w:rPr>
        <w:t>N – 01°12’18’’</w:t>
      </w:r>
      <w:r w:rsidR="00754046">
        <w:rPr>
          <w:rFonts w:ascii="Times New Roman" w:hAnsi="Times New Roman" w:cs="Times New Roman"/>
          <w:sz w:val="24"/>
          <w:szCs w:val="24"/>
          <w:lang w:val="en-US"/>
        </w:rPr>
        <w:t xml:space="preserve"> </w:t>
      </w:r>
      <w:r w:rsidRPr="00754046">
        <w:rPr>
          <w:rFonts w:ascii="Times New Roman" w:hAnsi="Times New Roman" w:cs="Times New Roman"/>
          <w:sz w:val="24"/>
          <w:szCs w:val="24"/>
          <w:lang w:val="en-US"/>
        </w:rPr>
        <w:t>W</w:t>
      </w:r>
    </w:p>
    <w:p w:rsidR="004D35E1" w:rsidRPr="00E95B32" w:rsidRDefault="004D35E1" w:rsidP="008E45B9">
      <w:pPr>
        <w:pStyle w:val="NormalWeb"/>
        <w:suppressAutoHyphens w:val="0"/>
        <w:spacing w:before="100" w:beforeAutospacing="1" w:after="0"/>
        <w:ind w:left="0" w:right="0"/>
        <w:jc w:val="both"/>
        <w:rPr>
          <w:rFonts w:ascii="Times New Roman" w:hAnsi="Times New Roman" w:cs="Times New Roman"/>
          <w:sz w:val="24"/>
          <w:szCs w:val="24"/>
        </w:rPr>
      </w:pPr>
      <w:r w:rsidRPr="00E95B32">
        <w:rPr>
          <w:rFonts w:ascii="Times New Roman" w:hAnsi="Times New Roman" w:cs="Times New Roman"/>
          <w:sz w:val="24"/>
          <w:szCs w:val="24"/>
        </w:rPr>
        <w:t>49°26’30’’</w:t>
      </w:r>
      <w:r w:rsidR="00754046" w:rsidRPr="00E95B32">
        <w:rPr>
          <w:rFonts w:ascii="Times New Roman" w:hAnsi="Times New Roman" w:cs="Times New Roman"/>
          <w:sz w:val="24"/>
          <w:szCs w:val="24"/>
        </w:rPr>
        <w:t xml:space="preserve"> </w:t>
      </w:r>
      <w:r w:rsidRPr="00E95B32">
        <w:rPr>
          <w:rFonts w:ascii="Times New Roman" w:hAnsi="Times New Roman" w:cs="Times New Roman"/>
          <w:sz w:val="24"/>
          <w:szCs w:val="24"/>
        </w:rPr>
        <w:t>N – 01°08’04’’</w:t>
      </w:r>
      <w:r w:rsidR="00754046" w:rsidRPr="00E95B32">
        <w:rPr>
          <w:rFonts w:ascii="Times New Roman" w:hAnsi="Times New Roman" w:cs="Times New Roman"/>
          <w:sz w:val="24"/>
          <w:szCs w:val="24"/>
        </w:rPr>
        <w:t xml:space="preserve"> </w:t>
      </w:r>
      <w:r w:rsidRPr="00E95B32">
        <w:rPr>
          <w:rFonts w:ascii="Times New Roman" w:hAnsi="Times New Roman" w:cs="Times New Roman"/>
          <w:sz w:val="24"/>
          <w:szCs w:val="24"/>
        </w:rPr>
        <w:t>W</w:t>
      </w:r>
      <w:r w:rsidR="003B54A5" w:rsidRPr="00E95B32">
        <w:rPr>
          <w:rFonts w:ascii="Times New Roman" w:hAnsi="Times New Roman" w:cs="Times New Roman"/>
          <w:sz w:val="24"/>
          <w:szCs w:val="24"/>
        </w:rPr>
        <w:t> »</w:t>
      </w:r>
    </w:p>
    <w:p w:rsidR="00F02BA8" w:rsidRPr="00E95B32" w:rsidRDefault="00F02BA8" w:rsidP="00C85834">
      <w:pPr>
        <w:widowControl w:val="0"/>
        <w:autoSpaceDE w:val="0"/>
        <w:autoSpaceDN w:val="0"/>
        <w:adjustRightInd w:val="0"/>
        <w:spacing w:after="0" w:line="240" w:lineRule="auto"/>
        <w:rPr>
          <w:rFonts w:ascii="Times New Roman" w:hAnsi="Times New Roman"/>
          <w:sz w:val="24"/>
          <w:szCs w:val="24"/>
        </w:rPr>
      </w:pPr>
    </w:p>
    <w:p w:rsidR="003229B0" w:rsidRPr="00E95B32" w:rsidRDefault="003229B0" w:rsidP="00C85834">
      <w:pPr>
        <w:widowControl w:val="0"/>
        <w:autoSpaceDE w:val="0"/>
        <w:autoSpaceDN w:val="0"/>
        <w:adjustRightInd w:val="0"/>
        <w:spacing w:after="0" w:line="240" w:lineRule="auto"/>
        <w:jc w:val="center"/>
        <w:rPr>
          <w:rFonts w:ascii="Times New Roman" w:hAnsi="Times New Roman"/>
          <w:b/>
          <w:sz w:val="24"/>
          <w:szCs w:val="24"/>
        </w:rPr>
      </w:pPr>
    </w:p>
    <w:p w:rsidR="003229B0" w:rsidRPr="00E95B32" w:rsidRDefault="003229B0" w:rsidP="00C85834">
      <w:pPr>
        <w:widowControl w:val="0"/>
        <w:autoSpaceDE w:val="0"/>
        <w:autoSpaceDN w:val="0"/>
        <w:adjustRightInd w:val="0"/>
        <w:spacing w:after="0" w:line="240" w:lineRule="auto"/>
        <w:jc w:val="center"/>
        <w:rPr>
          <w:rFonts w:ascii="Times New Roman" w:hAnsi="Times New Roman"/>
          <w:b/>
          <w:sz w:val="24"/>
          <w:szCs w:val="24"/>
        </w:rPr>
      </w:pPr>
    </w:p>
    <w:p w:rsidR="003229B0" w:rsidRPr="00E95B32" w:rsidRDefault="003229B0" w:rsidP="00C85834">
      <w:pPr>
        <w:widowControl w:val="0"/>
        <w:autoSpaceDE w:val="0"/>
        <w:autoSpaceDN w:val="0"/>
        <w:adjustRightInd w:val="0"/>
        <w:spacing w:after="0" w:line="240" w:lineRule="auto"/>
        <w:jc w:val="center"/>
        <w:rPr>
          <w:rFonts w:ascii="Times New Roman" w:hAnsi="Times New Roman"/>
          <w:b/>
          <w:sz w:val="24"/>
          <w:szCs w:val="24"/>
        </w:rPr>
      </w:pPr>
    </w:p>
    <w:p w:rsidR="004D35E1" w:rsidRDefault="004D35E1" w:rsidP="00C8583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Article 2</w:t>
      </w:r>
    </w:p>
    <w:p w:rsidR="003B54A5" w:rsidRDefault="003B54A5" w:rsidP="003B54A5">
      <w:pPr>
        <w:widowControl w:val="0"/>
        <w:autoSpaceDE w:val="0"/>
        <w:autoSpaceDN w:val="0"/>
        <w:adjustRightInd w:val="0"/>
        <w:spacing w:after="0" w:line="240" w:lineRule="auto"/>
        <w:rPr>
          <w:rFonts w:ascii="Times New Roman" w:hAnsi="Times New Roman"/>
          <w:b/>
          <w:sz w:val="24"/>
          <w:szCs w:val="24"/>
        </w:rPr>
      </w:pPr>
    </w:p>
    <w:p w:rsidR="003B54A5" w:rsidRPr="003B54A5" w:rsidRDefault="003B54A5" w:rsidP="003B54A5">
      <w:pPr>
        <w:widowControl w:val="0"/>
        <w:autoSpaceDE w:val="0"/>
        <w:autoSpaceDN w:val="0"/>
        <w:adjustRightInd w:val="0"/>
        <w:spacing w:after="0" w:line="240" w:lineRule="auto"/>
        <w:rPr>
          <w:rFonts w:ascii="Times New Roman" w:hAnsi="Times New Roman"/>
          <w:sz w:val="24"/>
          <w:szCs w:val="24"/>
        </w:rPr>
      </w:pPr>
      <w:r w:rsidRPr="003B54A5">
        <w:rPr>
          <w:rFonts w:ascii="Times New Roman" w:hAnsi="Times New Roman"/>
          <w:sz w:val="24"/>
          <w:szCs w:val="24"/>
        </w:rPr>
        <w:t xml:space="preserve">L’article 9 de l’arrêté du 22 janvier </w:t>
      </w:r>
      <w:r>
        <w:rPr>
          <w:rFonts w:ascii="Times New Roman" w:hAnsi="Times New Roman"/>
          <w:sz w:val="24"/>
          <w:szCs w:val="24"/>
        </w:rPr>
        <w:t>2015 susvisé est modifié comme suit :</w:t>
      </w:r>
    </w:p>
    <w:p w:rsidR="004D35E1" w:rsidRDefault="004D35E1" w:rsidP="00C85834">
      <w:pPr>
        <w:widowControl w:val="0"/>
        <w:autoSpaceDE w:val="0"/>
        <w:autoSpaceDN w:val="0"/>
        <w:adjustRightInd w:val="0"/>
        <w:spacing w:after="0" w:line="240" w:lineRule="auto"/>
        <w:jc w:val="center"/>
        <w:rPr>
          <w:rFonts w:ascii="Times New Roman" w:hAnsi="Times New Roman"/>
          <w:b/>
          <w:sz w:val="24"/>
          <w:szCs w:val="24"/>
        </w:rPr>
      </w:pPr>
    </w:p>
    <w:p w:rsidR="003B54A5" w:rsidRDefault="003B54A5" w:rsidP="00C85834">
      <w:pPr>
        <w:widowControl w:val="0"/>
        <w:autoSpaceDE w:val="0"/>
        <w:autoSpaceDN w:val="0"/>
        <w:adjustRightInd w:val="0"/>
        <w:spacing w:after="0" w:line="240" w:lineRule="auto"/>
        <w:jc w:val="center"/>
        <w:rPr>
          <w:rFonts w:ascii="Times New Roman" w:hAnsi="Times New Roman"/>
          <w:sz w:val="24"/>
          <w:szCs w:val="24"/>
        </w:rPr>
      </w:pPr>
    </w:p>
    <w:p w:rsidR="00C85834" w:rsidRPr="002324F2" w:rsidRDefault="00C85834" w:rsidP="00C85834">
      <w:pPr>
        <w:widowControl w:val="0"/>
        <w:autoSpaceDE w:val="0"/>
        <w:autoSpaceDN w:val="0"/>
        <w:adjustRightInd w:val="0"/>
        <w:spacing w:after="0" w:line="240" w:lineRule="auto"/>
        <w:jc w:val="center"/>
        <w:rPr>
          <w:rFonts w:ascii="Times New Roman" w:hAnsi="Times New Roman"/>
          <w:sz w:val="24"/>
          <w:szCs w:val="24"/>
        </w:rPr>
      </w:pPr>
      <w:r w:rsidRPr="002324F2">
        <w:rPr>
          <w:rFonts w:ascii="Times New Roman" w:hAnsi="Times New Roman"/>
          <w:sz w:val="24"/>
          <w:szCs w:val="24"/>
        </w:rPr>
        <w:t>Article 9</w:t>
      </w:r>
      <w:r w:rsidRPr="002324F2">
        <w:rPr>
          <w:rFonts w:ascii="Times New Roman" w:hAnsi="Times New Roman"/>
          <w:sz w:val="24"/>
          <w:szCs w:val="24"/>
        </w:rPr>
        <w:br/>
        <w:t>Taille minimale de capture de référence</w:t>
      </w:r>
    </w:p>
    <w:p w:rsidR="00C85834" w:rsidRPr="006C352A" w:rsidRDefault="00C85834" w:rsidP="00C85834">
      <w:pPr>
        <w:spacing w:after="0" w:line="240" w:lineRule="auto"/>
        <w:jc w:val="both"/>
        <w:rPr>
          <w:rFonts w:ascii="Times New Roman" w:hAnsi="Times New Roman"/>
          <w:sz w:val="24"/>
          <w:szCs w:val="24"/>
        </w:rPr>
      </w:pPr>
    </w:p>
    <w:p w:rsidR="00C85834" w:rsidRDefault="003B54A5" w:rsidP="008E45B9">
      <w:pPr>
        <w:spacing w:after="0" w:line="240" w:lineRule="auto"/>
        <w:jc w:val="both"/>
        <w:rPr>
          <w:rFonts w:ascii="Times New Roman" w:hAnsi="Times New Roman"/>
          <w:sz w:val="24"/>
          <w:szCs w:val="24"/>
        </w:rPr>
      </w:pPr>
      <w:r>
        <w:rPr>
          <w:rFonts w:ascii="Times New Roman" w:hAnsi="Times New Roman"/>
          <w:sz w:val="24"/>
          <w:szCs w:val="24"/>
        </w:rPr>
        <w:t>« </w:t>
      </w:r>
      <w:r w:rsidR="00C85834">
        <w:rPr>
          <w:rFonts w:ascii="Times New Roman" w:hAnsi="Times New Roman"/>
          <w:sz w:val="24"/>
          <w:szCs w:val="24"/>
        </w:rPr>
        <w:t xml:space="preserve">1 - </w:t>
      </w:r>
      <w:r w:rsidR="00C85834" w:rsidRPr="006C352A">
        <w:rPr>
          <w:rFonts w:ascii="Times New Roman" w:hAnsi="Times New Roman"/>
          <w:sz w:val="24"/>
          <w:szCs w:val="24"/>
        </w:rPr>
        <w:t>L</w:t>
      </w:r>
      <w:r w:rsidR="00C85834">
        <w:rPr>
          <w:rFonts w:ascii="Times New Roman" w:hAnsi="Times New Roman"/>
          <w:sz w:val="24"/>
          <w:szCs w:val="24"/>
        </w:rPr>
        <w:t xml:space="preserve">a </w:t>
      </w:r>
      <w:r w:rsidR="00E52D99">
        <w:rPr>
          <w:rFonts w:ascii="Times New Roman" w:hAnsi="Times New Roman"/>
          <w:sz w:val="24"/>
          <w:szCs w:val="24"/>
        </w:rPr>
        <w:t xml:space="preserve">taille </w:t>
      </w:r>
      <w:r w:rsidR="00C85834">
        <w:rPr>
          <w:rFonts w:ascii="Times New Roman" w:hAnsi="Times New Roman"/>
          <w:sz w:val="24"/>
          <w:szCs w:val="24"/>
        </w:rPr>
        <w:t>minimale</w:t>
      </w:r>
      <w:r w:rsidR="003E4028">
        <w:rPr>
          <w:rFonts w:ascii="Times New Roman" w:hAnsi="Times New Roman"/>
          <w:sz w:val="24"/>
          <w:szCs w:val="24"/>
        </w:rPr>
        <w:t xml:space="preserve"> </w:t>
      </w:r>
      <w:r w:rsidR="00C85834">
        <w:rPr>
          <w:rFonts w:ascii="Times New Roman" w:hAnsi="Times New Roman"/>
          <w:sz w:val="24"/>
          <w:szCs w:val="24"/>
        </w:rPr>
        <w:t>de capture de la sole commune (</w:t>
      </w:r>
      <w:r w:rsidR="00C85834" w:rsidRPr="00666871">
        <w:rPr>
          <w:rFonts w:ascii="Times New Roman" w:hAnsi="Times New Roman"/>
          <w:i/>
          <w:sz w:val="24"/>
          <w:szCs w:val="24"/>
        </w:rPr>
        <w:t>Solea solea</w:t>
      </w:r>
      <w:r w:rsidR="00C85834">
        <w:rPr>
          <w:rFonts w:ascii="Times New Roman" w:hAnsi="Times New Roman"/>
          <w:sz w:val="24"/>
          <w:szCs w:val="24"/>
        </w:rPr>
        <w:t>) en Manche Est (division CIEM VIId) est fixée à 25 centimètres.</w:t>
      </w:r>
    </w:p>
    <w:p w:rsidR="00C85834" w:rsidRDefault="002927CF" w:rsidP="008E45B9">
      <w:pPr>
        <w:pStyle w:val="NormalWeb"/>
        <w:suppressAutoHyphens w:val="0"/>
        <w:spacing w:before="100" w:beforeAutospacing="1"/>
        <w:ind w:left="0" w:right="0"/>
        <w:jc w:val="both"/>
        <w:rPr>
          <w:rFonts w:ascii="Times New Roman" w:hAnsi="Times New Roman" w:cs="Times New Roman"/>
          <w:sz w:val="24"/>
          <w:szCs w:val="24"/>
        </w:rPr>
      </w:pPr>
      <w:r>
        <w:rPr>
          <w:rFonts w:ascii="Times New Roman" w:hAnsi="Times New Roman"/>
          <w:sz w:val="24"/>
          <w:szCs w:val="24"/>
        </w:rPr>
        <w:t>2 -</w:t>
      </w:r>
      <w:r w:rsidR="00C85834">
        <w:rPr>
          <w:rFonts w:ascii="Times New Roman" w:hAnsi="Times New Roman"/>
          <w:sz w:val="24"/>
          <w:szCs w:val="24"/>
        </w:rPr>
        <w:t xml:space="preserve"> </w:t>
      </w:r>
      <w:r>
        <w:rPr>
          <w:rFonts w:ascii="Times New Roman" w:hAnsi="Times New Roman"/>
          <w:sz w:val="24"/>
          <w:szCs w:val="24"/>
        </w:rPr>
        <w:t xml:space="preserve">Les </w:t>
      </w:r>
      <w:r>
        <w:rPr>
          <w:rFonts w:ascii="Times New Roman" w:hAnsi="Times New Roman" w:cs="Times New Roman"/>
          <w:sz w:val="24"/>
          <w:szCs w:val="24"/>
        </w:rPr>
        <w:t>spécimens de sole commune (</w:t>
      </w:r>
      <w:r w:rsidRPr="00A12A54">
        <w:rPr>
          <w:rFonts w:ascii="Times New Roman" w:hAnsi="Times New Roman" w:cs="Times New Roman"/>
          <w:i/>
          <w:sz w:val="24"/>
          <w:szCs w:val="24"/>
        </w:rPr>
        <w:t>Solea solea</w:t>
      </w:r>
      <w:r>
        <w:rPr>
          <w:rFonts w:ascii="Times New Roman" w:hAnsi="Times New Roman" w:cs="Times New Roman"/>
          <w:sz w:val="24"/>
          <w:szCs w:val="24"/>
        </w:rPr>
        <w:t xml:space="preserve">) capturés </w:t>
      </w:r>
      <w:r w:rsidR="00754046">
        <w:rPr>
          <w:rFonts w:ascii="Times New Roman" w:hAnsi="Times New Roman" w:cs="Times New Roman"/>
          <w:sz w:val="24"/>
          <w:szCs w:val="24"/>
        </w:rPr>
        <w:t>en deçà</w:t>
      </w:r>
      <w:r w:rsidR="00D803DA">
        <w:rPr>
          <w:rFonts w:ascii="Times New Roman" w:hAnsi="Times New Roman" w:cs="Times New Roman"/>
          <w:sz w:val="24"/>
          <w:szCs w:val="24"/>
        </w:rPr>
        <w:t xml:space="preserve"> de</w:t>
      </w:r>
      <w:r>
        <w:rPr>
          <w:rFonts w:ascii="Times New Roman" w:hAnsi="Times New Roman" w:cs="Times New Roman"/>
          <w:sz w:val="24"/>
          <w:szCs w:val="24"/>
        </w:rPr>
        <w:t xml:space="preserve"> la taille minimale de capture fixée à 25 centimètres sont immédiatem</w:t>
      </w:r>
      <w:r w:rsidR="00E95B32">
        <w:rPr>
          <w:rFonts w:ascii="Times New Roman" w:hAnsi="Times New Roman" w:cs="Times New Roman"/>
          <w:sz w:val="24"/>
          <w:szCs w:val="24"/>
        </w:rPr>
        <w:t>ent remis à la mer, sans préjudice du respect</w:t>
      </w:r>
      <w:r>
        <w:rPr>
          <w:rFonts w:ascii="Times New Roman" w:hAnsi="Times New Roman" w:cs="Times New Roman"/>
          <w:sz w:val="24"/>
          <w:szCs w:val="24"/>
        </w:rPr>
        <w:t xml:space="preserve"> des dispositions du règlement délégué de la Commission du 12 octobre 2015 établissant un plan de rejets pour certaines pêcheries démersales dans l</w:t>
      </w:r>
      <w:r w:rsidR="00754046">
        <w:rPr>
          <w:rFonts w:ascii="Times New Roman" w:hAnsi="Times New Roman" w:cs="Times New Roman"/>
          <w:sz w:val="24"/>
          <w:szCs w:val="24"/>
        </w:rPr>
        <w:t>es eaux occidentales septentrio</w:t>
      </w:r>
      <w:r>
        <w:rPr>
          <w:rFonts w:ascii="Times New Roman" w:hAnsi="Times New Roman" w:cs="Times New Roman"/>
          <w:sz w:val="24"/>
          <w:szCs w:val="24"/>
        </w:rPr>
        <w:t>nales</w:t>
      </w:r>
      <w:r w:rsidR="00C85834">
        <w:rPr>
          <w:rFonts w:ascii="Times New Roman" w:hAnsi="Times New Roman" w:cs="Times New Roman"/>
          <w:sz w:val="24"/>
          <w:szCs w:val="24"/>
        </w:rPr>
        <w:t>. »</w:t>
      </w:r>
    </w:p>
    <w:p w:rsidR="00C85834" w:rsidRDefault="00C85834" w:rsidP="008E45B9">
      <w:pPr>
        <w:autoSpaceDE w:val="0"/>
        <w:autoSpaceDN w:val="0"/>
        <w:adjustRightInd w:val="0"/>
        <w:spacing w:after="0" w:line="240" w:lineRule="auto"/>
        <w:jc w:val="both"/>
        <w:rPr>
          <w:rFonts w:ascii="Times LT Std" w:hAnsi="Times LT Std" w:cs="Times LT Std"/>
          <w:color w:val="000000"/>
          <w:sz w:val="24"/>
          <w:szCs w:val="24"/>
        </w:rPr>
      </w:pPr>
    </w:p>
    <w:p w:rsidR="00C85834" w:rsidRPr="00A64873" w:rsidRDefault="00C85834" w:rsidP="00C85834">
      <w:pPr>
        <w:widowControl w:val="0"/>
        <w:autoSpaceDE w:val="0"/>
        <w:autoSpaceDN w:val="0"/>
        <w:adjustRightInd w:val="0"/>
        <w:spacing w:after="0" w:line="240" w:lineRule="auto"/>
        <w:jc w:val="center"/>
        <w:rPr>
          <w:rFonts w:ascii="Times New Roman" w:hAnsi="Times New Roman"/>
          <w:sz w:val="24"/>
          <w:szCs w:val="24"/>
        </w:rPr>
      </w:pPr>
      <w:r w:rsidRPr="00A64873">
        <w:rPr>
          <w:rFonts w:ascii="Times New Roman" w:hAnsi="Times New Roman"/>
          <w:b/>
          <w:bCs/>
          <w:sz w:val="24"/>
          <w:szCs w:val="24"/>
        </w:rPr>
        <w:t xml:space="preserve">Article </w:t>
      </w:r>
      <w:r w:rsidR="003B54A5">
        <w:rPr>
          <w:rFonts w:ascii="Times New Roman" w:hAnsi="Times New Roman"/>
          <w:b/>
          <w:bCs/>
          <w:sz w:val="24"/>
          <w:szCs w:val="24"/>
        </w:rPr>
        <w:t>3</w:t>
      </w:r>
    </w:p>
    <w:p w:rsidR="00C85834" w:rsidRPr="002D686B" w:rsidRDefault="00C85834" w:rsidP="002D686B">
      <w:pPr>
        <w:autoSpaceDE w:val="0"/>
        <w:autoSpaceDN w:val="0"/>
        <w:adjustRightInd w:val="0"/>
        <w:spacing w:after="0" w:line="240" w:lineRule="auto"/>
        <w:rPr>
          <w:rFonts w:ascii="Times LT Std" w:hAnsi="Times LT Std" w:cs="Times LT Std"/>
          <w:color w:val="000000"/>
          <w:sz w:val="24"/>
          <w:szCs w:val="24"/>
        </w:rPr>
      </w:pPr>
    </w:p>
    <w:p w:rsidR="002D686B" w:rsidRDefault="00EF6A26" w:rsidP="008E45B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Le point 1 de </w:t>
      </w:r>
      <w:r w:rsidR="002D686B">
        <w:rPr>
          <w:rFonts w:ascii="Times New Roman" w:hAnsi="Times New Roman"/>
          <w:sz w:val="24"/>
          <w:szCs w:val="24"/>
        </w:rPr>
        <w:t>l’annexe III de l’</w:t>
      </w:r>
      <w:r w:rsidR="002D686B" w:rsidRPr="002D686B">
        <w:rPr>
          <w:rFonts w:ascii="Times New Roman" w:hAnsi="Times New Roman"/>
          <w:sz w:val="24"/>
          <w:szCs w:val="24"/>
        </w:rPr>
        <w:t>arrêté du 22 janvier 2015 susvisé</w:t>
      </w:r>
      <w:r w:rsidR="00450B88">
        <w:rPr>
          <w:rFonts w:ascii="Times New Roman" w:hAnsi="Times New Roman"/>
          <w:sz w:val="24"/>
          <w:szCs w:val="24"/>
        </w:rPr>
        <w:t xml:space="preserve"> est complété par les dispositions suivantes</w:t>
      </w:r>
      <w:r w:rsidR="002D686B" w:rsidRPr="002D686B">
        <w:rPr>
          <w:rFonts w:ascii="Times New Roman" w:hAnsi="Times New Roman"/>
          <w:sz w:val="24"/>
          <w:szCs w:val="24"/>
        </w:rPr>
        <w:t xml:space="preserve">: </w:t>
      </w:r>
    </w:p>
    <w:p w:rsidR="002D686B" w:rsidRDefault="002D686B" w:rsidP="008E45B9">
      <w:pPr>
        <w:widowControl w:val="0"/>
        <w:autoSpaceDE w:val="0"/>
        <w:autoSpaceDN w:val="0"/>
        <w:adjustRightInd w:val="0"/>
        <w:spacing w:after="0" w:line="240" w:lineRule="auto"/>
        <w:jc w:val="both"/>
        <w:rPr>
          <w:rFonts w:ascii="Times New Roman" w:hAnsi="Times New Roman"/>
          <w:sz w:val="24"/>
          <w:szCs w:val="24"/>
        </w:rPr>
      </w:pPr>
    </w:p>
    <w:p w:rsidR="00167A7D" w:rsidRDefault="002D686B" w:rsidP="008E45B9">
      <w:pPr>
        <w:pStyle w:val="NormalWeb"/>
        <w:shd w:val="clear" w:color="auto" w:fill="FFFFFF"/>
        <w:spacing w:before="0" w:after="0" w:line="285" w:lineRule="atLeast"/>
        <w:jc w:val="both"/>
        <w:rPr>
          <w:rFonts w:ascii="Times New Roman" w:hAnsi="Times New Roman" w:cs="Times New Roman"/>
          <w:sz w:val="24"/>
          <w:szCs w:val="24"/>
        </w:rPr>
      </w:pPr>
      <w:r w:rsidRPr="002927CF">
        <w:rPr>
          <w:rFonts w:ascii="Times New Roman" w:hAnsi="Times New Roman" w:cs="Times New Roman"/>
          <w:sz w:val="24"/>
          <w:szCs w:val="24"/>
        </w:rPr>
        <w:t xml:space="preserve"> « </w:t>
      </w:r>
      <w:r w:rsidR="00C7068E" w:rsidRPr="002927CF">
        <w:rPr>
          <w:rFonts w:ascii="Times New Roman" w:hAnsi="Times New Roman" w:cs="Times New Roman"/>
          <w:sz w:val="24"/>
          <w:szCs w:val="24"/>
        </w:rPr>
        <w:t>Les zones de nourricerie de la sole commune (</w:t>
      </w:r>
      <w:r w:rsidR="00C7068E" w:rsidRPr="00167A7D">
        <w:rPr>
          <w:rFonts w:ascii="Times New Roman" w:hAnsi="Times New Roman" w:cs="Times New Roman"/>
          <w:i/>
          <w:sz w:val="24"/>
          <w:szCs w:val="24"/>
        </w:rPr>
        <w:t>Solea solea</w:t>
      </w:r>
      <w:r w:rsidR="00C7068E" w:rsidRPr="002927CF">
        <w:rPr>
          <w:rFonts w:ascii="Times New Roman" w:hAnsi="Times New Roman" w:cs="Times New Roman"/>
          <w:sz w:val="24"/>
          <w:szCs w:val="24"/>
        </w:rPr>
        <w:t>) en Manche Est sont</w:t>
      </w:r>
      <w:r w:rsidR="00167A7D">
        <w:rPr>
          <w:rFonts w:ascii="Times New Roman" w:hAnsi="Times New Roman" w:cs="Times New Roman"/>
          <w:sz w:val="24"/>
          <w:szCs w:val="24"/>
        </w:rPr>
        <w:t xml:space="preserve"> complétées par</w:t>
      </w:r>
      <w:r w:rsidR="003B54A5">
        <w:rPr>
          <w:rFonts w:ascii="Times New Roman" w:hAnsi="Times New Roman" w:cs="Times New Roman"/>
          <w:sz w:val="24"/>
          <w:szCs w:val="24"/>
        </w:rPr>
        <w:t xml:space="preserve"> les zones</w:t>
      </w:r>
      <w:r w:rsidR="00544160">
        <w:rPr>
          <w:rFonts w:ascii="Times New Roman" w:hAnsi="Times New Roman" w:cs="Times New Roman"/>
          <w:sz w:val="24"/>
          <w:szCs w:val="24"/>
        </w:rPr>
        <w:t xml:space="preserve"> situées à l’Est de la ligne reliant les points N et O, délimitées au nord par la ligne joigna</w:t>
      </w:r>
      <w:r w:rsidR="00754046">
        <w:rPr>
          <w:rFonts w:ascii="Times New Roman" w:hAnsi="Times New Roman" w:cs="Times New Roman"/>
          <w:sz w:val="24"/>
          <w:szCs w:val="24"/>
        </w:rPr>
        <w:t>n</w:t>
      </w:r>
      <w:r w:rsidR="00544160">
        <w:rPr>
          <w:rFonts w:ascii="Times New Roman" w:hAnsi="Times New Roman" w:cs="Times New Roman"/>
          <w:sz w:val="24"/>
          <w:szCs w:val="24"/>
        </w:rPr>
        <w:t>t les points M et N et au Sud par la ligne joignant les points O et P :</w:t>
      </w:r>
    </w:p>
    <w:p w:rsidR="00A92A31" w:rsidRPr="002927CF" w:rsidRDefault="00A92A31" w:rsidP="00C7068E">
      <w:pPr>
        <w:pStyle w:val="NormalWeb"/>
        <w:shd w:val="clear" w:color="auto" w:fill="FFFFFF"/>
        <w:spacing w:before="0" w:after="0" w:line="285" w:lineRule="atLeast"/>
        <w:rPr>
          <w:rFonts w:ascii="Times New Roman" w:hAnsi="Times New Roman" w:cs="Times New Roman"/>
          <w:sz w:val="24"/>
          <w:szCs w:val="24"/>
        </w:rPr>
      </w:pPr>
    </w:p>
    <w:p w:rsidR="00C7068E" w:rsidRDefault="00167A7D" w:rsidP="00167A7D">
      <w:pPr>
        <w:shd w:val="clear" w:color="auto" w:fill="FFFFFF"/>
        <w:spacing w:after="0" w:line="285" w:lineRule="atLeast"/>
        <w:jc w:val="center"/>
        <w:rPr>
          <w:rFonts w:ascii="Times New Roman" w:hAnsi="Times New Roman"/>
          <w:color w:val="000000"/>
          <w:sz w:val="24"/>
          <w:szCs w:val="24"/>
          <w:lang w:eastAsia="ar-SA"/>
        </w:rPr>
      </w:pPr>
      <w:r>
        <w:rPr>
          <w:rFonts w:ascii="Times New Roman" w:hAnsi="Times New Roman"/>
          <w:color w:val="000000"/>
          <w:sz w:val="24"/>
          <w:szCs w:val="24"/>
          <w:lang w:eastAsia="ar-SA"/>
        </w:rPr>
        <w:t xml:space="preserve">Coordonnées des points géographiques </w:t>
      </w:r>
      <w:r w:rsidR="00C7068E" w:rsidRPr="002927CF">
        <w:rPr>
          <w:rFonts w:ascii="Times New Roman" w:hAnsi="Times New Roman"/>
          <w:color w:val="000000"/>
          <w:sz w:val="24"/>
          <w:szCs w:val="24"/>
          <w:lang w:eastAsia="ar-SA"/>
        </w:rPr>
        <w:t>(</w:t>
      </w:r>
      <w:r>
        <w:rPr>
          <w:rFonts w:ascii="Times New Roman" w:hAnsi="Times New Roman"/>
          <w:color w:val="000000"/>
          <w:sz w:val="24"/>
          <w:szCs w:val="24"/>
          <w:lang w:eastAsia="ar-SA"/>
        </w:rPr>
        <w:t>système WGS 84</w:t>
      </w:r>
      <w:r w:rsidR="00C7068E" w:rsidRPr="002927CF">
        <w:rPr>
          <w:rFonts w:ascii="Times New Roman" w:hAnsi="Times New Roman"/>
          <w:color w:val="000000"/>
          <w:sz w:val="24"/>
          <w:szCs w:val="24"/>
          <w:lang w:eastAsia="ar-SA"/>
        </w:rPr>
        <w:t>)</w:t>
      </w:r>
    </w:p>
    <w:p w:rsidR="003229B0" w:rsidRPr="002927CF" w:rsidRDefault="003229B0" w:rsidP="00167A7D">
      <w:pPr>
        <w:shd w:val="clear" w:color="auto" w:fill="FFFFFF"/>
        <w:spacing w:after="0" w:line="285" w:lineRule="atLeast"/>
        <w:jc w:val="center"/>
        <w:rPr>
          <w:rFonts w:ascii="Times New Roman" w:hAnsi="Times New Roman"/>
          <w:color w:val="000000"/>
          <w:sz w:val="24"/>
          <w:szCs w:val="24"/>
          <w:lang w:eastAsia="ar-SA"/>
        </w:rPr>
      </w:pPr>
    </w:p>
    <w:tbl>
      <w:tblPr>
        <w:tblStyle w:val="Grilledutableau"/>
        <w:tblW w:w="0" w:type="auto"/>
        <w:tblLook w:val="04A0"/>
      </w:tblPr>
      <w:tblGrid>
        <w:gridCol w:w="675"/>
        <w:gridCol w:w="4214"/>
        <w:gridCol w:w="4282"/>
      </w:tblGrid>
      <w:tr w:rsidR="00C7068E" w:rsidTr="008A3401">
        <w:tc>
          <w:tcPr>
            <w:tcW w:w="9171" w:type="dxa"/>
            <w:gridSpan w:val="3"/>
            <w:vAlign w:val="center"/>
          </w:tcPr>
          <w:p w:rsidR="00C7068E" w:rsidRPr="00167A7D" w:rsidRDefault="00C7068E" w:rsidP="00167A7D">
            <w:pPr>
              <w:spacing w:after="0"/>
              <w:jc w:val="center"/>
              <w:rPr>
                <w:rFonts w:ascii="Times New Roman" w:hAnsi="Times New Roman"/>
                <w:sz w:val="24"/>
                <w:szCs w:val="24"/>
              </w:rPr>
            </w:pPr>
            <w:r w:rsidRPr="00167A7D">
              <w:rPr>
                <w:rFonts w:ascii="Times New Roman" w:hAnsi="Times New Roman"/>
                <w:color w:val="000000"/>
                <w:sz w:val="24"/>
                <w:szCs w:val="24"/>
                <w:shd w:val="clear" w:color="auto" w:fill="FFFFFF"/>
              </w:rPr>
              <w:t>Côtes du Nord - Pas-de-Calais</w:t>
            </w:r>
            <w:r w:rsidR="008A3401">
              <w:rPr>
                <w:rFonts w:ascii="Times New Roman" w:hAnsi="Times New Roman"/>
                <w:color w:val="000000"/>
                <w:sz w:val="24"/>
                <w:szCs w:val="24"/>
                <w:shd w:val="clear" w:color="auto" w:fill="FFFFFF"/>
              </w:rPr>
              <w:t xml:space="preserve"> </w:t>
            </w:r>
            <w:r w:rsidR="00167A7D" w:rsidRPr="00167A7D">
              <w:rPr>
                <w:rFonts w:ascii="Times New Roman" w:hAnsi="Times New Roman"/>
                <w:color w:val="000000"/>
                <w:sz w:val="24"/>
                <w:szCs w:val="24"/>
                <w:shd w:val="clear" w:color="auto" w:fill="FFFFFF"/>
              </w:rPr>
              <w:t>-</w:t>
            </w:r>
            <w:r w:rsidR="008A3401">
              <w:rPr>
                <w:rFonts w:ascii="Times New Roman" w:hAnsi="Times New Roman"/>
                <w:color w:val="000000"/>
                <w:sz w:val="24"/>
                <w:szCs w:val="24"/>
                <w:shd w:val="clear" w:color="auto" w:fill="FFFFFF"/>
              </w:rPr>
              <w:t xml:space="preserve"> </w:t>
            </w:r>
            <w:r w:rsidR="00167A7D" w:rsidRPr="00167A7D">
              <w:rPr>
                <w:rFonts w:ascii="Times New Roman" w:hAnsi="Times New Roman"/>
                <w:color w:val="000000"/>
                <w:sz w:val="24"/>
                <w:szCs w:val="24"/>
                <w:shd w:val="clear" w:color="auto" w:fill="FFFFFF"/>
              </w:rPr>
              <w:t>Picardie</w:t>
            </w:r>
          </w:p>
        </w:tc>
      </w:tr>
      <w:tr w:rsidR="008A3401" w:rsidTr="008A3401">
        <w:tc>
          <w:tcPr>
            <w:tcW w:w="675" w:type="dxa"/>
            <w:vAlign w:val="center"/>
          </w:tcPr>
          <w:p w:rsidR="008A3401" w:rsidRPr="00167A7D" w:rsidRDefault="008A3401" w:rsidP="00167A7D">
            <w:pPr>
              <w:spacing w:after="0"/>
              <w:jc w:val="center"/>
              <w:rPr>
                <w:rFonts w:ascii="Times New Roman" w:hAnsi="Times New Roman"/>
                <w:color w:val="000000"/>
                <w:sz w:val="24"/>
                <w:szCs w:val="24"/>
                <w:shd w:val="clear" w:color="auto" w:fill="FFFFFF"/>
              </w:rPr>
            </w:pPr>
          </w:p>
        </w:tc>
        <w:tc>
          <w:tcPr>
            <w:tcW w:w="4214" w:type="dxa"/>
            <w:vAlign w:val="center"/>
          </w:tcPr>
          <w:p w:rsidR="008A3401" w:rsidRPr="00167A7D" w:rsidRDefault="008A3401" w:rsidP="00167A7D">
            <w:pPr>
              <w:spacing w:after="0"/>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Latitude</w:t>
            </w:r>
          </w:p>
        </w:tc>
        <w:tc>
          <w:tcPr>
            <w:tcW w:w="4282" w:type="dxa"/>
            <w:vAlign w:val="center"/>
          </w:tcPr>
          <w:p w:rsidR="008A3401" w:rsidRPr="00167A7D" w:rsidRDefault="008A3401" w:rsidP="00167A7D">
            <w:pPr>
              <w:spacing w:after="0"/>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Longitude</w:t>
            </w:r>
          </w:p>
        </w:tc>
      </w:tr>
      <w:tr w:rsidR="008A3401" w:rsidTr="008A3401">
        <w:tc>
          <w:tcPr>
            <w:tcW w:w="675" w:type="dxa"/>
          </w:tcPr>
          <w:p w:rsidR="008A3401" w:rsidRDefault="00EF6A26" w:rsidP="00C85834">
            <w:pPr>
              <w:spacing w:after="120"/>
              <w:jc w:val="both"/>
              <w:rPr>
                <w:rFonts w:ascii="Times New Roman" w:hAnsi="Times New Roman"/>
                <w:sz w:val="24"/>
                <w:szCs w:val="24"/>
              </w:rPr>
            </w:pPr>
            <w:r>
              <w:rPr>
                <w:rFonts w:ascii="Times New Roman" w:hAnsi="Times New Roman"/>
                <w:sz w:val="24"/>
                <w:szCs w:val="24"/>
              </w:rPr>
              <w:t>M</w:t>
            </w:r>
          </w:p>
        </w:tc>
        <w:tc>
          <w:tcPr>
            <w:tcW w:w="4214" w:type="dxa"/>
          </w:tcPr>
          <w:p w:rsidR="008A3401" w:rsidRPr="005D0D8E" w:rsidRDefault="00EF6A26" w:rsidP="008A3401">
            <w:pPr>
              <w:spacing w:after="120"/>
              <w:jc w:val="both"/>
              <w:rPr>
                <w:rFonts w:ascii="Times New Roman" w:hAnsi="Times New Roman"/>
                <w:sz w:val="24"/>
                <w:szCs w:val="24"/>
              </w:rPr>
            </w:pPr>
            <w:r>
              <w:rPr>
                <w:rFonts w:ascii="Times New Roman" w:hAnsi="Times New Roman"/>
              </w:rPr>
              <w:t>50° 33’ 5</w:t>
            </w:r>
            <w:r w:rsidR="008A3401" w:rsidRPr="005D0D8E">
              <w:rPr>
                <w:rFonts w:ascii="Times New Roman" w:hAnsi="Times New Roman"/>
              </w:rPr>
              <w:t>7” N</w:t>
            </w:r>
          </w:p>
        </w:tc>
        <w:tc>
          <w:tcPr>
            <w:tcW w:w="4282" w:type="dxa"/>
          </w:tcPr>
          <w:p w:rsidR="008A3401" w:rsidRPr="005D0D8E" w:rsidRDefault="00EF6A26" w:rsidP="00C85834">
            <w:pPr>
              <w:spacing w:after="120"/>
              <w:jc w:val="both"/>
              <w:rPr>
                <w:rFonts w:ascii="Times New Roman" w:hAnsi="Times New Roman"/>
                <w:sz w:val="24"/>
                <w:szCs w:val="24"/>
              </w:rPr>
            </w:pPr>
            <w:r>
              <w:rPr>
                <w:rFonts w:ascii="Times New Roman" w:hAnsi="Times New Roman"/>
              </w:rPr>
              <w:t>01° 34’ 44</w:t>
            </w:r>
            <w:r w:rsidR="008A3401" w:rsidRPr="005D0D8E">
              <w:rPr>
                <w:rFonts w:ascii="Times New Roman" w:hAnsi="Times New Roman"/>
              </w:rPr>
              <w:t>” E</w:t>
            </w:r>
          </w:p>
        </w:tc>
      </w:tr>
      <w:tr w:rsidR="008A3401" w:rsidTr="008A3401">
        <w:tc>
          <w:tcPr>
            <w:tcW w:w="675" w:type="dxa"/>
          </w:tcPr>
          <w:p w:rsidR="008A3401" w:rsidRDefault="00EF6A26" w:rsidP="00C85834">
            <w:pPr>
              <w:spacing w:after="120"/>
              <w:jc w:val="both"/>
              <w:rPr>
                <w:rFonts w:ascii="Times New Roman" w:hAnsi="Times New Roman"/>
                <w:sz w:val="24"/>
                <w:szCs w:val="24"/>
              </w:rPr>
            </w:pPr>
            <w:r>
              <w:rPr>
                <w:rFonts w:ascii="Times New Roman" w:hAnsi="Times New Roman"/>
                <w:sz w:val="24"/>
                <w:szCs w:val="24"/>
              </w:rPr>
              <w:t>N</w:t>
            </w:r>
          </w:p>
        </w:tc>
        <w:tc>
          <w:tcPr>
            <w:tcW w:w="4214" w:type="dxa"/>
          </w:tcPr>
          <w:p w:rsidR="008A3401" w:rsidRPr="005D0D8E" w:rsidRDefault="002935DD" w:rsidP="00C85834">
            <w:pPr>
              <w:spacing w:after="120"/>
              <w:jc w:val="both"/>
              <w:rPr>
                <w:rFonts w:ascii="Times New Roman" w:hAnsi="Times New Roman"/>
                <w:sz w:val="24"/>
                <w:szCs w:val="24"/>
              </w:rPr>
            </w:pPr>
            <w:r>
              <w:rPr>
                <w:rFonts w:ascii="Times New Roman" w:hAnsi="Times New Roman"/>
              </w:rPr>
              <w:t>50° 33’ 5</w:t>
            </w:r>
            <w:r w:rsidRPr="005D0D8E">
              <w:rPr>
                <w:rFonts w:ascii="Times New Roman" w:hAnsi="Times New Roman"/>
              </w:rPr>
              <w:t>7” N</w:t>
            </w:r>
          </w:p>
        </w:tc>
        <w:tc>
          <w:tcPr>
            <w:tcW w:w="4282" w:type="dxa"/>
          </w:tcPr>
          <w:p w:rsidR="008A3401" w:rsidRPr="005D0D8E" w:rsidRDefault="003229B0" w:rsidP="00C85834">
            <w:pPr>
              <w:spacing w:after="120"/>
              <w:jc w:val="both"/>
              <w:rPr>
                <w:rFonts w:ascii="Times New Roman" w:hAnsi="Times New Roman"/>
                <w:sz w:val="24"/>
                <w:szCs w:val="24"/>
              </w:rPr>
            </w:pPr>
            <w:r>
              <w:rPr>
                <w:rFonts w:ascii="Times New Roman" w:hAnsi="Times New Roman"/>
              </w:rPr>
              <w:t>01° 33’ 57</w:t>
            </w:r>
            <w:r w:rsidR="002935DD" w:rsidRPr="005D0D8E">
              <w:rPr>
                <w:rFonts w:ascii="Times New Roman" w:hAnsi="Times New Roman"/>
              </w:rPr>
              <w:t>” E</w:t>
            </w:r>
          </w:p>
        </w:tc>
      </w:tr>
      <w:tr w:rsidR="008A3401" w:rsidTr="008A3401">
        <w:tc>
          <w:tcPr>
            <w:tcW w:w="675" w:type="dxa"/>
          </w:tcPr>
          <w:p w:rsidR="008A3401" w:rsidRDefault="00EF6A26" w:rsidP="005D0D8E">
            <w:pPr>
              <w:spacing w:after="120"/>
              <w:jc w:val="both"/>
              <w:rPr>
                <w:rFonts w:ascii="Times New Roman" w:hAnsi="Times New Roman"/>
                <w:sz w:val="24"/>
                <w:szCs w:val="24"/>
              </w:rPr>
            </w:pPr>
            <w:r>
              <w:rPr>
                <w:rFonts w:ascii="Times New Roman" w:hAnsi="Times New Roman"/>
                <w:sz w:val="24"/>
                <w:szCs w:val="24"/>
              </w:rPr>
              <w:t>O</w:t>
            </w:r>
          </w:p>
        </w:tc>
        <w:tc>
          <w:tcPr>
            <w:tcW w:w="4214" w:type="dxa"/>
          </w:tcPr>
          <w:p w:rsidR="008A3401" w:rsidRPr="005D0D8E" w:rsidRDefault="002935DD" w:rsidP="005D0D8E">
            <w:pPr>
              <w:spacing w:after="120"/>
              <w:jc w:val="both"/>
              <w:rPr>
                <w:rFonts w:ascii="Times New Roman" w:hAnsi="Times New Roman"/>
                <w:sz w:val="24"/>
                <w:szCs w:val="24"/>
              </w:rPr>
            </w:pPr>
            <w:r w:rsidRPr="005D0D8E">
              <w:rPr>
                <w:rFonts w:ascii="Times New Roman" w:hAnsi="Times New Roman"/>
              </w:rPr>
              <w:t>50° 12’ 27” N</w:t>
            </w:r>
          </w:p>
        </w:tc>
        <w:tc>
          <w:tcPr>
            <w:tcW w:w="4282" w:type="dxa"/>
          </w:tcPr>
          <w:p w:rsidR="008A3401" w:rsidRPr="005D0D8E" w:rsidRDefault="002935DD" w:rsidP="00C85834">
            <w:pPr>
              <w:spacing w:after="120"/>
              <w:jc w:val="both"/>
              <w:rPr>
                <w:rFonts w:ascii="Times New Roman" w:hAnsi="Times New Roman"/>
                <w:sz w:val="24"/>
                <w:szCs w:val="24"/>
              </w:rPr>
            </w:pPr>
            <w:r>
              <w:rPr>
                <w:rFonts w:ascii="Times New Roman" w:hAnsi="Times New Roman"/>
              </w:rPr>
              <w:t>01° 30’ 05</w:t>
            </w:r>
            <w:r w:rsidRPr="005D0D8E">
              <w:rPr>
                <w:rFonts w:ascii="Times New Roman" w:hAnsi="Times New Roman"/>
              </w:rPr>
              <w:t>” E</w:t>
            </w:r>
          </w:p>
        </w:tc>
      </w:tr>
      <w:tr w:rsidR="008A3401" w:rsidTr="008A3401">
        <w:tc>
          <w:tcPr>
            <w:tcW w:w="675" w:type="dxa"/>
          </w:tcPr>
          <w:p w:rsidR="008A3401" w:rsidRDefault="00EF6A26" w:rsidP="005D0D8E">
            <w:pPr>
              <w:spacing w:after="120"/>
              <w:jc w:val="both"/>
              <w:rPr>
                <w:rFonts w:ascii="Times New Roman" w:hAnsi="Times New Roman"/>
                <w:sz w:val="24"/>
                <w:szCs w:val="24"/>
              </w:rPr>
            </w:pPr>
            <w:r>
              <w:rPr>
                <w:rFonts w:ascii="Times New Roman" w:hAnsi="Times New Roman"/>
                <w:sz w:val="24"/>
                <w:szCs w:val="24"/>
              </w:rPr>
              <w:t>P</w:t>
            </w:r>
          </w:p>
        </w:tc>
        <w:tc>
          <w:tcPr>
            <w:tcW w:w="4214" w:type="dxa"/>
          </w:tcPr>
          <w:p w:rsidR="008A3401" w:rsidRPr="005D0D8E" w:rsidRDefault="008A3401" w:rsidP="008A3401">
            <w:pPr>
              <w:spacing w:after="120"/>
              <w:jc w:val="both"/>
              <w:rPr>
                <w:rFonts w:ascii="Times New Roman" w:hAnsi="Times New Roman"/>
                <w:sz w:val="24"/>
                <w:szCs w:val="24"/>
              </w:rPr>
            </w:pPr>
            <w:r w:rsidRPr="005D0D8E">
              <w:rPr>
                <w:rFonts w:ascii="Times New Roman" w:hAnsi="Times New Roman"/>
              </w:rPr>
              <w:t>50° 12’ 27” N</w:t>
            </w:r>
          </w:p>
        </w:tc>
        <w:tc>
          <w:tcPr>
            <w:tcW w:w="4282" w:type="dxa"/>
          </w:tcPr>
          <w:p w:rsidR="008A3401" w:rsidRPr="005D0D8E" w:rsidRDefault="008A3401" w:rsidP="00C85834">
            <w:pPr>
              <w:spacing w:after="120"/>
              <w:jc w:val="both"/>
              <w:rPr>
                <w:rFonts w:ascii="Times New Roman" w:hAnsi="Times New Roman"/>
                <w:sz w:val="24"/>
                <w:szCs w:val="24"/>
              </w:rPr>
            </w:pPr>
            <w:r w:rsidRPr="005D0D8E">
              <w:rPr>
                <w:rFonts w:ascii="Times New Roman" w:hAnsi="Times New Roman"/>
              </w:rPr>
              <w:t>01° 30’ 52” E</w:t>
            </w:r>
          </w:p>
        </w:tc>
      </w:tr>
    </w:tbl>
    <w:p w:rsidR="002D686B" w:rsidRPr="003229B0" w:rsidRDefault="002D686B" w:rsidP="003229B0">
      <w:pPr>
        <w:shd w:val="clear" w:color="auto" w:fill="FFFFFF"/>
        <w:spacing w:after="0" w:line="285" w:lineRule="atLeast"/>
        <w:rPr>
          <w:rFonts w:ascii="Times New Roman" w:hAnsi="Times New Roman"/>
          <w:color w:val="000000"/>
          <w:sz w:val="24"/>
          <w:szCs w:val="24"/>
          <w:lang w:eastAsia="ar-SA"/>
        </w:rPr>
      </w:pPr>
    </w:p>
    <w:p w:rsidR="00A92A31" w:rsidRDefault="00A92A31" w:rsidP="00A92A31">
      <w:pPr>
        <w:pStyle w:val="NormalWeb"/>
        <w:spacing w:before="120" w:after="0"/>
        <w:ind w:left="0" w:right="227"/>
        <w:rPr>
          <w:rFonts w:ascii="Times New Roman" w:hAnsi="Times New Roman" w:cs="Times New Roman"/>
          <w:sz w:val="24"/>
          <w:szCs w:val="24"/>
        </w:rPr>
      </w:pPr>
    </w:p>
    <w:p w:rsidR="00C85834" w:rsidRPr="00A64873" w:rsidRDefault="000963B3" w:rsidP="000963B3">
      <w:pPr>
        <w:widowControl w:val="0"/>
        <w:autoSpaceDE w:val="0"/>
        <w:autoSpaceDN w:val="0"/>
        <w:adjustRightInd w:val="0"/>
        <w:spacing w:line="240" w:lineRule="auto"/>
        <w:jc w:val="center"/>
        <w:rPr>
          <w:rFonts w:ascii="Times New Roman" w:hAnsi="Times New Roman"/>
          <w:sz w:val="24"/>
          <w:szCs w:val="24"/>
        </w:rPr>
      </w:pPr>
      <w:r w:rsidRPr="00A64873">
        <w:rPr>
          <w:rFonts w:ascii="Times New Roman" w:hAnsi="Times New Roman"/>
          <w:b/>
          <w:bCs/>
          <w:sz w:val="24"/>
          <w:szCs w:val="24"/>
        </w:rPr>
        <w:t xml:space="preserve">Article </w:t>
      </w:r>
      <w:r w:rsidR="00EF6A26">
        <w:rPr>
          <w:rFonts w:ascii="Times New Roman" w:hAnsi="Times New Roman"/>
          <w:b/>
          <w:bCs/>
          <w:sz w:val="24"/>
          <w:szCs w:val="24"/>
        </w:rPr>
        <w:t>4</w:t>
      </w:r>
    </w:p>
    <w:p w:rsidR="00C85834" w:rsidRDefault="00C85834" w:rsidP="008E45B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point 2 de l’annexe III de l’</w:t>
      </w:r>
      <w:r w:rsidRPr="002D686B">
        <w:rPr>
          <w:rFonts w:ascii="Times New Roman" w:hAnsi="Times New Roman"/>
          <w:sz w:val="24"/>
          <w:szCs w:val="24"/>
        </w:rPr>
        <w:t xml:space="preserve">arrêté du 22 janvier 2015 susvisé est </w:t>
      </w:r>
      <w:r>
        <w:rPr>
          <w:rFonts w:ascii="Times New Roman" w:hAnsi="Times New Roman"/>
          <w:sz w:val="24"/>
          <w:szCs w:val="24"/>
        </w:rPr>
        <w:t>remplacé</w:t>
      </w:r>
      <w:r w:rsidRPr="002D686B">
        <w:rPr>
          <w:rFonts w:ascii="Times New Roman" w:hAnsi="Times New Roman"/>
          <w:sz w:val="24"/>
          <w:szCs w:val="24"/>
        </w:rPr>
        <w:t xml:space="preserve"> par les dispositions suivantes : </w:t>
      </w:r>
    </w:p>
    <w:p w:rsidR="00C85834" w:rsidRDefault="00C85834" w:rsidP="008E45B9">
      <w:pPr>
        <w:widowControl w:val="0"/>
        <w:autoSpaceDE w:val="0"/>
        <w:autoSpaceDN w:val="0"/>
        <w:adjustRightInd w:val="0"/>
        <w:spacing w:after="0" w:line="240" w:lineRule="auto"/>
        <w:jc w:val="both"/>
        <w:rPr>
          <w:rFonts w:ascii="Times New Roman" w:hAnsi="Times New Roman"/>
          <w:sz w:val="24"/>
          <w:szCs w:val="24"/>
        </w:rPr>
      </w:pPr>
    </w:p>
    <w:p w:rsidR="00C85834" w:rsidRPr="0026015C" w:rsidRDefault="00C85834" w:rsidP="008E45B9">
      <w:pPr>
        <w:spacing w:after="120"/>
        <w:jc w:val="both"/>
        <w:rPr>
          <w:rFonts w:ascii="Times New Roman" w:hAnsi="Times New Roman"/>
          <w:sz w:val="24"/>
          <w:szCs w:val="24"/>
        </w:rPr>
      </w:pPr>
      <w:r>
        <w:rPr>
          <w:rFonts w:ascii="Times New Roman" w:hAnsi="Times New Roman"/>
          <w:sz w:val="24"/>
          <w:szCs w:val="24"/>
        </w:rPr>
        <w:t xml:space="preserve"> «  </w:t>
      </w:r>
      <w:r w:rsidRPr="0026015C">
        <w:rPr>
          <w:rFonts w:ascii="Times New Roman" w:hAnsi="Times New Roman"/>
          <w:sz w:val="24"/>
          <w:szCs w:val="24"/>
        </w:rPr>
        <w:t>2. Dans les zones définies au point 1</w:t>
      </w:r>
      <w:r w:rsidR="00167A7D">
        <w:rPr>
          <w:rFonts w:ascii="Times New Roman" w:hAnsi="Times New Roman"/>
          <w:sz w:val="24"/>
          <w:szCs w:val="24"/>
        </w:rPr>
        <w:t xml:space="preserve"> </w:t>
      </w:r>
      <w:r w:rsidRPr="0026015C">
        <w:rPr>
          <w:rFonts w:ascii="Times New Roman" w:hAnsi="Times New Roman"/>
          <w:sz w:val="24"/>
          <w:szCs w:val="24"/>
        </w:rPr>
        <w:t>de la présente annexe, la pêche au moyen des engins suivants est interdit</w:t>
      </w:r>
      <w:r>
        <w:rPr>
          <w:rFonts w:ascii="Times New Roman" w:hAnsi="Times New Roman"/>
          <w:sz w:val="24"/>
          <w:szCs w:val="24"/>
        </w:rPr>
        <w:t xml:space="preserve">e, le code </w:t>
      </w:r>
      <w:r w:rsidR="00E52D99">
        <w:rPr>
          <w:rFonts w:ascii="Times New Roman" w:hAnsi="Times New Roman"/>
          <w:sz w:val="24"/>
          <w:szCs w:val="24"/>
        </w:rPr>
        <w:t>correspondant</w:t>
      </w:r>
      <w:r>
        <w:rPr>
          <w:rFonts w:ascii="Times New Roman" w:hAnsi="Times New Roman"/>
          <w:sz w:val="24"/>
          <w:szCs w:val="24"/>
        </w:rPr>
        <w:t xml:space="preserve"> est issu</w:t>
      </w:r>
      <w:r w:rsidRPr="0026015C">
        <w:rPr>
          <w:rFonts w:ascii="Times New Roman" w:hAnsi="Times New Roman"/>
          <w:sz w:val="24"/>
          <w:szCs w:val="24"/>
        </w:rPr>
        <w:t xml:space="preserve"> de la classification statistique internationale type des engins de pêche de la </w:t>
      </w:r>
      <w:r>
        <w:rPr>
          <w:rFonts w:ascii="Times New Roman" w:hAnsi="Times New Roman"/>
          <w:sz w:val="24"/>
          <w:szCs w:val="24"/>
        </w:rPr>
        <w:t>FAO précisé entre parenthèses :</w:t>
      </w:r>
    </w:p>
    <w:p w:rsidR="00141F99" w:rsidRPr="002927CF" w:rsidRDefault="00C85834" w:rsidP="008E45B9">
      <w:pPr>
        <w:pStyle w:val="NormalWeb"/>
        <w:numPr>
          <w:ilvl w:val="0"/>
          <w:numId w:val="23"/>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Chaluts de fond :</w:t>
      </w:r>
    </w:p>
    <w:p w:rsidR="00141F99" w:rsidRPr="002927CF" w:rsidRDefault="00C85834" w:rsidP="008E45B9">
      <w:pPr>
        <w:pStyle w:val="NormalWeb"/>
        <w:numPr>
          <w:ilvl w:val="1"/>
          <w:numId w:val="23"/>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chaluts à perche (TBB)</w:t>
      </w:r>
    </w:p>
    <w:p w:rsidR="00141F99" w:rsidRPr="002927CF" w:rsidRDefault="00C85834" w:rsidP="008E45B9">
      <w:pPr>
        <w:pStyle w:val="NormalWeb"/>
        <w:numPr>
          <w:ilvl w:val="1"/>
          <w:numId w:val="23"/>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chaluts de fond à panneaux (OTB)</w:t>
      </w:r>
    </w:p>
    <w:p w:rsidR="007F05F6" w:rsidRPr="002927CF" w:rsidRDefault="007F05F6" w:rsidP="008E45B9">
      <w:pPr>
        <w:pStyle w:val="NormalWeb"/>
        <w:numPr>
          <w:ilvl w:val="1"/>
          <w:numId w:val="23"/>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lastRenderedPageBreak/>
        <w:t>chaluts</w:t>
      </w:r>
      <w:r w:rsidR="001F21E5">
        <w:rPr>
          <w:rFonts w:ascii="Times New Roman" w:hAnsi="Times New Roman" w:cs="Times New Roman"/>
          <w:sz w:val="24"/>
          <w:szCs w:val="24"/>
        </w:rPr>
        <w:t xml:space="preserve"> jumeaux</w:t>
      </w:r>
      <w:r w:rsidRPr="002927CF">
        <w:rPr>
          <w:rFonts w:ascii="Times New Roman" w:hAnsi="Times New Roman" w:cs="Times New Roman"/>
          <w:sz w:val="24"/>
          <w:szCs w:val="24"/>
        </w:rPr>
        <w:t xml:space="preserve"> à panneaux (OTT)</w:t>
      </w:r>
    </w:p>
    <w:p w:rsidR="00141F99" w:rsidRPr="002927CF" w:rsidRDefault="00C85834" w:rsidP="008E45B9">
      <w:pPr>
        <w:pStyle w:val="NormalWeb"/>
        <w:numPr>
          <w:ilvl w:val="1"/>
          <w:numId w:val="23"/>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chaluts-bœufs de fond (PTB</w:t>
      </w:r>
      <w:r w:rsidR="00141F99" w:rsidRPr="002927CF">
        <w:rPr>
          <w:rFonts w:ascii="Times New Roman" w:hAnsi="Times New Roman" w:cs="Times New Roman"/>
          <w:sz w:val="24"/>
          <w:szCs w:val="24"/>
        </w:rPr>
        <w:t>)</w:t>
      </w:r>
    </w:p>
    <w:p w:rsidR="004D3E1B" w:rsidRPr="002927CF" w:rsidRDefault="004D3E1B" w:rsidP="008E45B9">
      <w:pPr>
        <w:pStyle w:val="NormalWeb"/>
        <w:numPr>
          <w:ilvl w:val="1"/>
          <w:numId w:val="23"/>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chaluts à langoustine</w:t>
      </w:r>
      <w:r w:rsidR="001F21E5">
        <w:rPr>
          <w:rFonts w:ascii="Times New Roman" w:hAnsi="Times New Roman" w:cs="Times New Roman"/>
          <w:sz w:val="24"/>
          <w:szCs w:val="24"/>
        </w:rPr>
        <w:t>s</w:t>
      </w:r>
      <w:r w:rsidRPr="002927CF">
        <w:rPr>
          <w:rFonts w:ascii="Times New Roman" w:hAnsi="Times New Roman" w:cs="Times New Roman"/>
          <w:sz w:val="24"/>
          <w:szCs w:val="24"/>
        </w:rPr>
        <w:t xml:space="preserve"> (TBN)</w:t>
      </w:r>
    </w:p>
    <w:p w:rsidR="00141F99" w:rsidRPr="002927CF" w:rsidRDefault="00C85834" w:rsidP="008E45B9">
      <w:pPr>
        <w:pStyle w:val="NormalWeb"/>
        <w:numPr>
          <w:ilvl w:val="1"/>
          <w:numId w:val="23"/>
        </w:numPr>
        <w:spacing w:before="0"/>
        <w:ind w:right="227"/>
        <w:jc w:val="both"/>
        <w:rPr>
          <w:rFonts w:ascii="Times New Roman" w:hAnsi="Times New Roman" w:cs="Times New Roman"/>
          <w:sz w:val="24"/>
          <w:szCs w:val="24"/>
        </w:rPr>
      </w:pPr>
      <w:r w:rsidRPr="002927CF">
        <w:rPr>
          <w:rFonts w:ascii="Times New Roman" w:hAnsi="Times New Roman" w:cs="Times New Roman"/>
          <w:sz w:val="24"/>
          <w:szCs w:val="24"/>
        </w:rPr>
        <w:t>ch</w:t>
      </w:r>
      <w:r w:rsidR="001F21E5">
        <w:rPr>
          <w:rFonts w:ascii="Times New Roman" w:hAnsi="Times New Roman" w:cs="Times New Roman"/>
          <w:sz w:val="24"/>
          <w:szCs w:val="24"/>
        </w:rPr>
        <w:t>aluts de fond non spécifiés (TB) (ERS uniquement)</w:t>
      </w:r>
    </w:p>
    <w:p w:rsidR="00141F99" w:rsidRPr="002927CF" w:rsidRDefault="00C85834" w:rsidP="008E45B9">
      <w:pPr>
        <w:pStyle w:val="NormalWeb"/>
        <w:numPr>
          <w:ilvl w:val="0"/>
          <w:numId w:val="23"/>
        </w:numPr>
        <w:spacing w:before="0" w:after="0"/>
        <w:ind w:right="227"/>
        <w:jc w:val="both"/>
        <w:rPr>
          <w:rFonts w:ascii="Times New Roman" w:hAnsi="Times New Roman" w:cs="Times New Roman"/>
          <w:sz w:val="24"/>
          <w:szCs w:val="24"/>
        </w:rPr>
      </w:pPr>
      <w:proofErr w:type="gramStart"/>
      <w:r w:rsidRPr="002927CF">
        <w:rPr>
          <w:rFonts w:ascii="Times New Roman" w:hAnsi="Times New Roman" w:cs="Times New Roman"/>
          <w:sz w:val="24"/>
          <w:szCs w:val="24"/>
        </w:rPr>
        <w:t>Dragues</w:t>
      </w:r>
      <w:proofErr w:type="gramEnd"/>
      <w:r w:rsidRPr="002927CF">
        <w:rPr>
          <w:rFonts w:ascii="Times New Roman" w:hAnsi="Times New Roman" w:cs="Times New Roman"/>
          <w:sz w:val="24"/>
          <w:szCs w:val="24"/>
        </w:rPr>
        <w:t> :</w:t>
      </w:r>
    </w:p>
    <w:p w:rsidR="00C85834" w:rsidRPr="002927CF" w:rsidRDefault="00B9046D" w:rsidP="008E45B9">
      <w:pPr>
        <w:pStyle w:val="NormalWeb"/>
        <w:numPr>
          <w:ilvl w:val="1"/>
          <w:numId w:val="23"/>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d</w:t>
      </w:r>
      <w:r w:rsidR="00C85834" w:rsidRPr="002927CF">
        <w:rPr>
          <w:rFonts w:ascii="Times New Roman" w:hAnsi="Times New Roman" w:cs="Times New Roman"/>
          <w:sz w:val="24"/>
          <w:szCs w:val="24"/>
        </w:rPr>
        <w:t>ragues remorquées par</w:t>
      </w:r>
      <w:r w:rsidR="001F21E5">
        <w:rPr>
          <w:rFonts w:ascii="Times New Roman" w:hAnsi="Times New Roman" w:cs="Times New Roman"/>
          <w:sz w:val="24"/>
          <w:szCs w:val="24"/>
        </w:rPr>
        <w:t xml:space="preserve"> un</w:t>
      </w:r>
      <w:r w:rsidR="00C85834" w:rsidRPr="002927CF">
        <w:rPr>
          <w:rFonts w:ascii="Times New Roman" w:hAnsi="Times New Roman" w:cs="Times New Roman"/>
          <w:sz w:val="24"/>
          <w:szCs w:val="24"/>
        </w:rPr>
        <w:t xml:space="preserve"> bateau (DRB)</w:t>
      </w:r>
    </w:p>
    <w:p w:rsidR="00A92A31" w:rsidRPr="002324F2" w:rsidRDefault="00B9046D" w:rsidP="008E45B9">
      <w:pPr>
        <w:pStyle w:val="NormalWeb"/>
        <w:numPr>
          <w:ilvl w:val="1"/>
          <w:numId w:val="23"/>
        </w:numPr>
        <w:spacing w:before="0"/>
        <w:ind w:right="227"/>
        <w:jc w:val="both"/>
        <w:rPr>
          <w:rFonts w:ascii="Times New Roman" w:hAnsi="Times New Roman" w:cs="Times New Roman"/>
          <w:sz w:val="24"/>
          <w:szCs w:val="24"/>
        </w:rPr>
      </w:pPr>
      <w:r w:rsidRPr="002927CF">
        <w:rPr>
          <w:rFonts w:ascii="Times New Roman" w:hAnsi="Times New Roman" w:cs="Times New Roman"/>
          <w:sz w:val="24"/>
          <w:szCs w:val="24"/>
        </w:rPr>
        <w:t>d</w:t>
      </w:r>
      <w:r w:rsidR="00141F99" w:rsidRPr="002927CF">
        <w:rPr>
          <w:rFonts w:ascii="Times New Roman" w:hAnsi="Times New Roman" w:cs="Times New Roman"/>
          <w:sz w:val="24"/>
          <w:szCs w:val="24"/>
        </w:rPr>
        <w:t xml:space="preserve">ragues à main </w:t>
      </w:r>
      <w:proofErr w:type="spellStart"/>
      <w:r w:rsidR="00141F99" w:rsidRPr="002927CF">
        <w:rPr>
          <w:rFonts w:ascii="Times New Roman" w:hAnsi="Times New Roman" w:cs="Times New Roman"/>
          <w:sz w:val="24"/>
          <w:szCs w:val="24"/>
        </w:rPr>
        <w:t>manoeuvrées</w:t>
      </w:r>
      <w:proofErr w:type="spellEnd"/>
      <w:r w:rsidR="00141F99" w:rsidRPr="002927CF">
        <w:rPr>
          <w:rFonts w:ascii="Times New Roman" w:hAnsi="Times New Roman" w:cs="Times New Roman"/>
          <w:sz w:val="24"/>
          <w:szCs w:val="24"/>
        </w:rPr>
        <w:t xml:space="preserve"> à partir du bateau (DHB)</w:t>
      </w:r>
    </w:p>
    <w:p w:rsidR="00141F99" w:rsidRPr="002927CF" w:rsidRDefault="00C85834" w:rsidP="008E45B9">
      <w:pPr>
        <w:pStyle w:val="NormalWeb"/>
        <w:numPr>
          <w:ilvl w:val="0"/>
          <w:numId w:val="25"/>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Filets</w:t>
      </w:r>
      <w:r w:rsidR="002339DC" w:rsidRPr="002927CF">
        <w:rPr>
          <w:rFonts w:ascii="Times New Roman" w:hAnsi="Times New Roman" w:cs="Times New Roman"/>
          <w:sz w:val="24"/>
          <w:szCs w:val="24"/>
        </w:rPr>
        <w:t xml:space="preserve"> maillants et </w:t>
      </w:r>
      <w:proofErr w:type="spellStart"/>
      <w:r w:rsidR="002339DC" w:rsidRPr="002927CF">
        <w:rPr>
          <w:rFonts w:ascii="Times New Roman" w:hAnsi="Times New Roman" w:cs="Times New Roman"/>
          <w:sz w:val="24"/>
          <w:szCs w:val="24"/>
        </w:rPr>
        <w:t>emmêlants</w:t>
      </w:r>
      <w:proofErr w:type="spellEnd"/>
      <w:r w:rsidRPr="002927CF">
        <w:rPr>
          <w:rFonts w:ascii="Times New Roman" w:hAnsi="Times New Roman" w:cs="Times New Roman"/>
          <w:sz w:val="24"/>
          <w:szCs w:val="24"/>
        </w:rPr>
        <w:t> :</w:t>
      </w:r>
    </w:p>
    <w:p w:rsidR="00141F99" w:rsidRPr="002927CF" w:rsidRDefault="00B9046D" w:rsidP="008E45B9">
      <w:pPr>
        <w:pStyle w:val="NormalWeb"/>
        <w:numPr>
          <w:ilvl w:val="1"/>
          <w:numId w:val="25"/>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t</w:t>
      </w:r>
      <w:r w:rsidR="00C85834" w:rsidRPr="002927CF">
        <w:rPr>
          <w:rFonts w:ascii="Times New Roman" w:hAnsi="Times New Roman" w:cs="Times New Roman"/>
          <w:sz w:val="24"/>
          <w:szCs w:val="24"/>
        </w:rPr>
        <w:t>rémails (GTR)</w:t>
      </w:r>
    </w:p>
    <w:p w:rsidR="00141F99" w:rsidRPr="002927CF" w:rsidRDefault="00B9046D" w:rsidP="008E45B9">
      <w:pPr>
        <w:pStyle w:val="NormalWeb"/>
        <w:numPr>
          <w:ilvl w:val="1"/>
          <w:numId w:val="25"/>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t</w:t>
      </w:r>
      <w:r w:rsidR="00C85834" w:rsidRPr="002927CF">
        <w:rPr>
          <w:rFonts w:ascii="Times New Roman" w:hAnsi="Times New Roman" w:cs="Times New Roman"/>
          <w:sz w:val="24"/>
          <w:szCs w:val="24"/>
        </w:rPr>
        <w:t>rémails et filets maillants combinés (GTN)</w:t>
      </w:r>
    </w:p>
    <w:p w:rsidR="00141F99" w:rsidRPr="002927CF" w:rsidRDefault="00B9046D" w:rsidP="008E45B9">
      <w:pPr>
        <w:pStyle w:val="NormalWeb"/>
        <w:numPr>
          <w:ilvl w:val="1"/>
          <w:numId w:val="25"/>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f</w:t>
      </w:r>
      <w:r w:rsidR="00C85834" w:rsidRPr="002927CF">
        <w:rPr>
          <w:rFonts w:ascii="Times New Roman" w:hAnsi="Times New Roman" w:cs="Times New Roman"/>
          <w:sz w:val="24"/>
          <w:szCs w:val="24"/>
        </w:rPr>
        <w:t>ilets maillants (non spécifiés) (GN</w:t>
      </w:r>
      <w:r w:rsidR="001F21E5">
        <w:rPr>
          <w:rFonts w:ascii="Times New Roman" w:hAnsi="Times New Roman" w:cs="Times New Roman"/>
          <w:sz w:val="24"/>
          <w:szCs w:val="24"/>
        </w:rPr>
        <w:t>) (ERS uniquement</w:t>
      </w:r>
      <w:r w:rsidR="00C85834" w:rsidRPr="002927CF">
        <w:rPr>
          <w:rFonts w:ascii="Times New Roman" w:hAnsi="Times New Roman" w:cs="Times New Roman"/>
          <w:sz w:val="24"/>
          <w:szCs w:val="24"/>
        </w:rPr>
        <w:t>)</w:t>
      </w:r>
    </w:p>
    <w:p w:rsidR="002339DC" w:rsidRPr="00ED2D8D" w:rsidRDefault="00B9046D" w:rsidP="008E45B9">
      <w:pPr>
        <w:pStyle w:val="NormalWeb"/>
        <w:numPr>
          <w:ilvl w:val="1"/>
          <w:numId w:val="25"/>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f</w:t>
      </w:r>
      <w:r w:rsidR="00C85834" w:rsidRPr="002927CF">
        <w:rPr>
          <w:rFonts w:ascii="Times New Roman" w:hAnsi="Times New Roman" w:cs="Times New Roman"/>
          <w:sz w:val="24"/>
          <w:szCs w:val="24"/>
        </w:rPr>
        <w:t xml:space="preserve">ilets maillants </w:t>
      </w:r>
      <w:proofErr w:type="spellStart"/>
      <w:r w:rsidR="00C85834" w:rsidRPr="002927CF">
        <w:rPr>
          <w:rFonts w:ascii="Times New Roman" w:hAnsi="Times New Roman" w:cs="Times New Roman"/>
          <w:sz w:val="24"/>
          <w:szCs w:val="24"/>
        </w:rPr>
        <w:t>encerclants</w:t>
      </w:r>
      <w:proofErr w:type="spellEnd"/>
      <w:r w:rsidR="00C85834" w:rsidRPr="002927CF">
        <w:rPr>
          <w:rFonts w:ascii="Times New Roman" w:hAnsi="Times New Roman" w:cs="Times New Roman"/>
          <w:sz w:val="24"/>
          <w:szCs w:val="24"/>
        </w:rPr>
        <w:t xml:space="preserve"> (GNC)</w:t>
      </w:r>
      <w:r w:rsidR="001F21E5">
        <w:rPr>
          <w:rFonts w:ascii="Times New Roman" w:hAnsi="Times New Roman" w:cs="Times New Roman"/>
          <w:sz w:val="24"/>
          <w:szCs w:val="24"/>
        </w:rPr>
        <w:t xml:space="preserve"> (ERS uniquement)</w:t>
      </w:r>
    </w:p>
    <w:p w:rsidR="00141F99" w:rsidRPr="002927CF" w:rsidRDefault="00B9046D" w:rsidP="008E45B9">
      <w:pPr>
        <w:pStyle w:val="NormalWeb"/>
        <w:numPr>
          <w:ilvl w:val="1"/>
          <w:numId w:val="25"/>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f</w:t>
      </w:r>
      <w:r w:rsidR="00C85834" w:rsidRPr="002927CF">
        <w:rPr>
          <w:rFonts w:ascii="Times New Roman" w:hAnsi="Times New Roman" w:cs="Times New Roman"/>
          <w:sz w:val="24"/>
          <w:szCs w:val="24"/>
        </w:rPr>
        <w:t xml:space="preserve">ilets maillants calés </w:t>
      </w:r>
      <w:r w:rsidR="002339DC" w:rsidRPr="002927CF">
        <w:rPr>
          <w:rFonts w:ascii="Times New Roman" w:hAnsi="Times New Roman" w:cs="Times New Roman"/>
          <w:sz w:val="24"/>
          <w:szCs w:val="24"/>
        </w:rPr>
        <w:t>de fond à une nappe, filets droits</w:t>
      </w:r>
      <w:r w:rsidR="00C85834" w:rsidRPr="002927CF">
        <w:rPr>
          <w:rFonts w:ascii="Times New Roman" w:hAnsi="Times New Roman" w:cs="Times New Roman"/>
          <w:sz w:val="24"/>
          <w:szCs w:val="24"/>
        </w:rPr>
        <w:t xml:space="preserve"> </w:t>
      </w:r>
      <w:r w:rsidR="00141F99" w:rsidRPr="002927CF">
        <w:rPr>
          <w:rFonts w:ascii="Times New Roman" w:hAnsi="Times New Roman" w:cs="Times New Roman"/>
          <w:sz w:val="24"/>
          <w:szCs w:val="24"/>
        </w:rPr>
        <w:t>(GNS)</w:t>
      </w:r>
      <w:r w:rsidR="001F21E5">
        <w:rPr>
          <w:rFonts w:ascii="Times New Roman" w:hAnsi="Times New Roman" w:cs="Times New Roman"/>
          <w:sz w:val="24"/>
          <w:szCs w:val="24"/>
        </w:rPr>
        <w:t xml:space="preserve"> (ERS uniquement)</w:t>
      </w:r>
    </w:p>
    <w:p w:rsidR="002339DC" w:rsidRPr="002927CF" w:rsidRDefault="002339DC" w:rsidP="008E45B9">
      <w:pPr>
        <w:pStyle w:val="NormalWeb"/>
        <w:numPr>
          <w:ilvl w:val="1"/>
          <w:numId w:val="25"/>
        </w:numPr>
        <w:spacing w:before="0"/>
        <w:ind w:right="227"/>
        <w:jc w:val="both"/>
        <w:rPr>
          <w:rFonts w:ascii="Times New Roman" w:hAnsi="Times New Roman" w:cs="Times New Roman"/>
          <w:sz w:val="24"/>
          <w:szCs w:val="24"/>
        </w:rPr>
      </w:pPr>
      <w:r w:rsidRPr="002927CF">
        <w:rPr>
          <w:rFonts w:ascii="Times New Roman" w:hAnsi="Times New Roman" w:cs="Times New Roman"/>
          <w:sz w:val="24"/>
          <w:szCs w:val="24"/>
        </w:rPr>
        <w:t xml:space="preserve">autres filets maillants et filets </w:t>
      </w:r>
      <w:proofErr w:type="spellStart"/>
      <w:r w:rsidRPr="002927CF">
        <w:rPr>
          <w:rFonts w:ascii="Times New Roman" w:hAnsi="Times New Roman" w:cs="Times New Roman"/>
          <w:sz w:val="24"/>
          <w:szCs w:val="24"/>
        </w:rPr>
        <w:t>emmêlants</w:t>
      </w:r>
      <w:proofErr w:type="spellEnd"/>
      <w:r w:rsidRPr="002927CF">
        <w:rPr>
          <w:rFonts w:ascii="Times New Roman" w:hAnsi="Times New Roman" w:cs="Times New Roman"/>
          <w:sz w:val="24"/>
          <w:szCs w:val="24"/>
        </w:rPr>
        <w:t xml:space="preserve"> (non spécifiés) (GEN)</w:t>
      </w:r>
    </w:p>
    <w:p w:rsidR="004D3E1B" w:rsidRPr="002927CF" w:rsidRDefault="004D3E1B" w:rsidP="008E45B9">
      <w:pPr>
        <w:pStyle w:val="NormalWeb"/>
        <w:numPr>
          <w:ilvl w:val="0"/>
          <w:numId w:val="25"/>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Filets tournants</w:t>
      </w:r>
      <w:r w:rsidR="001F21E5">
        <w:rPr>
          <w:rFonts w:ascii="Times New Roman" w:hAnsi="Times New Roman" w:cs="Times New Roman"/>
          <w:sz w:val="24"/>
          <w:szCs w:val="24"/>
        </w:rPr>
        <w:t xml:space="preserve"> (ERS uniquement)</w:t>
      </w:r>
      <w:r w:rsidRPr="002927CF">
        <w:rPr>
          <w:rFonts w:ascii="Times New Roman" w:hAnsi="Times New Roman" w:cs="Times New Roman"/>
          <w:sz w:val="24"/>
          <w:szCs w:val="24"/>
        </w:rPr>
        <w:t>:</w:t>
      </w:r>
    </w:p>
    <w:p w:rsidR="004D3E1B" w:rsidRPr="002927CF" w:rsidRDefault="004D3E1B" w:rsidP="008E45B9">
      <w:pPr>
        <w:pStyle w:val="NormalWeb"/>
        <w:numPr>
          <w:ilvl w:val="1"/>
          <w:numId w:val="25"/>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sennes tournantes (PS)</w:t>
      </w:r>
    </w:p>
    <w:p w:rsidR="004D3E1B" w:rsidRPr="002927CF" w:rsidRDefault="001F21E5" w:rsidP="008E45B9">
      <w:pPr>
        <w:pStyle w:val="NormalWeb"/>
        <w:numPr>
          <w:ilvl w:val="1"/>
          <w:numId w:val="25"/>
        </w:numPr>
        <w:spacing w:before="0" w:after="0"/>
        <w:ind w:right="227"/>
        <w:jc w:val="both"/>
        <w:rPr>
          <w:rFonts w:ascii="Times New Roman" w:hAnsi="Times New Roman" w:cs="Times New Roman"/>
          <w:sz w:val="24"/>
          <w:szCs w:val="24"/>
        </w:rPr>
      </w:pPr>
      <w:r>
        <w:rPr>
          <w:rFonts w:ascii="Times New Roman" w:hAnsi="Times New Roman" w:cs="Times New Roman"/>
          <w:sz w:val="24"/>
          <w:szCs w:val="24"/>
        </w:rPr>
        <w:t>sennes coulissantes</w:t>
      </w:r>
      <w:r w:rsidR="004D3E1B" w:rsidRPr="002927CF">
        <w:rPr>
          <w:rFonts w:ascii="Times New Roman" w:hAnsi="Times New Roman" w:cs="Times New Roman"/>
          <w:sz w:val="24"/>
          <w:szCs w:val="24"/>
        </w:rPr>
        <w:t xml:space="preserve"> manœuvrées par un navire (PS1)</w:t>
      </w:r>
    </w:p>
    <w:p w:rsidR="004D3E1B" w:rsidRPr="002927CF" w:rsidRDefault="001F21E5" w:rsidP="008E45B9">
      <w:pPr>
        <w:pStyle w:val="NormalWeb"/>
        <w:numPr>
          <w:ilvl w:val="1"/>
          <w:numId w:val="25"/>
        </w:numPr>
        <w:spacing w:before="0" w:after="0"/>
        <w:ind w:right="227"/>
        <w:jc w:val="both"/>
        <w:rPr>
          <w:rFonts w:ascii="Times New Roman" w:hAnsi="Times New Roman" w:cs="Times New Roman"/>
          <w:sz w:val="24"/>
          <w:szCs w:val="24"/>
        </w:rPr>
      </w:pPr>
      <w:r>
        <w:rPr>
          <w:rFonts w:ascii="Times New Roman" w:hAnsi="Times New Roman" w:cs="Times New Roman"/>
          <w:sz w:val="24"/>
          <w:szCs w:val="24"/>
        </w:rPr>
        <w:t>sennes couliss</w:t>
      </w:r>
      <w:r w:rsidR="004D3E1B" w:rsidRPr="002927CF">
        <w:rPr>
          <w:rFonts w:ascii="Times New Roman" w:hAnsi="Times New Roman" w:cs="Times New Roman"/>
          <w:sz w:val="24"/>
          <w:szCs w:val="24"/>
        </w:rPr>
        <w:t>antes manœuvrées par deux navires (PS2)</w:t>
      </w:r>
    </w:p>
    <w:p w:rsidR="00141F99" w:rsidRPr="002927CF" w:rsidRDefault="002927CF" w:rsidP="008E45B9">
      <w:pPr>
        <w:pStyle w:val="NormalWeb"/>
        <w:numPr>
          <w:ilvl w:val="0"/>
          <w:numId w:val="23"/>
        </w:numPr>
        <w:spacing w:before="120" w:after="0"/>
        <w:ind w:right="227"/>
        <w:jc w:val="both"/>
        <w:rPr>
          <w:rFonts w:ascii="Times New Roman" w:hAnsi="Times New Roman" w:cs="Times New Roman"/>
          <w:sz w:val="24"/>
          <w:szCs w:val="24"/>
        </w:rPr>
      </w:pPr>
      <w:r>
        <w:rPr>
          <w:rFonts w:ascii="Times New Roman" w:hAnsi="Times New Roman" w:cs="Times New Roman"/>
          <w:sz w:val="24"/>
          <w:szCs w:val="24"/>
        </w:rPr>
        <w:t>Sennes :</w:t>
      </w:r>
    </w:p>
    <w:p w:rsidR="00141F99" w:rsidRPr="002927CF" w:rsidRDefault="002339DC" w:rsidP="008E45B9">
      <w:pPr>
        <w:pStyle w:val="NormalWeb"/>
        <w:numPr>
          <w:ilvl w:val="1"/>
          <w:numId w:val="25"/>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sennes danoises (SDN)</w:t>
      </w:r>
      <w:r w:rsidR="008E45B9">
        <w:rPr>
          <w:rFonts w:ascii="Times New Roman" w:hAnsi="Times New Roman" w:cs="Times New Roman"/>
          <w:sz w:val="24"/>
          <w:szCs w:val="24"/>
        </w:rPr>
        <w:t xml:space="preserve"> </w:t>
      </w:r>
    </w:p>
    <w:p w:rsidR="002339DC" w:rsidRPr="002927CF" w:rsidRDefault="002339DC" w:rsidP="008E45B9">
      <w:pPr>
        <w:pStyle w:val="NormalWeb"/>
        <w:numPr>
          <w:ilvl w:val="1"/>
          <w:numId w:val="25"/>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sennes de p</w:t>
      </w:r>
      <w:r w:rsidR="00E52D99">
        <w:rPr>
          <w:rFonts w:ascii="Times New Roman" w:hAnsi="Times New Roman" w:cs="Times New Roman"/>
          <w:sz w:val="24"/>
          <w:szCs w:val="24"/>
        </w:rPr>
        <w:t>la</w:t>
      </w:r>
      <w:r w:rsidRPr="002927CF">
        <w:rPr>
          <w:rFonts w:ascii="Times New Roman" w:hAnsi="Times New Roman" w:cs="Times New Roman"/>
          <w:sz w:val="24"/>
          <w:szCs w:val="24"/>
        </w:rPr>
        <w:t>ge (SB)</w:t>
      </w:r>
      <w:r w:rsidR="001F21E5">
        <w:rPr>
          <w:rFonts w:ascii="Times New Roman" w:hAnsi="Times New Roman" w:cs="Times New Roman"/>
          <w:sz w:val="24"/>
          <w:szCs w:val="24"/>
        </w:rPr>
        <w:t xml:space="preserve"> </w:t>
      </w:r>
    </w:p>
    <w:p w:rsidR="00141F99" w:rsidRPr="002927CF" w:rsidRDefault="00141F99" w:rsidP="008E45B9">
      <w:pPr>
        <w:pStyle w:val="NormalWeb"/>
        <w:numPr>
          <w:ilvl w:val="1"/>
          <w:numId w:val="25"/>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sennes écossaises</w:t>
      </w:r>
      <w:r w:rsidR="004D3E1B" w:rsidRPr="002927CF">
        <w:rPr>
          <w:rFonts w:ascii="Times New Roman" w:hAnsi="Times New Roman" w:cs="Times New Roman"/>
          <w:sz w:val="24"/>
          <w:szCs w:val="24"/>
        </w:rPr>
        <w:t xml:space="preserve"> (dragage à la volée)</w:t>
      </w:r>
      <w:r w:rsidRPr="002927CF">
        <w:rPr>
          <w:rFonts w:ascii="Times New Roman" w:hAnsi="Times New Roman" w:cs="Times New Roman"/>
          <w:sz w:val="24"/>
          <w:szCs w:val="24"/>
        </w:rPr>
        <w:t xml:space="preserve"> (SSC)</w:t>
      </w:r>
      <w:r w:rsidR="001F21E5">
        <w:rPr>
          <w:rFonts w:ascii="Times New Roman" w:hAnsi="Times New Roman" w:cs="Times New Roman"/>
          <w:sz w:val="24"/>
          <w:szCs w:val="24"/>
        </w:rPr>
        <w:t xml:space="preserve"> (ERS uniquement)</w:t>
      </w:r>
    </w:p>
    <w:p w:rsidR="00141F99" w:rsidRPr="002927CF" w:rsidRDefault="00141F99" w:rsidP="008E45B9">
      <w:pPr>
        <w:pStyle w:val="NormalWeb"/>
        <w:numPr>
          <w:ilvl w:val="1"/>
          <w:numId w:val="25"/>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 xml:space="preserve">sennes </w:t>
      </w:r>
      <w:r w:rsidR="004D3E1B" w:rsidRPr="002927CF">
        <w:rPr>
          <w:rFonts w:ascii="Times New Roman" w:hAnsi="Times New Roman" w:cs="Times New Roman"/>
          <w:sz w:val="24"/>
          <w:szCs w:val="24"/>
        </w:rPr>
        <w:t>de bateau</w:t>
      </w:r>
      <w:r w:rsidRPr="002927CF">
        <w:rPr>
          <w:rFonts w:ascii="Times New Roman" w:hAnsi="Times New Roman" w:cs="Times New Roman"/>
          <w:sz w:val="24"/>
          <w:szCs w:val="24"/>
        </w:rPr>
        <w:t xml:space="preserve"> (SV)</w:t>
      </w:r>
      <w:r w:rsidR="008E45B9">
        <w:rPr>
          <w:rFonts w:ascii="Times New Roman" w:hAnsi="Times New Roman" w:cs="Times New Roman"/>
          <w:sz w:val="24"/>
          <w:szCs w:val="24"/>
        </w:rPr>
        <w:t xml:space="preserve"> (ERS uniquement)</w:t>
      </w:r>
    </w:p>
    <w:p w:rsidR="00141F99" w:rsidRPr="002927CF" w:rsidRDefault="004D3E1B" w:rsidP="008E45B9">
      <w:pPr>
        <w:pStyle w:val="NormalWeb"/>
        <w:numPr>
          <w:ilvl w:val="1"/>
          <w:numId w:val="25"/>
        </w:numPr>
        <w:spacing w:before="0" w:after="0"/>
        <w:ind w:right="227"/>
        <w:jc w:val="both"/>
        <w:rPr>
          <w:rFonts w:ascii="Times New Roman" w:hAnsi="Times New Roman" w:cs="Times New Roman"/>
          <w:sz w:val="24"/>
          <w:szCs w:val="24"/>
        </w:rPr>
      </w:pPr>
      <w:r w:rsidRPr="002927CF">
        <w:rPr>
          <w:rFonts w:ascii="Times New Roman" w:hAnsi="Times New Roman" w:cs="Times New Roman"/>
          <w:sz w:val="24"/>
          <w:szCs w:val="24"/>
        </w:rPr>
        <w:t xml:space="preserve">sennes-bœufs écossaise (dragage à la volée) </w:t>
      </w:r>
      <w:r w:rsidR="00141F99" w:rsidRPr="002927CF">
        <w:rPr>
          <w:rFonts w:ascii="Times New Roman" w:hAnsi="Times New Roman" w:cs="Times New Roman"/>
          <w:sz w:val="24"/>
          <w:szCs w:val="24"/>
        </w:rPr>
        <w:t>(SPR)</w:t>
      </w:r>
      <w:r w:rsidR="008E45B9">
        <w:rPr>
          <w:rFonts w:ascii="Times New Roman" w:hAnsi="Times New Roman" w:cs="Times New Roman"/>
          <w:sz w:val="24"/>
          <w:szCs w:val="24"/>
        </w:rPr>
        <w:t xml:space="preserve"> (ERS uniquement)</w:t>
      </w:r>
    </w:p>
    <w:p w:rsidR="00C85834" w:rsidRPr="002927CF" w:rsidRDefault="00141F99" w:rsidP="008E45B9">
      <w:pPr>
        <w:pStyle w:val="NormalWeb"/>
        <w:numPr>
          <w:ilvl w:val="1"/>
          <w:numId w:val="25"/>
        </w:numPr>
        <w:spacing w:before="0"/>
        <w:ind w:right="227"/>
        <w:jc w:val="both"/>
        <w:rPr>
          <w:rFonts w:ascii="Times New Roman" w:hAnsi="Times New Roman" w:cs="Times New Roman"/>
          <w:sz w:val="24"/>
          <w:szCs w:val="24"/>
        </w:rPr>
      </w:pPr>
      <w:r w:rsidRPr="002927CF">
        <w:rPr>
          <w:rFonts w:ascii="Times New Roman" w:hAnsi="Times New Roman" w:cs="Times New Roman"/>
          <w:sz w:val="24"/>
          <w:szCs w:val="24"/>
        </w:rPr>
        <w:t xml:space="preserve">sennes </w:t>
      </w:r>
      <w:r w:rsidR="004D3E1B" w:rsidRPr="002927CF">
        <w:rPr>
          <w:rFonts w:ascii="Times New Roman" w:hAnsi="Times New Roman" w:cs="Times New Roman"/>
          <w:sz w:val="24"/>
          <w:szCs w:val="24"/>
        </w:rPr>
        <w:t>(</w:t>
      </w:r>
      <w:r w:rsidRPr="002927CF">
        <w:rPr>
          <w:rFonts w:ascii="Times New Roman" w:hAnsi="Times New Roman" w:cs="Times New Roman"/>
          <w:sz w:val="24"/>
          <w:szCs w:val="24"/>
        </w:rPr>
        <w:t>non spécifiées</w:t>
      </w:r>
      <w:r w:rsidR="004D3E1B" w:rsidRPr="002927CF">
        <w:rPr>
          <w:rFonts w:ascii="Times New Roman" w:hAnsi="Times New Roman" w:cs="Times New Roman"/>
          <w:sz w:val="24"/>
          <w:szCs w:val="24"/>
        </w:rPr>
        <w:t>)</w:t>
      </w:r>
      <w:r w:rsidR="008E45B9">
        <w:rPr>
          <w:rFonts w:ascii="Times New Roman" w:hAnsi="Times New Roman" w:cs="Times New Roman"/>
          <w:sz w:val="24"/>
          <w:szCs w:val="24"/>
        </w:rPr>
        <w:t xml:space="preserve"> (SX) (ERS uniquement)</w:t>
      </w:r>
      <w:r w:rsidR="00C85834" w:rsidRPr="002927CF">
        <w:rPr>
          <w:rFonts w:ascii="Times New Roman" w:hAnsi="Times New Roman" w:cs="Times New Roman"/>
          <w:sz w:val="24"/>
          <w:szCs w:val="24"/>
        </w:rPr>
        <w:t>»</w:t>
      </w:r>
    </w:p>
    <w:p w:rsidR="000963B3" w:rsidRDefault="000963B3" w:rsidP="008E45B9">
      <w:pPr>
        <w:widowControl w:val="0"/>
        <w:autoSpaceDE w:val="0"/>
        <w:autoSpaceDN w:val="0"/>
        <w:adjustRightInd w:val="0"/>
        <w:spacing w:after="0" w:line="240" w:lineRule="auto"/>
        <w:jc w:val="both"/>
        <w:rPr>
          <w:rFonts w:ascii="Times New Roman" w:hAnsi="Times New Roman"/>
          <w:b/>
          <w:sz w:val="24"/>
          <w:szCs w:val="24"/>
        </w:rPr>
      </w:pPr>
    </w:p>
    <w:p w:rsidR="00A92A31" w:rsidRDefault="00A92A31" w:rsidP="008E45B9">
      <w:pPr>
        <w:widowControl w:val="0"/>
        <w:autoSpaceDE w:val="0"/>
        <w:autoSpaceDN w:val="0"/>
        <w:adjustRightInd w:val="0"/>
        <w:spacing w:after="0" w:line="240" w:lineRule="auto"/>
        <w:jc w:val="both"/>
        <w:rPr>
          <w:rFonts w:ascii="Times New Roman" w:hAnsi="Times New Roman"/>
          <w:b/>
          <w:sz w:val="24"/>
          <w:szCs w:val="24"/>
        </w:rPr>
      </w:pPr>
    </w:p>
    <w:p w:rsidR="00A92A31" w:rsidRDefault="00A92A31" w:rsidP="008E45B9">
      <w:pPr>
        <w:widowControl w:val="0"/>
        <w:autoSpaceDE w:val="0"/>
        <w:autoSpaceDN w:val="0"/>
        <w:adjustRightInd w:val="0"/>
        <w:spacing w:after="0" w:line="240" w:lineRule="auto"/>
        <w:jc w:val="both"/>
        <w:rPr>
          <w:rFonts w:ascii="Times New Roman" w:hAnsi="Times New Roman"/>
          <w:b/>
          <w:sz w:val="24"/>
          <w:szCs w:val="24"/>
        </w:rPr>
      </w:pPr>
    </w:p>
    <w:p w:rsidR="00A92A31" w:rsidRDefault="00A92A31" w:rsidP="008E45B9">
      <w:pPr>
        <w:widowControl w:val="0"/>
        <w:autoSpaceDE w:val="0"/>
        <w:autoSpaceDN w:val="0"/>
        <w:adjustRightInd w:val="0"/>
        <w:spacing w:after="0" w:line="240" w:lineRule="auto"/>
        <w:jc w:val="both"/>
        <w:rPr>
          <w:rFonts w:ascii="Times New Roman" w:hAnsi="Times New Roman"/>
          <w:b/>
          <w:sz w:val="24"/>
          <w:szCs w:val="24"/>
        </w:rPr>
      </w:pPr>
    </w:p>
    <w:p w:rsidR="007D7F4E" w:rsidRDefault="007D7F4E" w:rsidP="007D7F4E">
      <w:pPr>
        <w:widowControl w:val="0"/>
        <w:autoSpaceDE w:val="0"/>
        <w:autoSpaceDN w:val="0"/>
        <w:adjustRightInd w:val="0"/>
        <w:spacing w:after="0" w:line="240" w:lineRule="auto"/>
        <w:jc w:val="center"/>
        <w:rPr>
          <w:rFonts w:ascii="Times New Roman" w:hAnsi="Times New Roman"/>
          <w:b/>
          <w:bCs/>
          <w:sz w:val="24"/>
          <w:szCs w:val="24"/>
        </w:rPr>
      </w:pPr>
      <w:r w:rsidRPr="00A64873">
        <w:rPr>
          <w:rFonts w:ascii="Times New Roman" w:hAnsi="Times New Roman"/>
          <w:b/>
          <w:bCs/>
          <w:sz w:val="24"/>
          <w:szCs w:val="24"/>
        </w:rPr>
        <w:t xml:space="preserve">Article </w:t>
      </w:r>
      <w:r w:rsidR="008E45B9">
        <w:rPr>
          <w:rFonts w:ascii="Times New Roman" w:hAnsi="Times New Roman"/>
          <w:b/>
          <w:bCs/>
          <w:sz w:val="24"/>
          <w:szCs w:val="24"/>
        </w:rPr>
        <w:t>5</w:t>
      </w:r>
    </w:p>
    <w:p w:rsidR="007D7F4E" w:rsidRDefault="007D7F4E" w:rsidP="007D7F4E">
      <w:pPr>
        <w:widowControl w:val="0"/>
        <w:autoSpaceDE w:val="0"/>
        <w:autoSpaceDN w:val="0"/>
        <w:adjustRightInd w:val="0"/>
        <w:spacing w:after="0" w:line="240" w:lineRule="auto"/>
        <w:jc w:val="center"/>
        <w:rPr>
          <w:rFonts w:ascii="Times New Roman" w:hAnsi="Times New Roman"/>
          <w:b/>
          <w:bCs/>
          <w:sz w:val="24"/>
          <w:szCs w:val="24"/>
        </w:rPr>
      </w:pPr>
      <w:r w:rsidRPr="0026015C">
        <w:rPr>
          <w:rFonts w:ascii="Times New Roman" w:hAnsi="Times New Roman"/>
          <w:b/>
          <w:bCs/>
          <w:sz w:val="24"/>
          <w:szCs w:val="24"/>
        </w:rPr>
        <w:t>Exécution</w:t>
      </w:r>
    </w:p>
    <w:p w:rsidR="004B1F3E" w:rsidRPr="00A64873" w:rsidRDefault="004B1F3E" w:rsidP="004561B8">
      <w:pPr>
        <w:widowControl w:val="0"/>
        <w:autoSpaceDE w:val="0"/>
        <w:autoSpaceDN w:val="0"/>
        <w:adjustRightInd w:val="0"/>
        <w:spacing w:after="0" w:line="240" w:lineRule="auto"/>
        <w:rPr>
          <w:rFonts w:ascii="Times New Roman" w:hAnsi="Times New Roman"/>
          <w:sz w:val="24"/>
          <w:szCs w:val="24"/>
        </w:rPr>
      </w:pPr>
    </w:p>
    <w:p w:rsidR="004B1F3E" w:rsidRPr="00A64873" w:rsidRDefault="00BD0509" w:rsidP="004561B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w:t>
      </w:r>
      <w:r w:rsidR="004B1F3E" w:rsidRPr="00A64873">
        <w:rPr>
          <w:rFonts w:ascii="Times New Roman" w:hAnsi="Times New Roman"/>
          <w:sz w:val="24"/>
          <w:szCs w:val="24"/>
        </w:rPr>
        <w:t xml:space="preserve"> </w:t>
      </w:r>
      <w:r w:rsidR="00CC0737">
        <w:rPr>
          <w:rFonts w:ascii="Times New Roman" w:hAnsi="Times New Roman"/>
          <w:sz w:val="24"/>
          <w:szCs w:val="24"/>
        </w:rPr>
        <w:t>D</w:t>
      </w:r>
      <w:r w:rsidR="00167A7D">
        <w:rPr>
          <w:rFonts w:ascii="Times New Roman" w:hAnsi="Times New Roman"/>
          <w:sz w:val="24"/>
          <w:szCs w:val="24"/>
        </w:rPr>
        <w:t>irect</w:t>
      </w:r>
      <w:r>
        <w:rPr>
          <w:rFonts w:ascii="Times New Roman" w:hAnsi="Times New Roman"/>
          <w:sz w:val="24"/>
          <w:szCs w:val="24"/>
        </w:rPr>
        <w:t>eur</w:t>
      </w:r>
      <w:r w:rsidR="00546A4A">
        <w:rPr>
          <w:rFonts w:ascii="Times New Roman" w:hAnsi="Times New Roman"/>
          <w:sz w:val="24"/>
          <w:szCs w:val="24"/>
        </w:rPr>
        <w:t xml:space="preserve"> </w:t>
      </w:r>
      <w:r w:rsidR="004B1F3E" w:rsidRPr="00A64873">
        <w:rPr>
          <w:rFonts w:ascii="Times New Roman" w:hAnsi="Times New Roman"/>
          <w:sz w:val="24"/>
          <w:szCs w:val="24"/>
        </w:rPr>
        <w:t xml:space="preserve">des pêches maritimes et de l’aquaculture et les préfets de région concernés sont chargés, chacun en ce qui le concerne, de l’exécution du présent arrêté, qui sera publié au </w:t>
      </w:r>
      <w:r w:rsidR="004B1F3E" w:rsidRPr="00650C10">
        <w:rPr>
          <w:rFonts w:ascii="Times New Roman" w:hAnsi="Times New Roman"/>
          <w:i/>
          <w:sz w:val="24"/>
          <w:szCs w:val="24"/>
        </w:rPr>
        <w:t>Journal officiel</w:t>
      </w:r>
      <w:r w:rsidR="004B1F3E" w:rsidRPr="00A64873">
        <w:rPr>
          <w:rFonts w:ascii="Times New Roman" w:hAnsi="Times New Roman"/>
          <w:sz w:val="24"/>
          <w:szCs w:val="24"/>
        </w:rPr>
        <w:t xml:space="preserve"> de la République française</w:t>
      </w:r>
      <w:r w:rsidR="000B6305">
        <w:rPr>
          <w:rFonts w:ascii="Times New Roman" w:hAnsi="Times New Roman"/>
          <w:sz w:val="24"/>
          <w:szCs w:val="24"/>
        </w:rPr>
        <w:t>.</w:t>
      </w:r>
    </w:p>
    <w:p w:rsidR="004B1F3E" w:rsidRPr="00A64873" w:rsidRDefault="004B1F3E">
      <w:pPr>
        <w:widowControl w:val="0"/>
        <w:autoSpaceDE w:val="0"/>
        <w:autoSpaceDN w:val="0"/>
        <w:adjustRightInd w:val="0"/>
        <w:spacing w:after="0" w:line="240" w:lineRule="auto"/>
        <w:rPr>
          <w:rFonts w:ascii="Times New Roman" w:hAnsi="Times New Roman"/>
          <w:sz w:val="24"/>
          <w:szCs w:val="24"/>
        </w:rPr>
      </w:pPr>
      <w:r w:rsidRPr="00A64873">
        <w:rPr>
          <w:rFonts w:ascii="Times New Roman" w:hAnsi="Times New Roman"/>
          <w:sz w:val="24"/>
          <w:szCs w:val="24"/>
        </w:rPr>
        <w:t> </w:t>
      </w:r>
    </w:p>
    <w:p w:rsidR="004561B8" w:rsidRDefault="004B1F3E" w:rsidP="00A64873">
      <w:pPr>
        <w:pStyle w:val="SNDatearrt"/>
      </w:pPr>
      <w:r w:rsidRPr="00A64873">
        <w:t> </w:t>
      </w:r>
    </w:p>
    <w:p w:rsidR="004561B8" w:rsidRDefault="004561B8" w:rsidP="00A64873">
      <w:pPr>
        <w:pStyle w:val="SNDatearrt"/>
      </w:pPr>
    </w:p>
    <w:p w:rsidR="00A64873" w:rsidRPr="00C12451" w:rsidRDefault="0026015C" w:rsidP="00A64873">
      <w:pPr>
        <w:rPr>
          <w:rFonts w:ascii="Times New Roman" w:hAnsi="Times New Roman"/>
          <w:sz w:val="24"/>
          <w:szCs w:val="24"/>
        </w:rPr>
      </w:pPr>
      <w:proofErr w:type="gramStart"/>
      <w:r w:rsidRPr="0026015C">
        <w:rPr>
          <w:rFonts w:ascii="Times New Roman" w:hAnsi="Times New Roman"/>
          <w:sz w:val="24"/>
          <w:szCs w:val="24"/>
        </w:rPr>
        <w:t>Fait le</w:t>
      </w:r>
      <w:proofErr w:type="gramEnd"/>
      <w:r w:rsidRPr="0026015C">
        <w:rPr>
          <w:rFonts w:ascii="Times New Roman" w:hAnsi="Times New Roman"/>
          <w:sz w:val="24"/>
          <w:szCs w:val="24"/>
        </w:rPr>
        <w:t xml:space="preserve"> </w:t>
      </w:r>
      <w:r w:rsidRPr="0026015C">
        <w:rPr>
          <w:rFonts w:ascii="Times New Roman" w:hAnsi="Times New Roman"/>
          <w:sz w:val="24"/>
          <w:szCs w:val="24"/>
        </w:rPr>
        <w:tab/>
      </w:r>
      <w:r w:rsidRPr="0026015C">
        <w:rPr>
          <w:rFonts w:ascii="Times New Roman" w:hAnsi="Times New Roman"/>
          <w:vanish/>
          <w:sz w:val="24"/>
          <w:szCs w:val="24"/>
        </w:rPr>
        <w:t xml:space="preserve"> </w:t>
      </w:r>
    </w:p>
    <w:p w:rsidR="00A64873" w:rsidRDefault="00A64873" w:rsidP="00A64873">
      <w:pPr>
        <w:pStyle w:val="SNSignature"/>
        <w:ind w:firstLine="0"/>
        <w:jc w:val="right"/>
      </w:pPr>
      <w:r>
        <w:t>Pour la</w:t>
      </w:r>
      <w:r w:rsidRPr="00FB39BD">
        <w:t xml:space="preserve"> </w:t>
      </w:r>
      <w:r w:rsidR="00CC0737">
        <w:t>M</w:t>
      </w:r>
      <w:r w:rsidRPr="00FB39BD">
        <w:t>inistre et par délégation</w:t>
      </w:r>
      <w:r w:rsidR="00C12451">
        <w:t>,</w:t>
      </w:r>
    </w:p>
    <w:p w:rsidR="004B1F3E" w:rsidRPr="00A64873" w:rsidRDefault="00546A4A" w:rsidP="00546A4A">
      <w:pPr>
        <w:widowControl w:val="0"/>
        <w:autoSpaceDE w:val="0"/>
        <w:autoSpaceDN w:val="0"/>
        <w:adjustRightInd w:val="0"/>
        <w:spacing w:after="0" w:line="240" w:lineRule="auto"/>
        <w:ind w:left="5529"/>
        <w:jc w:val="right"/>
        <w:rPr>
          <w:rFonts w:ascii="Times New Roman" w:hAnsi="Times New Roman"/>
          <w:sz w:val="24"/>
          <w:szCs w:val="24"/>
        </w:rPr>
      </w:pPr>
      <w:r>
        <w:rPr>
          <w:rFonts w:ascii="Times New Roman" w:hAnsi="Times New Roman"/>
          <w:sz w:val="24"/>
          <w:szCs w:val="24"/>
        </w:rPr>
        <w:t>L</w:t>
      </w:r>
      <w:r w:rsidR="00BD0509">
        <w:rPr>
          <w:rFonts w:ascii="Times New Roman" w:hAnsi="Times New Roman"/>
          <w:sz w:val="24"/>
          <w:szCs w:val="24"/>
        </w:rPr>
        <w:t>e</w:t>
      </w:r>
      <w:r>
        <w:rPr>
          <w:rFonts w:ascii="Times New Roman" w:hAnsi="Times New Roman"/>
          <w:sz w:val="24"/>
          <w:szCs w:val="24"/>
        </w:rPr>
        <w:t xml:space="preserve"> Direct</w:t>
      </w:r>
      <w:r w:rsidR="00BD0509">
        <w:rPr>
          <w:rFonts w:ascii="Times New Roman" w:hAnsi="Times New Roman"/>
          <w:sz w:val="24"/>
          <w:szCs w:val="24"/>
        </w:rPr>
        <w:t>eur</w:t>
      </w:r>
      <w:r>
        <w:rPr>
          <w:rFonts w:ascii="Times New Roman" w:hAnsi="Times New Roman"/>
          <w:sz w:val="24"/>
          <w:szCs w:val="24"/>
        </w:rPr>
        <w:t xml:space="preserve"> des pêches maritimes et de l’aquaculture</w:t>
      </w:r>
    </w:p>
    <w:p w:rsidR="004B1F3E" w:rsidRDefault="004B1F3E">
      <w:pPr>
        <w:widowControl w:val="0"/>
        <w:autoSpaceDE w:val="0"/>
        <w:autoSpaceDN w:val="0"/>
        <w:adjustRightInd w:val="0"/>
        <w:spacing w:after="0" w:line="240" w:lineRule="auto"/>
        <w:rPr>
          <w:rFonts w:ascii="Times New Roman" w:hAnsi="Times New Roman"/>
          <w:sz w:val="24"/>
          <w:szCs w:val="24"/>
        </w:rPr>
      </w:pPr>
    </w:p>
    <w:p w:rsidR="0004554C" w:rsidRPr="00252BB2" w:rsidRDefault="005E7E3E" w:rsidP="00252BB2">
      <w:pPr>
        <w:widowControl w:val="0"/>
        <w:autoSpaceDE w:val="0"/>
        <w:autoSpaceDN w:val="0"/>
        <w:adjustRightInd w:val="0"/>
        <w:spacing w:after="0" w:line="240" w:lineRule="auto"/>
        <w:rPr>
          <w:rFonts w:ascii="Times New Roman" w:hAnsi="Times New Roman"/>
          <w:sz w:val="24"/>
          <w:szCs w:val="24"/>
        </w:rPr>
      </w:pPr>
      <w:r w:rsidRPr="005E7E3E">
        <w:rPr>
          <w:rFonts w:ascii="Times New Roman" w:hAnsi="Times New Roman"/>
          <w:noProof/>
          <w:sz w:val="2"/>
          <w:szCs w:val="2"/>
        </w:rPr>
        <w:pict>
          <v:shapetype id="_x0000_t202" coordsize="21600,21600" o:spt="202" path="m,l,21600r21600,l21600,xe">
            <v:stroke joinstyle="miter"/>
            <v:path gradientshapeok="t" o:connecttype="rect"/>
          </v:shapetype>
          <v:shape id="_x0000_s1033" type="#_x0000_t202" style="position:absolute;margin-left:-41.5pt;margin-top:78.45pt;width:131.15pt;height:21.3pt;z-index:251656704;mso-width-relative:margin;mso-height-relative:margin" stroked="f">
            <v:textbox style="mso-next-textbox:#_x0000_s1033">
              <w:txbxContent>
                <w:p w:rsidR="005D0D8E" w:rsidRPr="00535C06" w:rsidRDefault="005D0D8E" w:rsidP="00535C06">
                  <w:pPr>
                    <w:rPr>
                      <w:color w:val="FFFFFF"/>
                    </w:rPr>
                  </w:pPr>
                  <w:r w:rsidRPr="00535C06">
                    <w:rPr>
                      <w:color w:val="FFFFFF"/>
                    </w:rPr>
                    <w:t xml:space="preserve">Baie des </w:t>
                  </w:r>
                  <w:proofErr w:type="spellStart"/>
                  <w:r w:rsidRPr="00535C06">
                    <w:rPr>
                      <w:color w:val="FFFFFF"/>
                    </w:rPr>
                    <w:t>Veys</w:t>
                  </w:r>
                  <w:proofErr w:type="spellEnd"/>
                </w:p>
              </w:txbxContent>
            </v:textbox>
          </v:shape>
        </w:pict>
      </w:r>
    </w:p>
    <w:sectPr w:rsidR="0004554C" w:rsidRPr="00252BB2" w:rsidSect="001D58A2">
      <w:pgSz w:w="11905" w:h="16837"/>
      <w:pgMar w:top="1134" w:right="1134" w:bottom="1134"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EUAlbertina">
    <w:charset w:val="01"/>
    <w:family w:val="swiss"/>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LT Std">
    <w:altName w:val="Arial"/>
    <w:charset w:val="01"/>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7C91"/>
    <w:multiLevelType w:val="hybridMultilevel"/>
    <w:tmpl w:val="329AC044"/>
    <w:lvl w:ilvl="0" w:tplc="040C0003">
      <w:start w:val="1"/>
      <w:numFmt w:val="bullet"/>
      <w:lvlText w:val="o"/>
      <w:lvlJc w:val="left"/>
      <w:pPr>
        <w:ind w:left="360" w:hanging="360"/>
      </w:pPr>
      <w:rPr>
        <w:rFonts w:ascii="Courier New" w:hAnsi="Courier New" w:cs="Courier New" w:hint="default"/>
      </w:rPr>
    </w:lvl>
    <w:lvl w:ilvl="1" w:tplc="040C0001">
      <w:start w:val="1"/>
      <w:numFmt w:val="bullet"/>
      <w:lvlText w:val=""/>
      <w:lvlJc w:val="left"/>
      <w:pPr>
        <w:ind w:left="1080" w:hanging="360"/>
      </w:pPr>
      <w:rPr>
        <w:rFonts w:ascii="Symbol" w:hAnsi="Symbol" w:hint="default"/>
      </w:rPr>
    </w:lvl>
    <w:lvl w:ilvl="2" w:tplc="BFA6DBEA">
      <w:numFmt w:val="bullet"/>
      <w:lvlText w:val="-"/>
      <w:lvlJc w:val="left"/>
      <w:pPr>
        <w:ind w:left="1800" w:hanging="360"/>
      </w:pPr>
      <w:rPr>
        <w:rFonts w:ascii="Times New Roman" w:eastAsia="Times New Roman" w:hAnsi="Times New Roman" w:cs="Times New Roman"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08D2005"/>
    <w:multiLevelType w:val="singleLevel"/>
    <w:tmpl w:val="3C471785"/>
    <w:lvl w:ilvl="0">
      <w:start w:val="1"/>
      <w:numFmt w:val="bullet"/>
      <w:lvlText w:val="·"/>
      <w:lvlJc w:val="left"/>
      <w:rPr>
        <w:rFonts w:ascii="Times New Roman" w:hAnsi="Times New Roman" w:cs="Times New Roman"/>
      </w:rPr>
    </w:lvl>
  </w:abstractNum>
  <w:abstractNum w:abstractNumId="2">
    <w:nsid w:val="1092FEF1"/>
    <w:multiLevelType w:val="singleLevel"/>
    <w:tmpl w:val="F767CBE5"/>
    <w:lvl w:ilvl="0">
      <w:start w:val="1"/>
      <w:numFmt w:val="bullet"/>
      <w:lvlText w:val="·"/>
      <w:lvlJc w:val="left"/>
      <w:rPr>
        <w:rFonts w:ascii="Times New Roman" w:hAnsi="Times New Roman" w:cs="Times New Roman"/>
      </w:rPr>
    </w:lvl>
  </w:abstractNum>
  <w:abstractNum w:abstractNumId="3">
    <w:nsid w:val="1125C414"/>
    <w:multiLevelType w:val="singleLevel"/>
    <w:tmpl w:val="3D996946"/>
    <w:lvl w:ilvl="0">
      <w:start w:val="1"/>
      <w:numFmt w:val="bullet"/>
      <w:lvlText w:val="·"/>
      <w:lvlJc w:val="left"/>
      <w:rPr>
        <w:rFonts w:ascii="Times New Roman" w:hAnsi="Times New Roman" w:cs="Times New Roman"/>
      </w:rPr>
    </w:lvl>
  </w:abstractNum>
  <w:abstractNum w:abstractNumId="4">
    <w:nsid w:val="112BA301"/>
    <w:multiLevelType w:val="singleLevel"/>
    <w:tmpl w:val="F8BA1DA6"/>
    <w:lvl w:ilvl="0">
      <w:start w:val="1"/>
      <w:numFmt w:val="bullet"/>
      <w:lvlText w:val="·"/>
      <w:lvlJc w:val="left"/>
      <w:rPr>
        <w:rFonts w:ascii="Times New Roman" w:hAnsi="Times New Roman" w:cs="Times New Roman"/>
      </w:rPr>
    </w:lvl>
  </w:abstractNum>
  <w:abstractNum w:abstractNumId="5">
    <w:nsid w:val="12D06DD3"/>
    <w:multiLevelType w:val="hybridMultilevel"/>
    <w:tmpl w:val="FEAE256A"/>
    <w:lvl w:ilvl="0" w:tplc="040C0003">
      <w:start w:val="1"/>
      <w:numFmt w:val="bullet"/>
      <w:lvlText w:val="o"/>
      <w:lvlJc w:val="left"/>
      <w:pPr>
        <w:ind w:left="1080" w:hanging="360"/>
      </w:pPr>
      <w:rPr>
        <w:rFonts w:ascii="Courier New" w:hAnsi="Courier New" w:cs="Courier New" w:hint="default"/>
      </w:rPr>
    </w:lvl>
    <w:lvl w:ilvl="1" w:tplc="040C0001">
      <w:start w:val="1"/>
      <w:numFmt w:val="bullet"/>
      <w:lvlText w:val=""/>
      <w:lvlJc w:val="left"/>
      <w:pPr>
        <w:ind w:left="1800" w:hanging="360"/>
      </w:pPr>
      <w:rPr>
        <w:rFonts w:ascii="Symbol" w:hAnsi="Symbol"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B69541D"/>
    <w:multiLevelType w:val="hybridMultilevel"/>
    <w:tmpl w:val="BB9CF80E"/>
    <w:lvl w:ilvl="0" w:tplc="040C000F">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EF2B49"/>
    <w:multiLevelType w:val="hybridMultilevel"/>
    <w:tmpl w:val="6644A4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E914571"/>
    <w:multiLevelType w:val="hybridMultilevel"/>
    <w:tmpl w:val="67D23BA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26233603"/>
    <w:multiLevelType w:val="hybridMultilevel"/>
    <w:tmpl w:val="A90EF6A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39263020"/>
    <w:multiLevelType w:val="hybridMultilevel"/>
    <w:tmpl w:val="CB983334"/>
    <w:lvl w:ilvl="0" w:tplc="8E746234">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8E69EB"/>
    <w:multiLevelType w:val="hybridMultilevel"/>
    <w:tmpl w:val="36001E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9546C55"/>
    <w:multiLevelType w:val="hybridMultilevel"/>
    <w:tmpl w:val="EC80AA3A"/>
    <w:lvl w:ilvl="0" w:tplc="4914DC5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E6A7BC5"/>
    <w:multiLevelType w:val="hybridMultilevel"/>
    <w:tmpl w:val="C728F64A"/>
    <w:lvl w:ilvl="0" w:tplc="B832CC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F1608E"/>
    <w:multiLevelType w:val="hybridMultilevel"/>
    <w:tmpl w:val="B668449C"/>
    <w:lvl w:ilvl="0" w:tplc="040C0003">
      <w:start w:val="1"/>
      <w:numFmt w:val="bullet"/>
      <w:lvlText w:val="o"/>
      <w:lvlJc w:val="left"/>
      <w:pPr>
        <w:ind w:left="360" w:hanging="360"/>
      </w:pPr>
      <w:rPr>
        <w:rFonts w:ascii="Courier New" w:hAnsi="Courier New" w:cs="Courier New"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2FD7544"/>
    <w:multiLevelType w:val="hybridMultilevel"/>
    <w:tmpl w:val="A97A5504"/>
    <w:lvl w:ilvl="0" w:tplc="EF88DE60">
      <w:start w:val="1"/>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568156F8"/>
    <w:multiLevelType w:val="hybridMultilevel"/>
    <w:tmpl w:val="8D4E4B56"/>
    <w:lvl w:ilvl="0" w:tplc="483CAEE8">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61967852"/>
    <w:multiLevelType w:val="hybridMultilevel"/>
    <w:tmpl w:val="87F2D37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1"/>
  </w:num>
  <w:num w:numId="5">
    <w:abstractNumId w:val="1"/>
  </w:num>
  <w:num w:numId="6">
    <w:abstractNumId w:val="4"/>
  </w:num>
  <w:num w:numId="7">
    <w:abstractNumId w:val="4"/>
  </w:num>
  <w:num w:numId="8">
    <w:abstractNumId w:val="4"/>
  </w:num>
  <w:num w:numId="9">
    <w:abstractNumId w:val="4"/>
  </w:num>
  <w:num w:numId="10">
    <w:abstractNumId w:val="3"/>
  </w:num>
  <w:num w:numId="11">
    <w:abstractNumId w:val="3"/>
  </w:num>
  <w:num w:numId="12">
    <w:abstractNumId w:val="3"/>
  </w:num>
  <w:num w:numId="13">
    <w:abstractNumId w:val="10"/>
  </w:num>
  <w:num w:numId="14">
    <w:abstractNumId w:val="13"/>
  </w:num>
  <w:num w:numId="15">
    <w:abstractNumId w:val="17"/>
  </w:num>
  <w:num w:numId="16">
    <w:abstractNumId w:val="16"/>
  </w:num>
  <w:num w:numId="17">
    <w:abstractNumId w:val="15"/>
  </w:num>
  <w:num w:numId="18">
    <w:abstractNumId w:val="7"/>
  </w:num>
  <w:num w:numId="19">
    <w:abstractNumId w:val="6"/>
  </w:num>
  <w:num w:numId="20">
    <w:abstractNumId w:val="8"/>
  </w:num>
  <w:num w:numId="21">
    <w:abstractNumId w:val="12"/>
  </w:num>
  <w:num w:numId="22">
    <w:abstractNumId w:val="11"/>
  </w:num>
  <w:num w:numId="23">
    <w:abstractNumId w:val="0"/>
  </w:num>
  <w:num w:numId="24">
    <w:abstractNumId w:val="9"/>
  </w:num>
  <w:num w:numId="25">
    <w:abstractNumId w:val="14"/>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hideSpellingErrors/>
  <w:hideGrammaticalErrors/>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307DCB"/>
    <w:rsid w:val="000137D9"/>
    <w:rsid w:val="00013F16"/>
    <w:rsid w:val="00015737"/>
    <w:rsid w:val="00023E2D"/>
    <w:rsid w:val="00037904"/>
    <w:rsid w:val="00042CE5"/>
    <w:rsid w:val="000432CE"/>
    <w:rsid w:val="0004554C"/>
    <w:rsid w:val="000657C4"/>
    <w:rsid w:val="00076CA5"/>
    <w:rsid w:val="00080353"/>
    <w:rsid w:val="00082DD0"/>
    <w:rsid w:val="00083769"/>
    <w:rsid w:val="000963B3"/>
    <w:rsid w:val="000A2DE5"/>
    <w:rsid w:val="000A34E9"/>
    <w:rsid w:val="000A4075"/>
    <w:rsid w:val="000B6305"/>
    <w:rsid w:val="000C5F62"/>
    <w:rsid w:val="000D4090"/>
    <w:rsid w:val="000D74FF"/>
    <w:rsid w:val="000D7A5E"/>
    <w:rsid w:val="00124B9A"/>
    <w:rsid w:val="00125E5F"/>
    <w:rsid w:val="00126AAE"/>
    <w:rsid w:val="001317A0"/>
    <w:rsid w:val="00134E46"/>
    <w:rsid w:val="00141F99"/>
    <w:rsid w:val="0015250A"/>
    <w:rsid w:val="00152ECF"/>
    <w:rsid w:val="0016198A"/>
    <w:rsid w:val="0016340C"/>
    <w:rsid w:val="001647C8"/>
    <w:rsid w:val="0016576D"/>
    <w:rsid w:val="00167A7D"/>
    <w:rsid w:val="001942E8"/>
    <w:rsid w:val="0019645C"/>
    <w:rsid w:val="001A2B09"/>
    <w:rsid w:val="001A3F13"/>
    <w:rsid w:val="001A40BF"/>
    <w:rsid w:val="001B3CC1"/>
    <w:rsid w:val="001B5F8A"/>
    <w:rsid w:val="001B7C1F"/>
    <w:rsid w:val="001D0741"/>
    <w:rsid w:val="001D1331"/>
    <w:rsid w:val="001D58A2"/>
    <w:rsid w:val="001D7679"/>
    <w:rsid w:val="001E31D0"/>
    <w:rsid w:val="001E3E1C"/>
    <w:rsid w:val="001E7C90"/>
    <w:rsid w:val="001F21E5"/>
    <w:rsid w:val="00213ADB"/>
    <w:rsid w:val="00216B69"/>
    <w:rsid w:val="00226BAF"/>
    <w:rsid w:val="002324F2"/>
    <w:rsid w:val="002339DC"/>
    <w:rsid w:val="00241658"/>
    <w:rsid w:val="00252BB2"/>
    <w:rsid w:val="00257D4F"/>
    <w:rsid w:val="0026015C"/>
    <w:rsid w:val="00265C77"/>
    <w:rsid w:val="002670BF"/>
    <w:rsid w:val="002675A4"/>
    <w:rsid w:val="00270149"/>
    <w:rsid w:val="00274BDF"/>
    <w:rsid w:val="00280034"/>
    <w:rsid w:val="002806BE"/>
    <w:rsid w:val="0029025C"/>
    <w:rsid w:val="00292129"/>
    <w:rsid w:val="002927CF"/>
    <w:rsid w:val="002935DD"/>
    <w:rsid w:val="00293FAB"/>
    <w:rsid w:val="00294A8E"/>
    <w:rsid w:val="00297F58"/>
    <w:rsid w:val="002A11C2"/>
    <w:rsid w:val="002B1005"/>
    <w:rsid w:val="002B696C"/>
    <w:rsid w:val="002C6256"/>
    <w:rsid w:val="002D5AAE"/>
    <w:rsid w:val="002D686B"/>
    <w:rsid w:val="002E423E"/>
    <w:rsid w:val="002E641E"/>
    <w:rsid w:val="002F0665"/>
    <w:rsid w:val="00305A36"/>
    <w:rsid w:val="00306254"/>
    <w:rsid w:val="00307DCB"/>
    <w:rsid w:val="00313250"/>
    <w:rsid w:val="00317EB9"/>
    <w:rsid w:val="003229B0"/>
    <w:rsid w:val="003275F7"/>
    <w:rsid w:val="00334071"/>
    <w:rsid w:val="00344B29"/>
    <w:rsid w:val="00371565"/>
    <w:rsid w:val="003867F9"/>
    <w:rsid w:val="00391D00"/>
    <w:rsid w:val="00392B78"/>
    <w:rsid w:val="00392C05"/>
    <w:rsid w:val="00396EC8"/>
    <w:rsid w:val="003A5A42"/>
    <w:rsid w:val="003B2E6A"/>
    <w:rsid w:val="003B422B"/>
    <w:rsid w:val="003B490C"/>
    <w:rsid w:val="003B54A5"/>
    <w:rsid w:val="003C440E"/>
    <w:rsid w:val="003E0181"/>
    <w:rsid w:val="003E4028"/>
    <w:rsid w:val="003F4481"/>
    <w:rsid w:val="003F4E22"/>
    <w:rsid w:val="00406EAE"/>
    <w:rsid w:val="0041782D"/>
    <w:rsid w:val="00423BDC"/>
    <w:rsid w:val="00450B88"/>
    <w:rsid w:val="004561B8"/>
    <w:rsid w:val="004678B0"/>
    <w:rsid w:val="00484A02"/>
    <w:rsid w:val="004B1F3E"/>
    <w:rsid w:val="004B33B4"/>
    <w:rsid w:val="004D35E1"/>
    <w:rsid w:val="004D3E1B"/>
    <w:rsid w:val="004E1341"/>
    <w:rsid w:val="004E5857"/>
    <w:rsid w:val="004F5E14"/>
    <w:rsid w:val="005060DA"/>
    <w:rsid w:val="005121A6"/>
    <w:rsid w:val="00524D96"/>
    <w:rsid w:val="00535C06"/>
    <w:rsid w:val="00541540"/>
    <w:rsid w:val="00544160"/>
    <w:rsid w:val="00546A4A"/>
    <w:rsid w:val="005676FB"/>
    <w:rsid w:val="0057335C"/>
    <w:rsid w:val="00573BBF"/>
    <w:rsid w:val="005844F5"/>
    <w:rsid w:val="005B41D4"/>
    <w:rsid w:val="005C30FA"/>
    <w:rsid w:val="005D0D8E"/>
    <w:rsid w:val="005E0AA4"/>
    <w:rsid w:val="005E7E3E"/>
    <w:rsid w:val="00602B53"/>
    <w:rsid w:val="00607C55"/>
    <w:rsid w:val="00616631"/>
    <w:rsid w:val="00621406"/>
    <w:rsid w:val="00621B17"/>
    <w:rsid w:val="00624747"/>
    <w:rsid w:val="00627AC7"/>
    <w:rsid w:val="00634F60"/>
    <w:rsid w:val="00642766"/>
    <w:rsid w:val="00650C10"/>
    <w:rsid w:val="00656B2B"/>
    <w:rsid w:val="006642FD"/>
    <w:rsid w:val="00672987"/>
    <w:rsid w:val="00681834"/>
    <w:rsid w:val="006941EA"/>
    <w:rsid w:val="006B752E"/>
    <w:rsid w:val="006C352A"/>
    <w:rsid w:val="006C4CB2"/>
    <w:rsid w:val="006D0A67"/>
    <w:rsid w:val="006D272E"/>
    <w:rsid w:val="006E1F74"/>
    <w:rsid w:val="006E5666"/>
    <w:rsid w:val="006F0BF4"/>
    <w:rsid w:val="00715932"/>
    <w:rsid w:val="00722F89"/>
    <w:rsid w:val="0074574E"/>
    <w:rsid w:val="0074709C"/>
    <w:rsid w:val="00754046"/>
    <w:rsid w:val="00767209"/>
    <w:rsid w:val="00796B83"/>
    <w:rsid w:val="00797DCE"/>
    <w:rsid w:val="007A367C"/>
    <w:rsid w:val="007D1F45"/>
    <w:rsid w:val="007D7F4E"/>
    <w:rsid w:val="007F05F6"/>
    <w:rsid w:val="007F686C"/>
    <w:rsid w:val="008111C1"/>
    <w:rsid w:val="008273B5"/>
    <w:rsid w:val="00832722"/>
    <w:rsid w:val="008351B7"/>
    <w:rsid w:val="008555FA"/>
    <w:rsid w:val="0085566A"/>
    <w:rsid w:val="008559BC"/>
    <w:rsid w:val="008A3401"/>
    <w:rsid w:val="008D7248"/>
    <w:rsid w:val="008E45B9"/>
    <w:rsid w:val="008E5749"/>
    <w:rsid w:val="008F7A8F"/>
    <w:rsid w:val="00904583"/>
    <w:rsid w:val="00911F8F"/>
    <w:rsid w:val="00922736"/>
    <w:rsid w:val="00955BFD"/>
    <w:rsid w:val="00956ED3"/>
    <w:rsid w:val="0096504E"/>
    <w:rsid w:val="00970BD9"/>
    <w:rsid w:val="0097323A"/>
    <w:rsid w:val="0098473D"/>
    <w:rsid w:val="009948D2"/>
    <w:rsid w:val="009B0119"/>
    <w:rsid w:val="009C358F"/>
    <w:rsid w:val="009D289A"/>
    <w:rsid w:val="009D5C02"/>
    <w:rsid w:val="009D7CB0"/>
    <w:rsid w:val="009E7625"/>
    <w:rsid w:val="00A012BD"/>
    <w:rsid w:val="00A043DF"/>
    <w:rsid w:val="00A2156D"/>
    <w:rsid w:val="00A3295D"/>
    <w:rsid w:val="00A411CD"/>
    <w:rsid w:val="00A43C15"/>
    <w:rsid w:val="00A52F49"/>
    <w:rsid w:val="00A56C5E"/>
    <w:rsid w:val="00A62677"/>
    <w:rsid w:val="00A62678"/>
    <w:rsid w:val="00A6294B"/>
    <w:rsid w:val="00A64873"/>
    <w:rsid w:val="00A719FA"/>
    <w:rsid w:val="00A72A68"/>
    <w:rsid w:val="00A73B6D"/>
    <w:rsid w:val="00A8098E"/>
    <w:rsid w:val="00A81524"/>
    <w:rsid w:val="00A817C5"/>
    <w:rsid w:val="00A81940"/>
    <w:rsid w:val="00A913C2"/>
    <w:rsid w:val="00A92A31"/>
    <w:rsid w:val="00A92D5C"/>
    <w:rsid w:val="00AB4CF4"/>
    <w:rsid w:val="00AC508A"/>
    <w:rsid w:val="00AC6C2D"/>
    <w:rsid w:val="00AD1240"/>
    <w:rsid w:val="00AD1D30"/>
    <w:rsid w:val="00AF6FD5"/>
    <w:rsid w:val="00AF76C9"/>
    <w:rsid w:val="00B07A44"/>
    <w:rsid w:val="00B40BB9"/>
    <w:rsid w:val="00B630CF"/>
    <w:rsid w:val="00B63878"/>
    <w:rsid w:val="00B64E9E"/>
    <w:rsid w:val="00B77FEE"/>
    <w:rsid w:val="00B82547"/>
    <w:rsid w:val="00B8774B"/>
    <w:rsid w:val="00B9046D"/>
    <w:rsid w:val="00BC77CC"/>
    <w:rsid w:val="00BD0509"/>
    <w:rsid w:val="00BD19CB"/>
    <w:rsid w:val="00BE3239"/>
    <w:rsid w:val="00BE4474"/>
    <w:rsid w:val="00BF2737"/>
    <w:rsid w:val="00BF6547"/>
    <w:rsid w:val="00C05DAE"/>
    <w:rsid w:val="00C12451"/>
    <w:rsid w:val="00C22452"/>
    <w:rsid w:val="00C32957"/>
    <w:rsid w:val="00C436B6"/>
    <w:rsid w:val="00C467E0"/>
    <w:rsid w:val="00C5418E"/>
    <w:rsid w:val="00C67C41"/>
    <w:rsid w:val="00C7068E"/>
    <w:rsid w:val="00C7579F"/>
    <w:rsid w:val="00C80561"/>
    <w:rsid w:val="00C85834"/>
    <w:rsid w:val="00C86F39"/>
    <w:rsid w:val="00C97CD4"/>
    <w:rsid w:val="00CB0F9C"/>
    <w:rsid w:val="00CC0737"/>
    <w:rsid w:val="00CC26C3"/>
    <w:rsid w:val="00CC3E37"/>
    <w:rsid w:val="00CD63E1"/>
    <w:rsid w:val="00CE148C"/>
    <w:rsid w:val="00CE2095"/>
    <w:rsid w:val="00CE2D93"/>
    <w:rsid w:val="00CE338F"/>
    <w:rsid w:val="00CE4665"/>
    <w:rsid w:val="00CE63F9"/>
    <w:rsid w:val="00D011C8"/>
    <w:rsid w:val="00D019C7"/>
    <w:rsid w:val="00D03F0F"/>
    <w:rsid w:val="00D17286"/>
    <w:rsid w:val="00D23791"/>
    <w:rsid w:val="00D31026"/>
    <w:rsid w:val="00D430D3"/>
    <w:rsid w:val="00D65907"/>
    <w:rsid w:val="00D66DB4"/>
    <w:rsid w:val="00D70A91"/>
    <w:rsid w:val="00D803DA"/>
    <w:rsid w:val="00D82ADD"/>
    <w:rsid w:val="00D9133E"/>
    <w:rsid w:val="00DA5B9A"/>
    <w:rsid w:val="00DC10FF"/>
    <w:rsid w:val="00DC3C0A"/>
    <w:rsid w:val="00DE2E47"/>
    <w:rsid w:val="00E064E3"/>
    <w:rsid w:val="00E120C2"/>
    <w:rsid w:val="00E2195A"/>
    <w:rsid w:val="00E31A31"/>
    <w:rsid w:val="00E32B82"/>
    <w:rsid w:val="00E33EBD"/>
    <w:rsid w:val="00E46CC2"/>
    <w:rsid w:val="00E52D99"/>
    <w:rsid w:val="00E70D78"/>
    <w:rsid w:val="00E73193"/>
    <w:rsid w:val="00E7337D"/>
    <w:rsid w:val="00E92327"/>
    <w:rsid w:val="00E95B32"/>
    <w:rsid w:val="00EA55C4"/>
    <w:rsid w:val="00EB4DF7"/>
    <w:rsid w:val="00EB5CEB"/>
    <w:rsid w:val="00EB6F68"/>
    <w:rsid w:val="00EC0B69"/>
    <w:rsid w:val="00ED2D8D"/>
    <w:rsid w:val="00EF64B3"/>
    <w:rsid w:val="00EF6A26"/>
    <w:rsid w:val="00F0143D"/>
    <w:rsid w:val="00F02BA8"/>
    <w:rsid w:val="00F465CA"/>
    <w:rsid w:val="00F67162"/>
    <w:rsid w:val="00F740C7"/>
    <w:rsid w:val="00F83E58"/>
    <w:rsid w:val="00F93CA3"/>
    <w:rsid w:val="00FA0CFE"/>
    <w:rsid w:val="00FA0DDE"/>
    <w:rsid w:val="00FA2203"/>
    <w:rsid w:val="00FA6D92"/>
    <w:rsid w:val="00FC0071"/>
    <w:rsid w:val="00FE428B"/>
    <w:rsid w:val="00FF17F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28B"/>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21">
    <w:name w:val="Corps de texte 21"/>
    <w:basedOn w:val="Normal"/>
    <w:rsid w:val="00A64873"/>
    <w:pPr>
      <w:suppressAutoHyphens/>
      <w:spacing w:after="240" w:line="240" w:lineRule="auto"/>
      <w:jc w:val="both"/>
    </w:pPr>
    <w:rPr>
      <w:rFonts w:ascii="Arial" w:hAnsi="Arial" w:cs="Arial"/>
      <w:sz w:val="24"/>
      <w:szCs w:val="24"/>
      <w:lang w:eastAsia="ar-SA"/>
    </w:rPr>
  </w:style>
  <w:style w:type="paragraph" w:styleId="Corpsdetexte">
    <w:name w:val="Body Text"/>
    <w:basedOn w:val="Normal"/>
    <w:link w:val="CorpsdetexteCar"/>
    <w:rsid w:val="00A64873"/>
    <w:pPr>
      <w:suppressAutoHyphens/>
      <w:spacing w:after="0" w:line="240" w:lineRule="auto"/>
      <w:jc w:val="both"/>
    </w:pPr>
    <w:rPr>
      <w:rFonts w:ascii="Arial" w:hAnsi="Arial" w:cs="Arial"/>
      <w:szCs w:val="24"/>
      <w:lang w:eastAsia="ar-SA"/>
    </w:rPr>
  </w:style>
  <w:style w:type="character" w:customStyle="1" w:styleId="CorpsdetexteCar">
    <w:name w:val="Corps de texte Car"/>
    <w:basedOn w:val="Policepardfaut"/>
    <w:link w:val="Corpsdetexte"/>
    <w:rsid w:val="00A64873"/>
    <w:rPr>
      <w:rFonts w:ascii="Arial" w:hAnsi="Arial" w:cs="Arial"/>
      <w:sz w:val="22"/>
      <w:szCs w:val="24"/>
      <w:lang w:eastAsia="ar-SA"/>
    </w:rPr>
  </w:style>
  <w:style w:type="paragraph" w:styleId="NormalWeb">
    <w:name w:val="Normal (Web)"/>
    <w:basedOn w:val="Normal"/>
    <w:uiPriority w:val="99"/>
    <w:rsid w:val="00A64873"/>
    <w:pPr>
      <w:suppressAutoHyphens/>
      <w:spacing w:before="280" w:after="280" w:line="240" w:lineRule="auto"/>
      <w:ind w:left="75" w:right="225"/>
    </w:pPr>
    <w:rPr>
      <w:rFonts w:ascii="Arial" w:hAnsi="Arial" w:cs="Arial"/>
      <w:color w:val="000000"/>
      <w:sz w:val="20"/>
      <w:szCs w:val="20"/>
      <w:lang w:eastAsia="ar-SA"/>
    </w:rPr>
  </w:style>
  <w:style w:type="paragraph" w:customStyle="1" w:styleId="SNRpublique">
    <w:name w:val="SNRépublique"/>
    <w:basedOn w:val="Normal"/>
    <w:autoRedefine/>
    <w:rsid w:val="00A64873"/>
    <w:pPr>
      <w:widowControl w:val="0"/>
      <w:suppressAutoHyphens/>
      <w:spacing w:after="0" w:line="240" w:lineRule="auto"/>
      <w:jc w:val="center"/>
    </w:pPr>
    <w:rPr>
      <w:rFonts w:ascii="Times New Roman" w:eastAsia="Lucida Sans Unicode" w:hAnsi="Times New Roman"/>
      <w:b/>
      <w:bCs/>
      <w:sz w:val="24"/>
      <w:szCs w:val="24"/>
    </w:rPr>
  </w:style>
  <w:style w:type="paragraph" w:customStyle="1" w:styleId="SNTimbre">
    <w:name w:val="SNTimbre"/>
    <w:basedOn w:val="Normal"/>
    <w:autoRedefine/>
    <w:rsid w:val="00A64873"/>
    <w:pPr>
      <w:widowControl w:val="0"/>
      <w:suppressAutoHyphens/>
      <w:snapToGrid w:val="0"/>
      <w:spacing w:after="0" w:line="240" w:lineRule="auto"/>
      <w:jc w:val="center"/>
    </w:pPr>
    <w:rPr>
      <w:rFonts w:ascii="Times New Roman" w:eastAsia="Lucida Sans Unicode" w:hAnsi="Times New Roman"/>
      <w:sz w:val="24"/>
      <w:szCs w:val="24"/>
    </w:rPr>
  </w:style>
  <w:style w:type="paragraph" w:customStyle="1" w:styleId="Default">
    <w:name w:val="Default"/>
    <w:rsid w:val="00A64873"/>
    <w:pPr>
      <w:autoSpaceDE w:val="0"/>
      <w:autoSpaceDN w:val="0"/>
      <w:adjustRightInd w:val="0"/>
    </w:pPr>
    <w:rPr>
      <w:rFonts w:ascii="EUAlbertina" w:hAnsi="EUAlbertina" w:cs="EUAlbertina"/>
      <w:color w:val="000000"/>
      <w:sz w:val="24"/>
      <w:szCs w:val="24"/>
    </w:rPr>
  </w:style>
  <w:style w:type="paragraph" w:customStyle="1" w:styleId="Style">
    <w:name w:val="Style"/>
    <w:rsid w:val="00A64873"/>
    <w:pPr>
      <w:widowControl w:val="0"/>
      <w:autoSpaceDE w:val="0"/>
      <w:autoSpaceDN w:val="0"/>
      <w:adjustRightInd w:val="0"/>
    </w:pPr>
    <w:rPr>
      <w:rFonts w:ascii="Arial" w:hAnsi="Arial" w:cs="Arial"/>
      <w:sz w:val="24"/>
      <w:szCs w:val="24"/>
    </w:rPr>
  </w:style>
  <w:style w:type="character" w:styleId="Lienhypertexte">
    <w:name w:val="Hyperlink"/>
    <w:basedOn w:val="Policepardfaut"/>
    <w:uiPriority w:val="99"/>
    <w:unhideWhenUsed/>
    <w:rsid w:val="00A64873"/>
    <w:rPr>
      <w:color w:val="0000FF"/>
      <w:u w:val="single"/>
    </w:rPr>
  </w:style>
  <w:style w:type="character" w:customStyle="1" w:styleId="st1">
    <w:name w:val="st1"/>
    <w:basedOn w:val="Policepardfaut"/>
    <w:rsid w:val="00A64873"/>
  </w:style>
  <w:style w:type="paragraph" w:customStyle="1" w:styleId="SNSignature">
    <w:name w:val="SNSignature"/>
    <w:basedOn w:val="Normal"/>
    <w:rsid w:val="00A64873"/>
    <w:pPr>
      <w:spacing w:after="0" w:line="240" w:lineRule="auto"/>
      <w:ind w:firstLine="720"/>
    </w:pPr>
    <w:rPr>
      <w:rFonts w:ascii="Times New Roman" w:hAnsi="Times New Roman"/>
      <w:sz w:val="24"/>
      <w:szCs w:val="24"/>
    </w:rPr>
  </w:style>
  <w:style w:type="paragraph" w:customStyle="1" w:styleId="SNDatearrt">
    <w:name w:val="SNDate arrêté"/>
    <w:basedOn w:val="Normal"/>
    <w:next w:val="Normal"/>
    <w:link w:val="SNDatearrtCar"/>
    <w:autoRedefine/>
    <w:rsid w:val="00A64873"/>
    <w:pPr>
      <w:spacing w:after="0" w:line="240" w:lineRule="auto"/>
    </w:pPr>
    <w:rPr>
      <w:rFonts w:ascii="Times New Roman" w:hAnsi="Times New Roman"/>
      <w:sz w:val="24"/>
      <w:szCs w:val="24"/>
    </w:rPr>
  </w:style>
  <w:style w:type="character" w:customStyle="1" w:styleId="SNDatearrtCar">
    <w:name w:val="SNDate arrêté Car"/>
    <w:basedOn w:val="Policepardfaut"/>
    <w:link w:val="SNDatearrt"/>
    <w:rsid w:val="00A64873"/>
    <w:rPr>
      <w:rFonts w:ascii="Times New Roman" w:hAnsi="Times New Roman"/>
      <w:sz w:val="24"/>
      <w:szCs w:val="24"/>
    </w:rPr>
  </w:style>
  <w:style w:type="table" w:styleId="Grilledutableau">
    <w:name w:val="Table Grid"/>
    <w:basedOn w:val="TableauNormal"/>
    <w:uiPriority w:val="59"/>
    <w:rsid w:val="001964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
    <w:name w:val="CM1"/>
    <w:basedOn w:val="Default"/>
    <w:next w:val="Default"/>
    <w:uiPriority w:val="99"/>
    <w:rsid w:val="0019645C"/>
    <w:rPr>
      <w:rFonts w:cs="Times New Roman"/>
      <w:color w:val="auto"/>
    </w:rPr>
  </w:style>
  <w:style w:type="paragraph" w:customStyle="1" w:styleId="CM3">
    <w:name w:val="CM3"/>
    <w:basedOn w:val="Default"/>
    <w:next w:val="Default"/>
    <w:uiPriority w:val="99"/>
    <w:rsid w:val="0019645C"/>
    <w:rPr>
      <w:rFonts w:cs="Times New Roman"/>
      <w:color w:val="auto"/>
    </w:rPr>
  </w:style>
  <w:style w:type="paragraph" w:customStyle="1" w:styleId="CM4">
    <w:name w:val="CM4"/>
    <w:basedOn w:val="Default"/>
    <w:next w:val="Default"/>
    <w:uiPriority w:val="99"/>
    <w:rsid w:val="0019645C"/>
    <w:rPr>
      <w:rFonts w:cs="Times New Roman"/>
      <w:color w:val="auto"/>
    </w:rPr>
  </w:style>
  <w:style w:type="character" w:styleId="lev">
    <w:name w:val="Strong"/>
    <w:basedOn w:val="Policepardfaut"/>
    <w:uiPriority w:val="22"/>
    <w:qFormat/>
    <w:rsid w:val="00E064E3"/>
    <w:rPr>
      <w:b/>
      <w:bCs/>
    </w:rPr>
  </w:style>
  <w:style w:type="paragraph" w:styleId="Paragraphedeliste">
    <w:name w:val="List Paragraph"/>
    <w:basedOn w:val="Normal"/>
    <w:uiPriority w:val="34"/>
    <w:qFormat/>
    <w:rsid w:val="00E120C2"/>
    <w:pPr>
      <w:suppressAutoHyphens/>
      <w:spacing w:after="0" w:line="240" w:lineRule="auto"/>
      <w:ind w:left="708"/>
    </w:pPr>
    <w:rPr>
      <w:rFonts w:ascii="Times New Roman" w:hAnsi="Times New Roman"/>
      <w:sz w:val="24"/>
      <w:szCs w:val="24"/>
      <w:lang w:eastAsia="ar-SA"/>
    </w:rPr>
  </w:style>
  <w:style w:type="paragraph" w:styleId="Textedebulles">
    <w:name w:val="Balloon Text"/>
    <w:basedOn w:val="Normal"/>
    <w:link w:val="TextedebullesCar"/>
    <w:uiPriority w:val="99"/>
    <w:semiHidden/>
    <w:unhideWhenUsed/>
    <w:rsid w:val="006B75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752E"/>
    <w:rPr>
      <w:rFonts w:ascii="Tahoma" w:hAnsi="Tahoma" w:cs="Tahoma"/>
      <w:sz w:val="16"/>
      <w:szCs w:val="16"/>
    </w:rPr>
  </w:style>
  <w:style w:type="character" w:styleId="Marquedecommentaire">
    <w:name w:val="annotation reference"/>
    <w:basedOn w:val="Policepardfaut"/>
    <w:uiPriority w:val="99"/>
    <w:semiHidden/>
    <w:unhideWhenUsed/>
    <w:rsid w:val="0074709C"/>
    <w:rPr>
      <w:sz w:val="16"/>
      <w:szCs w:val="16"/>
    </w:rPr>
  </w:style>
  <w:style w:type="paragraph" w:styleId="Commentaire">
    <w:name w:val="annotation text"/>
    <w:basedOn w:val="Normal"/>
    <w:link w:val="CommentaireCar"/>
    <w:uiPriority w:val="99"/>
    <w:semiHidden/>
    <w:unhideWhenUsed/>
    <w:rsid w:val="0074709C"/>
    <w:rPr>
      <w:sz w:val="20"/>
      <w:szCs w:val="20"/>
    </w:rPr>
  </w:style>
  <w:style w:type="character" w:customStyle="1" w:styleId="CommentaireCar">
    <w:name w:val="Commentaire Car"/>
    <w:basedOn w:val="Policepardfaut"/>
    <w:link w:val="Commentaire"/>
    <w:uiPriority w:val="99"/>
    <w:semiHidden/>
    <w:rsid w:val="0074709C"/>
  </w:style>
  <w:style w:type="paragraph" w:styleId="Objetducommentaire">
    <w:name w:val="annotation subject"/>
    <w:basedOn w:val="Commentaire"/>
    <w:next w:val="Commentaire"/>
    <w:link w:val="ObjetducommentaireCar"/>
    <w:uiPriority w:val="99"/>
    <w:semiHidden/>
    <w:unhideWhenUsed/>
    <w:rsid w:val="0074709C"/>
    <w:rPr>
      <w:b/>
      <w:bCs/>
    </w:rPr>
  </w:style>
  <w:style w:type="character" w:customStyle="1" w:styleId="ObjetducommentaireCar">
    <w:name w:val="Objet du commentaire Car"/>
    <w:basedOn w:val="CommentaireCar"/>
    <w:link w:val="Objetducommentaire"/>
    <w:uiPriority w:val="99"/>
    <w:semiHidden/>
    <w:rsid w:val="0074709C"/>
    <w:rPr>
      <w:b/>
      <w:bCs/>
    </w:rPr>
  </w:style>
  <w:style w:type="character" w:customStyle="1" w:styleId="apple-converted-space">
    <w:name w:val="apple-converted-space"/>
    <w:basedOn w:val="Policepardfaut"/>
    <w:rsid w:val="00C7068E"/>
  </w:style>
  <w:style w:type="paragraph" w:styleId="Rvision">
    <w:name w:val="Revision"/>
    <w:hidden/>
    <w:uiPriority w:val="99"/>
    <w:semiHidden/>
    <w:rsid w:val="00A92A31"/>
    <w:rPr>
      <w:sz w:val="22"/>
      <w:szCs w:val="22"/>
    </w:rPr>
  </w:style>
</w:styles>
</file>

<file path=word/webSettings.xml><?xml version="1.0" encoding="utf-8"?>
<w:webSettings xmlns:r="http://schemas.openxmlformats.org/officeDocument/2006/relationships" xmlns:w="http://schemas.openxmlformats.org/wordprocessingml/2006/main">
  <w:divs>
    <w:div w:id="108817090">
      <w:bodyDiv w:val="1"/>
      <w:marLeft w:val="0"/>
      <w:marRight w:val="0"/>
      <w:marTop w:val="0"/>
      <w:marBottom w:val="0"/>
      <w:divBdr>
        <w:top w:val="none" w:sz="0" w:space="0" w:color="auto"/>
        <w:left w:val="none" w:sz="0" w:space="0" w:color="auto"/>
        <w:bottom w:val="none" w:sz="0" w:space="0" w:color="auto"/>
        <w:right w:val="none" w:sz="0" w:space="0" w:color="auto"/>
      </w:divBdr>
    </w:div>
    <w:div w:id="196353898">
      <w:bodyDiv w:val="1"/>
      <w:marLeft w:val="0"/>
      <w:marRight w:val="0"/>
      <w:marTop w:val="0"/>
      <w:marBottom w:val="0"/>
      <w:divBdr>
        <w:top w:val="none" w:sz="0" w:space="0" w:color="auto"/>
        <w:left w:val="none" w:sz="0" w:space="0" w:color="auto"/>
        <w:bottom w:val="none" w:sz="0" w:space="0" w:color="auto"/>
        <w:right w:val="none" w:sz="0" w:space="0" w:color="auto"/>
      </w:divBdr>
    </w:div>
    <w:div w:id="300695353">
      <w:bodyDiv w:val="1"/>
      <w:marLeft w:val="0"/>
      <w:marRight w:val="0"/>
      <w:marTop w:val="0"/>
      <w:marBottom w:val="0"/>
      <w:divBdr>
        <w:top w:val="none" w:sz="0" w:space="0" w:color="auto"/>
        <w:left w:val="none" w:sz="0" w:space="0" w:color="auto"/>
        <w:bottom w:val="none" w:sz="0" w:space="0" w:color="auto"/>
        <w:right w:val="none" w:sz="0" w:space="0" w:color="auto"/>
      </w:divBdr>
    </w:div>
    <w:div w:id="61605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france.gouv.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C0E23-697B-4AB4-8800-21C51D18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6144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7247</CharactersWithSpaces>
  <SharedDoc>false</SharedDoc>
  <HLinks>
    <vt:vector size="6" baseType="variant">
      <vt:variant>
        <vt:i4>3801195</vt:i4>
      </vt:variant>
      <vt:variant>
        <vt:i4>0</vt:i4>
      </vt:variant>
      <vt:variant>
        <vt:i4>0</vt:i4>
      </vt:variant>
      <vt:variant>
        <vt:i4>5</vt:i4>
      </vt:variant>
      <vt:variant>
        <vt:lpwstr>http://www.legifrance.gouv.fr/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aurelie.charbonneau</dc:creator>
  <cp:lastModifiedBy>MEDDE</cp:lastModifiedBy>
  <cp:revision>2</cp:revision>
  <cp:lastPrinted>2015-12-28T16:55:00Z</cp:lastPrinted>
  <dcterms:created xsi:type="dcterms:W3CDTF">2015-12-29T15:19:00Z</dcterms:created>
  <dcterms:modified xsi:type="dcterms:W3CDTF">2015-12-29T15:19:00Z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Wed May 15 18:35:59 CEST 2013</vt:lpwstr>
  </property>
  <property fmtid="{D5CDD505-2E9C-101B-9397-08002B2CF9AE}" pid="3" name="jforVersion">
    <vt:lpwstr>jfor V0.7.2rc1 - see http://www.jfor.org</vt:lpwstr>
  </property>
</Properties>
</file>