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825"/>
      </w:tblGrid>
      <w:tr w:rsidR="00F409C5" w14:paraId="24CA9247" w14:textId="77777777" w:rsidTr="00B70745">
        <w:trPr>
          <w:cantSplit/>
        </w:trPr>
        <w:tc>
          <w:tcPr>
            <w:tcW w:w="4320" w:type="dxa"/>
            <w:gridSpan w:val="3"/>
          </w:tcPr>
          <w:tbl>
            <w:tblPr>
              <w:tblW w:w="0" w:type="auto"/>
              <w:tblInd w:w="57" w:type="dxa"/>
              <w:tblLayout w:type="fixed"/>
              <w:tblCellMar>
                <w:top w:w="57" w:type="dxa"/>
                <w:left w:w="57" w:type="dxa"/>
                <w:bottom w:w="57" w:type="dxa"/>
                <w:right w:w="57" w:type="dxa"/>
              </w:tblCellMar>
              <w:tblLook w:val="04A0" w:firstRow="1" w:lastRow="0" w:firstColumn="1" w:lastColumn="0" w:noHBand="0" w:noVBand="1"/>
            </w:tblPr>
            <w:tblGrid>
              <w:gridCol w:w="1487"/>
              <w:gridCol w:w="2495"/>
            </w:tblGrid>
            <w:tr w:rsidR="00AB0671" w14:paraId="0733A7D1" w14:textId="77777777" w:rsidTr="00AD6FE0">
              <w:trPr>
                <w:cantSplit/>
              </w:trPr>
              <w:tc>
                <w:tcPr>
                  <w:tcW w:w="3982" w:type="dxa"/>
                  <w:gridSpan w:val="2"/>
                  <w:hideMark/>
                </w:tcPr>
                <w:p w14:paraId="16DF14F5" w14:textId="77777777" w:rsidR="00AB0671" w:rsidRDefault="00AB0671" w:rsidP="00AB0671">
                  <w:pPr>
                    <w:pStyle w:val="SNREPUBLIQUE"/>
                    <w:spacing w:line="256" w:lineRule="auto"/>
                    <w:rPr>
                      <w:szCs w:val="24"/>
                    </w:rPr>
                  </w:pPr>
                  <w:r>
                    <w:rPr>
                      <w:szCs w:val="24"/>
                    </w:rPr>
                    <w:t>RÉPUBLIQUE FRANÇAISE</w:t>
                  </w:r>
                </w:p>
              </w:tc>
            </w:tr>
            <w:tr w:rsidR="00AB0671" w14:paraId="63838A2D" w14:textId="77777777" w:rsidTr="00AD6FE0">
              <w:trPr>
                <w:gridAfter w:val="1"/>
                <w:wAfter w:w="2495" w:type="dxa"/>
                <w:cantSplit/>
                <w:trHeight w:val="113"/>
              </w:trPr>
              <w:tc>
                <w:tcPr>
                  <w:tcW w:w="1487" w:type="dxa"/>
                </w:tcPr>
                <w:p w14:paraId="63B9A1DD" w14:textId="77777777" w:rsidR="00AB0671" w:rsidRDefault="00AB0671" w:rsidP="00AB0671">
                  <w:pPr>
                    <w:snapToGrid w:val="0"/>
                    <w:rPr>
                      <w:rFonts w:ascii="Times New Roman" w:hAnsi="Times New Roman"/>
                      <w:sz w:val="24"/>
                      <w:szCs w:val="24"/>
                    </w:rPr>
                  </w:pPr>
                </w:p>
              </w:tc>
            </w:tr>
            <w:tr w:rsidR="00AB0671" w14:paraId="3C125457" w14:textId="77777777" w:rsidTr="00AD6FE0">
              <w:trPr>
                <w:cantSplit/>
              </w:trPr>
              <w:tc>
                <w:tcPr>
                  <w:tcW w:w="3982" w:type="dxa"/>
                  <w:gridSpan w:val="2"/>
                  <w:hideMark/>
                </w:tcPr>
                <w:p w14:paraId="4858D9F5" w14:textId="77777777" w:rsidR="00AB0671" w:rsidRDefault="00AB0671" w:rsidP="00AB0671">
                  <w:pPr>
                    <w:pStyle w:val="SNTimbre"/>
                    <w:spacing w:line="256" w:lineRule="auto"/>
                  </w:pPr>
                  <w:r>
                    <w:t>Ministère de la transition écologique</w:t>
                  </w:r>
                </w:p>
                <w:p w14:paraId="13AE5E47" w14:textId="77777777" w:rsidR="00AB0671" w:rsidRDefault="00AB0671" w:rsidP="00AB0671">
                  <w:pPr>
                    <w:pStyle w:val="SNTimbre"/>
                    <w:spacing w:line="256" w:lineRule="auto"/>
                  </w:pPr>
                  <w:r>
                    <w:t>de la biodiversité et des négociations</w:t>
                  </w:r>
                </w:p>
                <w:p w14:paraId="23638E34" w14:textId="77777777" w:rsidR="00AB0671" w:rsidRDefault="00AB0671" w:rsidP="00AB0671">
                  <w:pPr>
                    <w:pStyle w:val="SNTimbre"/>
                    <w:spacing w:line="256" w:lineRule="auto"/>
                  </w:pPr>
                  <w:r>
                    <w:t xml:space="preserve">internationales sur le climat et </w:t>
                  </w:r>
                </w:p>
                <w:p w14:paraId="3D533483" w14:textId="77777777" w:rsidR="00AB0671" w:rsidRDefault="00AB0671" w:rsidP="00AB0671">
                  <w:pPr>
                    <w:pStyle w:val="SNTimbre"/>
                    <w:spacing w:line="256" w:lineRule="auto"/>
                  </w:pPr>
                  <w:r>
                    <w:t>la nature</w:t>
                  </w:r>
                </w:p>
              </w:tc>
            </w:tr>
          </w:tbl>
          <w:p w14:paraId="450D2829" w14:textId="05BCC9BF" w:rsidR="00F409C5" w:rsidRDefault="00F409C5" w:rsidP="00F409C5">
            <w:pPr>
              <w:pStyle w:val="SNRpublique"/>
            </w:pPr>
          </w:p>
        </w:tc>
      </w:tr>
      <w:tr w:rsidR="00F409C5" w14:paraId="6CA7AF41" w14:textId="77777777" w:rsidTr="00B70745">
        <w:trPr>
          <w:cantSplit/>
          <w:trHeight w:hRule="exact" w:val="113"/>
        </w:trPr>
        <w:tc>
          <w:tcPr>
            <w:tcW w:w="1527" w:type="dxa"/>
          </w:tcPr>
          <w:p w14:paraId="0A5A6F0F" w14:textId="77777777" w:rsidR="00F409C5" w:rsidRDefault="00F409C5" w:rsidP="00F409C5"/>
        </w:tc>
        <w:tc>
          <w:tcPr>
            <w:tcW w:w="968" w:type="dxa"/>
            <w:tcBorders>
              <w:bottom w:val="single" w:sz="1" w:space="0" w:color="000000"/>
            </w:tcBorders>
          </w:tcPr>
          <w:p w14:paraId="4A634DF1" w14:textId="77777777" w:rsidR="00F409C5" w:rsidRDefault="00F409C5" w:rsidP="00F409C5"/>
        </w:tc>
        <w:tc>
          <w:tcPr>
            <w:tcW w:w="1825" w:type="dxa"/>
          </w:tcPr>
          <w:p w14:paraId="5EB1F8EE" w14:textId="77777777" w:rsidR="00F409C5" w:rsidRDefault="00F409C5" w:rsidP="00F409C5"/>
        </w:tc>
      </w:tr>
    </w:tbl>
    <w:p w14:paraId="429AB7D6" w14:textId="77777777" w:rsidR="000B1C64" w:rsidRPr="00F5157E" w:rsidRDefault="000B1C64" w:rsidP="00F5157E"/>
    <w:p w14:paraId="1DAFCBFF" w14:textId="77777777" w:rsidR="009634BE" w:rsidRDefault="009634BE">
      <w:pPr>
        <w:pStyle w:val="Titre"/>
      </w:pPr>
    </w:p>
    <w:p w14:paraId="448B623C" w14:textId="16322B32" w:rsidR="006428C6" w:rsidRDefault="00B8191E">
      <w:pPr>
        <w:pStyle w:val="Titre"/>
      </w:pPr>
      <w:r>
        <w:t xml:space="preserve">Arrêté n° du </w:t>
      </w:r>
    </w:p>
    <w:p w14:paraId="32447B4E" w14:textId="40A63505" w:rsidR="006428C6" w:rsidRDefault="00B8191E">
      <w:pPr>
        <w:pStyle w:val="Titre"/>
      </w:pPr>
      <w:bookmarkStart w:id="0" w:name="_Hlk203986321"/>
      <w:r>
        <w:t xml:space="preserve">modifiant </w:t>
      </w:r>
      <w:r w:rsidR="00A0390D" w:rsidRPr="00A0390D">
        <w:t xml:space="preserve">l’arrêté du 4 juin 2021 fixant les critères de sortie du statut de déchet pour les terres excavées et sédiments ayant fait l'objet d'une préparation en vue d'une utilisation en génie civil ou en aménagement </w:t>
      </w:r>
    </w:p>
    <w:bookmarkEnd w:id="0"/>
    <w:p w14:paraId="083B1B35" w14:textId="3790439D" w:rsidR="006428C6" w:rsidRDefault="00B8191E">
      <w:pPr>
        <w:pStyle w:val="Textecentr"/>
      </w:pPr>
      <w:r>
        <w:t xml:space="preserve">NOR : </w:t>
      </w:r>
      <w:r w:rsidR="00750B8C" w:rsidRPr="00750B8C">
        <w:t>TECP2528361A</w:t>
      </w:r>
    </w:p>
    <w:p w14:paraId="5E8F78C0" w14:textId="135626E7" w:rsidR="006428C6" w:rsidRDefault="00B8191E">
      <w:pPr>
        <w:jc w:val="both"/>
      </w:pPr>
      <w:r>
        <w:rPr>
          <w:rStyle w:val="Titrenotice"/>
        </w:rPr>
        <w:tab/>
        <w:t xml:space="preserve">Publics concernés : </w:t>
      </w:r>
      <w:r w:rsidR="005178A0" w:rsidRPr="005178A0">
        <w:rPr>
          <w:i/>
          <w:iCs/>
        </w:rPr>
        <w:t>personnes réalisant une préparation de terres excavées et sédiments en vue d'une valorisation agricole</w:t>
      </w:r>
      <w:r>
        <w:rPr>
          <w:rStyle w:val="Textenotice"/>
        </w:rPr>
        <w:t xml:space="preserve"> </w:t>
      </w:r>
    </w:p>
    <w:p w14:paraId="411835F1" w14:textId="4AA10EAA" w:rsidR="006428C6" w:rsidRDefault="00B8191E">
      <w:pPr>
        <w:jc w:val="both"/>
      </w:pPr>
      <w:r>
        <w:rPr>
          <w:rStyle w:val="Titrenotice"/>
        </w:rPr>
        <w:tab/>
        <w:t>Objet :</w:t>
      </w:r>
      <w:r w:rsidR="009D2FBE">
        <w:rPr>
          <w:rStyle w:val="Titrenotice"/>
        </w:rPr>
        <w:t xml:space="preserve"> </w:t>
      </w:r>
      <w:r w:rsidR="009D2FBE" w:rsidRPr="00600B03">
        <w:rPr>
          <w:rStyle w:val="Titrenotice"/>
          <w:b w:val="0"/>
          <w:bCs/>
        </w:rPr>
        <w:t xml:space="preserve">cet arrêté </w:t>
      </w:r>
      <w:r w:rsidR="009D2FBE">
        <w:rPr>
          <w:rStyle w:val="Textenotice"/>
        </w:rPr>
        <w:t>précise les conditions de</w:t>
      </w:r>
      <w:r w:rsidR="005178A0">
        <w:rPr>
          <w:rStyle w:val="Textenotice"/>
        </w:rPr>
        <w:t xml:space="preserve"> sortie du statut de déchets des terres</w:t>
      </w:r>
      <w:r w:rsidR="00717B7C">
        <w:rPr>
          <w:rStyle w:val="Textenotice"/>
        </w:rPr>
        <w:t xml:space="preserve"> excavées</w:t>
      </w:r>
      <w:r w:rsidR="005178A0">
        <w:rPr>
          <w:rStyle w:val="Textenotice"/>
        </w:rPr>
        <w:t xml:space="preserve"> et des sédiments </w:t>
      </w:r>
      <w:r w:rsidR="0021210F">
        <w:rPr>
          <w:rStyle w:val="Textenotice"/>
        </w:rPr>
        <w:t xml:space="preserve">pour un usage en </w:t>
      </w:r>
      <w:r w:rsidR="005178A0">
        <w:rPr>
          <w:rStyle w:val="Textenotice"/>
        </w:rPr>
        <w:t>valorisation agricole</w:t>
      </w:r>
      <w:r w:rsidR="009D2FBE">
        <w:rPr>
          <w:rStyle w:val="Textenotice"/>
        </w:rPr>
        <w:t>.</w:t>
      </w:r>
    </w:p>
    <w:p w14:paraId="58DA305F" w14:textId="77777777" w:rsidR="006428C6" w:rsidRDefault="00B8191E">
      <w:pPr>
        <w:jc w:val="both"/>
      </w:pPr>
      <w:r>
        <w:rPr>
          <w:rStyle w:val="Titrenotice"/>
        </w:rPr>
        <w:tab/>
        <w:t xml:space="preserve">Entrée en vigueur : </w:t>
      </w:r>
      <w:r>
        <w:rPr>
          <w:rStyle w:val="Textenotice"/>
        </w:rPr>
        <w:t xml:space="preserve">Le texte entre en vigueur le lendemain de sa publication. </w:t>
      </w:r>
    </w:p>
    <w:p w14:paraId="457E93D6" w14:textId="448E4D34" w:rsidR="006428C6" w:rsidRDefault="00B8191E">
      <w:pPr>
        <w:jc w:val="both"/>
        <w:rPr>
          <w:rStyle w:val="Textenotice"/>
        </w:rPr>
      </w:pPr>
      <w:r>
        <w:rPr>
          <w:rStyle w:val="Titrenotice"/>
        </w:rPr>
        <w:tab/>
        <w:t xml:space="preserve">Application : </w:t>
      </w:r>
      <w:r>
        <w:rPr>
          <w:rStyle w:val="Textenotice"/>
        </w:rPr>
        <w:t>le présent arrêté peut être consulté sur le site Légifrance (</w:t>
      </w:r>
      <w:hyperlink r:id="rId5" w:history="1">
        <w:r w:rsidR="005178A0" w:rsidRPr="00D81453">
          <w:rPr>
            <w:rStyle w:val="Lienhypertexte"/>
            <w:rFonts w:ascii="Calibri" w:hAnsi="Calibri"/>
          </w:rPr>
          <w:t>http://www.legifrance.gouv.fr</w:t>
        </w:r>
      </w:hyperlink>
      <w:r>
        <w:rPr>
          <w:rStyle w:val="Textenotice"/>
        </w:rPr>
        <w:t>)</w:t>
      </w:r>
    </w:p>
    <w:p w14:paraId="27309BDC" w14:textId="77777777" w:rsidR="005178A0" w:rsidRDefault="005178A0">
      <w:pPr>
        <w:jc w:val="both"/>
      </w:pPr>
    </w:p>
    <w:p w14:paraId="2F7CF6E4" w14:textId="77777777" w:rsidR="00AB0671" w:rsidRPr="00AB0671" w:rsidRDefault="00AB0671" w:rsidP="00E71262">
      <w:pPr>
        <w:pStyle w:val="western"/>
        <w:jc w:val="both"/>
        <w:rPr>
          <w:rFonts w:ascii="Calibri" w:eastAsiaTheme="minorEastAsia" w:hAnsi="Calibri" w:cstheme="minorBidi"/>
          <w:color w:val="auto"/>
          <w:kern w:val="2"/>
          <w:sz w:val="22"/>
          <w:szCs w:val="22"/>
          <w:lang w:eastAsia="fr-FR"/>
          <w14:ligatures w14:val="standardContextual"/>
        </w:rPr>
      </w:pPr>
      <w:r w:rsidRPr="00AB0671">
        <w:rPr>
          <w:rFonts w:ascii="Calibri" w:eastAsiaTheme="minorEastAsia" w:hAnsi="Calibri" w:cstheme="minorBidi"/>
          <w:color w:val="auto"/>
          <w:kern w:val="2"/>
          <w:sz w:val="22"/>
          <w:szCs w:val="22"/>
          <w:lang w:eastAsia="fr-FR"/>
          <w14:ligatures w14:val="standardContextual"/>
        </w:rPr>
        <w:t xml:space="preserve">La ministre de la transition écologique, de la biodiversité et des négociations internationales sur le climat et la nature : </w:t>
      </w:r>
    </w:p>
    <w:p w14:paraId="5804EFDB" w14:textId="77777777" w:rsidR="006428C6" w:rsidRDefault="00B8191E">
      <w:pPr>
        <w:pStyle w:val="Textejustifi"/>
      </w:pPr>
      <w:r>
        <w:t>Vu le code de l'environnement, en particulier ses articles L. 541-4-3 et D. 541-12-4 à D. 541-12-14 ;</w:t>
      </w:r>
    </w:p>
    <w:p w14:paraId="0436328D" w14:textId="5D92CE78" w:rsidR="005178A0" w:rsidRDefault="005178A0" w:rsidP="005178A0">
      <w:pPr>
        <w:pStyle w:val="Titre1"/>
        <w:jc w:val="both"/>
        <w:rPr>
          <w:rFonts w:ascii="Calibri" w:eastAsiaTheme="minorEastAsia" w:hAnsi="Calibri" w:cstheme="minorBidi"/>
          <w:b w:val="0"/>
          <w:bCs w:val="0"/>
          <w:kern w:val="2"/>
          <w:sz w:val="22"/>
          <w:szCs w:val="22"/>
          <w14:ligatures w14:val="standardContextual"/>
        </w:rPr>
      </w:pPr>
      <w:r w:rsidRPr="005178A0">
        <w:rPr>
          <w:rFonts w:ascii="Calibri" w:eastAsiaTheme="minorEastAsia" w:hAnsi="Calibri" w:cstheme="minorBidi"/>
          <w:b w:val="0"/>
          <w:bCs w:val="0"/>
          <w:kern w:val="2"/>
          <w:sz w:val="22"/>
          <w:szCs w:val="22"/>
          <w14:ligatures w14:val="standardContextual"/>
        </w:rPr>
        <w:t xml:space="preserve">Vu </w:t>
      </w:r>
      <w:bookmarkStart w:id="1" w:name="_Hlk206092208"/>
      <w:r w:rsidRPr="005178A0">
        <w:rPr>
          <w:rFonts w:ascii="Calibri" w:eastAsiaTheme="minorEastAsia" w:hAnsi="Calibri" w:cstheme="minorBidi"/>
          <w:b w:val="0"/>
          <w:bCs w:val="0"/>
          <w:kern w:val="2"/>
          <w:sz w:val="22"/>
          <w:szCs w:val="22"/>
          <w14:ligatures w14:val="standardContextual"/>
        </w:rPr>
        <w:t>l’arrêté du 4 juin 2021 fixant les critères de sortie du statut de déchet pour les terres excavées et sédiments ayant fait l'objet d'une préparation en vue d'une utilisation en génie civil ou en aménagement</w:t>
      </w:r>
      <w:r>
        <w:rPr>
          <w:rFonts w:ascii="Calibri" w:eastAsiaTheme="minorEastAsia" w:hAnsi="Calibri" w:cstheme="minorBidi"/>
          <w:b w:val="0"/>
          <w:bCs w:val="0"/>
          <w:kern w:val="2"/>
          <w:sz w:val="22"/>
          <w:szCs w:val="22"/>
          <w14:ligatures w14:val="standardContextual"/>
        </w:rPr>
        <w:t> </w:t>
      </w:r>
      <w:bookmarkEnd w:id="1"/>
      <w:r>
        <w:rPr>
          <w:rFonts w:ascii="Calibri" w:eastAsiaTheme="minorEastAsia" w:hAnsi="Calibri" w:cstheme="minorBidi"/>
          <w:b w:val="0"/>
          <w:bCs w:val="0"/>
          <w:kern w:val="2"/>
          <w:sz w:val="22"/>
          <w:szCs w:val="22"/>
          <w14:ligatures w14:val="standardContextual"/>
        </w:rPr>
        <w:t>;</w:t>
      </w:r>
    </w:p>
    <w:p w14:paraId="6CA83168" w14:textId="238DCBD3" w:rsidR="00BD6ADC" w:rsidRDefault="005178A0">
      <w:pPr>
        <w:pStyle w:val="Textejustifi"/>
      </w:pPr>
      <w:r>
        <w:t xml:space="preserve">Vu les observations formulées lors de la consultation du public réalisée du </w:t>
      </w:r>
      <w:r w:rsidR="00600B03">
        <w:t>XXX</w:t>
      </w:r>
      <w:r>
        <w:t xml:space="preserve"> au </w:t>
      </w:r>
      <w:r w:rsidR="00377F5C">
        <w:t>XXX</w:t>
      </w:r>
      <w:r>
        <w:t xml:space="preserve"> en application de l'</w:t>
      </w:r>
      <w:hyperlink r:id="rId6" w:tooltip="Code de l'environnement - art. L123-19-1 (V)" w:history="1">
        <w:r w:rsidRPr="005178A0">
          <w:t>article L. 123-19-1 du code de l'environnement</w:t>
        </w:r>
      </w:hyperlink>
      <w:r>
        <w:t>,</w:t>
      </w:r>
    </w:p>
    <w:p w14:paraId="2D68E1C2" w14:textId="77777777" w:rsidR="005178A0" w:rsidRPr="00600B03" w:rsidRDefault="005178A0">
      <w:pPr>
        <w:pStyle w:val="Textejustifi"/>
        <w:rPr>
          <w:vertAlign w:val="superscript"/>
        </w:rPr>
      </w:pPr>
    </w:p>
    <w:p w14:paraId="5605A298" w14:textId="77777777" w:rsidR="006428C6" w:rsidRPr="005178A0" w:rsidRDefault="00B8191E">
      <w:pPr>
        <w:pStyle w:val="Textecentr"/>
        <w:rPr>
          <w:b/>
          <w:bCs/>
        </w:rPr>
      </w:pPr>
      <w:r w:rsidRPr="005178A0">
        <w:rPr>
          <w:b/>
          <w:bCs/>
        </w:rPr>
        <w:t>Arrête :</w:t>
      </w:r>
    </w:p>
    <w:p w14:paraId="010FA6C8" w14:textId="16BF1D5C" w:rsidR="005178A0" w:rsidRDefault="005178A0" w:rsidP="005178A0">
      <w:pPr>
        <w:pStyle w:val="Titre"/>
      </w:pPr>
      <w:r>
        <w:t xml:space="preserve">Article </w:t>
      </w:r>
      <w:r w:rsidR="00A0390D">
        <w:t>1</w:t>
      </w:r>
      <w:r w:rsidR="00A0390D" w:rsidRPr="00600B03">
        <w:rPr>
          <w:vertAlign w:val="superscript"/>
        </w:rPr>
        <w:t>er</w:t>
      </w:r>
    </w:p>
    <w:p w14:paraId="2889AB23" w14:textId="44772113" w:rsidR="005178A0" w:rsidRDefault="005178A0">
      <w:pPr>
        <w:pStyle w:val="Textejustifi"/>
      </w:pPr>
    </w:p>
    <w:p w14:paraId="293CBB0F" w14:textId="6AED6154" w:rsidR="005178A0" w:rsidRDefault="005178A0">
      <w:pPr>
        <w:pStyle w:val="Textejustifi"/>
      </w:pPr>
      <w:r>
        <w:lastRenderedPageBreak/>
        <w:t>L’arrêté du 4 juin 2021 susvisé est ainsi modifié</w:t>
      </w:r>
      <w:r w:rsidR="00F409C5">
        <w:t> :</w:t>
      </w:r>
    </w:p>
    <w:p w14:paraId="2FBBC0D6" w14:textId="3CD5FE55" w:rsidR="00F409C5" w:rsidRDefault="00F409C5">
      <w:pPr>
        <w:pStyle w:val="Textejustifi"/>
      </w:pPr>
      <w:r>
        <w:t xml:space="preserve">1° Dans </w:t>
      </w:r>
      <w:r w:rsidR="003B6373">
        <w:t>le titre de l’arrêté</w:t>
      </w:r>
      <w:r>
        <w:t>, après les mots : « génie civil » sont ajoutés les mots : «  , en valorisation agricole » ;</w:t>
      </w:r>
    </w:p>
    <w:p w14:paraId="40B240FA" w14:textId="450EF826" w:rsidR="00F409C5" w:rsidRDefault="00F409C5">
      <w:pPr>
        <w:pStyle w:val="Textejustifi"/>
      </w:pPr>
      <w:r>
        <w:t>2° L’article 1 est ainsi modifié :</w:t>
      </w:r>
    </w:p>
    <w:p w14:paraId="6A52A118" w14:textId="027EADCE" w:rsidR="00F409C5" w:rsidRDefault="009634BE" w:rsidP="00600B03">
      <w:pPr>
        <w:pStyle w:val="Textejustifi"/>
        <w:numPr>
          <w:ilvl w:val="0"/>
          <w:numId w:val="4"/>
        </w:numPr>
      </w:pPr>
      <w:r>
        <w:t xml:space="preserve">après le septième alinéa, il est ajouté un alinéa ainsi rédigé : « Utilisation en valorisation agricole : </w:t>
      </w:r>
      <w:r w:rsidR="00DC275B" w:rsidRPr="00600B03">
        <w:t>emploi comme matière fertilisante ou support de culture</w:t>
      </w:r>
      <w:r w:rsidR="004C7FFD" w:rsidRPr="00600B03">
        <w:t xml:space="preserve"> </w:t>
      </w:r>
      <w:r w:rsidR="00DC275B" w:rsidRPr="00600B03">
        <w:t>sur des parcelles à vocation agricole, dans le respect des exigences réglementaires en matière de protection de l’environnement, de</w:t>
      </w:r>
      <w:r w:rsidR="00D75E07" w:rsidRPr="00600B03">
        <w:t xml:space="preserve"> </w:t>
      </w:r>
      <w:r w:rsidR="00DC275B" w:rsidRPr="00600B03">
        <w:t>santé humaine et animale, ainsi que de sécurité sanitaire des productions agricoles</w:t>
      </w:r>
      <w:r w:rsidRPr="00600B03">
        <w:t>. » ;</w:t>
      </w:r>
    </w:p>
    <w:p w14:paraId="65B5FB25" w14:textId="099DE994" w:rsidR="009634BE" w:rsidRDefault="009634BE" w:rsidP="00600B03">
      <w:pPr>
        <w:pStyle w:val="Textejustifi"/>
        <w:numPr>
          <w:ilvl w:val="0"/>
          <w:numId w:val="4"/>
        </w:numPr>
      </w:pPr>
      <w:r>
        <w:t>au neuvième alinéa, au dixième alinéa et au onzième alinéa, après chaque occurrence des mots : « génie civil » sont ajoutés les mots : «  , en valorisation agricole ».</w:t>
      </w:r>
    </w:p>
    <w:p w14:paraId="5B31584F" w14:textId="7FABE902" w:rsidR="00F409C5" w:rsidRDefault="00F409C5">
      <w:pPr>
        <w:pStyle w:val="Textejustifi"/>
      </w:pPr>
      <w:r>
        <w:t>3° Aux articles 2</w:t>
      </w:r>
      <w:r w:rsidR="009634BE">
        <w:t xml:space="preserve"> et</w:t>
      </w:r>
      <w:r>
        <w:t xml:space="preserve"> 5, à l’annexe I et à l’annexe II du présent arrêté, après chaque occurrence des mots : « « génie civil » sont ajoutés les mots : «  , en valorisation agricole »</w:t>
      </w:r>
      <w:r w:rsidR="009634BE">
        <w:t> ;</w:t>
      </w:r>
    </w:p>
    <w:p w14:paraId="6484448B" w14:textId="77777777" w:rsidR="005178A0" w:rsidRDefault="005178A0">
      <w:pPr>
        <w:pStyle w:val="Textejustifi"/>
      </w:pPr>
    </w:p>
    <w:p w14:paraId="06952446" w14:textId="0A16868B" w:rsidR="006428C6" w:rsidRDefault="00B8191E">
      <w:pPr>
        <w:pStyle w:val="Titre"/>
      </w:pPr>
      <w:r>
        <w:t xml:space="preserve">Article </w:t>
      </w:r>
      <w:r w:rsidR="00A0390D">
        <w:t>2</w:t>
      </w:r>
    </w:p>
    <w:p w14:paraId="223614D8" w14:textId="77777777" w:rsidR="00BD6ADC" w:rsidRPr="000C7C77" w:rsidRDefault="00BD6ADC" w:rsidP="00BD6ADC">
      <w:pPr>
        <w:pStyle w:val="Corpsdetexte"/>
        <w:jc w:val="both"/>
        <w:rPr>
          <w:rFonts w:ascii="Calibri" w:eastAsiaTheme="minorEastAsia" w:hAnsi="Calibri" w:cstheme="minorBidi"/>
          <w:kern w:val="2"/>
          <w:sz w:val="22"/>
          <w:szCs w:val="22"/>
          <w:lang w:eastAsia="fr-FR"/>
        </w:rPr>
      </w:pPr>
      <w:r w:rsidRPr="000C7C77">
        <w:rPr>
          <w:rFonts w:ascii="Calibri" w:eastAsiaTheme="minorEastAsia" w:hAnsi="Calibri" w:cstheme="minorBidi"/>
          <w:kern w:val="2"/>
          <w:sz w:val="22"/>
          <w:szCs w:val="22"/>
          <w:lang w:eastAsia="fr-FR"/>
        </w:rPr>
        <w:t xml:space="preserve">Le directeur général de la prévention des risques est chargé de l’exécution du présent arrêté, qui sera publié au </w:t>
      </w:r>
      <w:r w:rsidRPr="00F124CD">
        <w:rPr>
          <w:rFonts w:ascii="Calibri" w:eastAsiaTheme="minorEastAsia" w:hAnsi="Calibri" w:cstheme="minorBidi"/>
          <w:i/>
          <w:iCs/>
          <w:kern w:val="2"/>
          <w:sz w:val="22"/>
          <w:szCs w:val="22"/>
          <w:lang w:eastAsia="fr-FR"/>
        </w:rPr>
        <w:t>Journal officiel</w:t>
      </w:r>
      <w:r w:rsidRPr="000C7C77">
        <w:rPr>
          <w:rFonts w:ascii="Calibri" w:eastAsiaTheme="minorEastAsia" w:hAnsi="Calibri" w:cstheme="minorBidi"/>
          <w:kern w:val="2"/>
          <w:sz w:val="22"/>
          <w:szCs w:val="22"/>
          <w:lang w:eastAsia="fr-FR"/>
        </w:rPr>
        <w:t xml:space="preserve"> de la République française.</w:t>
      </w:r>
    </w:p>
    <w:p w14:paraId="0FCA605D" w14:textId="77777777" w:rsidR="00BD6ADC" w:rsidRPr="000C7C77" w:rsidRDefault="00BD6ADC" w:rsidP="00BD6ADC">
      <w:pPr>
        <w:pStyle w:val="Corpsdetexte"/>
        <w:rPr>
          <w:rFonts w:ascii="Calibri" w:eastAsiaTheme="minorEastAsia" w:hAnsi="Calibri" w:cstheme="minorBidi"/>
          <w:kern w:val="2"/>
          <w:sz w:val="22"/>
          <w:szCs w:val="22"/>
          <w:lang w:eastAsia="fr-FR"/>
        </w:rPr>
      </w:pPr>
    </w:p>
    <w:p w14:paraId="61DF849C" w14:textId="79AA2AE5" w:rsidR="00BD6ADC" w:rsidRDefault="00BD6ADC" w:rsidP="00BD6ADC">
      <w:pPr>
        <w:pStyle w:val="Corpsdetexte"/>
        <w:rPr>
          <w:rFonts w:ascii="Calibri" w:eastAsiaTheme="minorEastAsia" w:hAnsi="Calibri" w:cstheme="minorBidi"/>
          <w:kern w:val="2"/>
          <w:sz w:val="22"/>
          <w:szCs w:val="22"/>
          <w:lang w:eastAsia="fr-FR"/>
        </w:rPr>
      </w:pPr>
      <w:r w:rsidRPr="000C7C77">
        <w:rPr>
          <w:rFonts w:ascii="Calibri" w:eastAsiaTheme="minorEastAsia" w:hAnsi="Calibri" w:cstheme="minorBidi"/>
          <w:kern w:val="2"/>
          <w:sz w:val="22"/>
          <w:szCs w:val="22"/>
          <w:lang w:eastAsia="fr-FR"/>
        </w:rPr>
        <w:t xml:space="preserve">Fait le </w:t>
      </w:r>
    </w:p>
    <w:p w14:paraId="1281DA46" w14:textId="77777777" w:rsidR="009634BE" w:rsidRPr="000C7C77" w:rsidRDefault="009634BE" w:rsidP="00BD6ADC">
      <w:pPr>
        <w:pStyle w:val="Corpsdetexte"/>
        <w:rPr>
          <w:rFonts w:ascii="Calibri" w:eastAsiaTheme="minorEastAsia" w:hAnsi="Calibri" w:cstheme="minorBidi"/>
          <w:kern w:val="2"/>
          <w:sz w:val="22"/>
          <w:szCs w:val="22"/>
          <w:lang w:eastAsia="fr-FR"/>
        </w:rPr>
      </w:pPr>
    </w:p>
    <w:p w14:paraId="56EF30AF" w14:textId="77777777" w:rsidR="00BD6ADC" w:rsidRPr="000C7C77" w:rsidRDefault="00BD6ADC" w:rsidP="00BD6ADC">
      <w:pPr>
        <w:spacing w:after="120" w:line="240" w:lineRule="auto"/>
        <w:jc w:val="right"/>
        <w:rPr>
          <w:rFonts w:ascii="Calibri" w:hAnsi="Calibri"/>
        </w:rPr>
      </w:pPr>
      <w:r w:rsidRPr="00C87157">
        <w:rPr>
          <w:rFonts w:ascii="Calibri" w:hAnsi="Calibri"/>
        </w:rPr>
        <w:t>Pour la ministre</w:t>
      </w:r>
      <w:r w:rsidRPr="000C7C77">
        <w:rPr>
          <w:rFonts w:ascii="Calibri" w:hAnsi="Calibri"/>
        </w:rPr>
        <w:t xml:space="preserve"> et par délégation :</w:t>
      </w:r>
    </w:p>
    <w:p w14:paraId="312B8583" w14:textId="77777777" w:rsidR="00BD6ADC" w:rsidRPr="000C7C77" w:rsidRDefault="00BD6ADC" w:rsidP="00BD6ADC">
      <w:pPr>
        <w:spacing w:after="120" w:line="240" w:lineRule="auto"/>
        <w:jc w:val="right"/>
        <w:rPr>
          <w:rFonts w:ascii="Calibri" w:hAnsi="Calibri"/>
        </w:rPr>
      </w:pPr>
      <w:r w:rsidRPr="000C7C77">
        <w:rPr>
          <w:rFonts w:ascii="Calibri" w:hAnsi="Calibri"/>
        </w:rPr>
        <w:t>Le directeur général de la prévention des risques,</w:t>
      </w:r>
    </w:p>
    <w:p w14:paraId="6DADC78E" w14:textId="77777777" w:rsidR="00BD6ADC" w:rsidRDefault="00BD6ADC" w:rsidP="00BD6ADC">
      <w:pPr>
        <w:pStyle w:val="SNSignature"/>
        <w:spacing w:after="120"/>
        <w:jc w:val="right"/>
      </w:pPr>
      <w:r w:rsidRPr="000C7C77">
        <w:rPr>
          <w:rFonts w:ascii="Calibri" w:eastAsiaTheme="minorEastAsia" w:hAnsi="Calibri" w:cstheme="minorBidi"/>
          <w:kern w:val="2"/>
          <w:sz w:val="22"/>
          <w:szCs w:val="22"/>
          <w:lang w:eastAsia="fr-FR"/>
        </w:rPr>
        <w:t xml:space="preserve">Cédric </w:t>
      </w:r>
      <w:proofErr w:type="spellStart"/>
      <w:r w:rsidRPr="000C7C77">
        <w:rPr>
          <w:rFonts w:ascii="Calibri" w:eastAsiaTheme="minorEastAsia" w:hAnsi="Calibri" w:cstheme="minorBidi"/>
          <w:kern w:val="2"/>
          <w:sz w:val="22"/>
          <w:szCs w:val="22"/>
          <w:lang w:eastAsia="fr-FR"/>
        </w:rPr>
        <w:t>Bourillet</w:t>
      </w:r>
      <w:proofErr w:type="spellEnd"/>
    </w:p>
    <w:p w14:paraId="229D48BB" w14:textId="77734215" w:rsidR="006428C6" w:rsidRDefault="006428C6" w:rsidP="00BD6ADC">
      <w:pPr>
        <w:pStyle w:val="Corpsdetexte"/>
        <w:spacing w:after="119"/>
        <w:jc w:val="both"/>
      </w:pPr>
    </w:p>
    <w:sectPr w:rsidR="006428C6">
      <w:pgSz w:w="11900" w:h="16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E0FC8"/>
    <w:multiLevelType w:val="hybridMultilevel"/>
    <w:tmpl w:val="D5BE7F66"/>
    <w:lvl w:ilvl="0" w:tplc="D17C1E90">
      <w:start w:val="2926"/>
      <w:numFmt w:val="bullet"/>
      <w:lvlText w:val="-"/>
      <w:lvlJc w:val="left"/>
      <w:pPr>
        <w:ind w:left="1068" w:hanging="360"/>
      </w:pPr>
      <w:rPr>
        <w:rFonts w:ascii="Calibri" w:eastAsiaTheme="minorEastAsia"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2A7B6086"/>
    <w:multiLevelType w:val="hybridMultilevel"/>
    <w:tmpl w:val="FE48D846"/>
    <w:lvl w:ilvl="0" w:tplc="CB365B38">
      <w:start w:val="2926"/>
      <w:numFmt w:val="bullet"/>
      <w:lvlText w:val="-"/>
      <w:lvlJc w:val="left"/>
      <w:pPr>
        <w:ind w:left="1065" w:hanging="360"/>
      </w:pPr>
      <w:rPr>
        <w:rFonts w:ascii="Calibri" w:eastAsiaTheme="minorEastAsia"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15:restartNumberingAfterBreak="0">
    <w:nsid w:val="757D7EAD"/>
    <w:multiLevelType w:val="hybridMultilevel"/>
    <w:tmpl w:val="22AA34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D0B7361"/>
    <w:multiLevelType w:val="hybridMultilevel"/>
    <w:tmpl w:val="BBE027DE"/>
    <w:lvl w:ilvl="0" w:tplc="132AB596">
      <w:numFmt w:val="bullet"/>
      <w:lvlText w:val="-"/>
      <w:lvlJc w:val="left"/>
      <w:pPr>
        <w:ind w:left="1070" w:hanging="360"/>
      </w:pPr>
      <w:rPr>
        <w:rFonts w:ascii="Calibri" w:eastAsiaTheme="minorEastAsia" w:hAnsi="Calibri" w:cs="Calibri"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C64"/>
    <w:rsid w:val="000B1C64"/>
    <w:rsid w:val="001507FA"/>
    <w:rsid w:val="00154A9A"/>
    <w:rsid w:val="0021210F"/>
    <w:rsid w:val="00377F5C"/>
    <w:rsid w:val="003B6373"/>
    <w:rsid w:val="004C7FFD"/>
    <w:rsid w:val="005178A0"/>
    <w:rsid w:val="00524A5E"/>
    <w:rsid w:val="00600B03"/>
    <w:rsid w:val="006258AC"/>
    <w:rsid w:val="006428C6"/>
    <w:rsid w:val="00656B75"/>
    <w:rsid w:val="00717B7C"/>
    <w:rsid w:val="00750B8C"/>
    <w:rsid w:val="007B7DC9"/>
    <w:rsid w:val="0087029F"/>
    <w:rsid w:val="0095708B"/>
    <w:rsid w:val="009634BE"/>
    <w:rsid w:val="009D2FBE"/>
    <w:rsid w:val="00A0390D"/>
    <w:rsid w:val="00A506F2"/>
    <w:rsid w:val="00AB0671"/>
    <w:rsid w:val="00B8191E"/>
    <w:rsid w:val="00BD6ADC"/>
    <w:rsid w:val="00D75E07"/>
    <w:rsid w:val="00DC275B"/>
    <w:rsid w:val="00E12967"/>
    <w:rsid w:val="00E710A9"/>
    <w:rsid w:val="00E71262"/>
    <w:rsid w:val="00EC6396"/>
    <w:rsid w:val="00ED23E8"/>
    <w:rsid w:val="00F409C5"/>
    <w:rsid w:val="00F515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0775"/>
  <w15:docId w15:val="{5CC69794-D4C4-4FC3-AB99-8070AFAE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178A0"/>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NTimbre">
    <w:name w:val="SNTimbre"/>
    <w:basedOn w:val="Normal"/>
    <w:link w:val="SNTimbreCar"/>
    <w:autoRedefine/>
    <w:rsid w:val="00F5157E"/>
    <w:pPr>
      <w:widowControl w:val="0"/>
      <w:suppressAutoHyphens/>
      <w:snapToGrid w:val="0"/>
      <w:spacing w:before="120" w:after="0" w:line="240" w:lineRule="auto"/>
      <w:jc w:val="center"/>
    </w:pPr>
    <w:rPr>
      <w:rFonts w:ascii="Times New Roman" w:eastAsia="Lucida Sans Unicode" w:hAnsi="Times New Roman" w:cs="Times New Roman"/>
      <w:kern w:val="0"/>
      <w:sz w:val="24"/>
      <w:szCs w:val="24"/>
    </w:rPr>
  </w:style>
  <w:style w:type="character" w:customStyle="1" w:styleId="SNTimbreCar">
    <w:name w:val="SNTimbre Car"/>
    <w:link w:val="SNTimbre"/>
    <w:rsid w:val="00F5157E"/>
    <w:rPr>
      <w:rFonts w:ascii="Times New Roman" w:eastAsia="Lucida Sans Unicode" w:hAnsi="Times New Roman" w:cs="Times New Roman"/>
      <w:kern w:val="0"/>
      <w:sz w:val="24"/>
      <w:szCs w:val="24"/>
    </w:rPr>
  </w:style>
  <w:style w:type="paragraph" w:customStyle="1" w:styleId="SNRpublique">
    <w:name w:val="SNRépublique"/>
    <w:basedOn w:val="Normal"/>
    <w:autoRedefine/>
    <w:rsid w:val="00F5157E"/>
    <w:pPr>
      <w:widowControl w:val="0"/>
      <w:suppressAutoHyphens/>
      <w:spacing w:after="0" w:line="240" w:lineRule="auto"/>
      <w:jc w:val="center"/>
    </w:pPr>
    <w:rPr>
      <w:rFonts w:ascii="Times New Roman" w:eastAsia="Lucida Sans Unicode" w:hAnsi="Times New Roman" w:cs="Times New Roman"/>
      <w:b/>
      <w:bCs/>
      <w:kern w:val="0"/>
      <w:sz w:val="24"/>
      <w:szCs w:val="24"/>
    </w:rPr>
  </w:style>
  <w:style w:type="paragraph" w:styleId="Titre">
    <w:name w:val="Title"/>
    <w:unhideWhenUsed/>
    <w:qFormat/>
    <w:pPr>
      <w:jc w:val="center"/>
      <w:outlineLvl w:val="0"/>
    </w:pPr>
    <w:rPr>
      <w:rFonts w:ascii="Calibri" w:hAnsi="Calibri"/>
      <w:b/>
    </w:rPr>
  </w:style>
  <w:style w:type="paragraph" w:customStyle="1" w:styleId="Textejustifi">
    <w:name w:val="Texte justifié"/>
    <w:unhideWhenUsed/>
    <w:qFormat/>
    <w:pPr>
      <w:jc w:val="both"/>
    </w:pPr>
    <w:rPr>
      <w:rFonts w:ascii="Calibri" w:hAnsi="Calibri"/>
    </w:rPr>
  </w:style>
  <w:style w:type="paragraph" w:customStyle="1" w:styleId="Textecentr">
    <w:name w:val="Texte centré"/>
    <w:unhideWhenUsed/>
    <w:qFormat/>
    <w:pPr>
      <w:jc w:val="center"/>
    </w:pPr>
    <w:rPr>
      <w:rFonts w:ascii="Calibri" w:hAnsi="Calibri"/>
    </w:rPr>
  </w:style>
  <w:style w:type="paragraph" w:customStyle="1" w:styleId="Textealigngauche">
    <w:name w:val="Texte aligné à gauche"/>
    <w:unhideWhenUsed/>
    <w:qFormat/>
    <w:rPr>
      <w:rFonts w:ascii="Calibri" w:hAnsi="Calibri"/>
    </w:rPr>
  </w:style>
  <w:style w:type="character" w:customStyle="1" w:styleId="Texte">
    <w:name w:val="Texte"/>
    <w:unhideWhenUsed/>
    <w:qFormat/>
    <w:rPr>
      <w:rFonts w:ascii="Calibri" w:hAnsi="Calibri"/>
      <w:sz w:val="22"/>
      <w:szCs w:val="22"/>
    </w:rPr>
  </w:style>
  <w:style w:type="character" w:customStyle="1" w:styleId="TexteItalique">
    <w:name w:val="Texte Italique"/>
    <w:unhideWhenUsed/>
    <w:qFormat/>
    <w:rPr>
      <w:rFonts w:ascii="Calibri" w:hAnsi="Calibri"/>
      <w:i/>
      <w:sz w:val="22"/>
      <w:szCs w:val="22"/>
    </w:rPr>
  </w:style>
  <w:style w:type="character" w:customStyle="1" w:styleId="Titretableau">
    <w:name w:val="Titre tableau"/>
    <w:unhideWhenUsed/>
    <w:qFormat/>
    <w:rPr>
      <w:rFonts w:ascii="Calibri" w:hAnsi="Calibri"/>
      <w:b/>
      <w:sz w:val="22"/>
      <w:szCs w:val="22"/>
    </w:rPr>
  </w:style>
  <w:style w:type="character" w:customStyle="1" w:styleId="Textesupprim">
    <w:name w:val="Texte supprimé"/>
    <w:unhideWhenUsed/>
    <w:qFormat/>
    <w:rPr>
      <w:rFonts w:ascii="Calibri" w:hAnsi="Calibri"/>
      <w:b/>
      <w:strike/>
      <w:color w:val="4472C4"/>
      <w:sz w:val="22"/>
      <w:szCs w:val="22"/>
    </w:rPr>
  </w:style>
  <w:style w:type="character" w:customStyle="1" w:styleId="Textesupprim0">
    <w:name w:val="Texte supprimé"/>
    <w:unhideWhenUsed/>
    <w:qFormat/>
    <w:rPr>
      <w:rFonts w:ascii="Calibri" w:hAnsi="Calibri"/>
      <w:b/>
      <w:i/>
      <w:strike/>
      <w:color w:val="4472C4"/>
      <w:sz w:val="22"/>
      <w:szCs w:val="22"/>
    </w:rPr>
  </w:style>
  <w:style w:type="character" w:customStyle="1" w:styleId="Texteinsr">
    <w:name w:val="Texte inséré"/>
    <w:unhideWhenUsed/>
    <w:qFormat/>
    <w:rPr>
      <w:rFonts w:ascii="Calibri" w:hAnsi="Calibri"/>
      <w:b/>
      <w:color w:val="4472C4"/>
      <w:sz w:val="22"/>
      <w:szCs w:val="22"/>
      <w:u w:val="single"/>
    </w:rPr>
  </w:style>
  <w:style w:type="character" w:customStyle="1" w:styleId="Texteinsrenitalique">
    <w:name w:val="Texte inséré en italique"/>
    <w:unhideWhenUsed/>
    <w:qFormat/>
    <w:rPr>
      <w:rFonts w:ascii="Calibri" w:hAnsi="Calibri"/>
      <w:b/>
      <w:i/>
      <w:color w:val="4472C4"/>
      <w:sz w:val="22"/>
      <w:szCs w:val="22"/>
      <w:u w:val="single"/>
    </w:rPr>
  </w:style>
  <w:style w:type="character" w:customStyle="1" w:styleId="Titrenotice">
    <w:name w:val="Titre notice"/>
    <w:unhideWhenUsed/>
    <w:qFormat/>
    <w:rPr>
      <w:rFonts w:ascii="Calibri" w:hAnsi="Calibri"/>
      <w:b/>
      <w:i/>
      <w:sz w:val="22"/>
      <w:szCs w:val="22"/>
    </w:rPr>
  </w:style>
  <w:style w:type="character" w:customStyle="1" w:styleId="Textenotice">
    <w:name w:val="Texte notice"/>
    <w:unhideWhenUsed/>
    <w:qFormat/>
    <w:rPr>
      <w:rFonts w:ascii="Calibri" w:hAnsi="Calibri"/>
      <w:i/>
      <w:sz w:val="22"/>
      <w:szCs w:val="22"/>
    </w:rPr>
  </w:style>
  <w:style w:type="paragraph" w:styleId="Corpsdetexte">
    <w:name w:val="Body Text"/>
    <w:basedOn w:val="Normal"/>
    <w:link w:val="CorpsdetexteCar"/>
    <w:uiPriority w:val="99"/>
    <w:unhideWhenUsed/>
    <w:rsid w:val="00BD6ADC"/>
    <w:pPr>
      <w:suppressAutoHyphens/>
      <w:spacing w:after="120" w:line="240" w:lineRule="auto"/>
    </w:pPr>
    <w:rPr>
      <w:rFonts w:ascii="Times New Roman" w:eastAsia="Times New Roman" w:hAnsi="Times New Roman" w:cs="Times New Roman"/>
      <w:kern w:val="0"/>
      <w:sz w:val="24"/>
      <w:szCs w:val="24"/>
      <w:lang w:eastAsia="zh-CN"/>
    </w:rPr>
  </w:style>
  <w:style w:type="character" w:customStyle="1" w:styleId="CorpsdetexteCar">
    <w:name w:val="Corps de texte Car"/>
    <w:basedOn w:val="Policepardfaut"/>
    <w:link w:val="Corpsdetexte"/>
    <w:uiPriority w:val="99"/>
    <w:rsid w:val="00BD6ADC"/>
    <w:rPr>
      <w:rFonts w:ascii="Times New Roman" w:eastAsia="Times New Roman" w:hAnsi="Times New Roman" w:cs="Times New Roman"/>
      <w:kern w:val="0"/>
      <w:sz w:val="24"/>
      <w:szCs w:val="24"/>
      <w:lang w:eastAsia="zh-CN"/>
    </w:rPr>
  </w:style>
  <w:style w:type="paragraph" w:customStyle="1" w:styleId="SNSignature">
    <w:name w:val="SNSignature"/>
    <w:basedOn w:val="Normal"/>
    <w:rsid w:val="00BD6ADC"/>
    <w:pPr>
      <w:suppressAutoHyphens/>
      <w:spacing w:after="0" w:line="240" w:lineRule="auto"/>
      <w:ind w:firstLine="720"/>
    </w:pPr>
    <w:rPr>
      <w:rFonts w:ascii="Times New Roman" w:eastAsia="Times New Roman" w:hAnsi="Times New Roman" w:cs="Times New Roman"/>
      <w:kern w:val="0"/>
      <w:sz w:val="24"/>
      <w:szCs w:val="24"/>
      <w:lang w:eastAsia="zh-CN"/>
    </w:rPr>
  </w:style>
  <w:style w:type="character" w:customStyle="1" w:styleId="Titre1Car">
    <w:name w:val="Titre 1 Car"/>
    <w:basedOn w:val="Policepardfaut"/>
    <w:link w:val="Titre1"/>
    <w:uiPriority w:val="9"/>
    <w:rsid w:val="005178A0"/>
    <w:rPr>
      <w:rFonts w:ascii="Times New Roman" w:eastAsia="Times New Roman" w:hAnsi="Times New Roman" w:cs="Times New Roman"/>
      <w:b/>
      <w:bCs/>
      <w:kern w:val="36"/>
      <w:sz w:val="48"/>
      <w:szCs w:val="48"/>
      <w14:ligatures w14:val="none"/>
    </w:rPr>
  </w:style>
  <w:style w:type="character" w:styleId="Lienhypertexte">
    <w:name w:val="Hyperlink"/>
    <w:basedOn w:val="Policepardfaut"/>
    <w:uiPriority w:val="99"/>
    <w:unhideWhenUsed/>
    <w:rsid w:val="005178A0"/>
    <w:rPr>
      <w:color w:val="0000FF"/>
      <w:u w:val="single"/>
    </w:rPr>
  </w:style>
  <w:style w:type="character" w:customStyle="1" w:styleId="Mentionnonrsolue1">
    <w:name w:val="Mention non résolue1"/>
    <w:basedOn w:val="Policepardfaut"/>
    <w:uiPriority w:val="99"/>
    <w:semiHidden/>
    <w:unhideWhenUsed/>
    <w:rsid w:val="005178A0"/>
    <w:rPr>
      <w:color w:val="605E5C"/>
      <w:shd w:val="clear" w:color="auto" w:fill="E1DFDD"/>
    </w:rPr>
  </w:style>
  <w:style w:type="paragraph" w:customStyle="1" w:styleId="SNREPUBLIQUE">
    <w:name w:val="SNREPUBLIQUE"/>
    <w:basedOn w:val="Normal"/>
    <w:rsid w:val="00F409C5"/>
    <w:pPr>
      <w:suppressAutoHyphens/>
      <w:spacing w:after="0" w:line="240" w:lineRule="auto"/>
      <w:jc w:val="center"/>
    </w:pPr>
    <w:rPr>
      <w:rFonts w:ascii="Times New Roman" w:eastAsia="Times New Roman" w:hAnsi="Times New Roman" w:cs="Times New Roman"/>
      <w:b/>
      <w:bCs/>
      <w:kern w:val="0"/>
      <w:sz w:val="24"/>
      <w:szCs w:val="20"/>
      <w:lang w:eastAsia="zh-CN"/>
      <w14:ligatures w14:val="none"/>
    </w:rPr>
  </w:style>
  <w:style w:type="character" w:styleId="Marquedecommentaire">
    <w:name w:val="annotation reference"/>
    <w:basedOn w:val="Policepardfaut"/>
    <w:uiPriority w:val="99"/>
    <w:semiHidden/>
    <w:unhideWhenUsed/>
    <w:rsid w:val="00DC275B"/>
    <w:rPr>
      <w:sz w:val="16"/>
      <w:szCs w:val="16"/>
    </w:rPr>
  </w:style>
  <w:style w:type="paragraph" w:styleId="Commentaire">
    <w:name w:val="annotation text"/>
    <w:basedOn w:val="Normal"/>
    <w:link w:val="CommentaireCar"/>
    <w:uiPriority w:val="99"/>
    <w:semiHidden/>
    <w:unhideWhenUsed/>
    <w:rsid w:val="00DC275B"/>
    <w:pPr>
      <w:spacing w:line="240" w:lineRule="auto"/>
    </w:pPr>
    <w:rPr>
      <w:sz w:val="20"/>
      <w:szCs w:val="20"/>
    </w:rPr>
  </w:style>
  <w:style w:type="character" w:customStyle="1" w:styleId="CommentaireCar">
    <w:name w:val="Commentaire Car"/>
    <w:basedOn w:val="Policepardfaut"/>
    <w:link w:val="Commentaire"/>
    <w:uiPriority w:val="99"/>
    <w:semiHidden/>
    <w:rsid w:val="00DC275B"/>
    <w:rPr>
      <w:sz w:val="20"/>
      <w:szCs w:val="20"/>
    </w:rPr>
  </w:style>
  <w:style w:type="paragraph" w:styleId="Objetducommentaire">
    <w:name w:val="annotation subject"/>
    <w:basedOn w:val="Commentaire"/>
    <w:next w:val="Commentaire"/>
    <w:link w:val="ObjetducommentaireCar"/>
    <w:uiPriority w:val="99"/>
    <w:semiHidden/>
    <w:unhideWhenUsed/>
    <w:rsid w:val="00DC275B"/>
    <w:rPr>
      <w:b/>
      <w:bCs/>
    </w:rPr>
  </w:style>
  <w:style w:type="character" w:customStyle="1" w:styleId="ObjetducommentaireCar">
    <w:name w:val="Objet du commentaire Car"/>
    <w:basedOn w:val="CommentaireCar"/>
    <w:link w:val="Objetducommentaire"/>
    <w:uiPriority w:val="99"/>
    <w:semiHidden/>
    <w:rsid w:val="00DC275B"/>
    <w:rPr>
      <w:b/>
      <w:bCs/>
      <w:sz w:val="20"/>
      <w:szCs w:val="20"/>
    </w:rPr>
  </w:style>
  <w:style w:type="paragraph" w:styleId="Textedebulles">
    <w:name w:val="Balloon Text"/>
    <w:basedOn w:val="Normal"/>
    <w:link w:val="TextedebullesCar"/>
    <w:uiPriority w:val="99"/>
    <w:semiHidden/>
    <w:unhideWhenUsed/>
    <w:rsid w:val="00ED23E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D23E8"/>
    <w:rPr>
      <w:rFonts w:ascii="Segoe UI" w:hAnsi="Segoe UI" w:cs="Segoe UI"/>
      <w:sz w:val="18"/>
      <w:szCs w:val="18"/>
    </w:rPr>
  </w:style>
  <w:style w:type="paragraph" w:customStyle="1" w:styleId="western">
    <w:name w:val="western"/>
    <w:basedOn w:val="Normal"/>
    <w:qFormat/>
    <w:locked/>
    <w:rsid w:val="00AB0671"/>
    <w:pPr>
      <w:suppressAutoHyphens/>
      <w:spacing w:before="280" w:after="119" w:line="240" w:lineRule="auto"/>
    </w:pPr>
    <w:rPr>
      <w:rFonts w:ascii="Times New Roman" w:eastAsia="Times New Roman" w:hAnsi="Times New Roman" w:cs="Times New Roman"/>
      <w:color w:val="000000"/>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318057">
      <w:bodyDiv w:val="1"/>
      <w:marLeft w:val="0"/>
      <w:marRight w:val="0"/>
      <w:marTop w:val="0"/>
      <w:marBottom w:val="0"/>
      <w:divBdr>
        <w:top w:val="none" w:sz="0" w:space="0" w:color="auto"/>
        <w:left w:val="none" w:sz="0" w:space="0" w:color="auto"/>
        <w:bottom w:val="none" w:sz="0" w:space="0" w:color="auto"/>
        <w:right w:val="none" w:sz="0" w:space="0" w:color="auto"/>
      </w:divBdr>
    </w:div>
    <w:div w:id="1657295088">
      <w:bodyDiv w:val="1"/>
      <w:marLeft w:val="0"/>
      <w:marRight w:val="0"/>
      <w:marTop w:val="0"/>
      <w:marBottom w:val="0"/>
      <w:divBdr>
        <w:top w:val="none" w:sz="0" w:space="0" w:color="auto"/>
        <w:left w:val="none" w:sz="0" w:space="0" w:color="auto"/>
        <w:bottom w:val="none" w:sz="0" w:space="0" w:color="auto"/>
        <w:right w:val="none" w:sz="0" w:space="0" w:color="auto"/>
      </w:divBdr>
    </w:div>
    <w:div w:id="2003046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affichCodeArticle.do?cidTexte=LEGITEXT000006074220&amp;idArticle=LEGIARTI000032975869&amp;dateTexte=29990101&amp;categorieLien=cid" TargetMode="External"/><Relationship Id="rId5" Type="http://schemas.openxmlformats.org/officeDocument/2006/relationships/hyperlink" Target="http://www.legifrance.gouv.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458</Words>
  <Characters>2521</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Projet de Texte</vt:lpstr>
    </vt:vector>
  </TitlesOfParts>
  <Company>DILA</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Texte</dc:title>
  <dc:creator>Laure Moutier</dc:creator>
  <cp:keywords>NOPN-EDILE</cp:keywords>
  <dc:description>Projet de Texte</dc:description>
  <cp:lastModifiedBy>BELVEZE Corinne</cp:lastModifiedBy>
  <cp:revision>6</cp:revision>
  <dcterms:created xsi:type="dcterms:W3CDTF">2025-08-20T07:05:00Z</dcterms:created>
  <dcterms:modified xsi:type="dcterms:W3CDTF">2025-10-15T14:27:00Z</dcterms:modified>
  <cp:contentStatus>Projet de texte législatif</cp:contentStatus>
</cp:coreProperties>
</file>