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490" w:type="dxa"/>
        <w:tblInd w:w="-567" w:type="dxa"/>
        <w:tblLayout w:type="fixed"/>
        <w:tblLook w:val="04A0" w:firstRow="1" w:lastRow="0" w:firstColumn="1" w:lastColumn="0" w:noHBand="0" w:noVBand="1"/>
      </w:tblPr>
      <w:tblGrid>
        <w:gridCol w:w="2832"/>
        <w:gridCol w:w="2833"/>
        <w:gridCol w:w="4825"/>
      </w:tblGrid>
      <w:tr w:rsidR="009935AD" w14:paraId="27D4D189" w14:textId="77777777" w:rsidTr="00086083">
        <w:trPr>
          <w:trHeight w:val="283"/>
        </w:trPr>
        <w:tc>
          <w:tcPr>
            <w:tcW w:w="2832" w:type="dxa"/>
            <w:vMerge w:val="restart"/>
            <w:tcBorders>
              <w:top w:val="nil"/>
              <w:left w:val="nil"/>
              <w:right w:val="nil"/>
            </w:tcBorders>
          </w:tcPr>
          <w:p w14:paraId="59DC82D2" w14:textId="77777777" w:rsidR="009935AD" w:rsidRDefault="009935AD"/>
        </w:tc>
        <w:tc>
          <w:tcPr>
            <w:tcW w:w="2833" w:type="dxa"/>
            <w:vMerge w:val="restart"/>
            <w:tcBorders>
              <w:top w:val="nil"/>
              <w:left w:val="nil"/>
              <w:right w:val="nil"/>
            </w:tcBorders>
          </w:tcPr>
          <w:p w14:paraId="7B938CA6" w14:textId="77777777" w:rsidR="009935AD" w:rsidRDefault="009935AD"/>
        </w:tc>
        <w:tc>
          <w:tcPr>
            <w:tcW w:w="4825" w:type="dxa"/>
            <w:tcBorders>
              <w:top w:val="nil"/>
              <w:left w:val="nil"/>
              <w:bottom w:val="nil"/>
              <w:right w:val="nil"/>
            </w:tcBorders>
          </w:tcPr>
          <w:p w14:paraId="6687BEC1" w14:textId="77777777" w:rsidR="009935AD" w:rsidRPr="008126C2" w:rsidRDefault="009935AD">
            <w:pPr>
              <w:pStyle w:val="Direction"/>
              <w:rPr>
                <w:b/>
                <w:bCs/>
              </w:rPr>
            </w:pPr>
            <w:r w:rsidRPr="008126C2">
              <w:rPr>
                <w:b/>
                <w:bCs/>
              </w:rPr>
              <w:t>Direction générale de l</w:t>
            </w:r>
            <w:bookmarkStart w:id="0" w:name="Direction"/>
            <w:bookmarkEnd w:id="0"/>
            <w:r w:rsidR="00CA5FCC">
              <w:rPr>
                <w:b/>
                <w:bCs/>
              </w:rPr>
              <w:t>’aménagement, du logement et de la nature</w:t>
            </w:r>
          </w:p>
          <w:p w14:paraId="00ADD519" w14:textId="77777777" w:rsidR="009935AD" w:rsidRDefault="009935AD"/>
        </w:tc>
      </w:tr>
      <w:tr w:rsidR="009935AD" w14:paraId="53D556BC" w14:textId="77777777" w:rsidTr="00086083">
        <w:trPr>
          <w:trHeight w:val="707"/>
        </w:trPr>
        <w:tc>
          <w:tcPr>
            <w:tcW w:w="2832" w:type="dxa"/>
            <w:vMerge/>
            <w:tcBorders>
              <w:left w:val="nil"/>
              <w:bottom w:val="nil"/>
              <w:right w:val="nil"/>
            </w:tcBorders>
          </w:tcPr>
          <w:p w14:paraId="2A774A1E" w14:textId="77777777" w:rsidR="009935AD" w:rsidRDefault="009935AD"/>
        </w:tc>
        <w:tc>
          <w:tcPr>
            <w:tcW w:w="2833" w:type="dxa"/>
            <w:vMerge/>
            <w:tcBorders>
              <w:left w:val="nil"/>
              <w:bottom w:val="nil"/>
              <w:right w:val="nil"/>
            </w:tcBorders>
          </w:tcPr>
          <w:p w14:paraId="3D631B9B" w14:textId="77777777" w:rsidR="009935AD" w:rsidRDefault="009935AD"/>
        </w:tc>
        <w:tc>
          <w:tcPr>
            <w:tcW w:w="4825" w:type="dxa"/>
            <w:tcBorders>
              <w:top w:val="nil"/>
              <w:left w:val="nil"/>
              <w:bottom w:val="nil"/>
              <w:right w:val="nil"/>
            </w:tcBorders>
          </w:tcPr>
          <w:p w14:paraId="1E26DC12" w14:textId="77777777" w:rsidR="009935AD" w:rsidRDefault="009935AD">
            <w:pPr>
              <w:pStyle w:val="Direction"/>
            </w:pPr>
          </w:p>
        </w:tc>
      </w:tr>
      <w:tr w:rsidR="005B3181" w14:paraId="3A7EB274" w14:textId="77777777" w:rsidTr="00E60D05">
        <w:trPr>
          <w:trHeight w:val="20"/>
        </w:trPr>
        <w:tc>
          <w:tcPr>
            <w:tcW w:w="5665" w:type="dxa"/>
            <w:gridSpan w:val="2"/>
            <w:tcBorders>
              <w:top w:val="nil"/>
              <w:left w:val="nil"/>
              <w:bottom w:val="nil"/>
              <w:right w:val="nil"/>
            </w:tcBorders>
          </w:tcPr>
          <w:p w14:paraId="3A6D4CFA" w14:textId="77777777" w:rsidR="005B3181" w:rsidRDefault="005B3181"/>
        </w:tc>
        <w:tc>
          <w:tcPr>
            <w:tcW w:w="4825" w:type="dxa"/>
            <w:tcBorders>
              <w:top w:val="nil"/>
              <w:left w:val="nil"/>
              <w:bottom w:val="nil"/>
              <w:right w:val="nil"/>
            </w:tcBorders>
          </w:tcPr>
          <w:p w14:paraId="0E2EF521" w14:textId="4C14A833" w:rsidR="005B3181" w:rsidRDefault="00CD5FA4">
            <w:pPr>
              <w:pStyle w:val="Lieu-Date"/>
            </w:pPr>
            <w:r>
              <w:t xml:space="preserve">Paris, le </w:t>
            </w:r>
            <w:bookmarkStart w:id="1" w:name="Date"/>
            <w:bookmarkEnd w:id="1"/>
            <w:sdt>
              <w:sdtPr>
                <w:alias w:val="Date"/>
                <w:tag w:val="yy/mm/aaaa"/>
                <w:id w:val="1400554508"/>
                <w:placeholder>
                  <w:docPart w:val="05D4A31E72B34F4DB2212B9C3425A0E4"/>
                </w:placeholder>
                <w:date w:fullDate="2026-09-25T00:00:00Z">
                  <w:dateFormat w:val="dd/MM/yyyy"/>
                  <w:lid w:val="fr-FR"/>
                  <w:storeMappedDataAs w:val="dateTime"/>
                  <w:calendar w:val="gregorian"/>
                </w:date>
              </w:sdtPr>
              <w:sdtEndPr/>
              <w:sdtContent>
                <w:r w:rsidR="00174B54">
                  <w:t>25/09</w:t>
                </w:r>
                <w:r w:rsidR="00565138">
                  <w:t>/2026</w:t>
                </w:r>
              </w:sdtContent>
            </w:sdt>
          </w:p>
        </w:tc>
      </w:tr>
      <w:tr w:rsidR="005B3181" w14:paraId="2D9AB1E4" w14:textId="77777777" w:rsidTr="00E60D05">
        <w:trPr>
          <w:trHeight w:val="20"/>
        </w:trPr>
        <w:tc>
          <w:tcPr>
            <w:tcW w:w="5665" w:type="dxa"/>
            <w:gridSpan w:val="2"/>
            <w:tcBorders>
              <w:top w:val="nil"/>
              <w:left w:val="nil"/>
              <w:bottom w:val="nil"/>
              <w:right w:val="nil"/>
            </w:tcBorders>
          </w:tcPr>
          <w:p w14:paraId="2990E036" w14:textId="77777777" w:rsidR="005B3181" w:rsidRDefault="005B3181"/>
        </w:tc>
        <w:tc>
          <w:tcPr>
            <w:tcW w:w="4825" w:type="dxa"/>
            <w:tcBorders>
              <w:top w:val="nil"/>
              <w:left w:val="nil"/>
              <w:bottom w:val="nil"/>
              <w:right w:val="nil"/>
            </w:tcBorders>
          </w:tcPr>
          <w:p w14:paraId="35F649D1" w14:textId="77777777" w:rsidR="005B3181" w:rsidRDefault="005B3181"/>
          <w:p w14:paraId="447A945E" w14:textId="77777777" w:rsidR="005B3181" w:rsidRDefault="005B3181"/>
        </w:tc>
      </w:tr>
      <w:tr w:rsidR="005B3181" w14:paraId="598910EC" w14:textId="77777777" w:rsidTr="00E60D05">
        <w:trPr>
          <w:trHeight w:val="20"/>
        </w:trPr>
        <w:tc>
          <w:tcPr>
            <w:tcW w:w="5665" w:type="dxa"/>
            <w:gridSpan w:val="2"/>
            <w:tcBorders>
              <w:top w:val="nil"/>
              <w:left w:val="nil"/>
              <w:bottom w:val="nil"/>
              <w:right w:val="nil"/>
            </w:tcBorders>
          </w:tcPr>
          <w:p w14:paraId="22A74635" w14:textId="77777777" w:rsidR="005B3181" w:rsidRDefault="00CD5FA4">
            <w:pPr>
              <w:pStyle w:val="Service"/>
            </w:pPr>
            <w:r>
              <w:t xml:space="preserve">Direction </w:t>
            </w:r>
            <w:bookmarkStart w:id="2" w:name="Direction_de"/>
            <w:bookmarkEnd w:id="2"/>
            <w:r w:rsidR="00CA5FCC">
              <w:t>de l’eau et de la biodiversité</w:t>
            </w:r>
          </w:p>
          <w:p w14:paraId="063D1295" w14:textId="77777777" w:rsidR="005B3181" w:rsidRDefault="00CD5FA4">
            <w:pPr>
              <w:pStyle w:val="Service"/>
            </w:pPr>
            <w:r>
              <w:t>Sous-direction</w:t>
            </w:r>
            <w:r w:rsidR="00CA5FCC">
              <w:t xml:space="preserve"> de la protection et de la restauration des écosystèmes terrestres</w:t>
            </w:r>
            <w:r>
              <w:t xml:space="preserve"> </w:t>
            </w:r>
            <w:r w:rsidR="00CA5FCC">
              <w:t xml:space="preserve"> </w:t>
            </w:r>
          </w:p>
          <w:p w14:paraId="6FFEA1DD" w14:textId="77777777" w:rsidR="005B3181" w:rsidRDefault="00CD5FA4">
            <w:pPr>
              <w:pStyle w:val="Service"/>
            </w:pPr>
            <w:r>
              <w:t>Bureau de</w:t>
            </w:r>
            <w:bookmarkStart w:id="3" w:name="Bureau"/>
            <w:bookmarkEnd w:id="3"/>
            <w:r w:rsidR="00CA5FCC">
              <w:t xml:space="preserve"> l’encadrement des impacts sur la biodiversité</w:t>
            </w:r>
          </w:p>
        </w:tc>
        <w:tc>
          <w:tcPr>
            <w:tcW w:w="4825" w:type="dxa"/>
            <w:tcBorders>
              <w:top w:val="nil"/>
              <w:left w:val="nil"/>
              <w:bottom w:val="nil"/>
              <w:right w:val="nil"/>
            </w:tcBorders>
          </w:tcPr>
          <w:p w14:paraId="16947CEB" w14:textId="77777777" w:rsidR="005B3181" w:rsidRDefault="005B3181"/>
        </w:tc>
      </w:tr>
      <w:tr w:rsidR="005B3181" w14:paraId="334B9C7A" w14:textId="77777777" w:rsidTr="00E60D05">
        <w:trPr>
          <w:trHeight w:val="20"/>
        </w:trPr>
        <w:tc>
          <w:tcPr>
            <w:tcW w:w="5665" w:type="dxa"/>
            <w:gridSpan w:val="2"/>
            <w:tcBorders>
              <w:top w:val="nil"/>
              <w:left w:val="nil"/>
              <w:bottom w:val="nil"/>
              <w:right w:val="nil"/>
            </w:tcBorders>
            <w:shd w:val="clear" w:color="auto" w:fill="auto"/>
          </w:tcPr>
          <w:p w14:paraId="7A5B077F" w14:textId="77777777" w:rsidR="005B3181" w:rsidRDefault="005B3181"/>
        </w:tc>
        <w:tc>
          <w:tcPr>
            <w:tcW w:w="4825" w:type="dxa"/>
            <w:tcBorders>
              <w:top w:val="nil"/>
              <w:left w:val="nil"/>
              <w:bottom w:val="nil"/>
              <w:right w:val="nil"/>
            </w:tcBorders>
            <w:vAlign w:val="center"/>
          </w:tcPr>
          <w:p w14:paraId="113B8435" w14:textId="6E3F6034" w:rsidR="005B3181" w:rsidRDefault="005B3181" w:rsidP="009975B7">
            <w:pPr>
              <w:pStyle w:val="Note-A"/>
              <w:spacing w:before="0" w:after="0"/>
            </w:pPr>
          </w:p>
        </w:tc>
      </w:tr>
      <w:tr w:rsidR="005B3181" w14:paraId="63760745" w14:textId="77777777" w:rsidTr="00E60D05">
        <w:trPr>
          <w:trHeight w:val="20"/>
        </w:trPr>
        <w:tc>
          <w:tcPr>
            <w:tcW w:w="5665" w:type="dxa"/>
            <w:gridSpan w:val="2"/>
            <w:tcBorders>
              <w:top w:val="nil"/>
              <w:left w:val="nil"/>
              <w:bottom w:val="nil"/>
              <w:right w:val="nil"/>
            </w:tcBorders>
          </w:tcPr>
          <w:p w14:paraId="7FAFD094" w14:textId="77777777" w:rsidR="009975B7" w:rsidRDefault="009975B7">
            <w:pPr>
              <w:pStyle w:val="Rf"/>
              <w:rPr>
                <w:b/>
                <w:bCs/>
              </w:rPr>
            </w:pPr>
          </w:p>
          <w:p w14:paraId="0BA8698E" w14:textId="77777777" w:rsidR="005B3181" w:rsidRDefault="005B3181" w:rsidP="00185A17">
            <w:pPr>
              <w:pStyle w:val="Rf"/>
            </w:pPr>
          </w:p>
          <w:p w14:paraId="33CC2CB0" w14:textId="2866D28E" w:rsidR="00185A17" w:rsidRDefault="00185A17" w:rsidP="00185A17">
            <w:pPr>
              <w:pStyle w:val="Rf"/>
            </w:pPr>
          </w:p>
        </w:tc>
        <w:tc>
          <w:tcPr>
            <w:tcW w:w="4825" w:type="dxa"/>
            <w:tcBorders>
              <w:top w:val="nil"/>
              <w:left w:val="nil"/>
              <w:bottom w:val="nil"/>
              <w:right w:val="nil"/>
            </w:tcBorders>
          </w:tcPr>
          <w:p w14:paraId="04CDBA70" w14:textId="77777777" w:rsidR="005B3181" w:rsidRDefault="005B3181" w:rsidP="009975B7">
            <w:pPr>
              <w:pStyle w:val="Destinataires"/>
            </w:pPr>
          </w:p>
        </w:tc>
      </w:tr>
    </w:tbl>
    <w:p w14:paraId="4201BED4" w14:textId="1588FD7D" w:rsidR="009935AD" w:rsidRDefault="0009393A" w:rsidP="007D3D77">
      <w:pPr>
        <w:pStyle w:val="Objet"/>
        <w:spacing w:after="0"/>
        <w:jc w:val="both"/>
      </w:pPr>
      <w:r>
        <w:rPr>
          <w:noProof/>
        </w:rPr>
        <w:drawing>
          <wp:anchor distT="0" distB="0" distL="114300" distR="114300" simplePos="0" relativeHeight="251658240" behindDoc="0" locked="0" layoutInCell="1" allowOverlap="1" wp14:anchorId="43BB4FA3" wp14:editId="03EB00BA">
            <wp:simplePos x="0" y="0"/>
            <wp:positionH relativeFrom="column">
              <wp:posOffset>-449580</wp:posOffset>
            </wp:positionH>
            <wp:positionV relativeFrom="page">
              <wp:posOffset>557530</wp:posOffset>
            </wp:positionV>
            <wp:extent cx="3204005" cy="1778403"/>
            <wp:effectExtent l="0" t="0" r="0" b="0"/>
            <wp:wrapNone/>
            <wp:docPr id="1" name="Graphique 1" descr="Ministère de la Transition écologique, de la Biodiversité et des Négociations internationales sur le climat et la nature"/>
            <wp:cNvGraphicFramePr/>
            <a:graphic xmlns:a="http://schemas.openxmlformats.org/drawingml/2006/main">
              <a:graphicData uri="http://schemas.openxmlformats.org/drawingml/2006/picture">
                <pic:pic xmlns:pic="http://schemas.openxmlformats.org/drawingml/2006/picture">
                  <pic:nvPicPr>
                    <pic:cNvPr id="1" name="Graphique 1" descr="Ministère de la Transition écologique, de la Biodiversité et des Négociations internationales sur le climat et la nature"/>
                    <pic:cNvPicPr/>
                  </pic:nvPicPr>
                  <pic:blipFill>
                    <a:blip r:embed="rId8">
                      <a:extLst>
                        <a:ext uri="{96DAC541-7B7A-43D3-8B79-37D633B846F1}">
                          <asvg:svgBlip xmlns:asvg="http://schemas.microsoft.com/office/drawing/2016/SVG/main" r:embed="rId9"/>
                        </a:ext>
                      </a:extLst>
                    </a:blip>
                    <a:stretch>
                      <a:fillRect/>
                    </a:stretch>
                  </pic:blipFill>
                  <pic:spPr>
                    <a:xfrm>
                      <a:off x="0" y="0"/>
                      <a:ext cx="3204005" cy="1778403"/>
                    </a:xfrm>
                    <a:prstGeom prst="rect">
                      <a:avLst/>
                    </a:prstGeom>
                  </pic:spPr>
                </pic:pic>
              </a:graphicData>
            </a:graphic>
            <wp14:sizeRelH relativeFrom="margin">
              <wp14:pctWidth>0</wp14:pctWidth>
            </wp14:sizeRelH>
            <wp14:sizeRelV relativeFrom="margin">
              <wp14:pctHeight>0</wp14:pctHeight>
            </wp14:sizeRelV>
          </wp:anchor>
        </w:drawing>
      </w:r>
      <w:r w:rsidR="009935AD">
        <w:t>Objet</w:t>
      </w:r>
      <w:r w:rsidR="009935AD">
        <w:rPr>
          <w:rFonts w:ascii="Calibri" w:hAnsi="Calibri" w:cs="Calibri"/>
        </w:rPr>
        <w:t> </w:t>
      </w:r>
      <w:r w:rsidR="009935AD">
        <w:t xml:space="preserve">: </w:t>
      </w:r>
      <w:r w:rsidR="00185A17" w:rsidRPr="00185A17">
        <w:t>Note pour la consultation du public – Projet d’arrêté modif</w:t>
      </w:r>
      <w:r w:rsidR="00185A17">
        <w:t xml:space="preserve">icatif sur les espèces </w:t>
      </w:r>
      <w:r w:rsidR="00185A17" w:rsidRPr="00185A17">
        <w:t>exotiques envah</w:t>
      </w:r>
      <w:r w:rsidR="00185A17">
        <w:t>issantes sur le territoire de la métropole</w:t>
      </w:r>
    </w:p>
    <w:p w14:paraId="136ACB74" w14:textId="1AC176DD" w:rsidR="009975B7" w:rsidRPr="007D3D77" w:rsidRDefault="009935AD" w:rsidP="007D3D77">
      <w:pPr>
        <w:rPr>
          <w:rStyle w:val="lev"/>
          <w:rFonts w:ascii="Marianne" w:hAnsi="Marianne"/>
          <w:b w:val="0"/>
          <w:bCs/>
          <w:i/>
          <w:iCs/>
          <w:szCs w:val="22"/>
        </w:rPr>
      </w:pPr>
      <w:r w:rsidRPr="007D3D77">
        <w:rPr>
          <w:i/>
          <w:iCs/>
        </w:rPr>
        <w:t>PJ</w:t>
      </w:r>
      <w:r w:rsidRPr="007D3D77">
        <w:rPr>
          <w:rFonts w:ascii="Calibri" w:hAnsi="Calibri" w:cs="Calibri"/>
          <w:i/>
          <w:iCs/>
        </w:rPr>
        <w:t> </w:t>
      </w:r>
      <w:r w:rsidRPr="007D3D77">
        <w:rPr>
          <w:i/>
          <w:iCs/>
        </w:rPr>
        <w:t xml:space="preserve">: </w:t>
      </w:r>
      <w:bookmarkStart w:id="4" w:name="piece_jointe"/>
      <w:bookmarkEnd w:id="4"/>
      <w:r w:rsidRPr="007D3D77">
        <w:rPr>
          <w:i/>
          <w:iCs/>
          <w:noProof/>
          <w:sz w:val="22"/>
          <w:szCs w:val="22"/>
        </w:rPr>
        <w:t xml:space="preserve"> </w:t>
      </w:r>
      <w:bookmarkStart w:id="5" w:name="texte"/>
      <w:bookmarkEnd w:id="5"/>
      <w:r w:rsidR="009975B7" w:rsidRPr="007D3D77">
        <w:rPr>
          <w:rStyle w:val="lev"/>
          <w:rFonts w:ascii="Marianne" w:hAnsi="Marianne"/>
          <w:b w:val="0"/>
          <w:bCs/>
          <w:i/>
          <w:iCs/>
          <w:szCs w:val="22"/>
        </w:rPr>
        <w:t>Projet d’arrêté modifi</w:t>
      </w:r>
      <w:r w:rsidR="005B7D4D" w:rsidRPr="007D3D77">
        <w:rPr>
          <w:rStyle w:val="lev"/>
          <w:rFonts w:ascii="Marianne" w:hAnsi="Marianne"/>
          <w:b w:val="0"/>
          <w:bCs/>
          <w:i/>
          <w:iCs/>
          <w:szCs w:val="22"/>
        </w:rPr>
        <w:t>catif au regard de l’arrêté du 14</w:t>
      </w:r>
      <w:r w:rsidR="009975B7" w:rsidRPr="007D3D77">
        <w:rPr>
          <w:rStyle w:val="lev"/>
          <w:rFonts w:ascii="Marianne" w:hAnsi="Marianne"/>
          <w:b w:val="0"/>
          <w:bCs/>
          <w:i/>
          <w:iCs/>
          <w:szCs w:val="22"/>
        </w:rPr>
        <w:t xml:space="preserve"> février 2018 relatif à la prévention de l’introduction et de la propagation des espèces animales exotiques envahissantes</w:t>
      </w:r>
      <w:r w:rsidR="005B7D4D" w:rsidRPr="007D3D77">
        <w:rPr>
          <w:rStyle w:val="lev"/>
          <w:rFonts w:ascii="Marianne" w:hAnsi="Marianne"/>
          <w:b w:val="0"/>
          <w:bCs/>
          <w:i/>
          <w:iCs/>
          <w:szCs w:val="22"/>
        </w:rPr>
        <w:t xml:space="preserve"> sur le territoire métropolitain</w:t>
      </w:r>
    </w:p>
    <w:p w14:paraId="50547D70" w14:textId="2D90C1D4" w:rsidR="009975B7" w:rsidRDefault="009975B7" w:rsidP="009975B7">
      <w:pPr>
        <w:rPr>
          <w:rStyle w:val="lev"/>
          <w:rFonts w:ascii="Marianne" w:hAnsi="Marianne"/>
          <w:b w:val="0"/>
          <w:bCs/>
          <w:szCs w:val="22"/>
        </w:rPr>
      </w:pPr>
    </w:p>
    <w:p w14:paraId="2568ABD2" w14:textId="7719AFA0" w:rsidR="009975B7" w:rsidRPr="009975B7" w:rsidRDefault="009975B7" w:rsidP="009975B7">
      <w:pPr>
        <w:pStyle w:val="Paragraphedeliste"/>
        <w:numPr>
          <w:ilvl w:val="0"/>
          <w:numId w:val="3"/>
        </w:numPr>
        <w:rPr>
          <w:rFonts w:cs="Calibri"/>
          <w:u w:val="single"/>
        </w:rPr>
      </w:pPr>
      <w:r w:rsidRPr="009975B7">
        <w:rPr>
          <w:rFonts w:cs="Calibri"/>
          <w:u w:val="single"/>
        </w:rPr>
        <w:t>Rappel de la réglementation sur les espèces exotiques envahissantes</w:t>
      </w:r>
      <w:r>
        <w:rPr>
          <w:rFonts w:cs="Calibri"/>
          <w:u w:val="single"/>
        </w:rPr>
        <w:t xml:space="preserve"> (EEE)</w:t>
      </w:r>
    </w:p>
    <w:p w14:paraId="2561940F" w14:textId="28D31658" w:rsidR="009975B7" w:rsidRDefault="009975B7" w:rsidP="009975B7">
      <w:pPr>
        <w:rPr>
          <w:rFonts w:cs="Calibri"/>
        </w:rPr>
      </w:pPr>
    </w:p>
    <w:p w14:paraId="316A7A26" w14:textId="12EA2655" w:rsidR="009975B7" w:rsidRPr="009975B7" w:rsidRDefault="009975B7" w:rsidP="009975B7">
      <w:pPr>
        <w:rPr>
          <w:rStyle w:val="lev"/>
          <w:rFonts w:ascii="Marianne" w:hAnsi="Marianne"/>
          <w:b w:val="0"/>
          <w:bCs/>
        </w:rPr>
      </w:pPr>
      <w:r w:rsidRPr="009975B7">
        <w:rPr>
          <w:rStyle w:val="lev"/>
          <w:rFonts w:ascii="Marianne" w:hAnsi="Marianne"/>
          <w:b w:val="0"/>
          <w:bCs/>
        </w:rPr>
        <w:t>En France, l</w:t>
      </w:r>
      <w:r w:rsidR="003F3331">
        <w:rPr>
          <w:rStyle w:val="lev"/>
          <w:rFonts w:ascii="Marianne" w:hAnsi="Marianne"/>
          <w:b w:val="0"/>
          <w:bCs/>
        </w:rPr>
        <w:t>a mise en œuvre de l'article 7</w:t>
      </w:r>
      <w:r w:rsidRPr="009975B7">
        <w:rPr>
          <w:rStyle w:val="lev"/>
          <w:rFonts w:ascii="Marianne" w:hAnsi="Marianne"/>
          <w:b w:val="0"/>
          <w:bCs/>
        </w:rPr>
        <w:t xml:space="preserve"> du règlement européen (UE) n°1143/2014 repose sur deux niveaux, définis par la loi n°2016-1087 du 8 août 2016 </w:t>
      </w:r>
      <w:r w:rsidRPr="002202E0">
        <w:rPr>
          <w:rStyle w:val="lev"/>
          <w:rFonts w:ascii="Marianne" w:hAnsi="Marianne"/>
          <w:b w:val="0"/>
          <w:bCs/>
          <w:i/>
          <w:iCs/>
        </w:rPr>
        <w:t>pour la reconquête de la biodiversité, de la nature et des paysages</w:t>
      </w:r>
      <w:r w:rsidRPr="009975B7">
        <w:rPr>
          <w:rStyle w:val="lev"/>
          <w:rFonts w:ascii="Marianne" w:hAnsi="Marianne"/>
          <w:b w:val="0"/>
          <w:bCs/>
        </w:rPr>
        <w:t> :</w:t>
      </w:r>
    </w:p>
    <w:p w14:paraId="59F5437F" w14:textId="0AF9C592" w:rsidR="009975B7" w:rsidRDefault="009975B7" w:rsidP="009975B7">
      <w:pPr>
        <w:pStyle w:val="Paragraphedeliste"/>
        <w:numPr>
          <w:ilvl w:val="0"/>
          <w:numId w:val="4"/>
        </w:numPr>
        <w:rPr>
          <w:rStyle w:val="lev"/>
          <w:rFonts w:ascii="Marianne" w:hAnsi="Marianne"/>
          <w:b w:val="0"/>
          <w:bCs/>
        </w:rPr>
      </w:pPr>
      <w:r w:rsidRPr="009975B7">
        <w:rPr>
          <w:rStyle w:val="lev"/>
          <w:rFonts w:ascii="Marianne" w:hAnsi="Marianne"/>
          <w:b w:val="0"/>
          <w:bCs/>
        </w:rPr>
        <w:t>Niveau 1 : l'interdiction d'introduction dans le milieu naturel (article L. 411-5 du code de l'environnement)</w:t>
      </w:r>
      <w:r w:rsidR="00860581">
        <w:rPr>
          <w:rStyle w:val="lev"/>
          <w:rFonts w:ascii="Marianne" w:hAnsi="Marianne"/>
          <w:b w:val="0"/>
          <w:bCs/>
        </w:rPr>
        <w:t>. N</w:t>
      </w:r>
      <w:r w:rsidRPr="009975B7">
        <w:rPr>
          <w:rStyle w:val="lev"/>
          <w:rFonts w:ascii="Marianne" w:hAnsi="Marianne"/>
          <w:b w:val="0"/>
          <w:bCs/>
        </w:rPr>
        <w:t>e concerne que les espèces végétales non cultivées et les espèces animales non domestiques</w:t>
      </w:r>
      <w:r w:rsidR="00860581">
        <w:rPr>
          <w:rStyle w:val="lev"/>
          <w:rFonts w:ascii="Marianne" w:hAnsi="Marianne"/>
          <w:b w:val="0"/>
          <w:bCs/>
        </w:rPr>
        <w:t> ;</w:t>
      </w:r>
    </w:p>
    <w:p w14:paraId="2015F5C8" w14:textId="5D2272DA" w:rsidR="009975B7" w:rsidRDefault="009975B7" w:rsidP="009975B7">
      <w:pPr>
        <w:pStyle w:val="Paragraphedeliste"/>
        <w:numPr>
          <w:ilvl w:val="0"/>
          <w:numId w:val="4"/>
        </w:numPr>
        <w:rPr>
          <w:rStyle w:val="lev"/>
          <w:rFonts w:ascii="Marianne" w:hAnsi="Marianne"/>
          <w:b w:val="0"/>
          <w:bCs/>
        </w:rPr>
      </w:pPr>
      <w:r w:rsidRPr="009975B7">
        <w:rPr>
          <w:rStyle w:val="lev"/>
          <w:rFonts w:ascii="Marianne" w:hAnsi="Marianne"/>
          <w:b w:val="0"/>
          <w:bCs/>
        </w:rPr>
        <w:t>Niveau 2 : l'interdiction d'introduction sur le territoire concerné, ainsi que de l'interdiction de transit, de détention, de transport, de colportage, d'utilisation, d'échange, de mise en vente, de vente ou d'achat (article L. 41</w:t>
      </w:r>
      <w:r w:rsidR="003F3331">
        <w:rPr>
          <w:rStyle w:val="lev"/>
          <w:rFonts w:ascii="Marianne" w:hAnsi="Marianne"/>
          <w:b w:val="0"/>
          <w:bCs/>
        </w:rPr>
        <w:t>1-6 du code de l'environnement)</w:t>
      </w:r>
      <w:r w:rsidRPr="009975B7">
        <w:rPr>
          <w:rStyle w:val="lev"/>
          <w:rFonts w:ascii="Marianne" w:hAnsi="Marianne"/>
          <w:b w:val="0"/>
          <w:bCs/>
        </w:rPr>
        <w:t>. L</w:t>
      </w:r>
      <w:r>
        <w:rPr>
          <w:rStyle w:val="lev"/>
          <w:rFonts w:ascii="Marianne" w:hAnsi="Marianne"/>
          <w:b w:val="0"/>
          <w:bCs/>
        </w:rPr>
        <w:t xml:space="preserve">a distinction </w:t>
      </w:r>
      <w:r w:rsidRPr="009975B7">
        <w:rPr>
          <w:rStyle w:val="lev"/>
          <w:rFonts w:ascii="Marianne" w:hAnsi="Marianne"/>
          <w:b w:val="0"/>
          <w:bCs/>
        </w:rPr>
        <w:t>espèces cultivées / domestiques ne s’applique plus.</w:t>
      </w:r>
      <w:r w:rsidR="00860581">
        <w:rPr>
          <w:rStyle w:val="lev"/>
          <w:rFonts w:ascii="Marianne" w:hAnsi="Marianne"/>
          <w:b w:val="0"/>
          <w:bCs/>
        </w:rPr>
        <w:t xml:space="preserve"> La plupart des espèces listées sont prises en application du </w:t>
      </w:r>
      <w:r w:rsidR="00860581" w:rsidRPr="009975B7">
        <w:rPr>
          <w:rStyle w:val="lev"/>
          <w:rFonts w:ascii="Marianne" w:hAnsi="Marianne"/>
          <w:b w:val="0"/>
          <w:bCs/>
        </w:rPr>
        <w:t>règlement européen (UE) n°1143/2014</w:t>
      </w:r>
      <w:r w:rsidR="00860581">
        <w:rPr>
          <w:rStyle w:val="lev"/>
          <w:rFonts w:ascii="Marianne" w:hAnsi="Marianne"/>
          <w:b w:val="0"/>
          <w:bCs/>
        </w:rPr>
        <w:t>.</w:t>
      </w:r>
    </w:p>
    <w:p w14:paraId="3E138563" w14:textId="77777777" w:rsidR="009975B7" w:rsidRPr="009975B7" w:rsidRDefault="009975B7" w:rsidP="009975B7">
      <w:pPr>
        <w:pStyle w:val="Paragraphedeliste"/>
        <w:rPr>
          <w:rFonts w:cs="Times New Roman"/>
          <w:bCs/>
        </w:rPr>
      </w:pPr>
    </w:p>
    <w:p w14:paraId="00F6A601" w14:textId="44C500B1" w:rsidR="009975B7" w:rsidRDefault="003F3331" w:rsidP="009975B7">
      <w:pPr>
        <w:rPr>
          <w:rStyle w:val="lev"/>
          <w:rFonts w:ascii="Marianne" w:hAnsi="Marianne"/>
          <w:b w:val="0"/>
          <w:bCs/>
        </w:rPr>
      </w:pPr>
      <w:r>
        <w:t xml:space="preserve">Ces articles </w:t>
      </w:r>
      <w:r w:rsidR="009975B7" w:rsidRPr="009975B7">
        <w:rPr>
          <w:rStyle w:val="lev"/>
          <w:rFonts w:ascii="Marianne" w:hAnsi="Marianne"/>
          <w:b w:val="0"/>
          <w:bCs/>
        </w:rPr>
        <w:t>précisent que les listes d’espèces exotiques envahissantes sont définies par arrêtés interministériels.</w:t>
      </w:r>
      <w:r w:rsidR="009975B7">
        <w:rPr>
          <w:rStyle w:val="lev"/>
          <w:rFonts w:ascii="Marianne" w:hAnsi="Marianne"/>
          <w:b w:val="0"/>
          <w:bCs/>
        </w:rPr>
        <w:t xml:space="preserve"> </w:t>
      </w:r>
      <w:r w:rsidR="009975B7" w:rsidRPr="009975B7">
        <w:rPr>
          <w:rStyle w:val="lev"/>
          <w:rFonts w:ascii="Marianne" w:hAnsi="Marianne"/>
          <w:b w:val="0"/>
          <w:bCs/>
        </w:rPr>
        <w:t>Ces arrêtés (cosignés des ministres en charge de la protection de la nature et de l’agriculture, ou lorsqu’il s’agit d’espèces marines du ministre chargé des pêches maritimes) définissent, par territoire (métropole et régions ultrapériphériques), les listes d’espèces soumises aux interdictions d’introduction dans le milieu naturel (en lien avec l’article L. 411-5), ainsi que celles soumises à des interdictions plus strictes (article L. 411-6).</w:t>
      </w:r>
    </w:p>
    <w:p w14:paraId="54B8593F" w14:textId="07BEB134" w:rsidR="00086083" w:rsidRDefault="00086083" w:rsidP="009975B7">
      <w:pPr>
        <w:rPr>
          <w:rStyle w:val="lev"/>
          <w:rFonts w:ascii="Marianne" w:hAnsi="Marianne"/>
          <w:b w:val="0"/>
          <w:bCs/>
        </w:rPr>
      </w:pPr>
      <w:r>
        <w:rPr>
          <w:rStyle w:val="lev"/>
          <w:rFonts w:ascii="Marianne" w:hAnsi="Marianne"/>
          <w:b w:val="0"/>
          <w:bCs/>
        </w:rPr>
        <w:t>A ce jour, 114 espèces sont réglementées EEE au niveau européen (65 animales, 49 végétales)</w:t>
      </w:r>
      <w:r w:rsidR="00860581">
        <w:rPr>
          <w:rStyle w:val="lev"/>
          <w:rFonts w:ascii="Marianne" w:hAnsi="Marianne"/>
          <w:b w:val="0"/>
          <w:bCs/>
        </w:rPr>
        <w:t xml:space="preserve">, par le </w:t>
      </w:r>
      <w:r w:rsidR="00860581" w:rsidRPr="009975B7">
        <w:rPr>
          <w:rStyle w:val="lev"/>
          <w:rFonts w:ascii="Marianne" w:hAnsi="Marianne"/>
          <w:b w:val="0"/>
          <w:bCs/>
        </w:rPr>
        <w:t>règlement européen (UE) n°1143/2014</w:t>
      </w:r>
      <w:r>
        <w:rPr>
          <w:rStyle w:val="lev"/>
          <w:rFonts w:ascii="Marianne" w:hAnsi="Marianne"/>
          <w:b w:val="0"/>
          <w:bCs/>
        </w:rPr>
        <w:t>.</w:t>
      </w:r>
    </w:p>
    <w:p w14:paraId="2BC8072F" w14:textId="33C86340" w:rsidR="009975B7" w:rsidRDefault="009975B7" w:rsidP="009975B7">
      <w:pPr>
        <w:rPr>
          <w:rStyle w:val="lev"/>
          <w:rFonts w:ascii="Marianne" w:hAnsi="Marianne"/>
          <w:b w:val="0"/>
          <w:bCs/>
        </w:rPr>
      </w:pPr>
    </w:p>
    <w:p w14:paraId="29946B8A" w14:textId="53AC2DC0" w:rsidR="009975B7" w:rsidRPr="009975B7" w:rsidRDefault="009975B7" w:rsidP="009975B7">
      <w:pPr>
        <w:pStyle w:val="Paragraphedeliste"/>
        <w:numPr>
          <w:ilvl w:val="0"/>
          <w:numId w:val="3"/>
        </w:numPr>
        <w:rPr>
          <w:rFonts w:cs="Calibri"/>
          <w:u w:val="single"/>
        </w:rPr>
      </w:pPr>
      <w:r w:rsidRPr="009975B7">
        <w:rPr>
          <w:rFonts w:cs="Calibri"/>
          <w:u w:val="single"/>
        </w:rPr>
        <w:lastRenderedPageBreak/>
        <w:t>Projet d’arrêté modificatif</w:t>
      </w:r>
    </w:p>
    <w:p w14:paraId="0F6408C7" w14:textId="3A89003A" w:rsidR="009975B7" w:rsidRDefault="009975B7" w:rsidP="009975B7">
      <w:pPr>
        <w:rPr>
          <w:rFonts w:cs="Calibri"/>
        </w:rPr>
      </w:pPr>
    </w:p>
    <w:p w14:paraId="6ABA6EE5" w14:textId="77777777" w:rsidR="00860581" w:rsidRDefault="003F3331" w:rsidP="009975B7">
      <w:pPr>
        <w:pStyle w:val="Default"/>
        <w:jc w:val="both"/>
        <w:rPr>
          <w:rStyle w:val="lev"/>
          <w:rFonts w:ascii="Marianne" w:hAnsi="Marianne" w:cs="Calibri"/>
          <w:b w:val="0"/>
          <w:bCs/>
          <w:sz w:val="20"/>
          <w:szCs w:val="20"/>
        </w:rPr>
      </w:pPr>
      <w:r>
        <w:rPr>
          <w:rStyle w:val="lev"/>
          <w:rFonts w:ascii="Marianne" w:hAnsi="Marianne" w:cs="Calibri"/>
          <w:b w:val="0"/>
          <w:bCs/>
          <w:sz w:val="20"/>
          <w:szCs w:val="20"/>
        </w:rPr>
        <w:t>La métropole</w:t>
      </w:r>
      <w:r w:rsidR="009975B7" w:rsidRPr="009975B7">
        <w:rPr>
          <w:rStyle w:val="lev"/>
          <w:rFonts w:ascii="Marianne" w:hAnsi="Marianne" w:cs="Calibri"/>
          <w:b w:val="0"/>
          <w:bCs/>
          <w:sz w:val="20"/>
          <w:szCs w:val="20"/>
        </w:rPr>
        <w:t xml:space="preserve"> disp</w:t>
      </w:r>
      <w:r>
        <w:rPr>
          <w:rStyle w:val="lev"/>
          <w:rFonts w:ascii="Marianne" w:hAnsi="Marianne" w:cs="Calibri"/>
          <w:b w:val="0"/>
          <w:bCs/>
          <w:sz w:val="20"/>
          <w:szCs w:val="20"/>
        </w:rPr>
        <w:t>ose de deux arrêtés EEE</w:t>
      </w:r>
      <w:r w:rsidR="009975B7" w:rsidRPr="009975B7">
        <w:rPr>
          <w:rStyle w:val="lev"/>
          <w:rFonts w:ascii="Marianne" w:hAnsi="Marianne" w:cs="Calibri"/>
          <w:b w:val="0"/>
          <w:bCs/>
          <w:sz w:val="20"/>
          <w:szCs w:val="20"/>
        </w:rPr>
        <w:t xml:space="preserve"> parus au J</w:t>
      </w:r>
      <w:r w:rsidR="009975B7">
        <w:rPr>
          <w:rStyle w:val="lev"/>
          <w:rFonts w:ascii="Marianne" w:hAnsi="Marianne" w:cs="Calibri"/>
          <w:b w:val="0"/>
          <w:bCs/>
          <w:sz w:val="20"/>
          <w:szCs w:val="20"/>
        </w:rPr>
        <w:t>ournal Officiel</w:t>
      </w:r>
      <w:r>
        <w:rPr>
          <w:rStyle w:val="lev"/>
          <w:rFonts w:ascii="Marianne" w:hAnsi="Marianne" w:cs="Calibri"/>
          <w:b w:val="0"/>
          <w:bCs/>
          <w:sz w:val="20"/>
          <w:szCs w:val="20"/>
        </w:rPr>
        <w:t xml:space="preserve"> : </w:t>
      </w:r>
    </w:p>
    <w:p w14:paraId="5AA904F8" w14:textId="30FD48AE" w:rsidR="00860581" w:rsidRDefault="00860581" w:rsidP="00860581">
      <w:pPr>
        <w:pStyle w:val="Default"/>
        <w:numPr>
          <w:ilvl w:val="0"/>
          <w:numId w:val="9"/>
        </w:numPr>
        <w:jc w:val="both"/>
        <w:rPr>
          <w:rStyle w:val="lev"/>
          <w:rFonts w:ascii="Marianne" w:hAnsi="Marianne" w:cs="Calibri"/>
          <w:b w:val="0"/>
          <w:bCs/>
          <w:sz w:val="20"/>
          <w:szCs w:val="20"/>
        </w:rPr>
      </w:pPr>
      <w:r>
        <w:rPr>
          <w:rStyle w:val="lev"/>
          <w:rFonts w:ascii="Marianne" w:hAnsi="Marianne" w:cs="Calibri"/>
          <w:b w:val="0"/>
          <w:bCs/>
          <w:sz w:val="20"/>
          <w:szCs w:val="20"/>
        </w:rPr>
        <w:t>A</w:t>
      </w:r>
      <w:r w:rsidR="003F3331" w:rsidRPr="003F3331">
        <w:rPr>
          <w:rStyle w:val="lev"/>
          <w:rFonts w:ascii="Marianne" w:hAnsi="Marianne" w:cs="Calibri"/>
          <w:b w:val="0"/>
          <w:bCs/>
          <w:sz w:val="20"/>
          <w:szCs w:val="20"/>
        </w:rPr>
        <w:t xml:space="preserve">rrêté du 14 février 2018 </w:t>
      </w:r>
      <w:r w:rsidR="003F3331" w:rsidRPr="002202E0">
        <w:rPr>
          <w:rStyle w:val="lev"/>
          <w:rFonts w:ascii="Marianne" w:hAnsi="Marianne" w:cs="Calibri"/>
          <w:b w:val="0"/>
          <w:bCs/>
          <w:i/>
          <w:iCs/>
          <w:sz w:val="20"/>
          <w:szCs w:val="20"/>
        </w:rPr>
        <w:t>relatif à la prévention de l’introduction et de la propagation des espèces végétales exotiques envahissantes sur le territoire métropolitain</w:t>
      </w:r>
      <w:r>
        <w:rPr>
          <w:rStyle w:val="lev"/>
          <w:rFonts w:ascii="Marianne" w:hAnsi="Marianne" w:cs="Calibri"/>
          <w:b w:val="0"/>
          <w:bCs/>
          <w:i/>
          <w:iCs/>
          <w:sz w:val="20"/>
          <w:szCs w:val="20"/>
        </w:rPr>
        <w:t> </w:t>
      </w:r>
      <w:r>
        <w:rPr>
          <w:rStyle w:val="lev"/>
          <w:rFonts w:ascii="Marianne" w:hAnsi="Marianne" w:cs="Calibri"/>
          <w:b w:val="0"/>
          <w:bCs/>
          <w:sz w:val="20"/>
          <w:szCs w:val="20"/>
        </w:rPr>
        <w:t>;</w:t>
      </w:r>
    </w:p>
    <w:p w14:paraId="57A901DF" w14:textId="2B1D17E1" w:rsidR="009975B7" w:rsidRDefault="00860581" w:rsidP="002202E0">
      <w:pPr>
        <w:pStyle w:val="Default"/>
        <w:numPr>
          <w:ilvl w:val="0"/>
          <w:numId w:val="9"/>
        </w:numPr>
        <w:jc w:val="both"/>
        <w:rPr>
          <w:rStyle w:val="lev"/>
          <w:rFonts w:ascii="Marianne" w:hAnsi="Marianne" w:cs="Calibri"/>
          <w:b w:val="0"/>
          <w:bCs/>
          <w:sz w:val="20"/>
          <w:szCs w:val="20"/>
        </w:rPr>
      </w:pPr>
      <w:r>
        <w:rPr>
          <w:rStyle w:val="lev"/>
          <w:rFonts w:ascii="Marianne" w:hAnsi="Marianne" w:cs="Calibri"/>
          <w:b w:val="0"/>
          <w:bCs/>
          <w:sz w:val="20"/>
          <w:szCs w:val="20"/>
        </w:rPr>
        <w:t>A</w:t>
      </w:r>
      <w:r w:rsidR="003F3331" w:rsidRPr="003F3331">
        <w:rPr>
          <w:rStyle w:val="lev"/>
          <w:rFonts w:ascii="Marianne" w:hAnsi="Marianne" w:cs="Calibri"/>
          <w:b w:val="0"/>
          <w:bCs/>
          <w:sz w:val="20"/>
          <w:szCs w:val="20"/>
        </w:rPr>
        <w:t xml:space="preserve">rrêté du 14 février 2018 </w:t>
      </w:r>
      <w:r w:rsidR="003F3331" w:rsidRPr="002202E0">
        <w:rPr>
          <w:rStyle w:val="lev"/>
          <w:rFonts w:ascii="Marianne" w:hAnsi="Marianne" w:cs="Calibri"/>
          <w:b w:val="0"/>
          <w:bCs/>
          <w:i/>
          <w:iCs/>
          <w:sz w:val="20"/>
          <w:szCs w:val="20"/>
        </w:rPr>
        <w:t>relatif à la prévention de l’introduction et de la propagation des espèces animales exotiques envahissantes sur le territoire métropolitain</w:t>
      </w:r>
      <w:r w:rsidR="003F3331">
        <w:rPr>
          <w:rStyle w:val="lev"/>
          <w:rFonts w:ascii="Marianne" w:hAnsi="Marianne" w:cs="Calibri"/>
          <w:b w:val="0"/>
          <w:bCs/>
          <w:sz w:val="20"/>
          <w:szCs w:val="20"/>
        </w:rPr>
        <w:t>.</w:t>
      </w:r>
    </w:p>
    <w:p w14:paraId="0950BD6F" w14:textId="58EEC89D" w:rsidR="003F3331" w:rsidRDefault="003F3331" w:rsidP="009975B7">
      <w:pPr>
        <w:pStyle w:val="Default"/>
        <w:jc w:val="both"/>
        <w:rPr>
          <w:rStyle w:val="lev"/>
          <w:rFonts w:ascii="Marianne" w:hAnsi="Marianne" w:cs="Calibri"/>
          <w:b w:val="0"/>
          <w:bCs/>
          <w:sz w:val="20"/>
          <w:szCs w:val="20"/>
        </w:rPr>
      </w:pPr>
    </w:p>
    <w:p w14:paraId="5B930534" w14:textId="098AB7F8" w:rsidR="003F3331" w:rsidRDefault="003F3331" w:rsidP="009975B7">
      <w:pPr>
        <w:pStyle w:val="Default"/>
        <w:jc w:val="both"/>
        <w:rPr>
          <w:rStyle w:val="lev"/>
          <w:rFonts w:ascii="Marianne" w:hAnsi="Marianne" w:cs="Calibri"/>
          <w:b w:val="0"/>
          <w:bCs/>
          <w:sz w:val="20"/>
          <w:szCs w:val="20"/>
        </w:rPr>
      </w:pPr>
      <w:r>
        <w:rPr>
          <w:rStyle w:val="lev"/>
          <w:rFonts w:ascii="Marianne" w:hAnsi="Marianne" w:cs="Calibri"/>
          <w:b w:val="0"/>
          <w:bCs/>
          <w:sz w:val="20"/>
          <w:szCs w:val="20"/>
        </w:rPr>
        <w:t xml:space="preserve">Ces 2 arrêtés couvrent à la fois le niveau 1 (matérialisé, pour le moment, </w:t>
      </w:r>
      <w:r w:rsidR="00086083">
        <w:rPr>
          <w:rStyle w:val="lev"/>
          <w:rFonts w:ascii="Marianne" w:hAnsi="Marianne" w:cs="Calibri"/>
          <w:b w:val="0"/>
          <w:bCs/>
          <w:sz w:val="20"/>
          <w:szCs w:val="20"/>
        </w:rPr>
        <w:t xml:space="preserve">uniquement </w:t>
      </w:r>
      <w:r>
        <w:rPr>
          <w:rStyle w:val="lev"/>
          <w:rFonts w:ascii="Marianne" w:hAnsi="Marianne" w:cs="Calibri"/>
          <w:b w:val="0"/>
          <w:bCs/>
          <w:sz w:val="20"/>
          <w:szCs w:val="20"/>
        </w:rPr>
        <w:t xml:space="preserve">par des taxons d’espèces animales) et le niveau 2. Ces arrêtés ont été mis à jour régulièrement, en fonction des listes d’EEE publiées au niveau européen (à ce jour, </w:t>
      </w:r>
      <w:r w:rsidR="00086083">
        <w:rPr>
          <w:rStyle w:val="lev"/>
          <w:rFonts w:ascii="Marianne" w:hAnsi="Marianne" w:cs="Calibri"/>
          <w:b w:val="0"/>
          <w:bCs/>
          <w:sz w:val="20"/>
          <w:szCs w:val="20"/>
        </w:rPr>
        <w:t xml:space="preserve">5 listes successives – </w:t>
      </w:r>
      <w:proofErr w:type="spellStart"/>
      <w:r w:rsidR="00086083">
        <w:rPr>
          <w:rStyle w:val="lev"/>
          <w:rFonts w:ascii="Marianne" w:hAnsi="Marianne" w:cs="Calibri"/>
          <w:b w:val="0"/>
          <w:bCs/>
          <w:sz w:val="20"/>
          <w:szCs w:val="20"/>
        </w:rPr>
        <w:t>cf</w:t>
      </w:r>
      <w:proofErr w:type="spellEnd"/>
      <w:r w:rsidR="00086083">
        <w:rPr>
          <w:rStyle w:val="lev"/>
          <w:rFonts w:ascii="Marianne" w:hAnsi="Marianne" w:cs="Calibri"/>
          <w:b w:val="0"/>
          <w:bCs/>
          <w:sz w:val="20"/>
          <w:szCs w:val="20"/>
        </w:rPr>
        <w:t xml:space="preserve"> annexe de cette note) et national (1 seule liste spécifique pour la métropole, publiée en 2023).</w:t>
      </w:r>
    </w:p>
    <w:p w14:paraId="7E97D1B2" w14:textId="7382B5C8" w:rsidR="00086083" w:rsidRDefault="00086083" w:rsidP="009975B7">
      <w:pPr>
        <w:pStyle w:val="Default"/>
        <w:jc w:val="both"/>
        <w:rPr>
          <w:rStyle w:val="lev"/>
          <w:rFonts w:ascii="Marianne" w:hAnsi="Marianne" w:cs="Calibri"/>
          <w:b w:val="0"/>
          <w:bCs/>
          <w:sz w:val="20"/>
          <w:szCs w:val="20"/>
        </w:rPr>
      </w:pPr>
    </w:p>
    <w:p w14:paraId="33AC7D14" w14:textId="2D68FDB3" w:rsidR="00860581" w:rsidRDefault="00086083" w:rsidP="009975B7">
      <w:pPr>
        <w:pStyle w:val="Default"/>
        <w:jc w:val="both"/>
        <w:rPr>
          <w:rStyle w:val="lev"/>
          <w:rFonts w:ascii="Marianne" w:hAnsi="Marianne" w:cs="Calibri"/>
          <w:b w:val="0"/>
          <w:bCs/>
          <w:sz w:val="20"/>
          <w:szCs w:val="20"/>
        </w:rPr>
      </w:pPr>
      <w:r>
        <w:rPr>
          <w:rStyle w:val="lev"/>
          <w:rFonts w:ascii="Marianne" w:hAnsi="Marianne" w:cs="Calibri"/>
          <w:b w:val="0"/>
          <w:bCs/>
          <w:sz w:val="20"/>
          <w:szCs w:val="20"/>
        </w:rPr>
        <w:t>Le projet d’arrêté ci-joint</w:t>
      </w:r>
      <w:r w:rsidR="00565138">
        <w:rPr>
          <w:rStyle w:val="lev"/>
          <w:rFonts w:ascii="Marianne" w:hAnsi="Marianne" w:cs="Calibri"/>
          <w:b w:val="0"/>
          <w:bCs/>
          <w:sz w:val="20"/>
          <w:szCs w:val="20"/>
        </w:rPr>
        <w:t xml:space="preserve"> </w:t>
      </w:r>
      <w:r>
        <w:rPr>
          <w:rStyle w:val="lev"/>
          <w:rFonts w:ascii="Marianne" w:hAnsi="Marianne" w:cs="Calibri"/>
          <w:b w:val="0"/>
          <w:bCs/>
          <w:sz w:val="20"/>
          <w:szCs w:val="20"/>
        </w:rPr>
        <w:t xml:space="preserve">reprend la liste des espèces parues au règlement d’exécution </w:t>
      </w:r>
      <w:r w:rsidR="009324E1">
        <w:rPr>
          <w:rStyle w:val="lev"/>
          <w:rFonts w:ascii="Marianne" w:hAnsi="Marianne" w:cs="Calibri"/>
          <w:b w:val="0"/>
          <w:bCs/>
          <w:sz w:val="20"/>
          <w:szCs w:val="20"/>
        </w:rPr>
        <w:t xml:space="preserve">n°2025/1422 </w:t>
      </w:r>
      <w:r>
        <w:rPr>
          <w:rStyle w:val="lev"/>
          <w:rFonts w:ascii="Marianne" w:hAnsi="Marianne" w:cs="Calibri"/>
          <w:b w:val="0"/>
          <w:bCs/>
          <w:sz w:val="20"/>
          <w:szCs w:val="20"/>
        </w:rPr>
        <w:t>du 17 juillet 2025 (26 espèces, 18 animales et 8 végétales)</w:t>
      </w:r>
      <w:r w:rsidR="003C77D2">
        <w:rPr>
          <w:rStyle w:val="lev"/>
          <w:rFonts w:ascii="Marianne" w:hAnsi="Marianne" w:cs="Calibri"/>
          <w:b w:val="0"/>
          <w:bCs/>
          <w:sz w:val="20"/>
          <w:szCs w:val="20"/>
        </w:rPr>
        <w:t xml:space="preserve"> </w:t>
      </w:r>
      <w:r w:rsidR="00860581">
        <w:rPr>
          <w:rStyle w:val="lev"/>
          <w:rFonts w:ascii="Marianne" w:hAnsi="Marianne" w:cs="Calibri"/>
          <w:b w:val="0"/>
          <w:bCs/>
          <w:sz w:val="20"/>
          <w:szCs w:val="20"/>
        </w:rPr>
        <w:t>et qui doivent donc être inscrits au niveau 2, dans la règlementation nationale</w:t>
      </w:r>
      <w:r>
        <w:rPr>
          <w:rStyle w:val="lev"/>
          <w:rFonts w:ascii="Marianne" w:hAnsi="Marianne" w:cs="Calibri"/>
          <w:b w:val="0"/>
          <w:bCs/>
          <w:sz w:val="20"/>
          <w:szCs w:val="20"/>
        </w:rPr>
        <w:t xml:space="preserve">. </w:t>
      </w:r>
    </w:p>
    <w:p w14:paraId="2204AFD7" w14:textId="1C102D74" w:rsidR="00860581" w:rsidRDefault="00404618" w:rsidP="009975B7">
      <w:pPr>
        <w:pStyle w:val="Default"/>
        <w:jc w:val="both"/>
        <w:rPr>
          <w:rStyle w:val="lev"/>
          <w:rFonts w:ascii="Marianne" w:hAnsi="Marianne" w:cs="Calibri"/>
          <w:b w:val="0"/>
          <w:bCs/>
          <w:sz w:val="20"/>
          <w:szCs w:val="20"/>
        </w:rPr>
      </w:pPr>
      <w:r>
        <w:rPr>
          <w:rStyle w:val="lev"/>
          <w:rFonts w:ascii="Marianne" w:hAnsi="Marianne" w:cs="Calibri"/>
          <w:b w:val="0"/>
          <w:bCs/>
          <w:sz w:val="20"/>
          <w:szCs w:val="20"/>
        </w:rPr>
        <w:t xml:space="preserve">S’agissant d’espèces réglementées au niveau de l’UE, il n’a pas été procédé </w:t>
      </w:r>
      <w:r w:rsidR="00860581">
        <w:rPr>
          <w:rStyle w:val="lev"/>
          <w:rFonts w:ascii="Marianne" w:hAnsi="Marianne" w:cs="Calibri"/>
          <w:b w:val="0"/>
          <w:bCs/>
          <w:sz w:val="20"/>
          <w:szCs w:val="20"/>
        </w:rPr>
        <w:t xml:space="preserve">à </w:t>
      </w:r>
      <w:r>
        <w:rPr>
          <w:rStyle w:val="lev"/>
          <w:rFonts w:ascii="Marianne" w:hAnsi="Marianne" w:cs="Calibri"/>
          <w:b w:val="0"/>
          <w:bCs/>
          <w:sz w:val="20"/>
          <w:szCs w:val="20"/>
        </w:rPr>
        <w:t>de</w:t>
      </w:r>
      <w:r w:rsidR="00860581">
        <w:rPr>
          <w:rStyle w:val="lev"/>
          <w:rFonts w:ascii="Marianne" w:hAnsi="Marianne" w:cs="Calibri"/>
          <w:b w:val="0"/>
          <w:bCs/>
          <w:sz w:val="20"/>
          <w:szCs w:val="20"/>
        </w:rPr>
        <w:t>s</w:t>
      </w:r>
      <w:r>
        <w:rPr>
          <w:rStyle w:val="lev"/>
          <w:rFonts w:ascii="Marianne" w:hAnsi="Marianne" w:cs="Calibri"/>
          <w:b w:val="0"/>
          <w:bCs/>
          <w:sz w:val="20"/>
          <w:szCs w:val="20"/>
        </w:rPr>
        <w:t xml:space="preserve"> consultations formelles d’organisations socio-professionnelles par le MTE</w:t>
      </w:r>
      <w:r w:rsidR="00860581">
        <w:rPr>
          <w:rStyle w:val="lev"/>
          <w:rFonts w:ascii="Marianne" w:hAnsi="Marianne" w:cs="Calibri"/>
          <w:b w:val="0"/>
          <w:bCs/>
          <w:sz w:val="20"/>
          <w:szCs w:val="20"/>
        </w:rPr>
        <w:t>BNICN</w:t>
      </w:r>
      <w:r>
        <w:rPr>
          <w:rStyle w:val="lev"/>
          <w:rFonts w:ascii="Marianne" w:hAnsi="Marianne" w:cs="Calibri"/>
          <w:b w:val="0"/>
          <w:bCs/>
          <w:sz w:val="20"/>
          <w:szCs w:val="20"/>
        </w:rPr>
        <w:t xml:space="preserve"> au niveau national</w:t>
      </w:r>
      <w:r w:rsidR="00860581">
        <w:rPr>
          <w:rStyle w:val="lev"/>
          <w:rFonts w:ascii="Marianne" w:hAnsi="Marianne" w:cs="Calibri"/>
          <w:b w:val="0"/>
          <w:bCs/>
          <w:sz w:val="20"/>
          <w:szCs w:val="20"/>
        </w:rPr>
        <w:t> ; les organisations principalement concernées ayant informées, en amont des discussions au niveau européen</w:t>
      </w:r>
      <w:r>
        <w:rPr>
          <w:rStyle w:val="lev"/>
          <w:rFonts w:ascii="Marianne" w:hAnsi="Marianne" w:cs="Calibri"/>
          <w:b w:val="0"/>
          <w:bCs/>
          <w:sz w:val="20"/>
          <w:szCs w:val="20"/>
        </w:rPr>
        <w:t xml:space="preserve">. </w:t>
      </w:r>
    </w:p>
    <w:p w14:paraId="6EB5DD04" w14:textId="77777777" w:rsidR="00404618" w:rsidRDefault="00404618" w:rsidP="009975B7">
      <w:pPr>
        <w:pStyle w:val="Default"/>
        <w:jc w:val="both"/>
        <w:rPr>
          <w:rStyle w:val="lev"/>
          <w:rFonts w:ascii="Marianne" w:hAnsi="Marianne" w:cs="Calibri"/>
          <w:b w:val="0"/>
          <w:bCs/>
          <w:sz w:val="20"/>
          <w:szCs w:val="20"/>
        </w:rPr>
      </w:pPr>
    </w:p>
    <w:p w14:paraId="7884B390" w14:textId="6AC30D3A" w:rsidR="00086083" w:rsidRDefault="00086083" w:rsidP="009975B7">
      <w:pPr>
        <w:pStyle w:val="Default"/>
        <w:jc w:val="both"/>
        <w:rPr>
          <w:rStyle w:val="lev"/>
          <w:rFonts w:ascii="Marianne" w:hAnsi="Marianne" w:cs="Calibri"/>
          <w:b w:val="0"/>
          <w:bCs/>
          <w:sz w:val="20"/>
          <w:szCs w:val="20"/>
        </w:rPr>
      </w:pPr>
      <w:r>
        <w:rPr>
          <w:rStyle w:val="lev"/>
          <w:rFonts w:ascii="Marianne" w:hAnsi="Marianne" w:cs="Calibri"/>
          <w:b w:val="0"/>
          <w:bCs/>
          <w:sz w:val="20"/>
          <w:szCs w:val="20"/>
        </w:rPr>
        <w:t>Il est à noter qu</w:t>
      </w:r>
      <w:r w:rsidR="00404618">
        <w:rPr>
          <w:rStyle w:val="lev"/>
          <w:rFonts w:ascii="Marianne" w:hAnsi="Marianne" w:cs="Calibri"/>
          <w:b w:val="0"/>
          <w:bCs/>
          <w:sz w:val="20"/>
          <w:szCs w:val="20"/>
        </w:rPr>
        <w:t>’au sein de ce règlement</w:t>
      </w:r>
      <w:r>
        <w:rPr>
          <w:rStyle w:val="lev"/>
          <w:rFonts w:ascii="Marianne" w:hAnsi="Marianne" w:cs="Calibri"/>
          <w:b w:val="0"/>
          <w:bCs/>
          <w:sz w:val="20"/>
          <w:szCs w:val="20"/>
        </w:rPr>
        <w:t xml:space="preserve"> 2 espèces voient leur date d’entrée en vigueur de la régleme</w:t>
      </w:r>
      <w:r w:rsidR="00404618">
        <w:rPr>
          <w:rStyle w:val="lev"/>
          <w:rFonts w:ascii="Marianne" w:hAnsi="Marianne" w:cs="Calibri"/>
          <w:b w:val="0"/>
          <w:bCs/>
          <w:sz w:val="20"/>
          <w:szCs w:val="20"/>
        </w:rPr>
        <w:t xml:space="preserve">ntation différée dans le temps (au </w:t>
      </w:r>
      <w:r w:rsidR="00720F27">
        <w:rPr>
          <w:rStyle w:val="lev"/>
          <w:rFonts w:ascii="Marianne" w:hAnsi="Marianne" w:cs="Calibri"/>
          <w:b w:val="0"/>
          <w:bCs/>
          <w:sz w:val="20"/>
          <w:szCs w:val="20"/>
        </w:rPr>
        <w:t>7</w:t>
      </w:r>
      <w:r w:rsidR="00404618">
        <w:rPr>
          <w:rStyle w:val="lev"/>
          <w:rFonts w:ascii="Marianne" w:hAnsi="Marianne" w:cs="Calibri"/>
          <w:b w:val="0"/>
          <w:bCs/>
          <w:sz w:val="20"/>
          <w:szCs w:val="20"/>
        </w:rPr>
        <w:t xml:space="preserve"> août 2027) : le </w:t>
      </w:r>
      <w:r w:rsidR="00860581">
        <w:rPr>
          <w:rStyle w:val="lev"/>
          <w:rFonts w:ascii="Marianne" w:hAnsi="Marianne" w:cs="Calibri"/>
          <w:b w:val="0"/>
          <w:bCs/>
          <w:sz w:val="20"/>
          <w:szCs w:val="20"/>
        </w:rPr>
        <w:t>c</w:t>
      </w:r>
      <w:r w:rsidR="00404618">
        <w:rPr>
          <w:rStyle w:val="lev"/>
          <w:rFonts w:ascii="Marianne" w:hAnsi="Marianne" w:cs="Calibri"/>
          <w:b w:val="0"/>
          <w:bCs/>
          <w:sz w:val="20"/>
          <w:szCs w:val="20"/>
        </w:rPr>
        <w:t>astor du Canada (</w:t>
      </w:r>
      <w:r w:rsidR="00404618" w:rsidRPr="002202E0">
        <w:rPr>
          <w:rStyle w:val="lev"/>
          <w:rFonts w:ascii="Marianne" w:hAnsi="Marianne" w:cs="Calibri"/>
          <w:b w:val="0"/>
          <w:bCs/>
          <w:i/>
          <w:iCs/>
          <w:sz w:val="20"/>
          <w:szCs w:val="20"/>
        </w:rPr>
        <w:t xml:space="preserve">Castor </w:t>
      </w:r>
      <w:proofErr w:type="spellStart"/>
      <w:r w:rsidR="00404618" w:rsidRPr="002202E0">
        <w:rPr>
          <w:rStyle w:val="lev"/>
          <w:rFonts w:ascii="Marianne" w:hAnsi="Marianne" w:cs="Calibri"/>
          <w:b w:val="0"/>
          <w:bCs/>
          <w:i/>
          <w:iCs/>
          <w:sz w:val="20"/>
          <w:szCs w:val="20"/>
        </w:rPr>
        <w:t>canadensis</w:t>
      </w:r>
      <w:proofErr w:type="spellEnd"/>
      <w:r w:rsidR="00404618">
        <w:rPr>
          <w:rStyle w:val="lev"/>
          <w:rFonts w:ascii="Marianne" w:hAnsi="Marianne" w:cs="Calibri"/>
          <w:b w:val="0"/>
          <w:bCs/>
          <w:sz w:val="20"/>
          <w:szCs w:val="20"/>
        </w:rPr>
        <w:t xml:space="preserve">) et le </w:t>
      </w:r>
      <w:r w:rsidR="00860581">
        <w:rPr>
          <w:rStyle w:val="lev"/>
          <w:rFonts w:ascii="Marianne" w:hAnsi="Marianne" w:cs="Calibri"/>
          <w:b w:val="0"/>
          <w:bCs/>
          <w:sz w:val="20"/>
          <w:szCs w:val="20"/>
        </w:rPr>
        <w:t>v</w:t>
      </w:r>
      <w:r w:rsidR="00404618">
        <w:rPr>
          <w:rStyle w:val="lev"/>
          <w:rFonts w:ascii="Marianne" w:hAnsi="Marianne" w:cs="Calibri"/>
          <w:b w:val="0"/>
          <w:bCs/>
          <w:sz w:val="20"/>
          <w:szCs w:val="20"/>
        </w:rPr>
        <w:t>ison d’Amérique (</w:t>
      </w:r>
      <w:proofErr w:type="spellStart"/>
      <w:r w:rsidR="00404618" w:rsidRPr="002202E0">
        <w:rPr>
          <w:rStyle w:val="lev"/>
          <w:rFonts w:ascii="Marianne" w:hAnsi="Marianne" w:cs="Calibri"/>
          <w:b w:val="0"/>
          <w:bCs/>
          <w:i/>
          <w:iCs/>
          <w:sz w:val="20"/>
          <w:szCs w:val="20"/>
        </w:rPr>
        <w:t>Neogale</w:t>
      </w:r>
      <w:proofErr w:type="spellEnd"/>
      <w:r w:rsidR="00404618" w:rsidRPr="002202E0">
        <w:rPr>
          <w:rStyle w:val="lev"/>
          <w:rFonts w:ascii="Marianne" w:hAnsi="Marianne" w:cs="Calibri"/>
          <w:b w:val="0"/>
          <w:bCs/>
          <w:i/>
          <w:iCs/>
          <w:sz w:val="20"/>
          <w:szCs w:val="20"/>
        </w:rPr>
        <w:t xml:space="preserve"> vison</w:t>
      </w:r>
      <w:r w:rsidR="00404618">
        <w:rPr>
          <w:rStyle w:val="lev"/>
          <w:rFonts w:ascii="Marianne" w:hAnsi="Marianne" w:cs="Calibri"/>
          <w:b w:val="0"/>
          <w:bCs/>
          <w:sz w:val="20"/>
          <w:szCs w:val="20"/>
        </w:rPr>
        <w:t xml:space="preserve">). Ce décalage s’explique par rapport aux difficultés que pourraient connaître certains Etats membres dans la mise en œuvre de la réglementation EEE, notamment en matière de cessation d’activité d’élevages (pour le </w:t>
      </w:r>
      <w:r w:rsidR="00860581">
        <w:rPr>
          <w:rStyle w:val="lev"/>
          <w:rFonts w:ascii="Marianne" w:hAnsi="Marianne" w:cs="Calibri"/>
          <w:b w:val="0"/>
          <w:bCs/>
          <w:sz w:val="20"/>
          <w:szCs w:val="20"/>
        </w:rPr>
        <w:t>v</w:t>
      </w:r>
      <w:r w:rsidR="00404618">
        <w:rPr>
          <w:rStyle w:val="lev"/>
          <w:rFonts w:ascii="Marianne" w:hAnsi="Marianne" w:cs="Calibri"/>
          <w:b w:val="0"/>
          <w:bCs/>
          <w:sz w:val="20"/>
          <w:szCs w:val="20"/>
        </w:rPr>
        <w:t xml:space="preserve">ison) et de méthodes d’identification du </w:t>
      </w:r>
      <w:r w:rsidR="00860581">
        <w:rPr>
          <w:rStyle w:val="lev"/>
          <w:rFonts w:ascii="Marianne" w:hAnsi="Marianne" w:cs="Calibri"/>
          <w:b w:val="0"/>
          <w:bCs/>
          <w:sz w:val="20"/>
          <w:szCs w:val="20"/>
        </w:rPr>
        <w:t>c</w:t>
      </w:r>
      <w:r w:rsidR="00404618">
        <w:rPr>
          <w:rStyle w:val="lev"/>
          <w:rFonts w:ascii="Marianne" w:hAnsi="Marianne" w:cs="Calibri"/>
          <w:b w:val="0"/>
          <w:bCs/>
          <w:sz w:val="20"/>
          <w:szCs w:val="20"/>
        </w:rPr>
        <w:t xml:space="preserve">astor du Canada par rapport au </w:t>
      </w:r>
      <w:r w:rsidR="00860581">
        <w:rPr>
          <w:rStyle w:val="lev"/>
          <w:rFonts w:ascii="Marianne" w:hAnsi="Marianne" w:cs="Calibri"/>
          <w:b w:val="0"/>
          <w:bCs/>
          <w:sz w:val="20"/>
          <w:szCs w:val="20"/>
        </w:rPr>
        <w:t>c</w:t>
      </w:r>
      <w:r w:rsidR="00404618">
        <w:rPr>
          <w:rStyle w:val="lev"/>
          <w:rFonts w:ascii="Marianne" w:hAnsi="Marianne" w:cs="Calibri"/>
          <w:b w:val="0"/>
          <w:bCs/>
          <w:sz w:val="20"/>
          <w:szCs w:val="20"/>
        </w:rPr>
        <w:t>astor européen.</w:t>
      </w:r>
    </w:p>
    <w:p w14:paraId="6DE7352D" w14:textId="51D7CE39" w:rsidR="00404618" w:rsidRDefault="00860581" w:rsidP="009975B7">
      <w:pPr>
        <w:pStyle w:val="Default"/>
        <w:jc w:val="both"/>
        <w:rPr>
          <w:rStyle w:val="lev"/>
          <w:rFonts w:ascii="Marianne" w:hAnsi="Marianne" w:cs="Calibri"/>
          <w:b w:val="0"/>
          <w:bCs/>
          <w:sz w:val="20"/>
          <w:szCs w:val="20"/>
        </w:rPr>
      </w:pPr>
      <w:r>
        <w:rPr>
          <w:rStyle w:val="lev"/>
          <w:rFonts w:ascii="Marianne" w:hAnsi="Marianne" w:cs="Calibri"/>
          <w:b w:val="0"/>
          <w:bCs/>
          <w:sz w:val="20"/>
          <w:szCs w:val="20"/>
        </w:rPr>
        <w:t>Pour information, e</w:t>
      </w:r>
      <w:r w:rsidR="00404618">
        <w:rPr>
          <w:rStyle w:val="lev"/>
          <w:rFonts w:ascii="Marianne" w:hAnsi="Marianne" w:cs="Calibri"/>
          <w:b w:val="0"/>
          <w:bCs/>
          <w:sz w:val="20"/>
          <w:szCs w:val="20"/>
        </w:rPr>
        <w:t xml:space="preserve">n métropole, le </w:t>
      </w:r>
      <w:r>
        <w:rPr>
          <w:rStyle w:val="lev"/>
          <w:rFonts w:ascii="Marianne" w:hAnsi="Marianne" w:cs="Calibri"/>
          <w:b w:val="0"/>
          <w:bCs/>
          <w:sz w:val="20"/>
          <w:szCs w:val="20"/>
        </w:rPr>
        <w:t>v</w:t>
      </w:r>
      <w:r w:rsidR="00404618">
        <w:rPr>
          <w:rStyle w:val="lev"/>
          <w:rFonts w:ascii="Marianne" w:hAnsi="Marianne" w:cs="Calibri"/>
          <w:b w:val="0"/>
          <w:bCs/>
          <w:sz w:val="20"/>
          <w:szCs w:val="20"/>
        </w:rPr>
        <w:t>ison d’Amérique</w:t>
      </w:r>
      <w:r w:rsidR="00DC0285">
        <w:rPr>
          <w:rStyle w:val="lev"/>
          <w:rFonts w:ascii="Marianne" w:hAnsi="Marianne" w:cs="Calibri"/>
          <w:b w:val="0"/>
          <w:bCs/>
          <w:sz w:val="20"/>
          <w:szCs w:val="20"/>
        </w:rPr>
        <w:t xml:space="preserve"> et la crassule de Helms (</w:t>
      </w:r>
      <w:r w:rsidR="00DC0285" w:rsidRPr="00DC0285">
        <w:rPr>
          <w:rStyle w:val="lev"/>
          <w:rFonts w:ascii="Marianne" w:hAnsi="Marianne" w:cs="Calibri"/>
          <w:b w:val="0"/>
          <w:bCs/>
          <w:i/>
          <w:sz w:val="20"/>
          <w:szCs w:val="20"/>
        </w:rPr>
        <w:t xml:space="preserve">Crassula </w:t>
      </w:r>
      <w:proofErr w:type="spellStart"/>
      <w:r w:rsidR="00DC0285" w:rsidRPr="00DC0285">
        <w:rPr>
          <w:rStyle w:val="lev"/>
          <w:rFonts w:ascii="Marianne" w:hAnsi="Marianne" w:cs="Calibri"/>
          <w:b w:val="0"/>
          <w:bCs/>
          <w:i/>
          <w:sz w:val="20"/>
          <w:szCs w:val="20"/>
        </w:rPr>
        <w:t>helmsii</w:t>
      </w:r>
      <w:proofErr w:type="spellEnd"/>
      <w:r w:rsidR="00DC0285">
        <w:rPr>
          <w:rStyle w:val="lev"/>
          <w:rFonts w:ascii="Marianne" w:hAnsi="Marianne" w:cs="Calibri"/>
          <w:b w:val="0"/>
          <w:bCs/>
          <w:sz w:val="20"/>
          <w:szCs w:val="20"/>
        </w:rPr>
        <w:t>) sont</w:t>
      </w:r>
      <w:r w:rsidR="00404618">
        <w:rPr>
          <w:rStyle w:val="lev"/>
          <w:rFonts w:ascii="Marianne" w:hAnsi="Marianne" w:cs="Calibri"/>
          <w:b w:val="0"/>
          <w:bCs/>
          <w:sz w:val="20"/>
          <w:szCs w:val="20"/>
        </w:rPr>
        <w:t xml:space="preserve"> réglementé</w:t>
      </w:r>
      <w:r w:rsidR="00DC0285">
        <w:rPr>
          <w:rStyle w:val="lev"/>
          <w:rFonts w:ascii="Marianne" w:hAnsi="Marianne" w:cs="Calibri"/>
          <w:b w:val="0"/>
          <w:bCs/>
          <w:sz w:val="20"/>
          <w:szCs w:val="20"/>
        </w:rPr>
        <w:t>s</w:t>
      </w:r>
      <w:r w:rsidR="00404618">
        <w:rPr>
          <w:rStyle w:val="lev"/>
          <w:rFonts w:ascii="Marianne" w:hAnsi="Marianne" w:cs="Calibri"/>
          <w:b w:val="0"/>
          <w:bCs/>
          <w:sz w:val="20"/>
          <w:szCs w:val="20"/>
        </w:rPr>
        <w:t xml:space="preserve"> EEE de niveau 2 depuis le 2 mars 2023</w:t>
      </w:r>
      <w:r>
        <w:rPr>
          <w:rStyle w:val="lev"/>
          <w:rFonts w:ascii="Marianne" w:hAnsi="Marianne" w:cs="Calibri"/>
          <w:b w:val="0"/>
          <w:bCs/>
          <w:sz w:val="20"/>
          <w:szCs w:val="20"/>
        </w:rPr>
        <w:t>. A</w:t>
      </w:r>
      <w:r w:rsidR="00404618">
        <w:rPr>
          <w:rStyle w:val="lev"/>
          <w:rFonts w:ascii="Marianne" w:hAnsi="Marianne" w:cs="Calibri"/>
          <w:b w:val="0"/>
          <w:bCs/>
          <w:sz w:val="20"/>
          <w:szCs w:val="20"/>
        </w:rPr>
        <w:t xml:space="preserve">ucune modification du régime réglementaire de fait ne s’applique </w:t>
      </w:r>
      <w:r w:rsidR="00DC0285">
        <w:rPr>
          <w:rStyle w:val="lev"/>
          <w:rFonts w:ascii="Marianne" w:hAnsi="Marianne" w:cs="Calibri"/>
          <w:b w:val="0"/>
          <w:bCs/>
          <w:sz w:val="20"/>
          <w:szCs w:val="20"/>
        </w:rPr>
        <w:t xml:space="preserve">donc </w:t>
      </w:r>
      <w:r w:rsidR="00404618">
        <w:rPr>
          <w:rStyle w:val="lev"/>
          <w:rFonts w:ascii="Marianne" w:hAnsi="Marianne" w:cs="Calibri"/>
          <w:b w:val="0"/>
          <w:bCs/>
          <w:sz w:val="20"/>
          <w:szCs w:val="20"/>
        </w:rPr>
        <w:t>sur ce</w:t>
      </w:r>
      <w:r w:rsidR="00DC0285">
        <w:rPr>
          <w:rStyle w:val="lev"/>
          <w:rFonts w:ascii="Marianne" w:hAnsi="Marianne" w:cs="Calibri"/>
          <w:b w:val="0"/>
          <w:bCs/>
          <w:sz w:val="20"/>
          <w:szCs w:val="20"/>
        </w:rPr>
        <w:t xml:space="preserve">s espèces, qui de fait ne figurent pas dans </w:t>
      </w:r>
      <w:proofErr w:type="gramStart"/>
      <w:r w:rsidR="00DC0285">
        <w:rPr>
          <w:rStyle w:val="lev"/>
          <w:rFonts w:ascii="Marianne" w:hAnsi="Marianne" w:cs="Calibri"/>
          <w:b w:val="0"/>
          <w:bCs/>
          <w:sz w:val="20"/>
          <w:szCs w:val="20"/>
        </w:rPr>
        <w:t>la projet</w:t>
      </w:r>
      <w:proofErr w:type="gramEnd"/>
      <w:r w:rsidR="00DC0285">
        <w:rPr>
          <w:rStyle w:val="lev"/>
          <w:rFonts w:ascii="Marianne" w:hAnsi="Marianne" w:cs="Calibri"/>
          <w:b w:val="0"/>
          <w:bCs/>
          <w:sz w:val="20"/>
          <w:szCs w:val="20"/>
        </w:rPr>
        <w:t xml:space="preserve"> d’arrêté modificatif</w:t>
      </w:r>
      <w:r>
        <w:rPr>
          <w:rStyle w:val="lev"/>
          <w:rFonts w:ascii="Marianne" w:hAnsi="Marianne" w:cs="Calibri"/>
          <w:b w:val="0"/>
          <w:bCs/>
          <w:sz w:val="20"/>
          <w:szCs w:val="20"/>
        </w:rPr>
        <w:t xml:space="preserve">. Quant </w:t>
      </w:r>
      <w:r w:rsidR="00404618">
        <w:rPr>
          <w:rStyle w:val="lev"/>
          <w:rFonts w:ascii="Marianne" w:hAnsi="Marianne" w:cs="Calibri"/>
          <w:b w:val="0"/>
          <w:bCs/>
          <w:sz w:val="20"/>
          <w:szCs w:val="20"/>
        </w:rPr>
        <w:t xml:space="preserve">au </w:t>
      </w:r>
      <w:r>
        <w:rPr>
          <w:rStyle w:val="lev"/>
          <w:rFonts w:ascii="Marianne" w:hAnsi="Marianne" w:cs="Calibri"/>
          <w:b w:val="0"/>
          <w:bCs/>
          <w:sz w:val="20"/>
          <w:szCs w:val="20"/>
        </w:rPr>
        <w:t>c</w:t>
      </w:r>
      <w:r w:rsidR="00404618">
        <w:rPr>
          <w:rStyle w:val="lev"/>
          <w:rFonts w:ascii="Marianne" w:hAnsi="Marianne" w:cs="Calibri"/>
          <w:b w:val="0"/>
          <w:bCs/>
          <w:sz w:val="20"/>
          <w:szCs w:val="20"/>
        </w:rPr>
        <w:t xml:space="preserve">astor du Canada il est réglementé en niveau 1 depuis le 14 février 2018 et passe </w:t>
      </w:r>
      <w:r w:rsidR="003C77D2">
        <w:rPr>
          <w:rStyle w:val="lev"/>
          <w:rFonts w:ascii="Marianne" w:hAnsi="Marianne" w:cs="Calibri"/>
          <w:b w:val="0"/>
          <w:bCs/>
          <w:sz w:val="20"/>
          <w:szCs w:val="20"/>
        </w:rPr>
        <w:t>donc sous le régime du niveau 2,</w:t>
      </w:r>
      <w:r w:rsidR="00504F7C">
        <w:rPr>
          <w:rStyle w:val="lev"/>
          <w:rFonts w:ascii="Marianne" w:hAnsi="Marianne" w:cs="Calibri"/>
          <w:b w:val="0"/>
          <w:bCs/>
          <w:sz w:val="20"/>
          <w:szCs w:val="20"/>
        </w:rPr>
        <w:t xml:space="preserve"> avec une entrée en vigueur au 7</w:t>
      </w:r>
      <w:r w:rsidR="003C77D2">
        <w:rPr>
          <w:rStyle w:val="lev"/>
          <w:rFonts w:ascii="Marianne" w:hAnsi="Marianne" w:cs="Calibri"/>
          <w:b w:val="0"/>
          <w:bCs/>
          <w:sz w:val="20"/>
          <w:szCs w:val="20"/>
        </w:rPr>
        <w:t xml:space="preserve"> août 2027.</w:t>
      </w:r>
    </w:p>
    <w:p w14:paraId="0F205D8E" w14:textId="4AFBA341" w:rsidR="00404618" w:rsidRDefault="00404618" w:rsidP="009975B7">
      <w:pPr>
        <w:pStyle w:val="Default"/>
        <w:jc w:val="both"/>
        <w:rPr>
          <w:rStyle w:val="lev"/>
          <w:rFonts w:ascii="Marianne" w:hAnsi="Marianne" w:cs="Calibri"/>
          <w:b w:val="0"/>
          <w:bCs/>
          <w:sz w:val="20"/>
          <w:szCs w:val="20"/>
        </w:rPr>
      </w:pPr>
    </w:p>
    <w:p w14:paraId="7FA86533" w14:textId="0C660243" w:rsidR="00086083" w:rsidRDefault="00404618">
      <w:pPr>
        <w:jc w:val="left"/>
        <w:rPr>
          <w:rStyle w:val="lev"/>
          <w:rFonts w:ascii="Marianne" w:hAnsi="Marianne" w:cs="Calibri"/>
          <w:b w:val="0"/>
          <w:bCs/>
        </w:rPr>
      </w:pPr>
      <w:r>
        <w:rPr>
          <w:rStyle w:val="lev"/>
          <w:rFonts w:ascii="Marianne" w:hAnsi="Marianne" w:cs="Calibri"/>
          <w:b w:val="0"/>
          <w:bCs/>
        </w:rPr>
        <w:t>Il convient de noter également que la réglementation EEE s’accompagne de modifications correspondantes au niveau de l’arrêté « faune sauvage captive » du 8 octobre 2018</w:t>
      </w:r>
      <w:r w:rsidR="00860581">
        <w:rPr>
          <w:rStyle w:val="lev"/>
          <w:rFonts w:ascii="Marianne" w:hAnsi="Marianne" w:cs="Calibri"/>
          <w:b w:val="0"/>
          <w:bCs/>
        </w:rPr>
        <w:t xml:space="preserve"> : </w:t>
      </w:r>
      <w:r>
        <w:rPr>
          <w:rStyle w:val="lev"/>
          <w:rFonts w:ascii="Marianne" w:hAnsi="Marianne" w:cs="Calibri"/>
          <w:b w:val="0"/>
          <w:bCs/>
        </w:rPr>
        <w:t xml:space="preserve">les espèces animales réglementées en niveau 2 passant sous un régime de certificat de capacité et autorisation </w:t>
      </w:r>
      <w:r w:rsidR="00D25A38">
        <w:rPr>
          <w:rStyle w:val="lev"/>
          <w:rFonts w:ascii="Marianne" w:hAnsi="Marianne" w:cs="Calibri"/>
          <w:b w:val="0"/>
          <w:bCs/>
        </w:rPr>
        <w:t>d’ouverture dès le 1</w:t>
      </w:r>
      <w:r w:rsidR="00D25A38" w:rsidRPr="00D25A38">
        <w:rPr>
          <w:rStyle w:val="lev"/>
          <w:rFonts w:ascii="Marianne" w:hAnsi="Marianne" w:cs="Calibri"/>
          <w:b w:val="0"/>
          <w:bCs/>
          <w:vertAlign w:val="superscript"/>
        </w:rPr>
        <w:t>er</w:t>
      </w:r>
      <w:r w:rsidR="00D25A38">
        <w:rPr>
          <w:rStyle w:val="lev"/>
          <w:rFonts w:ascii="Marianne" w:hAnsi="Marianne" w:cs="Calibri"/>
          <w:b w:val="0"/>
          <w:bCs/>
        </w:rPr>
        <w:t xml:space="preserve"> spécimen détenu pour les établissements détenteurs (élevages / parcs zoologiques). La détention par des particuliers</w:t>
      </w:r>
      <w:r w:rsidR="00860581">
        <w:rPr>
          <w:rStyle w:val="lev"/>
          <w:rFonts w:ascii="Marianne" w:hAnsi="Marianne" w:cs="Calibri"/>
          <w:b w:val="0"/>
          <w:bCs/>
        </w:rPr>
        <w:t>, pour des spécimens déjà détenus,</w:t>
      </w:r>
      <w:r w:rsidR="00D25A38">
        <w:rPr>
          <w:rStyle w:val="lev"/>
          <w:rFonts w:ascii="Marianne" w:hAnsi="Marianne" w:cs="Calibri"/>
          <w:b w:val="0"/>
          <w:bCs/>
        </w:rPr>
        <w:t xml:space="preserve"> est exemptée de ces dispositions, s’agissant </w:t>
      </w:r>
      <w:r w:rsidR="00860581">
        <w:rPr>
          <w:rStyle w:val="lev"/>
          <w:rFonts w:ascii="Marianne" w:hAnsi="Marianne" w:cs="Calibri"/>
          <w:b w:val="0"/>
          <w:bCs/>
        </w:rPr>
        <w:t>d’animaux</w:t>
      </w:r>
      <w:r w:rsidR="00D25A38">
        <w:rPr>
          <w:rStyle w:val="lev"/>
          <w:rFonts w:ascii="Marianne" w:hAnsi="Marianne" w:cs="Calibri"/>
          <w:b w:val="0"/>
          <w:bCs/>
        </w:rPr>
        <w:t xml:space="preserve"> déten</w:t>
      </w:r>
      <w:r w:rsidR="003C77D2">
        <w:rPr>
          <w:rStyle w:val="lev"/>
          <w:rFonts w:ascii="Marianne" w:hAnsi="Marianne" w:cs="Calibri"/>
          <w:b w:val="0"/>
          <w:bCs/>
        </w:rPr>
        <w:t>us avant la date de publication de l’arrêté au J</w:t>
      </w:r>
      <w:r w:rsidR="00860581">
        <w:rPr>
          <w:rStyle w:val="lev"/>
          <w:rFonts w:ascii="Marianne" w:hAnsi="Marianne" w:cs="Calibri"/>
          <w:b w:val="0"/>
          <w:bCs/>
        </w:rPr>
        <w:t xml:space="preserve">ournal </w:t>
      </w:r>
      <w:r w:rsidR="003C77D2">
        <w:rPr>
          <w:rStyle w:val="lev"/>
          <w:rFonts w:ascii="Marianne" w:hAnsi="Marianne" w:cs="Calibri"/>
          <w:b w:val="0"/>
          <w:bCs/>
        </w:rPr>
        <w:t>O</w:t>
      </w:r>
      <w:r w:rsidR="00860581">
        <w:rPr>
          <w:rStyle w:val="lev"/>
          <w:rFonts w:ascii="Marianne" w:hAnsi="Marianne" w:cs="Calibri"/>
          <w:b w:val="0"/>
          <w:bCs/>
        </w:rPr>
        <w:t>fficiel</w:t>
      </w:r>
      <w:r w:rsidR="003C77D2">
        <w:rPr>
          <w:rStyle w:val="lev"/>
          <w:rFonts w:ascii="Marianne" w:hAnsi="Marianne" w:cs="Calibri"/>
          <w:b w:val="0"/>
          <w:bCs/>
        </w:rPr>
        <w:t>.</w:t>
      </w:r>
    </w:p>
    <w:p w14:paraId="4071865A" w14:textId="0956F5B7" w:rsidR="00565138" w:rsidRDefault="00565138">
      <w:pPr>
        <w:jc w:val="left"/>
        <w:rPr>
          <w:rStyle w:val="lev"/>
          <w:rFonts w:ascii="Marianne" w:hAnsi="Marianne" w:cs="Calibri"/>
          <w:b w:val="0"/>
          <w:bCs/>
        </w:rPr>
      </w:pPr>
    </w:p>
    <w:p w14:paraId="681D2F1E" w14:textId="314629F9" w:rsidR="00565138" w:rsidRPr="00565138" w:rsidRDefault="00565138" w:rsidP="00565138">
      <w:pPr>
        <w:pStyle w:val="Paragraphedeliste"/>
        <w:numPr>
          <w:ilvl w:val="0"/>
          <w:numId w:val="3"/>
        </w:numPr>
        <w:jc w:val="left"/>
        <w:rPr>
          <w:rStyle w:val="lev"/>
          <w:rFonts w:ascii="Marianne" w:hAnsi="Marianne" w:cs="Calibri"/>
          <w:b w:val="0"/>
          <w:bCs/>
          <w:u w:val="single"/>
        </w:rPr>
      </w:pPr>
      <w:r w:rsidRPr="00565138">
        <w:rPr>
          <w:rStyle w:val="lev"/>
          <w:rFonts w:ascii="Marianne" w:hAnsi="Marianne" w:cs="Calibri"/>
          <w:b w:val="0"/>
          <w:bCs/>
          <w:u w:val="single"/>
        </w:rPr>
        <w:t>Modalités concernant la consultation du public</w:t>
      </w:r>
    </w:p>
    <w:p w14:paraId="0F8F1EDB" w14:textId="5A429CE3" w:rsidR="00565138" w:rsidRDefault="00565138">
      <w:pPr>
        <w:jc w:val="left"/>
        <w:rPr>
          <w:rStyle w:val="lev"/>
          <w:rFonts w:ascii="Marianne" w:hAnsi="Marianne" w:cs="Calibri"/>
          <w:b w:val="0"/>
          <w:bCs/>
        </w:rPr>
      </w:pPr>
    </w:p>
    <w:p w14:paraId="4889A607" w14:textId="6CD5827F" w:rsidR="00565138" w:rsidRDefault="00565138" w:rsidP="00174B54">
      <w:pPr>
        <w:rPr>
          <w:rStyle w:val="lev"/>
          <w:rFonts w:ascii="Marianne" w:hAnsi="Marianne" w:cs="Calibri"/>
          <w:b w:val="0"/>
          <w:bCs/>
        </w:rPr>
      </w:pPr>
      <w:r>
        <w:rPr>
          <w:rStyle w:val="lev"/>
          <w:rFonts w:ascii="Marianne" w:hAnsi="Marianne" w:cs="Calibri"/>
          <w:b w:val="0"/>
          <w:bCs/>
        </w:rPr>
        <w:t>La consultation du public relative à ce texte se déroule</w:t>
      </w:r>
      <w:r w:rsidR="007D3D77">
        <w:rPr>
          <w:rStyle w:val="lev"/>
          <w:rFonts w:ascii="Marianne" w:hAnsi="Marianne" w:cs="Calibri"/>
          <w:b w:val="0"/>
          <w:bCs/>
        </w:rPr>
        <w:t xml:space="preserve">ra du </w:t>
      </w:r>
      <w:r w:rsidR="00174B54">
        <w:rPr>
          <w:rStyle w:val="lev"/>
          <w:rFonts w:ascii="Marianne" w:hAnsi="Marianne" w:cs="Calibri"/>
          <w:b w:val="0"/>
          <w:bCs/>
        </w:rPr>
        <w:t>0</w:t>
      </w:r>
      <w:r w:rsidR="009C1164">
        <w:rPr>
          <w:rStyle w:val="lev"/>
          <w:rFonts w:ascii="Marianne" w:hAnsi="Marianne" w:cs="Calibri"/>
          <w:b w:val="0"/>
          <w:bCs/>
        </w:rPr>
        <w:t>7</w:t>
      </w:r>
      <w:r w:rsidR="00174B54">
        <w:rPr>
          <w:rStyle w:val="lev"/>
          <w:rFonts w:ascii="Marianne" w:hAnsi="Marianne" w:cs="Calibri"/>
          <w:b w:val="0"/>
          <w:bCs/>
        </w:rPr>
        <w:t xml:space="preserve"> au 2</w:t>
      </w:r>
      <w:r w:rsidR="009C1164">
        <w:rPr>
          <w:rStyle w:val="lev"/>
          <w:rFonts w:ascii="Marianne" w:hAnsi="Marianne" w:cs="Calibri"/>
          <w:b w:val="0"/>
          <w:bCs/>
        </w:rPr>
        <w:t>8</w:t>
      </w:r>
      <w:r w:rsidR="00174B54">
        <w:rPr>
          <w:rStyle w:val="lev"/>
          <w:rFonts w:ascii="Marianne" w:hAnsi="Marianne" w:cs="Calibri"/>
          <w:b w:val="0"/>
          <w:bCs/>
        </w:rPr>
        <w:t xml:space="preserve"> octobre </w:t>
      </w:r>
      <w:r w:rsidR="007D3D77">
        <w:rPr>
          <w:rStyle w:val="lev"/>
          <w:rFonts w:ascii="Marianne" w:hAnsi="Marianne" w:cs="Calibri"/>
          <w:b w:val="0"/>
          <w:bCs/>
        </w:rPr>
        <w:t>2026</w:t>
      </w:r>
      <w:r>
        <w:rPr>
          <w:rStyle w:val="lev"/>
          <w:rFonts w:ascii="Marianne" w:hAnsi="Marianne" w:cs="Calibri"/>
          <w:b w:val="0"/>
          <w:bCs/>
        </w:rPr>
        <w:t xml:space="preserve">, sur la base de l’article </w:t>
      </w:r>
      <w:r w:rsidRPr="00565138">
        <w:rPr>
          <w:rStyle w:val="lev"/>
          <w:rFonts w:ascii="Marianne" w:hAnsi="Marianne" w:cs="Calibri"/>
          <w:b w:val="0"/>
          <w:bCs/>
        </w:rPr>
        <w:t>L. 123-19-1 du code de l’environnement</w:t>
      </w:r>
      <w:r>
        <w:rPr>
          <w:rStyle w:val="lev"/>
          <w:rFonts w:ascii="Marianne" w:hAnsi="Marianne" w:cs="Calibri"/>
          <w:b w:val="0"/>
          <w:bCs/>
        </w:rPr>
        <w:t xml:space="preserve">. Les commentaires sont à déposer sur le site des consultations publiques du ministère </w:t>
      </w:r>
      <w:r w:rsidR="007D3D77">
        <w:rPr>
          <w:rStyle w:val="lev"/>
          <w:rFonts w:ascii="Marianne" w:hAnsi="Marianne" w:cs="Calibri"/>
          <w:b w:val="0"/>
          <w:bCs/>
        </w:rPr>
        <w:t>en charge de l’environnement.</w:t>
      </w:r>
    </w:p>
    <w:p w14:paraId="0F7C7F95" w14:textId="363740DC" w:rsidR="007D3D77" w:rsidRDefault="007D3D77">
      <w:pPr>
        <w:jc w:val="left"/>
        <w:rPr>
          <w:rStyle w:val="lev"/>
          <w:rFonts w:ascii="Marianne" w:hAnsi="Marianne" w:cs="Calibri"/>
          <w:b w:val="0"/>
          <w:bCs/>
        </w:rPr>
      </w:pPr>
    </w:p>
    <w:p w14:paraId="00C00793" w14:textId="77777777" w:rsidR="007D3D77" w:rsidRDefault="007D3D77">
      <w:pPr>
        <w:jc w:val="left"/>
        <w:rPr>
          <w:rStyle w:val="lev"/>
          <w:rFonts w:ascii="Marianne" w:eastAsia="Times New Roman" w:hAnsi="Marianne" w:cs="Calibri"/>
          <w:b w:val="0"/>
          <w:bCs/>
          <w:color w:val="000000"/>
          <w:lang w:eastAsia="zh-CN"/>
        </w:rPr>
      </w:pPr>
    </w:p>
    <w:p w14:paraId="79CA77A4" w14:textId="0E3FFB5B" w:rsidR="00086083" w:rsidRPr="00860581" w:rsidRDefault="00086083" w:rsidP="009975B7">
      <w:pPr>
        <w:pStyle w:val="Default"/>
        <w:jc w:val="both"/>
        <w:rPr>
          <w:rStyle w:val="lev"/>
          <w:rFonts w:ascii="Marianne" w:hAnsi="Marianne" w:cs="Calibri"/>
          <w:b w:val="0"/>
          <w:bCs/>
          <w:sz w:val="20"/>
          <w:szCs w:val="20"/>
          <w:u w:val="single"/>
        </w:rPr>
      </w:pPr>
      <w:r w:rsidRPr="00860581">
        <w:rPr>
          <w:rStyle w:val="lev"/>
          <w:rFonts w:ascii="Marianne" w:hAnsi="Marianne" w:cs="Calibri"/>
          <w:b w:val="0"/>
          <w:bCs/>
          <w:sz w:val="20"/>
          <w:szCs w:val="20"/>
          <w:u w:val="single"/>
        </w:rPr>
        <w:lastRenderedPageBreak/>
        <w:t>Annexe</w:t>
      </w:r>
    </w:p>
    <w:p w14:paraId="6BEECDFF" w14:textId="77777777" w:rsidR="00086083" w:rsidRDefault="00086083" w:rsidP="009975B7">
      <w:pPr>
        <w:pStyle w:val="Default"/>
        <w:jc w:val="both"/>
        <w:rPr>
          <w:rStyle w:val="lev"/>
          <w:rFonts w:ascii="Marianne" w:hAnsi="Marianne" w:cs="Calibri"/>
          <w:b w:val="0"/>
          <w:bCs/>
          <w:sz w:val="20"/>
          <w:szCs w:val="20"/>
        </w:rPr>
      </w:pPr>
    </w:p>
    <w:p w14:paraId="08F669F1" w14:textId="72F03834" w:rsidR="00086083" w:rsidRPr="00086083" w:rsidRDefault="00086083" w:rsidP="009975B7">
      <w:pPr>
        <w:pStyle w:val="Default"/>
        <w:jc w:val="both"/>
        <w:rPr>
          <w:rStyle w:val="lev"/>
          <w:rFonts w:ascii="Marianne" w:hAnsi="Marianne" w:cs="Calibri"/>
          <w:bCs/>
          <w:sz w:val="20"/>
          <w:szCs w:val="20"/>
        </w:rPr>
      </w:pPr>
      <w:r w:rsidRPr="00086083">
        <w:rPr>
          <w:rStyle w:val="lev"/>
          <w:rFonts w:ascii="Marianne" w:hAnsi="Marianne" w:cs="Calibri"/>
          <w:bCs/>
          <w:sz w:val="20"/>
          <w:szCs w:val="20"/>
        </w:rPr>
        <w:t>A</w:t>
      </w:r>
      <w:r w:rsidR="00860581">
        <w:rPr>
          <w:rStyle w:val="lev"/>
          <w:rFonts w:ascii="Marianne" w:hAnsi="Marianne" w:cs="Calibri"/>
          <w:bCs/>
          <w:sz w:val="20"/>
          <w:szCs w:val="20"/>
        </w:rPr>
        <w:t>.</w:t>
      </w:r>
      <w:r w:rsidRPr="00086083">
        <w:rPr>
          <w:rStyle w:val="lev"/>
          <w:rFonts w:ascii="Marianne" w:hAnsi="Marianne" w:cs="Calibri"/>
          <w:bCs/>
          <w:sz w:val="20"/>
          <w:szCs w:val="20"/>
        </w:rPr>
        <w:t xml:space="preserve"> </w:t>
      </w:r>
      <w:r w:rsidR="00860581">
        <w:rPr>
          <w:rStyle w:val="lev"/>
          <w:rFonts w:ascii="Marianne" w:hAnsi="Marianne" w:cs="Calibri"/>
          <w:bCs/>
          <w:sz w:val="20"/>
          <w:szCs w:val="20"/>
        </w:rPr>
        <w:t>L</w:t>
      </w:r>
      <w:r w:rsidRPr="00086083">
        <w:rPr>
          <w:rStyle w:val="lev"/>
          <w:rFonts w:ascii="Marianne" w:hAnsi="Marianne" w:cs="Calibri"/>
          <w:bCs/>
          <w:sz w:val="20"/>
          <w:szCs w:val="20"/>
        </w:rPr>
        <w:t>iste des règlements d’exécution fixant les listes d’EEE réglementées au niveau européen</w:t>
      </w:r>
    </w:p>
    <w:p w14:paraId="5A86799C" w14:textId="50BCA9F3" w:rsidR="00086083" w:rsidRDefault="00086083" w:rsidP="009975B7">
      <w:pPr>
        <w:pStyle w:val="Default"/>
        <w:jc w:val="both"/>
        <w:rPr>
          <w:rStyle w:val="lev"/>
          <w:rFonts w:ascii="Marianne" w:hAnsi="Marianne" w:cs="Calibri"/>
          <w:b w:val="0"/>
          <w:bCs/>
          <w:sz w:val="20"/>
          <w:szCs w:val="20"/>
        </w:rPr>
      </w:pPr>
    </w:p>
    <w:p w14:paraId="593B3232" w14:textId="70290B3B" w:rsidR="00086083" w:rsidRPr="00860581" w:rsidRDefault="00860581" w:rsidP="00860581">
      <w:pPr>
        <w:pStyle w:val="Default"/>
        <w:jc w:val="both"/>
        <w:rPr>
          <w:rStyle w:val="lev"/>
          <w:rFonts w:ascii="Marianne" w:hAnsi="Marianne" w:cs="Calibri"/>
          <w:b w:val="0"/>
          <w:bCs/>
          <w:i/>
          <w:iCs/>
          <w:sz w:val="20"/>
          <w:szCs w:val="20"/>
        </w:rPr>
      </w:pPr>
      <w:r>
        <w:rPr>
          <w:rStyle w:val="lev"/>
          <w:rFonts w:ascii="Marianne" w:hAnsi="Marianne" w:cs="Calibri"/>
          <w:b w:val="0"/>
          <w:bCs/>
          <w:sz w:val="20"/>
          <w:szCs w:val="20"/>
        </w:rPr>
        <w:t>R</w:t>
      </w:r>
      <w:r w:rsidR="00086083" w:rsidRPr="00086083">
        <w:rPr>
          <w:rStyle w:val="lev"/>
          <w:rFonts w:ascii="Marianne" w:hAnsi="Marianne" w:cs="Calibri"/>
          <w:b w:val="0"/>
          <w:bCs/>
          <w:sz w:val="20"/>
          <w:szCs w:val="20"/>
        </w:rPr>
        <w:t xml:space="preserve">èglement d'exécution (UE) 2016/1141 de la Commission du 13 juillet 2016 </w:t>
      </w:r>
      <w:r w:rsidR="00086083" w:rsidRPr="00860581">
        <w:rPr>
          <w:rStyle w:val="lev"/>
          <w:rFonts w:ascii="Marianne" w:hAnsi="Marianne" w:cs="Calibri"/>
          <w:b w:val="0"/>
          <w:bCs/>
          <w:i/>
          <w:iCs/>
          <w:sz w:val="20"/>
          <w:szCs w:val="20"/>
        </w:rPr>
        <w:t>adoptant une liste des espèces exotiques envahissantes préoccupantes pour l'Union conformément au règlement (UE) n° 1143/2014 du Parlement européen et du Conseil</w:t>
      </w:r>
    </w:p>
    <w:p w14:paraId="4F017FE8" w14:textId="11A1B3FD" w:rsidR="00086083" w:rsidRDefault="009C1164" w:rsidP="00860581">
      <w:pPr>
        <w:pStyle w:val="Default"/>
        <w:jc w:val="both"/>
        <w:rPr>
          <w:rStyle w:val="lev"/>
          <w:rFonts w:ascii="Marianne" w:hAnsi="Marianne" w:cs="Calibri"/>
          <w:b w:val="0"/>
          <w:bCs/>
          <w:sz w:val="20"/>
          <w:szCs w:val="20"/>
        </w:rPr>
      </w:pPr>
      <w:hyperlink r:id="rId10" w:history="1">
        <w:r w:rsidR="00860581" w:rsidRPr="006119DC">
          <w:rPr>
            <w:rStyle w:val="Lienhypertexte"/>
            <w:rFonts w:ascii="Marianne" w:hAnsi="Marianne" w:cs="Calibri"/>
            <w:bCs/>
            <w:sz w:val="20"/>
            <w:szCs w:val="20"/>
          </w:rPr>
          <w:t>https://eur-lex.europa.eu/legal-content/FR/ALL/?uri=CELEX%3A32016R1141</w:t>
        </w:r>
      </w:hyperlink>
    </w:p>
    <w:p w14:paraId="0794B5A9" w14:textId="77777777" w:rsidR="00086083" w:rsidRPr="00086083" w:rsidRDefault="00086083" w:rsidP="00860581">
      <w:pPr>
        <w:pStyle w:val="Default"/>
        <w:jc w:val="both"/>
        <w:rPr>
          <w:rStyle w:val="lev"/>
          <w:rFonts w:ascii="Marianne" w:hAnsi="Marianne" w:cs="Calibri"/>
          <w:b w:val="0"/>
          <w:bCs/>
          <w:sz w:val="20"/>
          <w:szCs w:val="20"/>
        </w:rPr>
      </w:pPr>
    </w:p>
    <w:p w14:paraId="6F09C7B8" w14:textId="41430961" w:rsidR="00086083" w:rsidRPr="00860581" w:rsidRDefault="00860581" w:rsidP="00860581">
      <w:pPr>
        <w:pStyle w:val="Default"/>
        <w:jc w:val="both"/>
        <w:rPr>
          <w:rStyle w:val="lev"/>
          <w:rFonts w:ascii="Marianne" w:hAnsi="Marianne" w:cs="Calibri"/>
          <w:b w:val="0"/>
          <w:bCs/>
          <w:i/>
          <w:iCs/>
          <w:sz w:val="20"/>
          <w:szCs w:val="20"/>
        </w:rPr>
      </w:pPr>
      <w:r>
        <w:rPr>
          <w:rStyle w:val="lev"/>
          <w:rFonts w:ascii="Marianne" w:hAnsi="Marianne" w:cs="Calibri"/>
          <w:b w:val="0"/>
          <w:bCs/>
          <w:sz w:val="20"/>
          <w:szCs w:val="20"/>
        </w:rPr>
        <w:t>R</w:t>
      </w:r>
      <w:r w:rsidR="00086083" w:rsidRPr="00086083">
        <w:rPr>
          <w:rStyle w:val="lev"/>
          <w:rFonts w:ascii="Marianne" w:hAnsi="Marianne" w:cs="Calibri"/>
          <w:b w:val="0"/>
          <w:bCs/>
          <w:sz w:val="20"/>
          <w:szCs w:val="20"/>
        </w:rPr>
        <w:t xml:space="preserve">èglement d'exécution (UE) 2017/1263 de la Commission du 12 juillet 2017 </w:t>
      </w:r>
      <w:r w:rsidR="00086083" w:rsidRPr="00860581">
        <w:rPr>
          <w:rStyle w:val="lev"/>
          <w:rFonts w:ascii="Marianne" w:hAnsi="Marianne" w:cs="Calibri"/>
          <w:b w:val="0"/>
          <w:bCs/>
          <w:i/>
          <w:iCs/>
          <w:sz w:val="20"/>
          <w:szCs w:val="20"/>
        </w:rPr>
        <w:t xml:space="preserve">portant mise à jour de la liste des espèces exotiques envahissantes préoccupantes pour l'Union établie par le règlement d'exécution (UE) 2016/1141 conformément au règlement (UE) n° 1143/2014 du Parlement européen et du Conseil </w:t>
      </w:r>
    </w:p>
    <w:p w14:paraId="653FC7F1" w14:textId="40FD6149" w:rsidR="00086083" w:rsidRDefault="009C1164" w:rsidP="00860581">
      <w:pPr>
        <w:pStyle w:val="Default"/>
        <w:jc w:val="both"/>
        <w:rPr>
          <w:rStyle w:val="lev"/>
          <w:rFonts w:ascii="Marianne" w:hAnsi="Marianne" w:cs="Calibri"/>
          <w:b w:val="0"/>
          <w:bCs/>
          <w:sz w:val="20"/>
          <w:szCs w:val="20"/>
        </w:rPr>
      </w:pPr>
      <w:hyperlink r:id="rId11" w:history="1">
        <w:r w:rsidR="00860581" w:rsidRPr="006119DC">
          <w:rPr>
            <w:rStyle w:val="Lienhypertexte"/>
            <w:rFonts w:ascii="Marianne" w:hAnsi="Marianne" w:cs="Calibri"/>
            <w:bCs/>
            <w:sz w:val="20"/>
            <w:szCs w:val="20"/>
          </w:rPr>
          <w:t>https://eur-lex.europa.eu/legal-content/FR/TXT/?uri=CELEX%3A32017R1263</w:t>
        </w:r>
      </w:hyperlink>
    </w:p>
    <w:p w14:paraId="5AE64A2E" w14:textId="77777777" w:rsidR="00086083" w:rsidRPr="00086083" w:rsidRDefault="00086083" w:rsidP="00860581">
      <w:pPr>
        <w:pStyle w:val="Default"/>
        <w:jc w:val="both"/>
        <w:rPr>
          <w:rStyle w:val="lev"/>
          <w:rFonts w:ascii="Marianne" w:hAnsi="Marianne" w:cs="Calibri"/>
          <w:b w:val="0"/>
          <w:bCs/>
          <w:sz w:val="20"/>
          <w:szCs w:val="20"/>
        </w:rPr>
      </w:pPr>
    </w:p>
    <w:p w14:paraId="4FB8BA8D" w14:textId="7404FB14" w:rsidR="00086083" w:rsidRPr="00860581" w:rsidRDefault="00860581" w:rsidP="00860581">
      <w:pPr>
        <w:pStyle w:val="Default"/>
        <w:jc w:val="both"/>
        <w:rPr>
          <w:rStyle w:val="lev"/>
          <w:rFonts w:ascii="Marianne" w:hAnsi="Marianne" w:cs="Calibri"/>
          <w:b w:val="0"/>
          <w:bCs/>
          <w:i/>
          <w:iCs/>
          <w:sz w:val="20"/>
          <w:szCs w:val="20"/>
        </w:rPr>
      </w:pPr>
      <w:r>
        <w:rPr>
          <w:rStyle w:val="lev"/>
          <w:rFonts w:ascii="Marianne" w:hAnsi="Marianne" w:cs="Calibri"/>
          <w:b w:val="0"/>
          <w:bCs/>
          <w:sz w:val="20"/>
          <w:szCs w:val="20"/>
        </w:rPr>
        <w:t>R</w:t>
      </w:r>
      <w:r w:rsidR="00086083" w:rsidRPr="00086083">
        <w:rPr>
          <w:rStyle w:val="lev"/>
          <w:rFonts w:ascii="Marianne" w:hAnsi="Marianne" w:cs="Calibri"/>
          <w:b w:val="0"/>
          <w:bCs/>
          <w:sz w:val="20"/>
          <w:szCs w:val="20"/>
        </w:rPr>
        <w:t xml:space="preserve">èglement d’exécution (UE) 2019/1262 de la Commission du 25 juillet 2019 </w:t>
      </w:r>
      <w:r w:rsidR="00086083" w:rsidRPr="00860581">
        <w:rPr>
          <w:rStyle w:val="lev"/>
          <w:rFonts w:ascii="Marianne" w:hAnsi="Marianne" w:cs="Calibri"/>
          <w:b w:val="0"/>
          <w:bCs/>
          <w:i/>
          <w:iCs/>
          <w:sz w:val="20"/>
          <w:szCs w:val="20"/>
        </w:rPr>
        <w:t>modifiant le règlement d’exécution (UE) 2016/1141 pour mettre à jour la liste des espèces exotiques envahissantes préoccupantes pour l’Union</w:t>
      </w:r>
    </w:p>
    <w:p w14:paraId="7CD98604" w14:textId="2C207B15" w:rsidR="00086083" w:rsidRDefault="009C1164" w:rsidP="00860581">
      <w:pPr>
        <w:pStyle w:val="Default"/>
        <w:jc w:val="both"/>
        <w:rPr>
          <w:rStyle w:val="lev"/>
          <w:rFonts w:ascii="Marianne" w:hAnsi="Marianne" w:cs="Calibri"/>
          <w:b w:val="0"/>
          <w:bCs/>
          <w:sz w:val="20"/>
          <w:szCs w:val="20"/>
        </w:rPr>
      </w:pPr>
      <w:hyperlink r:id="rId12" w:history="1">
        <w:r w:rsidR="00860581" w:rsidRPr="006119DC">
          <w:rPr>
            <w:rStyle w:val="Lienhypertexte"/>
            <w:rFonts w:ascii="Marianne" w:hAnsi="Marianne" w:cs="Calibri"/>
            <w:bCs/>
            <w:sz w:val="20"/>
            <w:szCs w:val="20"/>
          </w:rPr>
          <w:t>https://eur-lex.europa.eu/legal-content/FR/TXT/PDF/?uri=CELEX:32019R1262</w:t>
        </w:r>
      </w:hyperlink>
    </w:p>
    <w:p w14:paraId="3FF73CA4" w14:textId="77777777" w:rsidR="00086083" w:rsidRPr="00086083" w:rsidRDefault="00086083" w:rsidP="00860581">
      <w:pPr>
        <w:pStyle w:val="Default"/>
        <w:jc w:val="both"/>
        <w:rPr>
          <w:rStyle w:val="lev"/>
          <w:rFonts w:ascii="Marianne" w:hAnsi="Marianne" w:cs="Calibri"/>
          <w:b w:val="0"/>
          <w:bCs/>
          <w:sz w:val="20"/>
          <w:szCs w:val="20"/>
        </w:rPr>
      </w:pPr>
    </w:p>
    <w:p w14:paraId="0ADE3CB8" w14:textId="56406E89" w:rsidR="00086083" w:rsidRPr="00860581" w:rsidRDefault="00860581" w:rsidP="00860581">
      <w:pPr>
        <w:pStyle w:val="Default"/>
        <w:jc w:val="both"/>
        <w:rPr>
          <w:rStyle w:val="lev"/>
          <w:rFonts w:ascii="Marianne" w:hAnsi="Marianne" w:cs="Calibri"/>
          <w:b w:val="0"/>
          <w:bCs/>
          <w:i/>
          <w:iCs/>
          <w:sz w:val="20"/>
          <w:szCs w:val="20"/>
        </w:rPr>
      </w:pPr>
      <w:r>
        <w:rPr>
          <w:rStyle w:val="lev"/>
          <w:rFonts w:ascii="Marianne" w:hAnsi="Marianne" w:cs="Calibri"/>
          <w:b w:val="0"/>
          <w:bCs/>
          <w:sz w:val="20"/>
          <w:szCs w:val="20"/>
        </w:rPr>
        <w:t>R</w:t>
      </w:r>
      <w:r w:rsidR="00086083" w:rsidRPr="00086083">
        <w:rPr>
          <w:rStyle w:val="lev"/>
          <w:rFonts w:ascii="Marianne" w:hAnsi="Marianne" w:cs="Calibri"/>
          <w:b w:val="0"/>
          <w:bCs/>
          <w:sz w:val="20"/>
          <w:szCs w:val="20"/>
        </w:rPr>
        <w:t xml:space="preserve">èglement d’exécution (UE) 2022/1203 de la Commission du 12 juillet 2022 </w:t>
      </w:r>
      <w:r w:rsidR="00086083" w:rsidRPr="00860581">
        <w:rPr>
          <w:rStyle w:val="lev"/>
          <w:rFonts w:ascii="Marianne" w:hAnsi="Marianne" w:cs="Calibri"/>
          <w:b w:val="0"/>
          <w:bCs/>
          <w:i/>
          <w:iCs/>
          <w:sz w:val="20"/>
          <w:szCs w:val="20"/>
        </w:rPr>
        <w:t>modifiant le règlement d’exécution (UE) 2016/1141 pour mettre à jour la liste des espèces exotiques envahissantes préoccupantes pour l’Union</w:t>
      </w:r>
    </w:p>
    <w:p w14:paraId="0ACC09DB" w14:textId="4B8C0B93" w:rsidR="00086083" w:rsidRDefault="009C1164" w:rsidP="00860581">
      <w:pPr>
        <w:pStyle w:val="Default"/>
        <w:jc w:val="both"/>
        <w:rPr>
          <w:rStyle w:val="lev"/>
          <w:rFonts w:ascii="Marianne" w:hAnsi="Marianne" w:cs="Calibri"/>
          <w:b w:val="0"/>
          <w:bCs/>
          <w:sz w:val="20"/>
          <w:szCs w:val="20"/>
        </w:rPr>
      </w:pPr>
      <w:hyperlink r:id="rId13" w:history="1">
        <w:r w:rsidR="00860581" w:rsidRPr="006119DC">
          <w:rPr>
            <w:rStyle w:val="Lienhypertexte"/>
            <w:rFonts w:ascii="Marianne" w:hAnsi="Marianne" w:cs="Calibri"/>
            <w:bCs/>
            <w:sz w:val="20"/>
            <w:szCs w:val="20"/>
          </w:rPr>
          <w:t>https://eur-lex.europa.eu/legal-content/FR/TXT/PDF/?uri=CELEX:32022R1203</w:t>
        </w:r>
      </w:hyperlink>
    </w:p>
    <w:p w14:paraId="50A2D413" w14:textId="77777777" w:rsidR="00086083" w:rsidRPr="00086083" w:rsidRDefault="00086083" w:rsidP="00860581">
      <w:pPr>
        <w:pStyle w:val="Default"/>
        <w:jc w:val="both"/>
        <w:rPr>
          <w:rStyle w:val="lev"/>
          <w:rFonts w:ascii="Marianne" w:hAnsi="Marianne" w:cs="Calibri"/>
          <w:b w:val="0"/>
          <w:bCs/>
          <w:sz w:val="20"/>
          <w:szCs w:val="20"/>
        </w:rPr>
      </w:pPr>
    </w:p>
    <w:p w14:paraId="11AEBB9D" w14:textId="46C189FB" w:rsidR="00086083" w:rsidRPr="00860581" w:rsidRDefault="00860581" w:rsidP="00860581">
      <w:pPr>
        <w:pStyle w:val="Default"/>
        <w:jc w:val="both"/>
        <w:rPr>
          <w:rStyle w:val="lev"/>
          <w:rFonts w:ascii="Marianne" w:hAnsi="Marianne" w:cs="Calibri"/>
          <w:b w:val="0"/>
          <w:bCs/>
          <w:i/>
          <w:iCs/>
          <w:sz w:val="20"/>
          <w:szCs w:val="20"/>
        </w:rPr>
      </w:pPr>
      <w:r>
        <w:rPr>
          <w:rStyle w:val="lev"/>
          <w:rFonts w:ascii="Marianne" w:hAnsi="Marianne" w:cs="Calibri"/>
          <w:b w:val="0"/>
          <w:bCs/>
          <w:sz w:val="20"/>
          <w:szCs w:val="20"/>
        </w:rPr>
        <w:t>R</w:t>
      </w:r>
      <w:r w:rsidR="00086083" w:rsidRPr="00086083">
        <w:rPr>
          <w:rStyle w:val="lev"/>
          <w:rFonts w:ascii="Marianne" w:hAnsi="Marianne" w:cs="Calibri"/>
          <w:b w:val="0"/>
          <w:bCs/>
          <w:sz w:val="20"/>
          <w:szCs w:val="20"/>
        </w:rPr>
        <w:t xml:space="preserve">èglement d’exécution (UE) 2025/1422 de la Commission du 17 juillet 2025 </w:t>
      </w:r>
      <w:r w:rsidR="00086083" w:rsidRPr="00860581">
        <w:rPr>
          <w:rStyle w:val="lev"/>
          <w:rFonts w:ascii="Marianne" w:hAnsi="Marianne" w:cs="Calibri"/>
          <w:b w:val="0"/>
          <w:bCs/>
          <w:i/>
          <w:iCs/>
          <w:sz w:val="20"/>
          <w:szCs w:val="20"/>
        </w:rPr>
        <w:t>modifiant le règlement d’exécution (UE) 2016/1141 pour mettre à jour la liste des espèces exotiques envahissantes préoccupantes pour l’Union</w:t>
      </w:r>
    </w:p>
    <w:p w14:paraId="70D0BF84" w14:textId="7C0712AD" w:rsidR="00086083" w:rsidRDefault="009C1164" w:rsidP="00860581">
      <w:pPr>
        <w:pStyle w:val="Default"/>
        <w:jc w:val="both"/>
        <w:rPr>
          <w:rStyle w:val="lev"/>
          <w:rFonts w:ascii="Marianne" w:hAnsi="Marianne" w:cs="Calibri"/>
          <w:b w:val="0"/>
          <w:bCs/>
          <w:sz w:val="20"/>
          <w:szCs w:val="20"/>
        </w:rPr>
      </w:pPr>
      <w:hyperlink r:id="rId14" w:history="1">
        <w:r w:rsidR="00860581" w:rsidRPr="006119DC">
          <w:rPr>
            <w:rStyle w:val="Lienhypertexte"/>
            <w:rFonts w:ascii="Marianne" w:hAnsi="Marianne" w:cs="Calibri"/>
            <w:bCs/>
            <w:sz w:val="20"/>
            <w:szCs w:val="20"/>
          </w:rPr>
          <w:t>https://eur-lex.europa.eu/legal-content/FR/TXT/PDF/?uri=OJ:L_202501422</w:t>
        </w:r>
      </w:hyperlink>
    </w:p>
    <w:p w14:paraId="4787A61C" w14:textId="684192BB" w:rsidR="00086083" w:rsidRDefault="00086083" w:rsidP="00860581">
      <w:pPr>
        <w:pStyle w:val="Default"/>
        <w:jc w:val="both"/>
        <w:rPr>
          <w:rStyle w:val="lev"/>
          <w:rFonts w:ascii="Marianne" w:hAnsi="Marianne" w:cs="Calibri"/>
          <w:b w:val="0"/>
          <w:bCs/>
          <w:sz w:val="20"/>
          <w:szCs w:val="20"/>
        </w:rPr>
      </w:pPr>
    </w:p>
    <w:p w14:paraId="36A6F3F7" w14:textId="6979C23E" w:rsidR="00086083" w:rsidRPr="00086083" w:rsidRDefault="00086083" w:rsidP="00860581">
      <w:pPr>
        <w:pStyle w:val="Default"/>
        <w:jc w:val="both"/>
        <w:rPr>
          <w:rStyle w:val="lev"/>
          <w:rFonts w:ascii="Marianne" w:hAnsi="Marianne" w:cs="Calibri"/>
          <w:bCs/>
          <w:sz w:val="20"/>
          <w:szCs w:val="20"/>
        </w:rPr>
      </w:pPr>
      <w:r w:rsidRPr="00086083">
        <w:rPr>
          <w:rStyle w:val="lev"/>
          <w:rFonts w:ascii="Marianne" w:hAnsi="Marianne" w:cs="Calibri"/>
          <w:bCs/>
          <w:sz w:val="20"/>
          <w:szCs w:val="20"/>
        </w:rPr>
        <w:t>B</w:t>
      </w:r>
      <w:r w:rsidR="00860581">
        <w:rPr>
          <w:rStyle w:val="lev"/>
          <w:rFonts w:ascii="Marianne" w:hAnsi="Marianne" w:cs="Calibri"/>
          <w:bCs/>
          <w:sz w:val="20"/>
          <w:szCs w:val="20"/>
        </w:rPr>
        <w:t>.</w:t>
      </w:r>
      <w:r w:rsidRPr="00086083">
        <w:rPr>
          <w:rStyle w:val="lev"/>
          <w:rFonts w:ascii="Marianne" w:hAnsi="Marianne" w:cs="Calibri"/>
          <w:bCs/>
          <w:sz w:val="20"/>
          <w:szCs w:val="20"/>
        </w:rPr>
        <w:t xml:space="preserve"> </w:t>
      </w:r>
      <w:r w:rsidR="00860581">
        <w:rPr>
          <w:rStyle w:val="lev"/>
          <w:rFonts w:ascii="Marianne" w:hAnsi="Marianne" w:cs="Calibri"/>
          <w:bCs/>
          <w:sz w:val="20"/>
          <w:szCs w:val="20"/>
        </w:rPr>
        <w:t>L</w:t>
      </w:r>
      <w:r w:rsidRPr="00086083">
        <w:rPr>
          <w:rStyle w:val="lev"/>
          <w:rFonts w:ascii="Marianne" w:hAnsi="Marianne" w:cs="Calibri"/>
          <w:bCs/>
          <w:sz w:val="20"/>
          <w:szCs w:val="20"/>
        </w:rPr>
        <w:t>iste nationale spécifique pour la métropole</w:t>
      </w:r>
    </w:p>
    <w:p w14:paraId="34466D48" w14:textId="31FAB948" w:rsidR="00086083" w:rsidRDefault="00086083" w:rsidP="00860581">
      <w:pPr>
        <w:pStyle w:val="Default"/>
        <w:jc w:val="both"/>
        <w:rPr>
          <w:rStyle w:val="lev"/>
          <w:rFonts w:ascii="Marianne" w:hAnsi="Marianne" w:cs="Calibri"/>
          <w:b w:val="0"/>
          <w:bCs/>
          <w:sz w:val="20"/>
          <w:szCs w:val="20"/>
        </w:rPr>
      </w:pPr>
    </w:p>
    <w:p w14:paraId="7AA2DDA3" w14:textId="7CCF8097" w:rsidR="00086083" w:rsidRPr="00860581" w:rsidRDefault="00086083" w:rsidP="00860581">
      <w:pPr>
        <w:pStyle w:val="Default"/>
        <w:jc w:val="both"/>
        <w:rPr>
          <w:rStyle w:val="lev"/>
          <w:rFonts w:ascii="Marianne" w:hAnsi="Marianne" w:cs="Calibri"/>
          <w:b w:val="0"/>
          <w:bCs/>
          <w:i/>
          <w:iCs/>
          <w:sz w:val="20"/>
          <w:szCs w:val="20"/>
        </w:rPr>
      </w:pPr>
      <w:r w:rsidRPr="00086083">
        <w:rPr>
          <w:rStyle w:val="lev"/>
          <w:rFonts w:ascii="Marianne" w:hAnsi="Marianne" w:cs="Calibri"/>
          <w:b w:val="0"/>
          <w:bCs/>
          <w:sz w:val="20"/>
          <w:szCs w:val="20"/>
        </w:rPr>
        <w:t xml:space="preserve">Arrêté du 2 mars 2023 </w:t>
      </w:r>
      <w:r w:rsidRPr="00860581">
        <w:rPr>
          <w:rStyle w:val="lev"/>
          <w:rFonts w:ascii="Marianne" w:hAnsi="Marianne" w:cs="Calibri"/>
          <w:b w:val="0"/>
          <w:bCs/>
          <w:i/>
          <w:iCs/>
          <w:sz w:val="20"/>
          <w:szCs w:val="20"/>
        </w:rPr>
        <w:t>portant mise à jour de la liste des espèces animales et végétales exotiques envahissantes sur le territoire métropolitain</w:t>
      </w:r>
    </w:p>
    <w:p w14:paraId="3F8512D2" w14:textId="7C2D4974" w:rsidR="00086083" w:rsidRDefault="009C1164" w:rsidP="00860581">
      <w:pPr>
        <w:pStyle w:val="Default"/>
        <w:jc w:val="both"/>
        <w:rPr>
          <w:rStyle w:val="lev"/>
          <w:rFonts w:ascii="Marianne" w:hAnsi="Marianne" w:cs="Calibri"/>
          <w:b w:val="0"/>
          <w:bCs/>
          <w:sz w:val="20"/>
          <w:szCs w:val="20"/>
        </w:rPr>
      </w:pPr>
      <w:hyperlink r:id="rId15" w:history="1">
        <w:r w:rsidR="00860581" w:rsidRPr="006119DC">
          <w:rPr>
            <w:rStyle w:val="Lienhypertexte"/>
            <w:rFonts w:ascii="Marianne" w:hAnsi="Marianne" w:cs="Calibri"/>
            <w:bCs/>
            <w:sz w:val="20"/>
            <w:szCs w:val="20"/>
          </w:rPr>
          <w:t>https://www.legifrance.gouv.fr/jorf/id/JORFTEXT000047411674</w:t>
        </w:r>
      </w:hyperlink>
    </w:p>
    <w:p w14:paraId="211CB545" w14:textId="77777777" w:rsidR="00860581" w:rsidRDefault="00860581" w:rsidP="009975B7">
      <w:pPr>
        <w:pStyle w:val="Default"/>
        <w:jc w:val="both"/>
        <w:rPr>
          <w:rStyle w:val="lev"/>
          <w:rFonts w:ascii="Marianne" w:hAnsi="Marianne" w:cs="Calibri"/>
          <w:b w:val="0"/>
          <w:bCs/>
          <w:sz w:val="20"/>
          <w:szCs w:val="20"/>
        </w:rPr>
      </w:pPr>
    </w:p>
    <w:sectPr w:rsidR="00860581">
      <w:headerReference w:type="even" r:id="rId16"/>
      <w:headerReference w:type="default" r:id="rId17"/>
      <w:footerReference w:type="even" r:id="rId18"/>
      <w:footerReference w:type="default" r:id="rId19"/>
      <w:headerReference w:type="first" r:id="rId20"/>
      <w:footerReference w:type="first" r:id="rId21"/>
      <w:pgSz w:w="11906" w:h="16838"/>
      <w:pgMar w:top="1247" w:right="1361" w:bottom="1985" w:left="1418" w:header="0" w:footer="709"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8FEA4" w14:textId="77777777" w:rsidR="00D25A38" w:rsidRDefault="00D25A38">
      <w:r>
        <w:separator/>
      </w:r>
    </w:p>
  </w:endnote>
  <w:endnote w:type="continuationSeparator" w:id="0">
    <w:p w14:paraId="0CD420B7" w14:textId="77777777" w:rsidR="00D25A38" w:rsidRDefault="00D25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panose1 w:val="02000000000000000000"/>
    <w:charset w:val="00"/>
    <w:family w:val="auto"/>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8F380" w14:textId="77777777" w:rsidR="00D25A38" w:rsidRDefault="00D25A3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5A815" w14:textId="756970CB" w:rsidR="00D25A38" w:rsidRDefault="00D25A38">
    <w:pPr>
      <w:pStyle w:val="Pieddepage"/>
    </w:pPr>
    <w:r w:rsidRPr="002F5FC0">
      <w:rPr>
        <w:noProof/>
        <w:lang w:eastAsia="fr-FR"/>
      </w:rPr>
      <mc:AlternateContent>
        <mc:Choice Requires="wps">
          <w:drawing>
            <wp:anchor distT="0" distB="0" distL="114300" distR="114300" simplePos="0" relativeHeight="251659264" behindDoc="0" locked="0" layoutInCell="1" allowOverlap="1" wp14:anchorId="4C4251C5" wp14:editId="2747C118">
              <wp:simplePos x="0" y="0"/>
              <wp:positionH relativeFrom="column">
                <wp:posOffset>-90805</wp:posOffset>
              </wp:positionH>
              <wp:positionV relativeFrom="page">
                <wp:posOffset>9448165</wp:posOffset>
              </wp:positionV>
              <wp:extent cx="5400000" cy="1044000"/>
              <wp:effectExtent l="0" t="0" r="0" b="3810"/>
              <wp:wrapNone/>
              <wp:docPr id="3" name="Zone de texte 3"/>
              <wp:cNvGraphicFramePr/>
              <a:graphic xmlns:a="http://schemas.openxmlformats.org/drawingml/2006/main">
                <a:graphicData uri="http://schemas.microsoft.com/office/word/2010/wordprocessingShape">
                  <wps:wsp>
                    <wps:cNvSpPr txBox="1"/>
                    <wps:spPr>
                      <a:xfrm>
                        <a:off x="0" y="0"/>
                        <a:ext cx="5400000" cy="1044000"/>
                      </a:xfrm>
                      <a:prstGeom prst="rect">
                        <a:avLst/>
                      </a:prstGeom>
                      <a:solidFill>
                        <a:schemeClr val="lt1"/>
                      </a:solidFill>
                      <a:ln w="6350">
                        <a:noFill/>
                      </a:ln>
                    </wps:spPr>
                    <wps:txbx>
                      <w:txbxContent>
                        <w:p w14:paraId="06C776FC" w14:textId="77777777" w:rsidR="00D25A38" w:rsidRDefault="00D25A38" w:rsidP="000C25AB">
                          <w:pPr>
                            <w:rPr>
                              <w:sz w:val="16"/>
                              <w:szCs w:val="16"/>
                            </w:rPr>
                          </w:pPr>
                        </w:p>
                        <w:p w14:paraId="2D2C5D0B" w14:textId="77777777" w:rsidR="00D25A38" w:rsidRDefault="00D25A38" w:rsidP="000C25AB">
                          <w:pPr>
                            <w:rPr>
                              <w:sz w:val="16"/>
                              <w:szCs w:val="16"/>
                            </w:rPr>
                          </w:pPr>
                          <w:r>
                            <w:rPr>
                              <w:sz w:val="16"/>
                              <w:szCs w:val="16"/>
                            </w:rPr>
                            <w:t>ecologie.gouv.fr</w:t>
                          </w:r>
                        </w:p>
                        <w:p w14:paraId="19FA2B04" w14:textId="77777777" w:rsidR="00D25A38" w:rsidRDefault="00D25A38" w:rsidP="000C25AB">
                          <w:pPr>
                            <w:rPr>
                              <w:sz w:val="16"/>
                              <w:szCs w:val="16"/>
                            </w:rPr>
                          </w:pPr>
                        </w:p>
                        <w:p w14:paraId="2D50FEE3" w14:textId="77777777" w:rsidR="00D25A38" w:rsidRDefault="00D25A38" w:rsidP="000C25AB">
                          <w:pPr>
                            <w:rPr>
                              <w:sz w:val="16"/>
                              <w:szCs w:val="16"/>
                            </w:rPr>
                          </w:pPr>
                          <w:r>
                            <w:rPr>
                              <w:sz w:val="16"/>
                              <w:szCs w:val="16"/>
                            </w:rPr>
                            <w:t>Tour Séquoia</w:t>
                          </w:r>
                        </w:p>
                        <w:p w14:paraId="174F1A6B" w14:textId="77777777" w:rsidR="00D25A38" w:rsidRDefault="00D25A38" w:rsidP="000C25AB">
                          <w:pPr>
                            <w:rPr>
                              <w:sz w:val="16"/>
                              <w:szCs w:val="16"/>
                            </w:rPr>
                          </w:pPr>
                          <w:r>
                            <w:rPr>
                              <w:sz w:val="16"/>
                              <w:szCs w:val="16"/>
                            </w:rPr>
                            <w:t>92055 La Défense CEDEX - Tél. : 01 40 81 21 22 - https://www.ecologie.gouv.fr/contact</w:t>
                          </w:r>
                        </w:p>
                        <w:p w14:paraId="50B52714" w14:textId="77777777" w:rsidR="00D25A38" w:rsidRPr="009B58B6" w:rsidRDefault="00D25A38" w:rsidP="000C25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4251C5" id="_x0000_t202" coordsize="21600,21600" o:spt="202" path="m,l,21600r21600,l21600,xe">
              <v:stroke joinstyle="miter"/>
              <v:path gradientshapeok="t" o:connecttype="rect"/>
            </v:shapetype>
            <v:shape id="Zone de texte 3" o:spid="_x0000_s1026" type="#_x0000_t202" style="position:absolute;left:0;text-align:left;margin-left:-7.15pt;margin-top:743.95pt;width:425.2pt;height:8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" fillcolor="white [3201]" stroked="f" strokeweight=".5pt">
              <v:textbox>
                <w:txbxContent>
                  <w:p w14:paraId="06C776FC" w14:textId="77777777" w:rsidR="00D25A38" w:rsidRDefault="00D25A38" w:rsidP="000C25AB">
                    <w:pPr>
                      <w:rPr>
                        <w:sz w:val="16"/>
                        <w:szCs w:val="16"/>
                      </w:rPr>
                    </w:pPr>
                  </w:p>
                  <w:p w14:paraId="2D2C5D0B" w14:textId="77777777" w:rsidR="00D25A38" w:rsidRDefault="00D25A38" w:rsidP="000C25AB">
                    <w:pPr>
                      <w:rPr>
                        <w:sz w:val="16"/>
                        <w:szCs w:val="16"/>
                      </w:rPr>
                    </w:pPr>
                    <w:r>
                      <w:rPr>
                        <w:sz w:val="16"/>
                        <w:szCs w:val="16"/>
                      </w:rPr>
                      <w:t>ecologie.gouv.fr</w:t>
                    </w:r>
                  </w:p>
                  <w:p w14:paraId="19FA2B04" w14:textId="77777777" w:rsidR="00D25A38" w:rsidRDefault="00D25A38" w:rsidP="000C25AB">
                    <w:pPr>
                      <w:rPr>
                        <w:sz w:val="16"/>
                        <w:szCs w:val="16"/>
                      </w:rPr>
                    </w:pPr>
                  </w:p>
                  <w:p w14:paraId="2D50FEE3" w14:textId="77777777" w:rsidR="00D25A38" w:rsidRDefault="00D25A38" w:rsidP="000C25AB">
                    <w:pPr>
                      <w:rPr>
                        <w:sz w:val="16"/>
                        <w:szCs w:val="16"/>
                      </w:rPr>
                    </w:pPr>
                    <w:r>
                      <w:rPr>
                        <w:sz w:val="16"/>
                        <w:szCs w:val="16"/>
                      </w:rPr>
                      <w:t>Tour Séquoia</w:t>
                    </w:r>
                  </w:p>
                  <w:p w14:paraId="174F1A6B" w14:textId="77777777" w:rsidR="00D25A38" w:rsidRDefault="00D25A38" w:rsidP="000C25AB">
                    <w:pPr>
                      <w:rPr>
                        <w:sz w:val="16"/>
                        <w:szCs w:val="16"/>
                      </w:rPr>
                    </w:pPr>
                    <w:r>
                      <w:rPr>
                        <w:sz w:val="16"/>
                        <w:szCs w:val="16"/>
                      </w:rPr>
                      <w:t>92055 La Défense CEDEX - Tél. : 01 40 81 21 22 - https://www.ecologie.gouv.fr/contact</w:t>
                    </w:r>
                  </w:p>
                  <w:p w14:paraId="50B52714" w14:textId="77777777" w:rsidR="00D25A38" w:rsidRPr="009B58B6" w:rsidRDefault="00D25A38" w:rsidP="000C25AB"/>
                </w:txbxContent>
              </v:textbox>
              <w10:wrap anchory="page"/>
            </v:shape>
          </w:pict>
        </mc:Fallback>
      </mc:AlternateContent>
    </w:r>
    <w:r>
      <w:rPr>
        <w:b/>
        <w:bCs/>
      </w:rPr>
      <w:fldChar w:fldCharType="begin"/>
    </w:r>
    <w:r>
      <w:rPr>
        <w:b/>
        <w:bCs/>
      </w:rPr>
      <w:instrText xml:space="preserve"> PAGE </w:instrText>
    </w:r>
    <w:r>
      <w:rPr>
        <w:b/>
        <w:bCs/>
      </w:rPr>
      <w:fldChar w:fldCharType="separate"/>
    </w:r>
    <w:r w:rsidR="00565138">
      <w:rPr>
        <w:b/>
        <w:bCs/>
        <w:noProof/>
      </w:rPr>
      <w:t>1</w:t>
    </w:r>
    <w:r>
      <w:rPr>
        <w:b/>
        <w:bCs/>
      </w:rPr>
      <w:fldChar w:fldCharType="end"/>
    </w:r>
    <w:r>
      <w:t xml:space="preserve"> /</w:t>
    </w:r>
    <w:r>
      <w:rPr>
        <w:b/>
        <w:bCs/>
      </w:rPr>
      <w:t xml:space="preserve"> </w:t>
    </w:r>
    <w:r>
      <w:rPr>
        <w:b/>
        <w:bCs/>
      </w:rPr>
      <w:fldChar w:fldCharType="begin"/>
    </w:r>
    <w:r>
      <w:rPr>
        <w:b/>
        <w:bCs/>
      </w:rPr>
      <w:instrText xml:space="preserve"> NUMPAGES </w:instrText>
    </w:r>
    <w:r>
      <w:rPr>
        <w:b/>
        <w:bCs/>
      </w:rPr>
      <w:fldChar w:fldCharType="separate"/>
    </w:r>
    <w:r w:rsidR="00565138">
      <w:rPr>
        <w:b/>
        <w:bCs/>
        <w:noProof/>
      </w:rPr>
      <w:t>3</w:t>
    </w:r>
    <w:r>
      <w:rPr>
        <w:b/>
        <w:bCs/>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DDFB1" w14:textId="77777777" w:rsidR="00D25A38" w:rsidRDefault="00D25A3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7913F" w14:textId="77777777" w:rsidR="00D25A38" w:rsidRDefault="00D25A38">
      <w:r>
        <w:separator/>
      </w:r>
    </w:p>
  </w:footnote>
  <w:footnote w:type="continuationSeparator" w:id="0">
    <w:p w14:paraId="6430EFEB" w14:textId="77777777" w:rsidR="00D25A38" w:rsidRDefault="00D25A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6D3D2" w14:textId="77777777" w:rsidR="00D25A38" w:rsidRDefault="00D25A3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2A6C4" w14:textId="77777777" w:rsidR="00D25A38" w:rsidRDefault="00D25A3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9CCBD" w14:textId="77777777" w:rsidR="00D25A38" w:rsidRDefault="00D25A3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13645"/>
    <w:multiLevelType w:val="multilevel"/>
    <w:tmpl w:val="856AA8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49808CE"/>
    <w:multiLevelType w:val="hybridMultilevel"/>
    <w:tmpl w:val="074677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A554A01"/>
    <w:multiLevelType w:val="hybridMultilevel"/>
    <w:tmpl w:val="D27C9524"/>
    <w:lvl w:ilvl="0" w:tplc="040C0019">
      <w:start w:val="1"/>
      <w:numFmt w:val="lowerLetter"/>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DA4251D"/>
    <w:multiLevelType w:val="hybridMultilevel"/>
    <w:tmpl w:val="C730236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65B7397"/>
    <w:multiLevelType w:val="hybridMultilevel"/>
    <w:tmpl w:val="61C06A8C"/>
    <w:lvl w:ilvl="0" w:tplc="CB88A9A4">
      <w:numFmt w:val="bullet"/>
      <w:lvlText w:val="-"/>
      <w:lvlJc w:val="left"/>
      <w:pPr>
        <w:ind w:left="720" w:hanging="360"/>
      </w:pPr>
      <w:rPr>
        <w:rFonts w:ascii="Marianne" w:eastAsia="Times New Roman" w:hAnsi="Marianne"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0070836"/>
    <w:multiLevelType w:val="hybridMultilevel"/>
    <w:tmpl w:val="6EE817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93A4A2A"/>
    <w:multiLevelType w:val="hybridMultilevel"/>
    <w:tmpl w:val="04C8B3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1B70465"/>
    <w:multiLevelType w:val="multilevel"/>
    <w:tmpl w:val="7540BAF4"/>
    <w:lvl w:ilvl="0">
      <w:start w:val="1"/>
      <w:numFmt w:val="bullet"/>
      <w:pStyle w:val="Puce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6D9F4AAB"/>
    <w:multiLevelType w:val="hybridMultilevel"/>
    <w:tmpl w:val="A45A7B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8271596">
    <w:abstractNumId w:val="0"/>
  </w:num>
  <w:num w:numId="2" w16cid:durableId="1840610555">
    <w:abstractNumId w:val="7"/>
  </w:num>
  <w:num w:numId="3" w16cid:durableId="914362382">
    <w:abstractNumId w:val="3"/>
  </w:num>
  <w:num w:numId="4" w16cid:durableId="1425951915">
    <w:abstractNumId w:val="6"/>
  </w:num>
  <w:num w:numId="5" w16cid:durableId="1882279489">
    <w:abstractNumId w:val="1"/>
  </w:num>
  <w:num w:numId="6" w16cid:durableId="1498420938">
    <w:abstractNumId w:val="2"/>
  </w:num>
  <w:num w:numId="7" w16cid:durableId="1761901948">
    <w:abstractNumId w:val="5"/>
  </w:num>
  <w:num w:numId="8" w16cid:durableId="126242242">
    <w:abstractNumId w:val="8"/>
  </w:num>
  <w:num w:numId="9" w16cid:durableId="281151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fr-FR" w:vendorID="64" w:dllVersion="4096" w:nlCheck="1" w:checkStyle="0"/>
  <w:proofState w:spelling="clean" w:grammar="clean"/>
  <w:attachedTemplate r:id="rId1"/>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B9"/>
    <w:rsid w:val="00086083"/>
    <w:rsid w:val="0009393A"/>
    <w:rsid w:val="000B6C8F"/>
    <w:rsid w:val="000C25AB"/>
    <w:rsid w:val="000F4255"/>
    <w:rsid w:val="00155967"/>
    <w:rsid w:val="001722B9"/>
    <w:rsid w:val="00174B54"/>
    <w:rsid w:val="00185A17"/>
    <w:rsid w:val="001B7DA8"/>
    <w:rsid w:val="001F0F4D"/>
    <w:rsid w:val="002202E0"/>
    <w:rsid w:val="002A5802"/>
    <w:rsid w:val="002F7F8B"/>
    <w:rsid w:val="00367E6A"/>
    <w:rsid w:val="00397B72"/>
    <w:rsid w:val="003C77D2"/>
    <w:rsid w:val="003F3331"/>
    <w:rsid w:val="00404618"/>
    <w:rsid w:val="004105D5"/>
    <w:rsid w:val="004B4521"/>
    <w:rsid w:val="004F2EBC"/>
    <w:rsid w:val="00504F7C"/>
    <w:rsid w:val="0050551B"/>
    <w:rsid w:val="00554C8D"/>
    <w:rsid w:val="00565138"/>
    <w:rsid w:val="00566A74"/>
    <w:rsid w:val="00574102"/>
    <w:rsid w:val="0058163B"/>
    <w:rsid w:val="005B3181"/>
    <w:rsid w:val="005B7D4D"/>
    <w:rsid w:val="005C65DF"/>
    <w:rsid w:val="00702E5F"/>
    <w:rsid w:val="00720F27"/>
    <w:rsid w:val="007716BC"/>
    <w:rsid w:val="007825FA"/>
    <w:rsid w:val="007924B0"/>
    <w:rsid w:val="007D1A97"/>
    <w:rsid w:val="007D3D77"/>
    <w:rsid w:val="008126C2"/>
    <w:rsid w:val="00860581"/>
    <w:rsid w:val="008E0270"/>
    <w:rsid w:val="00917F22"/>
    <w:rsid w:val="009324E1"/>
    <w:rsid w:val="009601E7"/>
    <w:rsid w:val="00973C28"/>
    <w:rsid w:val="0097540D"/>
    <w:rsid w:val="0099131E"/>
    <w:rsid w:val="009935AD"/>
    <w:rsid w:val="0099680D"/>
    <w:rsid w:val="009975B7"/>
    <w:rsid w:val="009C1164"/>
    <w:rsid w:val="009C4F68"/>
    <w:rsid w:val="00A67AB3"/>
    <w:rsid w:val="00AF1F5B"/>
    <w:rsid w:val="00AF5E73"/>
    <w:rsid w:val="00AF6540"/>
    <w:rsid w:val="00B5517D"/>
    <w:rsid w:val="00BB6C9B"/>
    <w:rsid w:val="00C27A32"/>
    <w:rsid w:val="00C27C29"/>
    <w:rsid w:val="00C518CB"/>
    <w:rsid w:val="00CA5FCC"/>
    <w:rsid w:val="00CC3206"/>
    <w:rsid w:val="00CD5FA4"/>
    <w:rsid w:val="00D25A38"/>
    <w:rsid w:val="00D4613C"/>
    <w:rsid w:val="00D76C77"/>
    <w:rsid w:val="00D77BB8"/>
    <w:rsid w:val="00D97246"/>
    <w:rsid w:val="00DC0285"/>
    <w:rsid w:val="00DD5DC4"/>
    <w:rsid w:val="00DF6CA7"/>
    <w:rsid w:val="00E150C0"/>
    <w:rsid w:val="00E16107"/>
    <w:rsid w:val="00E60D05"/>
    <w:rsid w:val="00E61D79"/>
    <w:rsid w:val="00EA209E"/>
    <w:rsid w:val="00EF7F56"/>
    <w:rsid w:val="00F249DD"/>
    <w:rsid w:val="00F63713"/>
    <w:rsid w:val="00FD36A1"/>
    <w:rsid w:val="00FD398F"/>
  </w:rsids>
  <m:mathPr>
    <m:mathFont m:val="Cambria Math"/>
    <m:brkBin m:val="before"/>
    <m:brkBinSub m:val="--"/>
    <m:smallFrac m:val="0"/>
    <m:dispDef/>
    <m:lMargin m:val="0"/>
    <m:rMargin m:val="0"/>
    <m:defJc m:val="centerGroup"/>
    <m:wrapIndent m:val="1440"/>
    <m:intLim m:val="subSup"/>
    <m:naryLim m:val="undOvr"/>
  </m:mathPr>
  <w:themeFontLang w:val="fr-FR" w:eastAsia=""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6935991"/>
  <w15:docId w15:val="{3DB699D3-5CE3-441D-80D5-50905BD14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246"/>
    <w:pPr>
      <w:jc w:val="both"/>
    </w:pPr>
    <w:rPr>
      <w:rFonts w:ascii="Marianne" w:eastAsia="Arial" w:hAnsi="Marianne"/>
      <w:lang w:eastAsia="fr-FR"/>
    </w:rPr>
  </w:style>
  <w:style w:type="paragraph" w:styleId="Titre1">
    <w:name w:val="heading 1"/>
    <w:basedOn w:val="Titre2"/>
    <w:next w:val="Normal"/>
    <w:link w:val="Titre1Car"/>
    <w:uiPriority w:val="9"/>
    <w:qFormat/>
    <w:rsid w:val="005F0475"/>
    <w:pPr>
      <w:spacing w:before="360" w:after="120" w:line="240" w:lineRule="auto"/>
      <w:jc w:val="center"/>
      <w:outlineLvl w:val="0"/>
    </w:pPr>
    <w:rPr>
      <w:rFonts w:eastAsia="Arial"/>
      <w:sz w:val="24"/>
      <w:szCs w:val="24"/>
      <w:lang w:eastAsia="fr-FR"/>
    </w:rPr>
  </w:style>
  <w:style w:type="paragraph" w:styleId="Titre2">
    <w:name w:val="heading 2"/>
    <w:basedOn w:val="Normal"/>
    <w:next w:val="Normal"/>
    <w:link w:val="Titre2Car"/>
    <w:uiPriority w:val="9"/>
    <w:unhideWhenUsed/>
    <w:qFormat/>
    <w:rsid w:val="006411A2"/>
    <w:pPr>
      <w:spacing w:before="240" w:after="160" w:line="259" w:lineRule="auto"/>
      <w:outlineLvl w:val="1"/>
    </w:pPr>
    <w:rPr>
      <w:rFonts w:eastAsiaTheme="minorHAnsi"/>
      <w:b/>
      <w:bCs/>
      <w:lang w:eastAsia="en-US"/>
    </w:rPr>
  </w:style>
  <w:style w:type="paragraph" w:styleId="Titre3">
    <w:name w:val="heading 3"/>
    <w:basedOn w:val="Normal"/>
    <w:next w:val="Normal"/>
    <w:link w:val="Titre3Car"/>
    <w:uiPriority w:val="9"/>
    <w:unhideWhenUsed/>
    <w:qFormat/>
    <w:rsid w:val="00063717"/>
    <w:pPr>
      <w:spacing w:after="120" w:line="259" w:lineRule="auto"/>
      <w:jc w:val="right"/>
      <w:outlineLvl w:val="2"/>
    </w:pPr>
    <w:rPr>
      <w:rFonts w:eastAsiaTheme="minorHAnsi"/>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ieddepageCar">
    <w:name w:val="Pied de page Car"/>
    <w:basedOn w:val="Policepardfaut"/>
    <w:link w:val="Pieddepage"/>
    <w:uiPriority w:val="99"/>
    <w:qFormat/>
    <w:rsid w:val="005F2CA6"/>
    <w:rPr>
      <w:rFonts w:ascii="Marianne" w:hAnsi="Marianne"/>
      <w:sz w:val="16"/>
    </w:rPr>
  </w:style>
  <w:style w:type="character" w:customStyle="1" w:styleId="Titre1Car">
    <w:name w:val="Titre 1 Car"/>
    <w:basedOn w:val="Policepardfaut"/>
    <w:link w:val="Titre1"/>
    <w:uiPriority w:val="9"/>
    <w:qFormat/>
    <w:rsid w:val="005F0475"/>
    <w:rPr>
      <w:rFonts w:eastAsia="Arial"/>
      <w:b/>
      <w:bCs/>
      <w:sz w:val="24"/>
      <w:szCs w:val="24"/>
      <w:lang w:eastAsia="fr-FR"/>
    </w:rPr>
  </w:style>
  <w:style w:type="character" w:customStyle="1" w:styleId="Titre2Car">
    <w:name w:val="Titre 2 Car"/>
    <w:basedOn w:val="Policepardfaut"/>
    <w:link w:val="Titre2"/>
    <w:uiPriority w:val="9"/>
    <w:qFormat/>
    <w:rsid w:val="006411A2"/>
    <w:rPr>
      <w:b/>
      <w:bCs/>
    </w:rPr>
  </w:style>
  <w:style w:type="character" w:customStyle="1" w:styleId="TextecourantCar">
    <w:name w:val="Texte courant Car"/>
    <w:basedOn w:val="Policepardfaut"/>
    <w:link w:val="Textecourant"/>
    <w:qFormat/>
    <w:rsid w:val="00155E57"/>
  </w:style>
  <w:style w:type="character" w:customStyle="1" w:styleId="Titre3Car">
    <w:name w:val="Titre 3 Car"/>
    <w:basedOn w:val="Policepardfaut"/>
    <w:link w:val="Titre3"/>
    <w:uiPriority w:val="9"/>
    <w:qFormat/>
    <w:rsid w:val="00063717"/>
  </w:style>
  <w:style w:type="character" w:customStyle="1" w:styleId="PucesCar">
    <w:name w:val="Puces Car"/>
    <w:basedOn w:val="TextecourantCar"/>
    <w:link w:val="Puces"/>
    <w:qFormat/>
    <w:rsid w:val="00AF6540"/>
    <w:rPr>
      <w:rFonts w:ascii="Marianne" w:hAnsi="Marianne"/>
    </w:rPr>
  </w:style>
  <w:style w:type="character" w:customStyle="1" w:styleId="LienInternet">
    <w:name w:val="Lien Internet"/>
    <w:basedOn w:val="Policepardfaut"/>
    <w:uiPriority w:val="99"/>
    <w:unhideWhenUsed/>
    <w:rsid w:val="008265DB"/>
    <w:rPr>
      <w:color w:val="0563C1" w:themeColor="hyperlink"/>
      <w:u w:val="single"/>
    </w:rPr>
  </w:style>
  <w:style w:type="character" w:customStyle="1" w:styleId="Mentionnonrsolue1">
    <w:name w:val="Mention non résolue1"/>
    <w:basedOn w:val="Policepardfaut"/>
    <w:uiPriority w:val="99"/>
    <w:semiHidden/>
    <w:unhideWhenUsed/>
    <w:qFormat/>
    <w:rsid w:val="008265DB"/>
    <w:rPr>
      <w:color w:val="605E5C"/>
      <w:shd w:val="clear" w:color="auto" w:fill="E1DFDD"/>
    </w:rPr>
  </w:style>
  <w:style w:type="character" w:customStyle="1" w:styleId="En-tteCar">
    <w:name w:val="En-tête Car"/>
    <w:basedOn w:val="Policepardfaut"/>
    <w:link w:val="En-tte"/>
    <w:uiPriority w:val="99"/>
    <w:qFormat/>
    <w:rsid w:val="00A45426"/>
  </w:style>
  <w:style w:type="character" w:customStyle="1" w:styleId="Cadre-PiedCar">
    <w:name w:val="Cadre-Pied Car"/>
    <w:basedOn w:val="Policepardfaut"/>
    <w:link w:val="Cadre-Pied"/>
    <w:qFormat/>
    <w:rsid w:val="00A60EC4"/>
    <w:rPr>
      <w:rFonts w:ascii="Marianne" w:hAnsi="Marianne"/>
      <w:sz w:val="16"/>
      <w:szCs w:val="16"/>
    </w:rPr>
  </w:style>
  <w:style w:type="character" w:customStyle="1" w:styleId="Lieu-DateCar">
    <w:name w:val="Lieu-Date Car"/>
    <w:basedOn w:val="Policepardfaut"/>
    <w:link w:val="Lieu-Date"/>
    <w:qFormat/>
    <w:rsid w:val="00A51D0A"/>
    <w:rPr>
      <w:rFonts w:ascii="Marianne" w:eastAsia="Arial" w:hAnsi="Marianne"/>
      <w:lang w:eastAsia="fr-FR"/>
    </w:rPr>
  </w:style>
  <w:style w:type="character" w:customStyle="1" w:styleId="DirectionCar">
    <w:name w:val="Direction Car"/>
    <w:basedOn w:val="Policepardfaut"/>
    <w:link w:val="Direction"/>
    <w:qFormat/>
    <w:rsid w:val="00A51D0A"/>
    <w:rPr>
      <w:rFonts w:ascii="Marianne" w:eastAsia="Arial" w:hAnsi="Marianne"/>
      <w:sz w:val="22"/>
      <w:szCs w:val="22"/>
      <w:lang w:eastAsia="fr-FR"/>
    </w:rPr>
  </w:style>
  <w:style w:type="character" w:customStyle="1" w:styleId="ServiceCar">
    <w:name w:val="Service Car"/>
    <w:basedOn w:val="Policepardfaut"/>
    <w:link w:val="Service"/>
    <w:qFormat/>
    <w:rsid w:val="00A51D0A"/>
    <w:rPr>
      <w:rFonts w:ascii="Marianne" w:eastAsia="Arial" w:hAnsi="Marianne" w:cstheme="minorBidi"/>
      <w:i/>
      <w:lang w:eastAsia="fr-FR"/>
    </w:rPr>
  </w:style>
  <w:style w:type="character" w:customStyle="1" w:styleId="DestinatairesCar">
    <w:name w:val="Destinataires Car"/>
    <w:basedOn w:val="Policepardfaut"/>
    <w:link w:val="Destinataires"/>
    <w:qFormat/>
    <w:rsid w:val="00B92959"/>
    <w:rPr>
      <w:rFonts w:ascii="Marianne" w:eastAsia="Arial" w:hAnsi="Marianne"/>
      <w:lang w:eastAsia="fr-FR"/>
    </w:rPr>
  </w:style>
  <w:style w:type="character" w:customStyle="1" w:styleId="ObjetCar">
    <w:name w:val="Objet Car"/>
    <w:basedOn w:val="Titre1Car"/>
    <w:link w:val="Objet"/>
    <w:qFormat/>
    <w:rsid w:val="00A51D0A"/>
    <w:rPr>
      <w:rFonts w:ascii="Marianne" w:eastAsia="Arial" w:hAnsi="Marianne"/>
      <w:b/>
      <w:bCs w:val="0"/>
      <w:sz w:val="24"/>
      <w:szCs w:val="24"/>
      <w:lang w:eastAsia="fr-FR"/>
    </w:rPr>
  </w:style>
  <w:style w:type="character" w:customStyle="1" w:styleId="RfCar">
    <w:name w:val="Réf Car"/>
    <w:basedOn w:val="Policepardfaut"/>
    <w:link w:val="Rf"/>
    <w:qFormat/>
    <w:rsid w:val="00A51D0A"/>
    <w:rPr>
      <w:rFonts w:ascii="Marianne" w:eastAsia="Arial" w:hAnsi="Marianne"/>
      <w:i/>
      <w:sz w:val="16"/>
      <w:szCs w:val="16"/>
      <w:lang w:eastAsia="fr-FR"/>
    </w:rPr>
  </w:style>
  <w:style w:type="character" w:customStyle="1" w:styleId="PJCar">
    <w:name w:val="PJ Car"/>
    <w:basedOn w:val="Titre1Car"/>
    <w:link w:val="PJ"/>
    <w:qFormat/>
    <w:rsid w:val="00A51D0A"/>
    <w:rPr>
      <w:rFonts w:ascii="Marianne" w:eastAsia="Arial" w:hAnsi="Marianne"/>
      <w:b/>
      <w:bCs w:val="0"/>
      <w:sz w:val="16"/>
      <w:szCs w:val="16"/>
      <w:lang w:eastAsia="fr-FR"/>
    </w:rPr>
  </w:style>
  <w:style w:type="character" w:customStyle="1" w:styleId="Note-ACar">
    <w:name w:val="Note-A Car"/>
    <w:basedOn w:val="Policepardfaut"/>
    <w:link w:val="Note-A"/>
    <w:qFormat/>
    <w:rsid w:val="00B92959"/>
    <w:rPr>
      <w:rFonts w:ascii="Marianne" w:eastAsia="Arial" w:hAnsi="Marianne"/>
      <w:b/>
      <w:bCs/>
      <w:lang w:eastAsia="fr-FR"/>
    </w:rPr>
  </w:style>
  <w:style w:type="character" w:customStyle="1" w:styleId="IntertitreCar">
    <w:name w:val="Intertitre Car"/>
    <w:basedOn w:val="Titre2Car"/>
    <w:link w:val="Intertitre"/>
    <w:qFormat/>
    <w:rsid w:val="008B200B"/>
    <w:rPr>
      <w:rFonts w:ascii="Marianne" w:hAnsi="Marianne"/>
      <w:b/>
      <w:bCs/>
    </w:rPr>
  </w:style>
  <w:style w:type="character" w:customStyle="1" w:styleId="SignataireCar">
    <w:name w:val="Signataire Car"/>
    <w:basedOn w:val="Titre3Car"/>
    <w:link w:val="Signataire"/>
    <w:qFormat/>
    <w:rsid w:val="00993E3B"/>
    <w:rPr>
      <w:rFonts w:ascii="Marianne" w:hAnsi="Marianne"/>
    </w:rPr>
  </w:style>
  <w:style w:type="character" w:customStyle="1" w:styleId="Copies-ACar">
    <w:name w:val="Copies-A Car"/>
    <w:basedOn w:val="Policepardfaut"/>
    <w:link w:val="Copies-A"/>
    <w:qFormat/>
    <w:rsid w:val="008B200B"/>
    <w:rPr>
      <w:rFonts w:ascii="Marianne" w:hAnsi="Marianne"/>
      <w:sz w:val="16"/>
      <w:szCs w:val="16"/>
    </w:rPr>
  </w:style>
  <w:style w:type="paragraph" w:styleId="Titre">
    <w:name w:val="Title"/>
    <w:basedOn w:val="Normal"/>
    <w:next w:val="Corpsdetexte"/>
    <w:qFormat/>
    <w:pPr>
      <w:keepNext/>
      <w:spacing w:before="240" w:after="120" w:line="259" w:lineRule="auto"/>
    </w:pPr>
    <w:rPr>
      <w:rFonts w:ascii="Liberation Sans" w:eastAsia="Microsoft YaHei" w:hAnsi="Liberation Sans" w:cs="Lucida Sans"/>
      <w:sz w:val="28"/>
      <w:szCs w:val="28"/>
      <w:lang w:eastAsia="en-US"/>
    </w:rPr>
  </w:style>
  <w:style w:type="paragraph" w:styleId="Corpsdetexte">
    <w:name w:val="Body Text"/>
    <w:basedOn w:val="Normal"/>
    <w:pPr>
      <w:spacing w:after="140" w:line="276" w:lineRule="auto"/>
    </w:pPr>
    <w:rPr>
      <w:rFonts w:eastAsiaTheme="minorHAnsi"/>
      <w:lang w:eastAsia="en-US"/>
    </w:rPr>
  </w:style>
  <w:style w:type="paragraph" w:styleId="Liste">
    <w:name w:val="List"/>
    <w:basedOn w:val="Corpsdetexte"/>
    <w:rPr>
      <w:rFonts w:cs="Lucida Sans"/>
    </w:rPr>
  </w:style>
  <w:style w:type="paragraph" w:styleId="Lgende">
    <w:name w:val="caption"/>
    <w:basedOn w:val="Normal"/>
    <w:qFormat/>
    <w:pPr>
      <w:suppressLineNumbers/>
      <w:spacing w:before="120" w:after="120" w:line="259" w:lineRule="auto"/>
    </w:pPr>
    <w:rPr>
      <w:rFonts w:eastAsiaTheme="minorHAnsi" w:cs="Lucida Sans"/>
      <w:i/>
      <w:iCs/>
      <w:sz w:val="24"/>
      <w:szCs w:val="24"/>
      <w:lang w:eastAsia="en-US"/>
    </w:rPr>
  </w:style>
  <w:style w:type="paragraph" w:customStyle="1" w:styleId="Index">
    <w:name w:val="Index"/>
    <w:basedOn w:val="Normal"/>
    <w:qFormat/>
    <w:pPr>
      <w:suppressLineNumbers/>
      <w:spacing w:after="160" w:line="259" w:lineRule="auto"/>
    </w:pPr>
    <w:rPr>
      <w:rFonts w:eastAsiaTheme="minorHAnsi" w:cs="Lucida Sans"/>
      <w:lang w:eastAsia="en-US"/>
    </w:rPr>
  </w:style>
  <w:style w:type="paragraph" w:customStyle="1" w:styleId="En-tteetpieddepage">
    <w:name w:val="En-tête et pied de page"/>
    <w:basedOn w:val="Normal"/>
    <w:qFormat/>
    <w:pPr>
      <w:spacing w:after="160" w:line="259" w:lineRule="auto"/>
    </w:pPr>
    <w:rPr>
      <w:rFonts w:eastAsiaTheme="minorHAnsi"/>
      <w:lang w:eastAsia="en-US"/>
    </w:rPr>
  </w:style>
  <w:style w:type="paragraph" w:styleId="Pieddepage">
    <w:name w:val="footer"/>
    <w:basedOn w:val="Normal"/>
    <w:link w:val="PieddepageCar"/>
    <w:uiPriority w:val="99"/>
    <w:unhideWhenUsed/>
    <w:rsid w:val="005F2CA6"/>
    <w:pPr>
      <w:tabs>
        <w:tab w:val="center" w:pos="4536"/>
        <w:tab w:val="right" w:pos="9072"/>
      </w:tabs>
      <w:jc w:val="right"/>
    </w:pPr>
    <w:rPr>
      <w:rFonts w:eastAsiaTheme="minorHAnsi"/>
      <w:sz w:val="16"/>
      <w:lang w:eastAsia="en-US"/>
    </w:rPr>
  </w:style>
  <w:style w:type="paragraph" w:customStyle="1" w:styleId="Lieu-Date">
    <w:name w:val="Lieu-Date"/>
    <w:basedOn w:val="Normal"/>
    <w:link w:val="Lieu-DateCar"/>
    <w:qFormat/>
    <w:rsid w:val="00A51D0A"/>
    <w:pPr>
      <w:tabs>
        <w:tab w:val="left" w:pos="4010"/>
      </w:tabs>
    </w:pPr>
  </w:style>
  <w:style w:type="paragraph" w:customStyle="1" w:styleId="Service">
    <w:name w:val="Service"/>
    <w:basedOn w:val="Normal"/>
    <w:link w:val="ServiceCar"/>
    <w:qFormat/>
    <w:rsid w:val="00A51D0A"/>
    <w:pPr>
      <w:spacing w:before="20" w:after="20" w:line="260" w:lineRule="atLeast"/>
      <w:jc w:val="left"/>
    </w:pPr>
    <w:rPr>
      <w:rFonts w:cstheme="minorBidi"/>
      <w:i/>
    </w:rPr>
  </w:style>
  <w:style w:type="paragraph" w:customStyle="1" w:styleId="Textecourant">
    <w:name w:val="Texte courant"/>
    <w:basedOn w:val="Normal"/>
    <w:link w:val="TextecourantCar"/>
    <w:qFormat/>
    <w:rsid w:val="00155E57"/>
    <w:pPr>
      <w:spacing w:line="259" w:lineRule="auto"/>
    </w:pPr>
    <w:rPr>
      <w:rFonts w:eastAsiaTheme="minorHAnsi"/>
      <w:lang w:eastAsia="en-US"/>
    </w:rPr>
  </w:style>
  <w:style w:type="paragraph" w:customStyle="1" w:styleId="Objet">
    <w:name w:val="Objet"/>
    <w:basedOn w:val="Normal"/>
    <w:link w:val="ObjetCar"/>
    <w:qFormat/>
    <w:rsid w:val="00A51D0A"/>
    <w:pPr>
      <w:spacing w:before="360" w:after="120"/>
      <w:jc w:val="left"/>
    </w:pPr>
    <w:rPr>
      <w:b/>
    </w:rPr>
  </w:style>
  <w:style w:type="paragraph" w:customStyle="1" w:styleId="Puces">
    <w:name w:val="Puces"/>
    <w:basedOn w:val="Normal"/>
    <w:link w:val="PucesCar"/>
    <w:qFormat/>
    <w:rsid w:val="00AF6540"/>
    <w:pPr>
      <w:numPr>
        <w:numId w:val="2"/>
      </w:numPr>
      <w:spacing w:before="120" w:after="160"/>
      <w:ind w:left="714" w:hanging="357"/>
    </w:pPr>
    <w:rPr>
      <w:rFonts w:eastAsiaTheme="minorHAnsi"/>
      <w:lang w:eastAsia="en-US"/>
    </w:rPr>
  </w:style>
  <w:style w:type="paragraph" w:styleId="En-tte">
    <w:name w:val="header"/>
    <w:basedOn w:val="Normal"/>
    <w:link w:val="En-tteCar"/>
    <w:uiPriority w:val="99"/>
    <w:unhideWhenUsed/>
    <w:rsid w:val="00A45426"/>
    <w:pPr>
      <w:tabs>
        <w:tab w:val="center" w:pos="4536"/>
        <w:tab w:val="right" w:pos="9072"/>
      </w:tabs>
    </w:pPr>
    <w:rPr>
      <w:rFonts w:eastAsiaTheme="minorHAnsi"/>
      <w:lang w:eastAsia="en-US"/>
    </w:rPr>
  </w:style>
  <w:style w:type="paragraph" w:customStyle="1" w:styleId="Cadre-Pied">
    <w:name w:val="Cadre-Pied"/>
    <w:basedOn w:val="Normal"/>
    <w:link w:val="Cadre-PiedCar"/>
    <w:qFormat/>
    <w:rsid w:val="00A60EC4"/>
    <w:pPr>
      <w:spacing w:line="259" w:lineRule="auto"/>
    </w:pPr>
    <w:rPr>
      <w:rFonts w:eastAsiaTheme="minorHAnsi"/>
      <w:sz w:val="16"/>
      <w:szCs w:val="16"/>
      <w:lang w:eastAsia="en-US"/>
    </w:rPr>
  </w:style>
  <w:style w:type="paragraph" w:customStyle="1" w:styleId="Direction">
    <w:name w:val="Direction"/>
    <w:basedOn w:val="Normal"/>
    <w:link w:val="DirectionCar"/>
    <w:qFormat/>
    <w:rsid w:val="00A51D0A"/>
    <w:pPr>
      <w:ind w:right="454"/>
      <w:jc w:val="left"/>
    </w:pPr>
    <w:rPr>
      <w:sz w:val="22"/>
      <w:szCs w:val="22"/>
    </w:rPr>
  </w:style>
  <w:style w:type="paragraph" w:customStyle="1" w:styleId="Destinataires">
    <w:name w:val="Destinataires"/>
    <w:basedOn w:val="Normal"/>
    <w:link w:val="DestinatairesCar"/>
    <w:qFormat/>
    <w:rsid w:val="00B92959"/>
    <w:pPr>
      <w:tabs>
        <w:tab w:val="left" w:pos="4010"/>
      </w:tabs>
      <w:spacing w:before="20" w:after="20"/>
      <w:jc w:val="left"/>
    </w:pPr>
  </w:style>
  <w:style w:type="paragraph" w:customStyle="1" w:styleId="Rf">
    <w:name w:val="Réf"/>
    <w:basedOn w:val="Normal"/>
    <w:link w:val="RfCar"/>
    <w:qFormat/>
    <w:rsid w:val="00A51D0A"/>
    <w:pPr>
      <w:spacing w:before="20" w:after="20" w:line="264" w:lineRule="auto"/>
      <w:jc w:val="left"/>
    </w:pPr>
    <w:rPr>
      <w:i/>
      <w:sz w:val="16"/>
      <w:szCs w:val="16"/>
    </w:rPr>
  </w:style>
  <w:style w:type="paragraph" w:customStyle="1" w:styleId="PJ">
    <w:name w:val="PJ"/>
    <w:basedOn w:val="Objet"/>
    <w:link w:val="PJCar"/>
    <w:qFormat/>
    <w:rsid w:val="00A51D0A"/>
    <w:pPr>
      <w:spacing w:before="160"/>
    </w:pPr>
    <w:rPr>
      <w:sz w:val="16"/>
      <w:szCs w:val="16"/>
    </w:rPr>
  </w:style>
  <w:style w:type="paragraph" w:customStyle="1" w:styleId="Note-A">
    <w:name w:val="Note-A"/>
    <w:basedOn w:val="Normal"/>
    <w:link w:val="Note-ACar"/>
    <w:qFormat/>
    <w:rsid w:val="00B92959"/>
    <w:pPr>
      <w:tabs>
        <w:tab w:val="left" w:pos="4010"/>
      </w:tabs>
      <w:spacing w:before="60" w:after="120"/>
      <w:jc w:val="left"/>
    </w:pPr>
    <w:rPr>
      <w:b/>
      <w:bCs/>
    </w:rPr>
  </w:style>
  <w:style w:type="paragraph" w:customStyle="1" w:styleId="Intertitre">
    <w:name w:val="Intertitre"/>
    <w:basedOn w:val="Normal"/>
    <w:link w:val="IntertitreCar"/>
    <w:qFormat/>
    <w:rsid w:val="008B200B"/>
    <w:pPr>
      <w:spacing w:after="160" w:line="259" w:lineRule="auto"/>
    </w:pPr>
    <w:rPr>
      <w:rFonts w:eastAsiaTheme="minorHAnsi"/>
      <w:b/>
      <w:bCs/>
      <w:lang w:eastAsia="en-US"/>
    </w:rPr>
  </w:style>
  <w:style w:type="paragraph" w:customStyle="1" w:styleId="Signataire">
    <w:name w:val="Signataire"/>
    <w:basedOn w:val="Normal"/>
    <w:link w:val="SignataireCar"/>
    <w:qFormat/>
    <w:rsid w:val="00993E3B"/>
    <w:pPr>
      <w:spacing w:after="160" w:line="259" w:lineRule="auto"/>
      <w:jc w:val="right"/>
    </w:pPr>
    <w:rPr>
      <w:rFonts w:eastAsiaTheme="minorHAnsi"/>
      <w:lang w:eastAsia="en-US"/>
    </w:rPr>
  </w:style>
  <w:style w:type="paragraph" w:customStyle="1" w:styleId="Copies-A">
    <w:name w:val="Copies-A"/>
    <w:basedOn w:val="Normal"/>
    <w:link w:val="Copies-ACar"/>
    <w:qFormat/>
    <w:rsid w:val="008B200B"/>
    <w:pPr>
      <w:spacing w:after="120" w:line="259" w:lineRule="auto"/>
    </w:pPr>
    <w:rPr>
      <w:rFonts w:eastAsiaTheme="minorHAnsi"/>
      <w:sz w:val="16"/>
      <w:szCs w:val="16"/>
      <w:lang w:eastAsia="en-US"/>
    </w:rPr>
  </w:style>
  <w:style w:type="paragraph" w:customStyle="1" w:styleId="Contenudecadre">
    <w:name w:val="Contenu de cadre"/>
    <w:basedOn w:val="Normal"/>
    <w:qFormat/>
    <w:rsid w:val="00EF7F56"/>
    <w:rPr>
      <w:rFonts w:eastAsiaTheme="minorHAnsi"/>
      <w:lang w:eastAsia="en-US"/>
    </w:rPr>
  </w:style>
  <w:style w:type="table" w:styleId="Grilledutableau">
    <w:name w:val="Table Grid"/>
    <w:basedOn w:val="TableauNormal"/>
    <w:uiPriority w:val="39"/>
    <w:rsid w:val="00A86B92"/>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50551B"/>
    <w:rPr>
      <w:color w:val="808080"/>
    </w:rPr>
  </w:style>
  <w:style w:type="character" w:styleId="lev">
    <w:name w:val="Strong"/>
    <w:qFormat/>
    <w:rsid w:val="009975B7"/>
    <w:rPr>
      <w:rFonts w:ascii="Times New Roman" w:hAnsi="Times New Roman" w:cs="Times New Roman" w:hint="default"/>
      <w:b/>
      <w:bCs w:val="0"/>
    </w:rPr>
  </w:style>
  <w:style w:type="paragraph" w:styleId="Paragraphedeliste">
    <w:name w:val="List Paragraph"/>
    <w:basedOn w:val="Normal"/>
    <w:uiPriority w:val="34"/>
    <w:qFormat/>
    <w:rsid w:val="009975B7"/>
    <w:pPr>
      <w:ind w:left="720"/>
      <w:contextualSpacing/>
    </w:pPr>
  </w:style>
  <w:style w:type="paragraph" w:customStyle="1" w:styleId="Paragraphedeliste1">
    <w:name w:val="Paragraphe de liste1"/>
    <w:basedOn w:val="Normal"/>
    <w:rsid w:val="009975B7"/>
    <w:pPr>
      <w:spacing w:after="120"/>
      <w:ind w:left="720"/>
    </w:pPr>
    <w:rPr>
      <w:rFonts w:ascii="Calibri" w:eastAsia="Times New Roman" w:hAnsi="Calibri" w:cs="Calibri"/>
      <w:sz w:val="22"/>
      <w:lang w:eastAsia="zh-CN"/>
    </w:rPr>
  </w:style>
  <w:style w:type="paragraph" w:customStyle="1" w:styleId="Default">
    <w:name w:val="Default"/>
    <w:rsid w:val="009975B7"/>
    <w:pPr>
      <w:autoSpaceDE w:val="0"/>
    </w:pPr>
    <w:rPr>
      <w:rFonts w:ascii="Times New Roman" w:eastAsia="Times New Roman" w:hAnsi="Times New Roman" w:cs="Times New Roman"/>
      <w:color w:val="000000"/>
      <w:sz w:val="24"/>
      <w:szCs w:val="24"/>
      <w:lang w:eastAsia="zh-CN"/>
    </w:rPr>
  </w:style>
  <w:style w:type="character" w:styleId="Lienhypertexte">
    <w:name w:val="Hyperlink"/>
    <w:basedOn w:val="Policepardfaut"/>
    <w:uiPriority w:val="99"/>
    <w:unhideWhenUsed/>
    <w:rsid w:val="009975B7"/>
    <w:rPr>
      <w:color w:val="0563C1" w:themeColor="hyperlink"/>
      <w:u w:val="single"/>
    </w:rPr>
  </w:style>
  <w:style w:type="character" w:customStyle="1" w:styleId="Mentionnonrsolue2">
    <w:name w:val="Mention non résolue2"/>
    <w:basedOn w:val="Policepardfaut"/>
    <w:uiPriority w:val="99"/>
    <w:semiHidden/>
    <w:unhideWhenUsed/>
    <w:rsid w:val="009975B7"/>
    <w:rPr>
      <w:color w:val="605E5C"/>
      <w:shd w:val="clear" w:color="auto" w:fill="E1DFDD"/>
    </w:rPr>
  </w:style>
  <w:style w:type="character" w:customStyle="1" w:styleId="Mentionnonrsolue3">
    <w:name w:val="Mention non résolue3"/>
    <w:basedOn w:val="Policepardfaut"/>
    <w:uiPriority w:val="99"/>
    <w:semiHidden/>
    <w:unhideWhenUsed/>
    <w:rsid w:val="00860581"/>
    <w:rPr>
      <w:color w:val="605E5C"/>
      <w:shd w:val="clear" w:color="auto" w:fill="E1DFDD"/>
    </w:rPr>
  </w:style>
  <w:style w:type="paragraph" w:styleId="Textedebulles">
    <w:name w:val="Balloon Text"/>
    <w:basedOn w:val="Normal"/>
    <w:link w:val="TextedebullesCar"/>
    <w:uiPriority w:val="99"/>
    <w:semiHidden/>
    <w:unhideWhenUsed/>
    <w:rsid w:val="00504F7C"/>
    <w:rPr>
      <w:rFonts w:ascii="Segoe UI" w:hAnsi="Segoe UI" w:cs="Segoe UI"/>
      <w:sz w:val="18"/>
      <w:szCs w:val="18"/>
    </w:rPr>
  </w:style>
  <w:style w:type="character" w:customStyle="1" w:styleId="TextedebullesCar">
    <w:name w:val="Texte de bulles Car"/>
    <w:basedOn w:val="Policepardfaut"/>
    <w:link w:val="Textedebulles"/>
    <w:uiPriority w:val="99"/>
    <w:semiHidden/>
    <w:rsid w:val="00504F7C"/>
    <w:rPr>
      <w:rFonts w:ascii="Segoe UI" w:eastAsia="Arial"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564701">
      <w:bodyDiv w:val="1"/>
      <w:marLeft w:val="0"/>
      <w:marRight w:val="0"/>
      <w:marTop w:val="0"/>
      <w:marBottom w:val="0"/>
      <w:divBdr>
        <w:top w:val="none" w:sz="0" w:space="0" w:color="auto"/>
        <w:left w:val="none" w:sz="0" w:space="0" w:color="auto"/>
        <w:bottom w:val="none" w:sz="0" w:space="0" w:color="auto"/>
        <w:right w:val="none" w:sz="0" w:space="0" w:color="auto"/>
      </w:divBdr>
    </w:div>
    <w:div w:id="843589088">
      <w:bodyDiv w:val="1"/>
      <w:marLeft w:val="0"/>
      <w:marRight w:val="0"/>
      <w:marTop w:val="0"/>
      <w:marBottom w:val="0"/>
      <w:divBdr>
        <w:top w:val="none" w:sz="0" w:space="0" w:color="auto"/>
        <w:left w:val="none" w:sz="0" w:space="0" w:color="auto"/>
        <w:bottom w:val="none" w:sz="0" w:space="0" w:color="auto"/>
        <w:right w:val="none" w:sz="0" w:space="0" w:color="auto"/>
      </w:divBdr>
    </w:div>
    <w:div w:id="1181823266">
      <w:bodyDiv w:val="1"/>
      <w:marLeft w:val="0"/>
      <w:marRight w:val="0"/>
      <w:marTop w:val="0"/>
      <w:marBottom w:val="0"/>
      <w:divBdr>
        <w:top w:val="none" w:sz="0" w:space="0" w:color="auto"/>
        <w:left w:val="none" w:sz="0" w:space="0" w:color="auto"/>
        <w:bottom w:val="none" w:sz="0" w:space="0" w:color="auto"/>
        <w:right w:val="none" w:sz="0" w:space="0" w:color="auto"/>
      </w:divBdr>
    </w:div>
    <w:div w:id="1682463127">
      <w:bodyDiv w:val="1"/>
      <w:marLeft w:val="0"/>
      <w:marRight w:val="0"/>
      <w:marTop w:val="0"/>
      <w:marBottom w:val="0"/>
      <w:divBdr>
        <w:top w:val="none" w:sz="0" w:space="0" w:color="auto"/>
        <w:left w:val="none" w:sz="0" w:space="0" w:color="auto"/>
        <w:bottom w:val="none" w:sz="0" w:space="0" w:color="auto"/>
        <w:right w:val="none" w:sz="0" w:space="0" w:color="auto"/>
      </w:divBdr>
    </w:div>
    <w:div w:id="1886411354">
      <w:bodyDiv w:val="1"/>
      <w:marLeft w:val="0"/>
      <w:marRight w:val="0"/>
      <w:marTop w:val="0"/>
      <w:marBottom w:val="0"/>
      <w:divBdr>
        <w:top w:val="none" w:sz="0" w:space="0" w:color="auto"/>
        <w:left w:val="none" w:sz="0" w:space="0" w:color="auto"/>
        <w:bottom w:val="none" w:sz="0" w:space="0" w:color="auto"/>
        <w:right w:val="none" w:sz="0" w:space="0" w:color="auto"/>
      </w:divBdr>
    </w:div>
    <w:div w:id="2104912664">
      <w:bodyDiv w:val="1"/>
      <w:marLeft w:val="0"/>
      <w:marRight w:val="0"/>
      <w:marTop w:val="0"/>
      <w:marBottom w:val="0"/>
      <w:divBdr>
        <w:top w:val="none" w:sz="0" w:space="0" w:color="auto"/>
        <w:left w:val="none" w:sz="0" w:space="0" w:color="auto"/>
        <w:bottom w:val="none" w:sz="0" w:space="0" w:color="auto"/>
        <w:right w:val="none" w:sz="0" w:space="0" w:color="auto"/>
      </w:divBdr>
    </w:div>
    <w:div w:id="2123647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FR/TXT/PDF/?uri=CELEX:32022R1203"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ur-lex.europa.eu/legal-content/FR/TXT/PDF/?uri=CELEX:32019R126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TXT/?uri=CELEX%3A32017R126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egifrance.gouv.fr/jorf/id/JORFTEXT000047411674" TargetMode="External"/><Relationship Id="rId23" Type="http://schemas.openxmlformats.org/officeDocument/2006/relationships/glossaryDocument" Target="glossary/document.xml"/><Relationship Id="rId10" Type="http://schemas.openxmlformats.org/officeDocument/2006/relationships/hyperlink" Target="https://eur-lex.europa.eu/legal-content/FR/ALL/?uri=CELEX%3A32016R1141"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eur-lex.europa.eu/legal-content/FR/TXT/PDF/?uri=OJ:L_202501422"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MODELES%20COURRIERS\MODELES%20COURRIERS%202025\MODELES%20AGENTS%20ET%204%20PERSONNALISES\DUBOS.%20C\note%20administrative_7%20octobre%202025_C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D4A31E72B34F4DB2212B9C3425A0E4"/>
        <w:category>
          <w:name w:val="Général"/>
          <w:gallery w:val="placeholder"/>
        </w:category>
        <w:types>
          <w:type w:val="bbPlcHdr"/>
        </w:types>
        <w:behaviors>
          <w:behavior w:val="content"/>
        </w:behaviors>
        <w:guid w:val="{2165BCE8-3F40-46BD-A290-23C7EBF14883}"/>
      </w:docPartPr>
      <w:docPartBody>
        <w:p w:rsidR="00553632" w:rsidRDefault="00553632">
          <w:pPr>
            <w:pStyle w:val="05D4A31E72B34F4DB2212B9C3425A0E4"/>
          </w:pPr>
          <w:r w:rsidRPr="00D504AE">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panose1 w:val="02000000000000000000"/>
    <w:charset w:val="00"/>
    <w:family w:val="auto"/>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632"/>
    <w:rsid w:val="00553632"/>
    <w:rsid w:val="005B7681"/>
    <w:rsid w:val="00E61D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05D4A31E72B34F4DB2212B9C3425A0E4">
    <w:name w:val="05D4A31E72B34F4DB2212B9C3425A0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AA6FE-814C-465F-BD8D-6EC6BDCB3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note administrative_7 octobre 2025_CD.dotx</Template>
  <TotalTime>41</TotalTime>
  <Pages>3</Pages>
  <Words>1222</Words>
  <Characters>6725</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DUBOS Camille</dc:creator>
  <dc:description/>
  <cp:lastModifiedBy>DELAQUAIZE Francois</cp:lastModifiedBy>
  <cp:revision>4</cp:revision>
  <cp:lastPrinted>2026-09-25T16:11:00Z</cp:lastPrinted>
  <dcterms:created xsi:type="dcterms:W3CDTF">2026-09-25T16:11:00Z</dcterms:created>
  <dcterms:modified xsi:type="dcterms:W3CDTF">2026-09-30T09:00:00Z</dcterms:modified>
  <dc:language>fr-FR</dc:language>
</cp:coreProperties>
</file>