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CC0C9" w14:textId="77777777" w:rsidR="00556A22" w:rsidRPr="0060586C" w:rsidRDefault="00556A22" w:rsidP="001567A0">
      <w:pPr>
        <w:ind w:firstLine="0"/>
        <w:jc w:val="center"/>
        <w:rPr>
          <w:rFonts w:ascii="Times New Roman" w:hAnsi="Times New Roman"/>
          <w:sz w:val="24"/>
        </w:rPr>
      </w:pPr>
    </w:p>
    <w:tbl>
      <w:tblPr>
        <w:tblW w:w="4196" w:type="dxa"/>
        <w:tblInd w:w="57" w:type="dxa"/>
        <w:tblCellMar>
          <w:top w:w="57" w:type="dxa"/>
          <w:left w:w="57" w:type="dxa"/>
          <w:bottom w:w="57" w:type="dxa"/>
          <w:right w:w="57" w:type="dxa"/>
        </w:tblCellMar>
        <w:tblLook w:val="0000" w:firstRow="0" w:lastRow="0" w:firstColumn="0" w:lastColumn="0" w:noHBand="0" w:noVBand="0"/>
      </w:tblPr>
      <w:tblGrid>
        <w:gridCol w:w="1570"/>
        <w:gridCol w:w="994"/>
        <w:gridCol w:w="1632"/>
      </w:tblGrid>
      <w:tr w:rsidR="00556A22" w:rsidRPr="0060586C" w14:paraId="18F29740" w14:textId="77777777" w:rsidTr="00BC0C95">
        <w:trPr>
          <w:cantSplit/>
          <w:trHeight w:val="254"/>
        </w:trPr>
        <w:tc>
          <w:tcPr>
            <w:tcW w:w="4196" w:type="dxa"/>
            <w:gridSpan w:val="3"/>
          </w:tcPr>
          <w:p w14:paraId="39BCBEDB" w14:textId="77777777" w:rsidR="00556A22" w:rsidRPr="0060586C" w:rsidRDefault="002829C8" w:rsidP="001567A0">
            <w:pPr>
              <w:ind w:firstLine="0"/>
              <w:jc w:val="center"/>
              <w:rPr>
                <w:rFonts w:ascii="Times New Roman" w:hAnsi="Times New Roman"/>
                <w:sz w:val="24"/>
              </w:rPr>
            </w:pPr>
            <w:r w:rsidRPr="0060586C">
              <w:rPr>
                <w:rFonts w:ascii="Times New Roman" w:hAnsi="Times New Roman"/>
                <w:b/>
                <w:bCs/>
                <w:sz w:val="24"/>
              </w:rPr>
              <w:t>RÉPUBLIQUE</w:t>
            </w:r>
            <w:r w:rsidRPr="0060586C">
              <w:rPr>
                <w:rFonts w:ascii="Times New Roman" w:hAnsi="Times New Roman"/>
                <w:sz w:val="24"/>
              </w:rPr>
              <w:t xml:space="preserve"> </w:t>
            </w:r>
            <w:r w:rsidRPr="0060586C">
              <w:rPr>
                <w:rFonts w:ascii="Times New Roman" w:hAnsi="Times New Roman"/>
                <w:b/>
                <w:bCs/>
                <w:sz w:val="24"/>
              </w:rPr>
              <w:t>FRANÇAISE</w:t>
            </w:r>
          </w:p>
        </w:tc>
      </w:tr>
      <w:tr w:rsidR="00556A22" w:rsidRPr="0060586C" w14:paraId="0A519132" w14:textId="77777777" w:rsidTr="00BC0C95">
        <w:trPr>
          <w:cantSplit/>
          <w:trHeight w:hRule="exact" w:val="109"/>
        </w:trPr>
        <w:tc>
          <w:tcPr>
            <w:tcW w:w="1570" w:type="dxa"/>
          </w:tcPr>
          <w:p w14:paraId="2DA134DD" w14:textId="77777777" w:rsidR="00556A22" w:rsidRPr="0060586C" w:rsidRDefault="00556A22" w:rsidP="001567A0">
            <w:pPr>
              <w:ind w:firstLine="0"/>
              <w:jc w:val="center"/>
              <w:rPr>
                <w:rFonts w:ascii="Times New Roman" w:hAnsi="Times New Roman"/>
                <w:sz w:val="24"/>
              </w:rPr>
            </w:pPr>
          </w:p>
        </w:tc>
        <w:tc>
          <w:tcPr>
            <w:tcW w:w="994" w:type="dxa"/>
            <w:tcBorders>
              <w:bottom w:val="single" w:sz="2" w:space="0" w:color="000000"/>
            </w:tcBorders>
          </w:tcPr>
          <w:p w14:paraId="1C75C81F" w14:textId="77777777" w:rsidR="00556A22" w:rsidRPr="0060586C" w:rsidRDefault="00556A22" w:rsidP="001567A0">
            <w:pPr>
              <w:ind w:firstLine="0"/>
              <w:jc w:val="center"/>
              <w:rPr>
                <w:rFonts w:ascii="Times New Roman" w:hAnsi="Times New Roman"/>
                <w:sz w:val="24"/>
              </w:rPr>
            </w:pPr>
          </w:p>
        </w:tc>
        <w:tc>
          <w:tcPr>
            <w:tcW w:w="1632" w:type="dxa"/>
          </w:tcPr>
          <w:p w14:paraId="6D8B0BD3" w14:textId="77777777" w:rsidR="00556A22" w:rsidRPr="0060586C" w:rsidRDefault="00556A22" w:rsidP="001567A0">
            <w:pPr>
              <w:ind w:firstLine="0"/>
              <w:jc w:val="center"/>
              <w:rPr>
                <w:rFonts w:ascii="Times New Roman" w:hAnsi="Times New Roman"/>
                <w:sz w:val="24"/>
              </w:rPr>
            </w:pPr>
          </w:p>
        </w:tc>
      </w:tr>
      <w:tr w:rsidR="00556A22" w:rsidRPr="0060586C" w14:paraId="7263050A" w14:textId="77777777" w:rsidTr="00BC0C95">
        <w:trPr>
          <w:cantSplit/>
          <w:trHeight w:val="751"/>
        </w:trPr>
        <w:tc>
          <w:tcPr>
            <w:tcW w:w="4196" w:type="dxa"/>
            <w:gridSpan w:val="3"/>
          </w:tcPr>
          <w:p w14:paraId="05F729D3" w14:textId="77777777" w:rsidR="00556A22" w:rsidRDefault="0061612D" w:rsidP="001567A0">
            <w:pPr>
              <w:ind w:firstLine="0"/>
              <w:jc w:val="center"/>
              <w:rPr>
                <w:rFonts w:ascii="Times New Roman" w:hAnsi="Times New Roman"/>
                <w:sz w:val="24"/>
              </w:rPr>
            </w:pPr>
            <w:r w:rsidRPr="0060586C">
              <w:rPr>
                <w:rFonts w:ascii="Times New Roman" w:hAnsi="Times New Roman"/>
                <w:sz w:val="24"/>
              </w:rPr>
              <w:t xml:space="preserve">Ministère de </w:t>
            </w:r>
            <w:r w:rsidR="00E85F47" w:rsidRPr="0060586C">
              <w:rPr>
                <w:rFonts w:ascii="Times New Roman" w:hAnsi="Times New Roman"/>
                <w:sz w:val="24"/>
              </w:rPr>
              <w:t>la transition écologique, de la biodiversité</w:t>
            </w:r>
            <w:r w:rsidR="00985984">
              <w:rPr>
                <w:rFonts w:ascii="Times New Roman" w:hAnsi="Times New Roman"/>
                <w:sz w:val="24"/>
              </w:rPr>
              <w:t xml:space="preserve"> et des négociations internationales sur le climat et la nature</w:t>
            </w:r>
          </w:p>
          <w:p w14:paraId="4B80F79F" w14:textId="77777777" w:rsidR="00BC0C95" w:rsidRDefault="00BC0C95" w:rsidP="001567A0">
            <w:pPr>
              <w:ind w:firstLine="0"/>
              <w:jc w:val="center"/>
              <w:rPr>
                <w:rFonts w:ascii="Times New Roman" w:hAnsi="Times New Roman"/>
                <w:sz w:val="24"/>
              </w:rPr>
            </w:pPr>
          </w:p>
          <w:p w14:paraId="763BE23C" w14:textId="1808D0CF" w:rsidR="00BC0C95" w:rsidRPr="0060586C" w:rsidRDefault="00BC0C95" w:rsidP="001567A0">
            <w:pPr>
              <w:ind w:firstLine="0"/>
              <w:jc w:val="center"/>
              <w:rPr>
                <w:rFonts w:ascii="Times New Roman" w:hAnsi="Times New Roman"/>
                <w:sz w:val="24"/>
              </w:rPr>
            </w:pPr>
            <w:r>
              <w:rPr>
                <w:rFonts w:ascii="Times New Roman" w:hAnsi="Times New Roman"/>
                <w:sz w:val="24"/>
              </w:rPr>
              <w:t>Ministère de l’agriculture, de l’agro-alimentaire et de la souveraineté alimentaire</w:t>
            </w:r>
          </w:p>
        </w:tc>
      </w:tr>
      <w:tr w:rsidR="00556A22" w:rsidRPr="0060586C" w14:paraId="49CD18A3" w14:textId="77777777" w:rsidTr="00BC0C95">
        <w:trPr>
          <w:cantSplit/>
          <w:trHeight w:hRule="exact" w:val="219"/>
        </w:trPr>
        <w:tc>
          <w:tcPr>
            <w:tcW w:w="1570" w:type="dxa"/>
          </w:tcPr>
          <w:p w14:paraId="5BC54A8A" w14:textId="77777777" w:rsidR="00556A22" w:rsidRPr="0060586C" w:rsidRDefault="00556A22" w:rsidP="001567A0">
            <w:pPr>
              <w:rPr>
                <w:rFonts w:ascii="Times New Roman" w:hAnsi="Times New Roman"/>
                <w:sz w:val="24"/>
              </w:rPr>
            </w:pPr>
          </w:p>
        </w:tc>
        <w:tc>
          <w:tcPr>
            <w:tcW w:w="994" w:type="dxa"/>
            <w:tcBorders>
              <w:bottom w:val="single" w:sz="2" w:space="0" w:color="000000"/>
            </w:tcBorders>
          </w:tcPr>
          <w:p w14:paraId="3AC97E5A" w14:textId="77777777" w:rsidR="00556A22" w:rsidRPr="0060586C" w:rsidRDefault="00556A22" w:rsidP="001567A0">
            <w:pPr>
              <w:rPr>
                <w:rFonts w:ascii="Times New Roman" w:hAnsi="Times New Roman"/>
                <w:sz w:val="24"/>
              </w:rPr>
            </w:pPr>
          </w:p>
        </w:tc>
        <w:tc>
          <w:tcPr>
            <w:tcW w:w="1632" w:type="dxa"/>
          </w:tcPr>
          <w:p w14:paraId="5F0123F3" w14:textId="77777777" w:rsidR="00556A22" w:rsidRPr="0060586C" w:rsidRDefault="00556A22" w:rsidP="001567A0">
            <w:pPr>
              <w:rPr>
                <w:rFonts w:ascii="Times New Roman" w:hAnsi="Times New Roman"/>
                <w:sz w:val="24"/>
              </w:rPr>
            </w:pPr>
          </w:p>
        </w:tc>
      </w:tr>
      <w:tr w:rsidR="00556A22" w:rsidRPr="0060586C" w14:paraId="5001DB93" w14:textId="77777777" w:rsidTr="00BC0C95">
        <w:trPr>
          <w:cantSplit/>
          <w:trHeight w:hRule="exact" w:val="219"/>
        </w:trPr>
        <w:tc>
          <w:tcPr>
            <w:tcW w:w="1570" w:type="dxa"/>
          </w:tcPr>
          <w:p w14:paraId="5C370C9D" w14:textId="77777777" w:rsidR="00556A22" w:rsidRPr="0060586C" w:rsidRDefault="00556A22" w:rsidP="001567A0">
            <w:pPr>
              <w:rPr>
                <w:rFonts w:ascii="Times New Roman" w:hAnsi="Times New Roman"/>
                <w:sz w:val="24"/>
              </w:rPr>
            </w:pPr>
          </w:p>
        </w:tc>
        <w:tc>
          <w:tcPr>
            <w:tcW w:w="994" w:type="dxa"/>
          </w:tcPr>
          <w:p w14:paraId="46EBD65A" w14:textId="77777777" w:rsidR="00556A22" w:rsidRPr="0060586C" w:rsidRDefault="00556A22" w:rsidP="001567A0">
            <w:pPr>
              <w:rPr>
                <w:rFonts w:ascii="Times New Roman" w:hAnsi="Times New Roman"/>
                <w:sz w:val="24"/>
              </w:rPr>
            </w:pPr>
          </w:p>
        </w:tc>
        <w:tc>
          <w:tcPr>
            <w:tcW w:w="1632" w:type="dxa"/>
          </w:tcPr>
          <w:p w14:paraId="608B0313" w14:textId="77777777" w:rsidR="00556A22" w:rsidRPr="0060586C" w:rsidRDefault="00556A22" w:rsidP="001567A0">
            <w:pPr>
              <w:rPr>
                <w:rFonts w:ascii="Times New Roman" w:hAnsi="Times New Roman"/>
                <w:sz w:val="24"/>
              </w:rPr>
            </w:pPr>
          </w:p>
        </w:tc>
      </w:tr>
    </w:tbl>
    <w:p w14:paraId="725170EA" w14:textId="77777777" w:rsidR="00556A22" w:rsidRPr="0060586C" w:rsidRDefault="00B628FD" w:rsidP="001567A0">
      <w:pPr>
        <w:ind w:firstLine="0"/>
        <w:jc w:val="center"/>
        <w:rPr>
          <w:rFonts w:ascii="Times New Roman" w:hAnsi="Times New Roman"/>
          <w:bCs/>
          <w:sz w:val="24"/>
        </w:rPr>
      </w:pPr>
      <w:r w:rsidRPr="0060586C">
        <w:rPr>
          <w:rFonts w:ascii="Times New Roman" w:hAnsi="Times New Roman"/>
          <w:sz w:val="24"/>
        </w:rPr>
        <w:t>Arrêté</w:t>
      </w:r>
      <w:r w:rsidR="002829C8" w:rsidRPr="0060586C">
        <w:rPr>
          <w:rFonts w:ascii="Times New Roman" w:hAnsi="Times New Roman"/>
          <w:sz w:val="24"/>
        </w:rPr>
        <w:t xml:space="preserve"> du</w:t>
      </w:r>
    </w:p>
    <w:p w14:paraId="3965AB08" w14:textId="77777777" w:rsidR="00556A22" w:rsidRPr="0060586C" w:rsidRDefault="00C356C5" w:rsidP="001567A0">
      <w:pPr>
        <w:ind w:firstLine="0"/>
        <w:jc w:val="center"/>
        <w:rPr>
          <w:rFonts w:ascii="Times New Roman" w:eastAsia="Lucida Sans Unicode" w:hAnsi="Times New Roman"/>
          <w:sz w:val="24"/>
        </w:rPr>
      </w:pPr>
      <w:r w:rsidRPr="0060586C">
        <w:rPr>
          <w:rFonts w:ascii="Times New Roman" w:eastAsia="Lucida Sans Unicode" w:hAnsi="Times New Roman"/>
          <w:sz w:val="24"/>
          <w:lang w:eastAsia="zh-CN"/>
        </w:rPr>
        <w:t xml:space="preserve">Portant application de </w:t>
      </w:r>
      <w:r w:rsidR="00B628FD" w:rsidRPr="0060586C">
        <w:rPr>
          <w:rFonts w:ascii="Times New Roman" w:eastAsia="Lucida Sans Unicode" w:hAnsi="Times New Roman"/>
          <w:sz w:val="24"/>
          <w:lang w:eastAsia="zh-CN"/>
        </w:rPr>
        <w:t>l’</w:t>
      </w:r>
      <w:r w:rsidRPr="0060586C">
        <w:rPr>
          <w:rFonts w:ascii="Times New Roman" w:eastAsia="Lucida Sans Unicode" w:hAnsi="Times New Roman"/>
          <w:sz w:val="24"/>
          <w:lang w:eastAsia="zh-CN"/>
        </w:rPr>
        <w:t xml:space="preserve">article </w:t>
      </w:r>
      <w:r w:rsidR="00B628FD" w:rsidRPr="0060586C">
        <w:rPr>
          <w:rFonts w:ascii="Times New Roman" w:eastAsia="Lucida Sans Unicode" w:hAnsi="Times New Roman"/>
          <w:sz w:val="24"/>
          <w:lang w:eastAsia="zh-CN"/>
        </w:rPr>
        <w:t>D</w:t>
      </w:r>
      <w:r w:rsidRPr="0060586C">
        <w:rPr>
          <w:rFonts w:ascii="Times New Roman" w:eastAsia="Lucida Sans Unicode" w:hAnsi="Times New Roman"/>
          <w:sz w:val="24"/>
          <w:lang w:eastAsia="zh-CN"/>
        </w:rPr>
        <w:t>. 1</w:t>
      </w:r>
      <w:r w:rsidR="00B628FD" w:rsidRPr="0060586C">
        <w:rPr>
          <w:rFonts w:ascii="Times New Roman" w:eastAsia="Lucida Sans Unicode" w:hAnsi="Times New Roman"/>
          <w:sz w:val="24"/>
          <w:lang w:eastAsia="zh-CN"/>
        </w:rPr>
        <w:t>56</w:t>
      </w:r>
      <w:r w:rsidRPr="0060586C">
        <w:rPr>
          <w:rFonts w:ascii="Times New Roman" w:eastAsia="Lucida Sans Unicode" w:hAnsi="Times New Roman"/>
          <w:sz w:val="24"/>
          <w:lang w:eastAsia="zh-CN"/>
        </w:rPr>
        <w:t>-</w:t>
      </w:r>
      <w:r w:rsidR="00B628FD" w:rsidRPr="0060586C">
        <w:rPr>
          <w:rFonts w:ascii="Times New Roman" w:eastAsia="Lucida Sans Unicode" w:hAnsi="Times New Roman"/>
          <w:sz w:val="24"/>
          <w:lang w:eastAsia="zh-CN"/>
        </w:rPr>
        <w:t xml:space="preserve">11-21 </w:t>
      </w:r>
      <w:r w:rsidRPr="0060586C">
        <w:rPr>
          <w:rFonts w:ascii="Times New Roman" w:eastAsia="Lucida Sans Unicode" w:hAnsi="Times New Roman"/>
          <w:sz w:val="24"/>
          <w:lang w:eastAsia="zh-CN"/>
        </w:rPr>
        <w:t xml:space="preserve">du code forestier et </w:t>
      </w:r>
      <w:r w:rsidR="000B60A1" w:rsidRPr="0060586C">
        <w:rPr>
          <w:rFonts w:ascii="Times New Roman" w:eastAsia="Lucida Sans Unicode" w:hAnsi="Times New Roman"/>
          <w:sz w:val="24"/>
          <w:lang w:eastAsia="zh-CN"/>
        </w:rPr>
        <w:t>instaurant</w:t>
      </w:r>
      <w:r w:rsidR="00EE072D" w:rsidRPr="0060586C">
        <w:rPr>
          <w:rFonts w:ascii="Times New Roman" w:eastAsia="Lucida Sans Unicode" w:hAnsi="Times New Roman"/>
          <w:sz w:val="24"/>
          <w:lang w:eastAsia="zh-CN"/>
        </w:rPr>
        <w:t xml:space="preserve"> </w:t>
      </w:r>
      <w:r w:rsidR="002829C8" w:rsidRPr="0060586C">
        <w:rPr>
          <w:rFonts w:ascii="Times New Roman" w:eastAsia="Lucida Sans Unicode" w:hAnsi="Times New Roman"/>
          <w:sz w:val="24"/>
          <w:lang w:eastAsia="zh-CN"/>
        </w:rPr>
        <w:t>u</w:t>
      </w:r>
      <w:r w:rsidR="00EE072D" w:rsidRPr="0060586C">
        <w:rPr>
          <w:rFonts w:ascii="Times New Roman" w:eastAsia="Lucida Sans Unicode" w:hAnsi="Times New Roman"/>
          <w:sz w:val="24"/>
          <w:lang w:eastAsia="zh-CN"/>
        </w:rPr>
        <w:t>n</w:t>
      </w:r>
      <w:r w:rsidR="002829C8" w:rsidRPr="0060586C">
        <w:rPr>
          <w:rFonts w:ascii="Times New Roman" w:eastAsia="Lucida Sans Unicode" w:hAnsi="Times New Roman"/>
          <w:sz w:val="24"/>
          <w:lang w:eastAsia="zh-CN"/>
        </w:rPr>
        <w:t xml:space="preserve"> </w:t>
      </w:r>
      <w:r w:rsidR="000B60A1" w:rsidRPr="0060586C">
        <w:rPr>
          <w:rFonts w:ascii="Times New Roman" w:eastAsia="Lucida Sans Unicode" w:hAnsi="Times New Roman"/>
          <w:sz w:val="24"/>
          <w:lang w:eastAsia="zh-CN"/>
        </w:rPr>
        <w:t>régime</w:t>
      </w:r>
      <w:r w:rsidR="002829C8" w:rsidRPr="0060586C">
        <w:rPr>
          <w:rFonts w:ascii="Times New Roman" w:eastAsia="Lucida Sans Unicode" w:hAnsi="Times New Roman"/>
          <w:sz w:val="24"/>
          <w:lang w:eastAsia="zh-CN"/>
        </w:rPr>
        <w:t xml:space="preserve"> d</w:t>
      </w:r>
      <w:r w:rsidR="002F78DF" w:rsidRPr="0060586C">
        <w:rPr>
          <w:rFonts w:ascii="Times New Roman" w:eastAsia="Lucida Sans Unicode" w:hAnsi="Times New Roman"/>
          <w:sz w:val="24"/>
          <w:lang w:eastAsia="zh-CN"/>
        </w:rPr>
        <w:t>’</w:t>
      </w:r>
      <w:r w:rsidR="002829C8" w:rsidRPr="0060586C">
        <w:rPr>
          <w:rFonts w:ascii="Times New Roman" w:eastAsia="Lucida Sans Unicode" w:hAnsi="Times New Roman"/>
          <w:sz w:val="24"/>
          <w:lang w:eastAsia="zh-CN"/>
        </w:rPr>
        <w:t>aide</w:t>
      </w:r>
      <w:r w:rsidR="000B60A1" w:rsidRPr="0060586C">
        <w:rPr>
          <w:rFonts w:ascii="Times New Roman" w:eastAsia="Lucida Sans Unicode" w:hAnsi="Times New Roman"/>
          <w:sz w:val="24"/>
          <w:lang w:eastAsia="zh-CN"/>
        </w:rPr>
        <w:t>s</w:t>
      </w:r>
      <w:r w:rsidR="002829C8" w:rsidRPr="0060586C">
        <w:rPr>
          <w:rFonts w:ascii="Times New Roman" w:eastAsia="Lucida Sans Unicode" w:hAnsi="Times New Roman"/>
          <w:sz w:val="24"/>
          <w:lang w:eastAsia="zh-CN"/>
        </w:rPr>
        <w:t xml:space="preserve"> </w:t>
      </w:r>
      <w:r w:rsidR="00635F25" w:rsidRPr="0060586C">
        <w:rPr>
          <w:rFonts w:ascii="Times New Roman" w:eastAsia="Lucida Sans Unicode" w:hAnsi="Times New Roman"/>
          <w:sz w:val="24"/>
          <w:lang w:eastAsia="zh-CN"/>
        </w:rPr>
        <w:t>au</w:t>
      </w:r>
      <w:r w:rsidR="002829C8" w:rsidRPr="0060586C">
        <w:rPr>
          <w:rFonts w:ascii="Times New Roman" w:eastAsia="Lucida Sans Unicode" w:hAnsi="Times New Roman"/>
          <w:sz w:val="24"/>
          <w:lang w:eastAsia="zh-CN"/>
        </w:rPr>
        <w:t xml:space="preserve"> renouvellement forestier</w:t>
      </w:r>
    </w:p>
    <w:p w14:paraId="0C5F2CA6" w14:textId="77777777" w:rsidR="00556A22" w:rsidRPr="0060586C" w:rsidRDefault="00556A22" w:rsidP="001567A0">
      <w:pPr>
        <w:ind w:firstLine="0"/>
        <w:jc w:val="center"/>
        <w:rPr>
          <w:rFonts w:ascii="Times New Roman" w:eastAsia="Lucida Sans Unicode" w:hAnsi="Times New Roman"/>
          <w:sz w:val="24"/>
        </w:rPr>
      </w:pPr>
    </w:p>
    <w:p w14:paraId="3A408E82" w14:textId="77777777" w:rsidR="00556A22" w:rsidRPr="0060586C" w:rsidRDefault="00B65C62" w:rsidP="001567A0">
      <w:pPr>
        <w:ind w:firstLine="0"/>
        <w:jc w:val="center"/>
        <w:rPr>
          <w:rFonts w:ascii="Times New Roman" w:hAnsi="Times New Roman"/>
          <w:sz w:val="24"/>
        </w:rPr>
      </w:pPr>
      <w:r w:rsidRPr="0060586C">
        <w:rPr>
          <w:rFonts w:ascii="Times New Roman" w:hAnsi="Times New Roman"/>
          <w:sz w:val="24"/>
        </w:rPr>
        <w:t>NOR :</w:t>
      </w:r>
      <w:r w:rsidR="00E068B3" w:rsidRPr="0060586C">
        <w:rPr>
          <w:rFonts w:ascii="Times New Roman" w:hAnsi="Times New Roman"/>
          <w:sz w:val="24"/>
        </w:rPr>
        <w:t xml:space="preserve"> </w:t>
      </w:r>
    </w:p>
    <w:p w14:paraId="59A7DF86" w14:textId="77777777" w:rsidR="008F3046" w:rsidRPr="0060586C" w:rsidRDefault="008F3046" w:rsidP="001567A0">
      <w:pPr>
        <w:rPr>
          <w:rFonts w:ascii="Times New Roman" w:eastAsia="Lucida Sans Unicode" w:hAnsi="Times New Roman"/>
          <w:sz w:val="24"/>
        </w:rPr>
      </w:pPr>
    </w:p>
    <w:p w14:paraId="183710C4" w14:textId="77777777" w:rsidR="00855C4F" w:rsidRPr="0060586C" w:rsidRDefault="00855C4F" w:rsidP="00B628FD">
      <w:pPr>
        <w:rPr>
          <w:rFonts w:ascii="Times New Roman" w:eastAsia="Lucida Sans Unicode" w:hAnsi="Times New Roman"/>
          <w:b/>
          <w:bCs/>
          <w:sz w:val="24"/>
        </w:rPr>
      </w:pPr>
      <w:r w:rsidRPr="0060586C">
        <w:rPr>
          <w:rFonts w:ascii="Times New Roman" w:eastAsia="Lucida Sans Unicode" w:hAnsi="Times New Roman"/>
          <w:b/>
          <w:bCs/>
          <w:sz w:val="24"/>
        </w:rPr>
        <w:t>L</w:t>
      </w:r>
      <w:r w:rsidR="00B628FD" w:rsidRPr="0060586C">
        <w:rPr>
          <w:rFonts w:ascii="Times New Roman" w:eastAsia="Lucida Sans Unicode" w:hAnsi="Times New Roman"/>
          <w:b/>
          <w:bCs/>
          <w:sz w:val="24"/>
        </w:rPr>
        <w:t xml:space="preserve">a </w:t>
      </w:r>
      <w:r w:rsidRPr="0060586C">
        <w:rPr>
          <w:rFonts w:ascii="Times New Roman" w:eastAsia="Lucida Sans Unicode" w:hAnsi="Times New Roman"/>
          <w:b/>
          <w:bCs/>
          <w:sz w:val="24"/>
        </w:rPr>
        <w:t xml:space="preserve">ministre de </w:t>
      </w:r>
      <w:r w:rsidR="00E85F47" w:rsidRPr="0060586C">
        <w:rPr>
          <w:rFonts w:ascii="Times New Roman" w:eastAsia="Lucida Sans Unicode" w:hAnsi="Times New Roman"/>
          <w:b/>
          <w:bCs/>
          <w:sz w:val="24"/>
        </w:rPr>
        <w:t>la transition écologique, de la biodiversité</w:t>
      </w:r>
      <w:r w:rsidR="00985984" w:rsidRPr="00985984">
        <w:t xml:space="preserve"> </w:t>
      </w:r>
      <w:r w:rsidR="00985984" w:rsidRPr="00985984">
        <w:rPr>
          <w:rFonts w:ascii="Times New Roman" w:eastAsia="Lucida Sans Unicode" w:hAnsi="Times New Roman"/>
          <w:b/>
          <w:bCs/>
          <w:sz w:val="24"/>
        </w:rPr>
        <w:t>et des négociations internationales sur le climat et la nature</w:t>
      </w:r>
      <w:r w:rsidRPr="0060586C">
        <w:rPr>
          <w:rFonts w:ascii="Times New Roman" w:eastAsia="Lucida Sans Unicode" w:hAnsi="Times New Roman"/>
          <w:b/>
          <w:bCs/>
          <w:sz w:val="24"/>
        </w:rPr>
        <w:t>,</w:t>
      </w:r>
    </w:p>
    <w:p w14:paraId="138AF710" w14:textId="77777777" w:rsidR="00FD2668" w:rsidRPr="0060586C" w:rsidRDefault="00FD2668" w:rsidP="001567A0">
      <w:pPr>
        <w:rPr>
          <w:rFonts w:ascii="Times New Roman" w:eastAsia="Lucida Sans Unicode" w:hAnsi="Times New Roman"/>
          <w:sz w:val="24"/>
        </w:rPr>
      </w:pPr>
      <w:r w:rsidRPr="0060586C">
        <w:rPr>
          <w:rFonts w:ascii="Times New Roman" w:eastAsia="Lucida Sans Unicode" w:hAnsi="Times New Roman"/>
          <w:sz w:val="24"/>
        </w:rPr>
        <w:t>Vu le règlement (UE) 2020/852 du Parlement et du Conseil du 18 juin 2020 sur l</w:t>
      </w:r>
      <w:r w:rsidR="002F78DF" w:rsidRPr="0060586C">
        <w:rPr>
          <w:rFonts w:ascii="Times New Roman" w:eastAsia="Lucida Sans Unicode" w:hAnsi="Times New Roman"/>
          <w:sz w:val="24"/>
        </w:rPr>
        <w:t>’</w:t>
      </w:r>
      <w:r w:rsidRPr="0060586C">
        <w:rPr>
          <w:rFonts w:ascii="Times New Roman" w:eastAsia="Lucida Sans Unicode" w:hAnsi="Times New Roman"/>
          <w:sz w:val="24"/>
        </w:rPr>
        <w:t>établissement d</w:t>
      </w:r>
      <w:r w:rsidR="002F78DF" w:rsidRPr="0060586C">
        <w:rPr>
          <w:rFonts w:ascii="Times New Roman" w:eastAsia="Lucida Sans Unicode" w:hAnsi="Times New Roman"/>
          <w:sz w:val="24"/>
        </w:rPr>
        <w:t>’</w:t>
      </w:r>
      <w:r w:rsidRPr="0060586C">
        <w:rPr>
          <w:rFonts w:ascii="Times New Roman" w:eastAsia="Lucida Sans Unicode" w:hAnsi="Times New Roman"/>
          <w:sz w:val="24"/>
        </w:rPr>
        <w:t>un cadre visant à favoriser les investissements durables et modifiant le règlement (UE) 2019/2088 ;</w:t>
      </w:r>
    </w:p>
    <w:p w14:paraId="5534DBB5" w14:textId="77777777" w:rsidR="008F3046" w:rsidRPr="0060586C" w:rsidRDefault="008F3046" w:rsidP="001567A0">
      <w:pPr>
        <w:rPr>
          <w:rFonts w:ascii="Times New Roman" w:hAnsi="Times New Roman"/>
          <w:sz w:val="24"/>
        </w:rPr>
      </w:pPr>
      <w:r w:rsidRPr="0060586C">
        <w:rPr>
          <w:rFonts w:ascii="Times New Roman" w:hAnsi="Times New Roman"/>
          <w:sz w:val="24"/>
        </w:rPr>
        <w:t>Vu la communication 2014/C 249/01 de la Commission européenne du 31 juillet 2014 relative aux lignes directrices concernant les aides d</w:t>
      </w:r>
      <w:r w:rsidR="002F78DF" w:rsidRPr="0060586C">
        <w:rPr>
          <w:rFonts w:ascii="Times New Roman" w:hAnsi="Times New Roman"/>
          <w:sz w:val="24"/>
        </w:rPr>
        <w:t>’</w:t>
      </w:r>
      <w:r w:rsidRPr="0060586C">
        <w:rPr>
          <w:rFonts w:ascii="Times New Roman" w:hAnsi="Times New Roman"/>
          <w:sz w:val="24"/>
        </w:rPr>
        <w:t>Etat au sauvetage et à la restructuration d</w:t>
      </w:r>
      <w:r w:rsidR="002F78DF" w:rsidRPr="0060586C">
        <w:rPr>
          <w:rFonts w:ascii="Times New Roman" w:hAnsi="Times New Roman"/>
          <w:sz w:val="24"/>
        </w:rPr>
        <w:t>’</w:t>
      </w:r>
      <w:r w:rsidRPr="0060586C">
        <w:rPr>
          <w:rFonts w:ascii="Times New Roman" w:hAnsi="Times New Roman"/>
          <w:sz w:val="24"/>
        </w:rPr>
        <w:t>entreprises en difficulté autres que les établissements financiers ;</w:t>
      </w:r>
    </w:p>
    <w:p w14:paraId="67DD7FC0" w14:textId="77777777" w:rsidR="00556A22" w:rsidRPr="0060586C" w:rsidRDefault="002829C8" w:rsidP="001567A0">
      <w:pPr>
        <w:rPr>
          <w:rFonts w:ascii="Times New Roman" w:eastAsia="Lucida Sans Unicode" w:hAnsi="Times New Roman"/>
          <w:sz w:val="24"/>
        </w:rPr>
      </w:pPr>
      <w:r w:rsidRPr="0060586C">
        <w:rPr>
          <w:rFonts w:ascii="Times New Roman" w:eastAsia="Lucida Sans Unicode" w:hAnsi="Times New Roman"/>
          <w:sz w:val="24"/>
        </w:rPr>
        <w:t xml:space="preserve">Vu la communication </w:t>
      </w:r>
      <w:r w:rsidR="00D6237F" w:rsidRPr="0060586C">
        <w:rPr>
          <w:rFonts w:ascii="Times New Roman" w:eastAsia="Lucida Sans Unicode" w:hAnsi="Times New Roman"/>
          <w:sz w:val="24"/>
        </w:rPr>
        <w:t xml:space="preserve">2022/C 485/01 </w:t>
      </w:r>
      <w:r w:rsidRPr="0060586C">
        <w:rPr>
          <w:rFonts w:ascii="Times New Roman" w:eastAsia="Lucida Sans Unicode" w:hAnsi="Times New Roman"/>
          <w:sz w:val="24"/>
        </w:rPr>
        <w:t xml:space="preserve">de la Commission </w:t>
      </w:r>
      <w:r w:rsidR="00D6237F" w:rsidRPr="0060586C">
        <w:rPr>
          <w:rFonts w:ascii="Times New Roman" w:eastAsia="Lucida Sans Unicode" w:hAnsi="Times New Roman"/>
          <w:sz w:val="24"/>
        </w:rPr>
        <w:t xml:space="preserve">européenne </w:t>
      </w:r>
      <w:r w:rsidRPr="0060586C">
        <w:rPr>
          <w:rFonts w:ascii="Times New Roman" w:eastAsia="Lucida Sans Unicode" w:hAnsi="Times New Roman"/>
          <w:sz w:val="24"/>
        </w:rPr>
        <w:t>du 21 décembre 2022 relative aux lignes directrices concernant les aides d</w:t>
      </w:r>
      <w:r w:rsidR="002F78DF" w:rsidRPr="0060586C">
        <w:rPr>
          <w:rFonts w:ascii="Times New Roman" w:eastAsia="Lucida Sans Unicode" w:hAnsi="Times New Roman"/>
          <w:sz w:val="24"/>
        </w:rPr>
        <w:t>’</w:t>
      </w:r>
      <w:r w:rsidRPr="0060586C">
        <w:rPr>
          <w:rFonts w:ascii="Times New Roman" w:eastAsia="Lucida Sans Unicode" w:hAnsi="Times New Roman"/>
          <w:sz w:val="24"/>
        </w:rPr>
        <w:t>État dans les secteurs agricole et forestier et dans les zones rurales ;</w:t>
      </w:r>
    </w:p>
    <w:p w14:paraId="377AD027" w14:textId="77777777" w:rsidR="00FC78A8" w:rsidRPr="0060586C" w:rsidRDefault="00FC78A8" w:rsidP="001567A0">
      <w:pPr>
        <w:rPr>
          <w:rFonts w:ascii="Times New Roman" w:eastAsia="Lucida Sans Unicode" w:hAnsi="Times New Roman"/>
          <w:sz w:val="24"/>
        </w:rPr>
      </w:pPr>
      <w:r w:rsidRPr="0060586C">
        <w:rPr>
          <w:rFonts w:ascii="Times New Roman" w:eastAsia="Lucida Sans Unicode" w:hAnsi="Times New Roman"/>
          <w:sz w:val="24"/>
        </w:rPr>
        <w:t>Vu le code de l’environnement ;</w:t>
      </w:r>
    </w:p>
    <w:p w14:paraId="7D90351E" w14:textId="77777777" w:rsidR="00DF559B" w:rsidRPr="0060586C" w:rsidRDefault="00DF559B" w:rsidP="001567A0">
      <w:pPr>
        <w:rPr>
          <w:rFonts w:ascii="Times New Roman" w:eastAsia="Lucida Sans Unicode" w:hAnsi="Times New Roman"/>
          <w:sz w:val="24"/>
        </w:rPr>
      </w:pPr>
      <w:r w:rsidRPr="0060586C">
        <w:rPr>
          <w:rFonts w:ascii="Times New Roman" w:eastAsia="Lucida Sans Unicode" w:hAnsi="Times New Roman"/>
          <w:sz w:val="24"/>
        </w:rPr>
        <w:t xml:space="preserve">Vu le code forestier, notamment </w:t>
      </w:r>
      <w:r w:rsidR="008F3046" w:rsidRPr="0060586C">
        <w:rPr>
          <w:rFonts w:ascii="Times New Roman" w:eastAsia="Lucida Sans Unicode" w:hAnsi="Times New Roman"/>
          <w:sz w:val="24"/>
        </w:rPr>
        <w:t>s</w:t>
      </w:r>
      <w:r w:rsidR="00B628FD" w:rsidRPr="0060586C">
        <w:rPr>
          <w:rFonts w:ascii="Times New Roman" w:eastAsia="Lucida Sans Unicode" w:hAnsi="Times New Roman"/>
          <w:sz w:val="24"/>
        </w:rPr>
        <w:t>es</w:t>
      </w:r>
      <w:r w:rsidR="008F3046" w:rsidRPr="0060586C">
        <w:rPr>
          <w:rFonts w:ascii="Times New Roman" w:eastAsia="Lucida Sans Unicode" w:hAnsi="Times New Roman"/>
          <w:sz w:val="24"/>
        </w:rPr>
        <w:t xml:space="preserve"> article</w:t>
      </w:r>
      <w:r w:rsidR="00B628FD" w:rsidRPr="0060586C">
        <w:rPr>
          <w:rFonts w:ascii="Times New Roman" w:eastAsia="Lucida Sans Unicode" w:hAnsi="Times New Roman"/>
          <w:sz w:val="24"/>
        </w:rPr>
        <w:t>s</w:t>
      </w:r>
      <w:r w:rsidR="00BA6FBA" w:rsidRPr="0060586C">
        <w:rPr>
          <w:rFonts w:ascii="Times New Roman" w:eastAsia="Lucida Sans Unicode" w:hAnsi="Times New Roman"/>
          <w:sz w:val="24"/>
        </w:rPr>
        <w:t xml:space="preserve"> L. 121-6</w:t>
      </w:r>
      <w:r w:rsidR="00B628FD" w:rsidRPr="0060586C">
        <w:rPr>
          <w:rFonts w:ascii="Times New Roman" w:eastAsia="Lucida Sans Unicode" w:hAnsi="Times New Roman"/>
          <w:sz w:val="24"/>
        </w:rPr>
        <w:t xml:space="preserve"> et D. 156-11-1 à D. 156-11-21</w:t>
      </w:r>
      <w:r w:rsidR="00412572" w:rsidRPr="0060586C">
        <w:rPr>
          <w:rFonts w:ascii="Times New Roman" w:eastAsia="Lucida Sans Unicode" w:hAnsi="Times New Roman"/>
          <w:sz w:val="24"/>
        </w:rPr>
        <w:t xml:space="preserve"> </w:t>
      </w:r>
      <w:r w:rsidRPr="0060586C">
        <w:rPr>
          <w:rFonts w:ascii="Times New Roman" w:eastAsia="Lucida Sans Unicode" w:hAnsi="Times New Roman"/>
          <w:sz w:val="24"/>
        </w:rPr>
        <w:t>;</w:t>
      </w:r>
    </w:p>
    <w:p w14:paraId="2052AEA5" w14:textId="77777777" w:rsidR="00FC78A8" w:rsidRPr="0060586C" w:rsidRDefault="00FC78A8" w:rsidP="001567A0">
      <w:pPr>
        <w:rPr>
          <w:rFonts w:ascii="Times New Roman" w:eastAsia="Lucida Sans Unicode" w:hAnsi="Times New Roman"/>
          <w:sz w:val="24"/>
        </w:rPr>
      </w:pPr>
      <w:r w:rsidRPr="0060586C">
        <w:rPr>
          <w:rFonts w:ascii="Times New Roman" w:eastAsia="Lucida Sans Unicode" w:hAnsi="Times New Roman"/>
          <w:sz w:val="24"/>
        </w:rPr>
        <w:t>Vu le code rural et de la pêche maritime ;</w:t>
      </w:r>
    </w:p>
    <w:p w14:paraId="1F02B567" w14:textId="77777777" w:rsidR="00556A22" w:rsidRDefault="002829C8" w:rsidP="001567A0">
      <w:pPr>
        <w:rPr>
          <w:rFonts w:ascii="Times New Roman" w:eastAsia="Lucida Sans Unicode" w:hAnsi="Times New Roman"/>
          <w:sz w:val="24"/>
        </w:rPr>
      </w:pPr>
      <w:r w:rsidRPr="0060586C">
        <w:rPr>
          <w:rFonts w:ascii="Times New Roman" w:eastAsia="Lucida Sans Unicode" w:hAnsi="Times New Roman"/>
          <w:sz w:val="24"/>
        </w:rPr>
        <w:t>Vu le décret n°</w:t>
      </w:r>
      <w:r w:rsidR="006B01B0" w:rsidRPr="0060586C">
        <w:rPr>
          <w:rFonts w:ascii="Times New Roman" w:eastAsia="Lucida Sans Unicode" w:hAnsi="Times New Roman"/>
          <w:sz w:val="24"/>
        </w:rPr>
        <w:t> </w:t>
      </w:r>
      <w:r w:rsidRPr="0060586C">
        <w:rPr>
          <w:rFonts w:ascii="Times New Roman" w:eastAsia="Lucida Sans Unicode" w:hAnsi="Times New Roman"/>
          <w:sz w:val="24"/>
        </w:rPr>
        <w:t>2018-514 du 25 juin 2018 relatif aux subventions de l</w:t>
      </w:r>
      <w:r w:rsidR="002F78DF" w:rsidRPr="0060586C">
        <w:rPr>
          <w:rFonts w:ascii="Times New Roman" w:eastAsia="Lucida Sans Unicode" w:hAnsi="Times New Roman"/>
          <w:sz w:val="24"/>
        </w:rPr>
        <w:t>’</w:t>
      </w:r>
      <w:r w:rsidRPr="0060586C">
        <w:rPr>
          <w:rFonts w:ascii="Times New Roman" w:eastAsia="Lucida Sans Unicode" w:hAnsi="Times New Roman"/>
          <w:sz w:val="24"/>
        </w:rPr>
        <w:t>Etat pour des projets d</w:t>
      </w:r>
      <w:r w:rsidR="002F78DF" w:rsidRPr="0060586C">
        <w:rPr>
          <w:rFonts w:ascii="Times New Roman" w:eastAsia="Lucida Sans Unicode" w:hAnsi="Times New Roman"/>
          <w:sz w:val="24"/>
        </w:rPr>
        <w:t>’</w:t>
      </w:r>
      <w:r w:rsidRPr="0060586C">
        <w:rPr>
          <w:rFonts w:ascii="Times New Roman" w:eastAsia="Lucida Sans Unicode" w:hAnsi="Times New Roman"/>
          <w:sz w:val="24"/>
        </w:rPr>
        <w:t>investissement,</w:t>
      </w:r>
    </w:p>
    <w:p w14:paraId="2EB1DCEC" w14:textId="77777777" w:rsidR="00FA175F" w:rsidRPr="00FA175F" w:rsidRDefault="00FA175F" w:rsidP="00FA175F">
      <w:pPr>
        <w:rPr>
          <w:rFonts w:ascii="Times New Roman" w:eastAsia="Lucida Sans Unicode" w:hAnsi="Times New Roman"/>
          <w:sz w:val="24"/>
        </w:rPr>
      </w:pPr>
      <w:r w:rsidRPr="00FA175F">
        <w:rPr>
          <w:rFonts w:ascii="Times New Roman" w:eastAsia="Lucida Sans Unicode" w:hAnsi="Times New Roman"/>
          <w:sz w:val="24"/>
        </w:rPr>
        <w:t>Vu la consultation du public réalisée du XX au XX en application de l’article L. 123-19-1 du code de l’environnement,</w:t>
      </w:r>
    </w:p>
    <w:p w14:paraId="15671589" w14:textId="77777777" w:rsidR="00FA175F" w:rsidRPr="0060586C" w:rsidRDefault="00FA175F" w:rsidP="001567A0">
      <w:pPr>
        <w:rPr>
          <w:rFonts w:ascii="Times New Roman" w:eastAsia="Lucida Sans Unicode" w:hAnsi="Times New Roman"/>
          <w:sz w:val="24"/>
        </w:rPr>
      </w:pPr>
    </w:p>
    <w:p w14:paraId="45F5F281" w14:textId="77777777" w:rsidR="00556A22" w:rsidRPr="0060586C" w:rsidRDefault="00556A22" w:rsidP="001567A0">
      <w:pPr>
        <w:rPr>
          <w:rFonts w:ascii="Times New Roman" w:eastAsia="Lucida Sans Unicode" w:hAnsi="Times New Roman"/>
          <w:sz w:val="24"/>
        </w:rPr>
      </w:pPr>
    </w:p>
    <w:p w14:paraId="076520A6" w14:textId="77777777" w:rsidR="00556A22" w:rsidRPr="0060586C" w:rsidRDefault="00B628FD" w:rsidP="001567A0">
      <w:pPr>
        <w:ind w:firstLine="0"/>
        <w:jc w:val="center"/>
        <w:rPr>
          <w:rFonts w:ascii="Times New Roman" w:eastAsia="Lucida Sans Unicode" w:hAnsi="Times New Roman"/>
          <w:b/>
          <w:bCs/>
          <w:sz w:val="24"/>
        </w:rPr>
      </w:pPr>
      <w:r w:rsidRPr="0060586C">
        <w:rPr>
          <w:rFonts w:ascii="Times New Roman" w:eastAsia="Lucida Sans Unicode" w:hAnsi="Times New Roman"/>
          <w:b/>
          <w:bCs/>
          <w:sz w:val="24"/>
        </w:rPr>
        <w:t>Arrê</w:t>
      </w:r>
      <w:r w:rsidR="00855C4F" w:rsidRPr="0060586C">
        <w:rPr>
          <w:rFonts w:ascii="Times New Roman" w:eastAsia="Lucida Sans Unicode" w:hAnsi="Times New Roman"/>
          <w:b/>
          <w:bCs/>
          <w:sz w:val="24"/>
        </w:rPr>
        <w:t>te</w:t>
      </w:r>
      <w:r w:rsidR="002829C8" w:rsidRPr="0060586C">
        <w:rPr>
          <w:rFonts w:ascii="Times New Roman" w:eastAsia="Lucida Sans Unicode" w:hAnsi="Times New Roman"/>
          <w:b/>
          <w:bCs/>
          <w:sz w:val="24"/>
        </w:rPr>
        <w:t xml:space="preserve"> :</w:t>
      </w:r>
    </w:p>
    <w:p w14:paraId="4DA2355A" w14:textId="77777777" w:rsidR="00415710" w:rsidRPr="0060586C" w:rsidRDefault="00415710" w:rsidP="001567A0">
      <w:pPr>
        <w:ind w:firstLine="0"/>
        <w:jc w:val="center"/>
        <w:rPr>
          <w:rFonts w:ascii="Times New Roman" w:eastAsia="Lucida Sans Unicode" w:hAnsi="Times New Roman"/>
          <w:b/>
          <w:bCs/>
          <w:sz w:val="24"/>
        </w:rPr>
      </w:pPr>
    </w:p>
    <w:p w14:paraId="62E5AE9C" w14:textId="77777777" w:rsidR="00415710" w:rsidRPr="0060586C" w:rsidRDefault="00415710" w:rsidP="001567A0">
      <w:pPr>
        <w:ind w:firstLine="0"/>
        <w:jc w:val="center"/>
        <w:rPr>
          <w:rFonts w:ascii="Times New Roman" w:eastAsia="Lucida Sans Unicode" w:hAnsi="Times New Roman"/>
          <w:b/>
          <w:bCs/>
          <w:sz w:val="24"/>
        </w:rPr>
      </w:pPr>
      <w:r w:rsidRPr="0060586C">
        <w:rPr>
          <w:rFonts w:ascii="Times New Roman" w:eastAsia="Lucida Sans Unicode" w:hAnsi="Times New Roman"/>
          <w:b/>
          <w:bCs/>
          <w:sz w:val="24"/>
        </w:rPr>
        <w:lastRenderedPageBreak/>
        <w:t>Article 1</w:t>
      </w:r>
      <w:r w:rsidRPr="0060586C">
        <w:rPr>
          <w:rFonts w:ascii="Times New Roman" w:eastAsia="Lucida Sans Unicode" w:hAnsi="Times New Roman"/>
          <w:b/>
          <w:bCs/>
          <w:sz w:val="24"/>
          <w:vertAlign w:val="superscript"/>
        </w:rPr>
        <w:t>er</w:t>
      </w:r>
    </w:p>
    <w:p w14:paraId="20688C9C" w14:textId="77777777" w:rsidR="00DE6FC1" w:rsidRPr="0060586C" w:rsidRDefault="007C34C0" w:rsidP="00A8641D">
      <w:pPr>
        <w:rPr>
          <w:rFonts w:ascii="Times New Roman" w:eastAsia="Lucida Sans Unicode" w:hAnsi="Times New Roman"/>
          <w:sz w:val="24"/>
        </w:rPr>
      </w:pPr>
      <w:r w:rsidRPr="0060586C">
        <w:rPr>
          <w:rFonts w:ascii="Times New Roman" w:eastAsia="Lucida Sans Unicode" w:hAnsi="Times New Roman"/>
          <w:sz w:val="24"/>
        </w:rPr>
        <w:t xml:space="preserve">Les </w:t>
      </w:r>
      <w:r w:rsidR="00B32639" w:rsidRPr="0060586C">
        <w:rPr>
          <w:rFonts w:ascii="Times New Roman" w:eastAsia="Lucida Sans Unicode" w:hAnsi="Times New Roman"/>
          <w:sz w:val="24"/>
        </w:rPr>
        <w:t>situations forestières</w:t>
      </w:r>
      <w:r w:rsidRPr="0060586C">
        <w:rPr>
          <w:rFonts w:ascii="Times New Roman" w:eastAsia="Lucida Sans Unicode" w:hAnsi="Times New Roman"/>
          <w:sz w:val="24"/>
        </w:rPr>
        <w:t xml:space="preserve"> éligibles à l’aide au renouvellement forestier mentionné</w:t>
      </w:r>
      <w:r w:rsidR="00B32639" w:rsidRPr="0060586C">
        <w:rPr>
          <w:rFonts w:ascii="Times New Roman" w:eastAsia="Lucida Sans Unicode" w:hAnsi="Times New Roman"/>
          <w:sz w:val="24"/>
        </w:rPr>
        <w:t>e</w:t>
      </w:r>
      <w:r w:rsidRPr="0060586C">
        <w:rPr>
          <w:rFonts w:ascii="Times New Roman" w:eastAsia="Lucida Sans Unicode" w:hAnsi="Times New Roman"/>
          <w:sz w:val="24"/>
        </w:rPr>
        <w:t xml:space="preserve">s à l’article D. 156-11-4 </w:t>
      </w:r>
      <w:r w:rsidR="00B32639" w:rsidRPr="0060586C">
        <w:rPr>
          <w:rFonts w:ascii="Times New Roman" w:eastAsia="Lucida Sans Unicode" w:hAnsi="Times New Roman"/>
          <w:sz w:val="24"/>
        </w:rPr>
        <w:t xml:space="preserve">du code forestier </w:t>
      </w:r>
      <w:r w:rsidRPr="0060586C">
        <w:rPr>
          <w:rFonts w:ascii="Times New Roman" w:eastAsia="Lucida Sans Unicode" w:hAnsi="Times New Roman"/>
          <w:sz w:val="24"/>
        </w:rPr>
        <w:t>sont précisé</w:t>
      </w:r>
      <w:r w:rsidR="00B32639" w:rsidRPr="0060586C">
        <w:rPr>
          <w:rFonts w:ascii="Times New Roman" w:eastAsia="Lucida Sans Unicode" w:hAnsi="Times New Roman"/>
          <w:sz w:val="24"/>
        </w:rPr>
        <w:t>e</w:t>
      </w:r>
      <w:r w:rsidRPr="0060586C">
        <w:rPr>
          <w:rFonts w:ascii="Times New Roman" w:eastAsia="Lucida Sans Unicode" w:hAnsi="Times New Roman"/>
          <w:sz w:val="24"/>
        </w:rPr>
        <w:t>s de la manière suivante</w:t>
      </w:r>
      <w:r w:rsidR="007765A5" w:rsidRPr="0060586C">
        <w:rPr>
          <w:rFonts w:ascii="Times New Roman" w:eastAsia="Lucida Sans Unicode" w:hAnsi="Times New Roman"/>
          <w:sz w:val="24"/>
        </w:rPr>
        <w:t> :</w:t>
      </w:r>
    </w:p>
    <w:p w14:paraId="65E712C3" w14:textId="77777777" w:rsidR="00E748DA" w:rsidRPr="0060586C" w:rsidRDefault="00A8641D" w:rsidP="00B628FD">
      <w:pPr>
        <w:rPr>
          <w:rFonts w:ascii="Times New Roman" w:eastAsia="Lucida Sans Unicode" w:hAnsi="Times New Roman"/>
          <w:sz w:val="24"/>
        </w:rPr>
      </w:pPr>
      <w:r w:rsidRPr="0060586C">
        <w:rPr>
          <w:rFonts w:ascii="Times New Roman" w:eastAsia="Lucida Sans Unicode" w:hAnsi="Times New Roman"/>
          <w:sz w:val="24"/>
        </w:rPr>
        <w:t xml:space="preserve">1° </w:t>
      </w:r>
      <w:r w:rsidR="00E748DA" w:rsidRPr="0060586C">
        <w:rPr>
          <w:rFonts w:ascii="Times New Roman" w:eastAsia="Lucida Sans Unicode" w:hAnsi="Times New Roman"/>
          <w:sz w:val="24"/>
        </w:rPr>
        <w:t>Pour l</w:t>
      </w:r>
      <w:r w:rsidR="00B32639" w:rsidRPr="0060586C">
        <w:rPr>
          <w:rFonts w:ascii="Times New Roman" w:eastAsia="Lucida Sans Unicode" w:hAnsi="Times New Roman"/>
          <w:sz w:val="24"/>
        </w:rPr>
        <w:t xml:space="preserve">a situation forestière </w:t>
      </w:r>
      <w:r w:rsidR="00E748DA" w:rsidRPr="0060586C">
        <w:rPr>
          <w:rFonts w:ascii="Times New Roman" w:eastAsia="Lucida Sans Unicode" w:hAnsi="Times New Roman"/>
          <w:sz w:val="24"/>
        </w:rPr>
        <w:t>mentionné</w:t>
      </w:r>
      <w:r w:rsidR="00B32639" w:rsidRPr="0060586C">
        <w:rPr>
          <w:rFonts w:ascii="Times New Roman" w:eastAsia="Lucida Sans Unicode" w:hAnsi="Times New Roman"/>
          <w:sz w:val="24"/>
        </w:rPr>
        <w:t>e</w:t>
      </w:r>
      <w:r w:rsidR="00E748DA" w:rsidRPr="0060586C">
        <w:rPr>
          <w:rFonts w:ascii="Times New Roman" w:eastAsia="Lucida Sans Unicode" w:hAnsi="Times New Roman"/>
          <w:sz w:val="24"/>
        </w:rPr>
        <w:t xml:space="preserve"> au 1° de l’article D. 156-11-4</w:t>
      </w:r>
      <w:r w:rsidR="00B32639" w:rsidRPr="0060586C">
        <w:rPr>
          <w:rFonts w:ascii="Times New Roman" w:eastAsia="Lucida Sans Unicode" w:hAnsi="Times New Roman"/>
          <w:sz w:val="24"/>
        </w:rPr>
        <w:t xml:space="preserve"> du code forestier</w:t>
      </w:r>
      <w:r w:rsidR="00E748DA" w:rsidRPr="0060586C">
        <w:rPr>
          <w:rFonts w:ascii="Times New Roman" w:eastAsia="Lucida Sans Unicode" w:hAnsi="Times New Roman"/>
          <w:sz w:val="24"/>
        </w:rPr>
        <w:t>, la mortalité causée par le phénomène biotique concerne plus de 20% de la surface, ou dans le cas d’un impact diffus plus de 20% des tiges ou cépées dominantes ou codominantes.</w:t>
      </w:r>
    </w:p>
    <w:p w14:paraId="6CC7B7BA" w14:textId="77777777" w:rsidR="00E748DA" w:rsidRPr="0060586C" w:rsidRDefault="00A8641D" w:rsidP="00E748DA">
      <w:pPr>
        <w:rPr>
          <w:rFonts w:ascii="Times New Roman" w:eastAsia="Lucida Sans Unicode" w:hAnsi="Times New Roman"/>
          <w:sz w:val="24"/>
        </w:rPr>
      </w:pPr>
      <w:r w:rsidRPr="0060586C">
        <w:rPr>
          <w:rFonts w:ascii="Times New Roman" w:eastAsia="Lucida Sans Unicode" w:hAnsi="Times New Roman"/>
          <w:sz w:val="24"/>
        </w:rPr>
        <w:t xml:space="preserve">2° </w:t>
      </w:r>
      <w:r w:rsidR="00E748DA" w:rsidRPr="0060586C">
        <w:rPr>
          <w:rFonts w:ascii="Times New Roman" w:eastAsia="Lucida Sans Unicode" w:hAnsi="Times New Roman"/>
          <w:sz w:val="24"/>
        </w:rPr>
        <w:t>Pour l</w:t>
      </w:r>
      <w:r w:rsidR="00B32639" w:rsidRPr="0060586C">
        <w:rPr>
          <w:rFonts w:ascii="Times New Roman" w:eastAsia="Lucida Sans Unicode" w:hAnsi="Times New Roman"/>
          <w:sz w:val="24"/>
        </w:rPr>
        <w:t xml:space="preserve">a situation forestière </w:t>
      </w:r>
      <w:r w:rsidR="00E748DA" w:rsidRPr="0060586C">
        <w:rPr>
          <w:rFonts w:ascii="Times New Roman" w:eastAsia="Lucida Sans Unicode" w:hAnsi="Times New Roman"/>
          <w:sz w:val="24"/>
        </w:rPr>
        <w:t>mentionné</w:t>
      </w:r>
      <w:r w:rsidR="00B32639" w:rsidRPr="0060586C">
        <w:rPr>
          <w:rFonts w:ascii="Times New Roman" w:eastAsia="Lucida Sans Unicode" w:hAnsi="Times New Roman"/>
          <w:sz w:val="24"/>
        </w:rPr>
        <w:t>e</w:t>
      </w:r>
      <w:r w:rsidR="00E748DA" w:rsidRPr="0060586C">
        <w:rPr>
          <w:rFonts w:ascii="Times New Roman" w:eastAsia="Lucida Sans Unicode" w:hAnsi="Times New Roman"/>
          <w:sz w:val="24"/>
        </w:rPr>
        <w:t xml:space="preserve"> au 2° de l’article D. 156-11-4</w:t>
      </w:r>
      <w:r w:rsidR="00B32639" w:rsidRPr="0060586C">
        <w:rPr>
          <w:rFonts w:ascii="Times New Roman" w:eastAsia="Lucida Sans Unicode" w:hAnsi="Times New Roman"/>
          <w:sz w:val="24"/>
        </w:rPr>
        <w:t xml:space="preserve"> du code forestier</w:t>
      </w:r>
      <w:r w:rsidR="00E748DA" w:rsidRPr="0060586C">
        <w:rPr>
          <w:rFonts w:ascii="Times New Roman" w:eastAsia="Lucida Sans Unicode" w:hAnsi="Times New Roman"/>
          <w:sz w:val="24"/>
        </w:rPr>
        <w:t>, la mortalité ou les graves dégradations causées par un épisode de sécheresse, de grêle ou de tempête concerne plus de 20% des tiges ou cépées dominantes ou codominantes.</w:t>
      </w:r>
    </w:p>
    <w:p w14:paraId="44E04232" w14:textId="77777777" w:rsidR="00C356C5" w:rsidRPr="0060586C" w:rsidRDefault="00A8641D" w:rsidP="00E748DA">
      <w:pPr>
        <w:rPr>
          <w:rFonts w:ascii="Times New Roman" w:eastAsia="Lucida Sans Unicode" w:hAnsi="Times New Roman"/>
          <w:sz w:val="24"/>
        </w:rPr>
      </w:pPr>
      <w:r w:rsidRPr="0060586C">
        <w:rPr>
          <w:rFonts w:ascii="Times New Roman" w:eastAsia="Lucida Sans Unicode" w:hAnsi="Times New Roman"/>
          <w:sz w:val="24"/>
        </w:rPr>
        <w:t xml:space="preserve">3° </w:t>
      </w:r>
      <w:r w:rsidR="00E748DA" w:rsidRPr="0060586C">
        <w:rPr>
          <w:rFonts w:ascii="Times New Roman" w:eastAsia="Lucida Sans Unicode" w:hAnsi="Times New Roman"/>
          <w:sz w:val="24"/>
        </w:rPr>
        <w:t>Pour l</w:t>
      </w:r>
      <w:r w:rsidR="00B32639" w:rsidRPr="0060586C">
        <w:rPr>
          <w:rFonts w:ascii="Times New Roman" w:eastAsia="Lucida Sans Unicode" w:hAnsi="Times New Roman"/>
          <w:sz w:val="24"/>
        </w:rPr>
        <w:t xml:space="preserve">a situation forestière </w:t>
      </w:r>
      <w:r w:rsidR="00E748DA" w:rsidRPr="0060586C">
        <w:rPr>
          <w:rFonts w:ascii="Times New Roman" w:eastAsia="Lucida Sans Unicode" w:hAnsi="Times New Roman"/>
          <w:sz w:val="24"/>
        </w:rPr>
        <w:t>mentionné</w:t>
      </w:r>
      <w:r w:rsidR="00B32639" w:rsidRPr="0060586C">
        <w:rPr>
          <w:rFonts w:ascii="Times New Roman" w:eastAsia="Lucida Sans Unicode" w:hAnsi="Times New Roman"/>
          <w:sz w:val="24"/>
        </w:rPr>
        <w:t>e</w:t>
      </w:r>
      <w:r w:rsidR="00E748DA" w:rsidRPr="0060586C">
        <w:rPr>
          <w:rFonts w:ascii="Times New Roman" w:eastAsia="Lucida Sans Unicode" w:hAnsi="Times New Roman"/>
          <w:sz w:val="24"/>
        </w:rPr>
        <w:t xml:space="preserve"> au 3° de l’article D. 156-11-4</w:t>
      </w:r>
      <w:r w:rsidR="00B32639" w:rsidRPr="0060586C">
        <w:rPr>
          <w:rFonts w:ascii="Times New Roman" w:eastAsia="Lucida Sans Unicode" w:hAnsi="Times New Roman"/>
          <w:sz w:val="24"/>
        </w:rPr>
        <w:t xml:space="preserve"> du code forestier</w:t>
      </w:r>
      <w:r w:rsidRPr="0060586C">
        <w:rPr>
          <w:rFonts w:ascii="Times New Roman" w:eastAsia="Lucida Sans Unicode" w:hAnsi="Times New Roman"/>
          <w:sz w:val="24"/>
        </w:rPr>
        <w:t>,</w:t>
      </w:r>
      <w:r w:rsidR="00E748DA" w:rsidRPr="0060586C">
        <w:rPr>
          <w:rFonts w:ascii="Times New Roman" w:eastAsia="Lucida Sans Unicode" w:hAnsi="Times New Roman"/>
          <w:sz w:val="24"/>
        </w:rPr>
        <w:t xml:space="preserve"> la condition énoncée au a) est remplie si l’incendie concerne plus de 80% de la surface et a détruit plus de 20% des arbres dominants ou d’avenir.</w:t>
      </w:r>
    </w:p>
    <w:p w14:paraId="6A585A18" w14:textId="77777777" w:rsidR="00375855" w:rsidRPr="0060586C" w:rsidRDefault="00A8641D" w:rsidP="00375855">
      <w:pPr>
        <w:rPr>
          <w:rFonts w:ascii="Times New Roman" w:eastAsia="Lucida Sans Unicode" w:hAnsi="Times New Roman"/>
          <w:sz w:val="24"/>
        </w:rPr>
      </w:pPr>
      <w:r w:rsidRPr="0060586C">
        <w:rPr>
          <w:rFonts w:ascii="Times New Roman" w:eastAsia="Lucida Sans Unicode" w:hAnsi="Times New Roman"/>
          <w:sz w:val="24"/>
        </w:rPr>
        <w:t xml:space="preserve">4° </w:t>
      </w:r>
      <w:r w:rsidR="00E748DA" w:rsidRPr="0060586C">
        <w:rPr>
          <w:rFonts w:ascii="Times New Roman" w:eastAsia="Lucida Sans Unicode" w:hAnsi="Times New Roman"/>
          <w:sz w:val="24"/>
        </w:rPr>
        <w:t>Pour l</w:t>
      </w:r>
      <w:r w:rsidR="00B32639" w:rsidRPr="0060586C">
        <w:rPr>
          <w:rFonts w:ascii="Times New Roman" w:eastAsia="Lucida Sans Unicode" w:hAnsi="Times New Roman"/>
          <w:sz w:val="24"/>
        </w:rPr>
        <w:t xml:space="preserve">a situation forestière </w:t>
      </w:r>
      <w:r w:rsidR="00E748DA" w:rsidRPr="0060586C">
        <w:rPr>
          <w:rFonts w:ascii="Times New Roman" w:eastAsia="Lucida Sans Unicode" w:hAnsi="Times New Roman"/>
          <w:sz w:val="24"/>
        </w:rPr>
        <w:t>mentionné</w:t>
      </w:r>
      <w:r w:rsidR="00B32639" w:rsidRPr="0060586C">
        <w:rPr>
          <w:rFonts w:ascii="Times New Roman" w:eastAsia="Lucida Sans Unicode" w:hAnsi="Times New Roman"/>
          <w:sz w:val="24"/>
        </w:rPr>
        <w:t>e</w:t>
      </w:r>
      <w:r w:rsidR="00E748DA" w:rsidRPr="0060586C">
        <w:rPr>
          <w:rFonts w:ascii="Times New Roman" w:eastAsia="Lucida Sans Unicode" w:hAnsi="Times New Roman"/>
          <w:sz w:val="24"/>
        </w:rPr>
        <w:t xml:space="preserve"> au 4° de l’article D. 156-11-4</w:t>
      </w:r>
      <w:r w:rsidR="00B32639" w:rsidRPr="0060586C">
        <w:rPr>
          <w:rFonts w:ascii="Times New Roman" w:eastAsia="Lucida Sans Unicode" w:hAnsi="Times New Roman"/>
          <w:sz w:val="24"/>
        </w:rPr>
        <w:t xml:space="preserve"> du code forestier</w:t>
      </w:r>
      <w:r w:rsidR="00E748DA" w:rsidRPr="0060586C">
        <w:rPr>
          <w:rFonts w:ascii="Times New Roman" w:eastAsia="Lucida Sans Unicode" w:hAnsi="Times New Roman"/>
          <w:sz w:val="24"/>
        </w:rPr>
        <w:t xml:space="preserve">, </w:t>
      </w:r>
      <w:r w:rsidR="00375855" w:rsidRPr="0060586C">
        <w:rPr>
          <w:rFonts w:ascii="Times New Roman" w:eastAsia="Lucida Sans Unicode" w:hAnsi="Times New Roman"/>
          <w:sz w:val="24"/>
        </w:rPr>
        <w:t>la densité du peuplement est faible si elle est inférieure à 600 plants par hectare pour toutes les essences hors peuplier, ou à 75 plants par hectare pour les peupliers.</w:t>
      </w:r>
    </w:p>
    <w:p w14:paraId="5A853411" w14:textId="77777777" w:rsidR="00375855" w:rsidRPr="0060586C" w:rsidRDefault="00A8641D" w:rsidP="00375855">
      <w:pPr>
        <w:rPr>
          <w:rFonts w:ascii="Times New Roman" w:eastAsia="Lucida Sans Unicode" w:hAnsi="Times New Roman"/>
          <w:sz w:val="24"/>
        </w:rPr>
      </w:pPr>
      <w:r w:rsidRPr="0060586C">
        <w:rPr>
          <w:rFonts w:ascii="Times New Roman" w:eastAsia="Lucida Sans Unicode" w:hAnsi="Times New Roman"/>
          <w:sz w:val="24"/>
        </w:rPr>
        <w:t xml:space="preserve">5° </w:t>
      </w:r>
      <w:r w:rsidR="00375855" w:rsidRPr="0060586C">
        <w:rPr>
          <w:rFonts w:ascii="Times New Roman" w:eastAsia="Lucida Sans Unicode" w:hAnsi="Times New Roman"/>
          <w:sz w:val="24"/>
        </w:rPr>
        <w:t>Pour l</w:t>
      </w:r>
      <w:r w:rsidR="00B32639" w:rsidRPr="0060586C">
        <w:rPr>
          <w:rFonts w:ascii="Times New Roman" w:eastAsia="Lucida Sans Unicode" w:hAnsi="Times New Roman"/>
          <w:sz w:val="24"/>
        </w:rPr>
        <w:t xml:space="preserve">a situation forestière </w:t>
      </w:r>
      <w:r w:rsidR="00375855" w:rsidRPr="0060586C">
        <w:rPr>
          <w:rFonts w:ascii="Times New Roman" w:eastAsia="Lucida Sans Unicode" w:hAnsi="Times New Roman"/>
          <w:sz w:val="24"/>
        </w:rPr>
        <w:t>mentionné</w:t>
      </w:r>
      <w:r w:rsidR="00B32639" w:rsidRPr="0060586C">
        <w:rPr>
          <w:rFonts w:ascii="Times New Roman" w:eastAsia="Lucida Sans Unicode" w:hAnsi="Times New Roman"/>
          <w:sz w:val="24"/>
        </w:rPr>
        <w:t>e</w:t>
      </w:r>
      <w:r w:rsidR="00375855" w:rsidRPr="0060586C">
        <w:rPr>
          <w:rFonts w:ascii="Times New Roman" w:eastAsia="Lucida Sans Unicode" w:hAnsi="Times New Roman"/>
          <w:sz w:val="24"/>
        </w:rPr>
        <w:t xml:space="preserve"> au 5° de l’article D. 156-11-4</w:t>
      </w:r>
      <w:r w:rsidR="00B32639" w:rsidRPr="0060586C">
        <w:rPr>
          <w:rFonts w:ascii="Times New Roman" w:eastAsia="Lucida Sans Unicode" w:hAnsi="Times New Roman"/>
          <w:sz w:val="24"/>
        </w:rPr>
        <w:t xml:space="preserve"> du code forestier</w:t>
      </w:r>
      <w:r w:rsidR="00375855" w:rsidRPr="0060586C">
        <w:rPr>
          <w:rFonts w:ascii="Times New Roman" w:eastAsia="Lucida Sans Unicode" w:hAnsi="Times New Roman"/>
          <w:sz w:val="24"/>
        </w:rPr>
        <w:t>, le dépérissement concerne plus de 5% des tiges dominantes ou codominantes, de la surface terrière ou du volume bois fort.</w:t>
      </w:r>
    </w:p>
    <w:p w14:paraId="432B58DA" w14:textId="77777777" w:rsidR="00375855" w:rsidRPr="0060586C" w:rsidRDefault="00A8641D" w:rsidP="00375855">
      <w:pPr>
        <w:rPr>
          <w:rFonts w:ascii="Times New Roman" w:eastAsia="Lucida Sans Unicode" w:hAnsi="Times New Roman"/>
          <w:sz w:val="24"/>
        </w:rPr>
      </w:pPr>
      <w:r w:rsidRPr="0060586C">
        <w:rPr>
          <w:rFonts w:ascii="Times New Roman" w:eastAsia="Lucida Sans Unicode" w:hAnsi="Times New Roman"/>
          <w:sz w:val="24"/>
        </w:rPr>
        <w:t xml:space="preserve">6° </w:t>
      </w:r>
      <w:r w:rsidR="00375855" w:rsidRPr="0060586C">
        <w:rPr>
          <w:rFonts w:ascii="Times New Roman" w:eastAsia="Lucida Sans Unicode" w:hAnsi="Times New Roman"/>
          <w:sz w:val="24"/>
        </w:rPr>
        <w:t>Pour l</w:t>
      </w:r>
      <w:r w:rsidR="00B32639" w:rsidRPr="0060586C">
        <w:rPr>
          <w:rFonts w:ascii="Times New Roman" w:eastAsia="Lucida Sans Unicode" w:hAnsi="Times New Roman"/>
          <w:sz w:val="24"/>
        </w:rPr>
        <w:t xml:space="preserve">es situations forestières </w:t>
      </w:r>
      <w:r w:rsidR="00375855" w:rsidRPr="0060586C">
        <w:rPr>
          <w:rFonts w:ascii="Times New Roman" w:eastAsia="Lucida Sans Unicode" w:hAnsi="Times New Roman"/>
          <w:sz w:val="24"/>
        </w:rPr>
        <w:t>mentionné</w:t>
      </w:r>
      <w:r w:rsidR="00B32639" w:rsidRPr="0060586C">
        <w:rPr>
          <w:rFonts w:ascii="Times New Roman" w:eastAsia="Lucida Sans Unicode" w:hAnsi="Times New Roman"/>
          <w:sz w:val="24"/>
        </w:rPr>
        <w:t>e</w:t>
      </w:r>
      <w:r w:rsidR="00375855" w:rsidRPr="0060586C">
        <w:rPr>
          <w:rFonts w:ascii="Times New Roman" w:eastAsia="Lucida Sans Unicode" w:hAnsi="Times New Roman"/>
          <w:sz w:val="24"/>
        </w:rPr>
        <w:t>s aux 7° et 8° de l’article 156-11-4</w:t>
      </w:r>
      <w:r w:rsidR="00B32639" w:rsidRPr="0060586C">
        <w:rPr>
          <w:rFonts w:ascii="Times New Roman" w:eastAsia="Lucida Sans Unicode" w:hAnsi="Times New Roman"/>
          <w:sz w:val="24"/>
        </w:rPr>
        <w:t xml:space="preserve"> du code forestier</w:t>
      </w:r>
      <w:r w:rsidR="00375855" w:rsidRPr="0060586C">
        <w:rPr>
          <w:rFonts w:ascii="Times New Roman" w:eastAsia="Lucida Sans Unicode" w:hAnsi="Times New Roman"/>
          <w:sz w:val="24"/>
        </w:rPr>
        <w:t>, les arbres sont considérés de faible diamètre jusqu’au stade de petit bois, c’est-à-dire jusqu’à la classe de diamètre 25 centimètres. La réserve de futaie est de faible qualité lorsqu’elle est inférieure à 10 m² de surface terrière ou à 30 tiges par hectare. La densité d’arbres d’avenir d’essences objectif est faible lorsqu’elle est inférieure à 100 tiges par hectare.</w:t>
      </w:r>
    </w:p>
    <w:p w14:paraId="70FC7384" w14:textId="77777777" w:rsidR="00A8641D" w:rsidRPr="0060586C" w:rsidRDefault="00A8641D" w:rsidP="00375855">
      <w:pPr>
        <w:rPr>
          <w:rFonts w:ascii="Times New Roman" w:eastAsia="Lucida Sans Unicode" w:hAnsi="Times New Roman"/>
          <w:sz w:val="24"/>
        </w:rPr>
      </w:pPr>
    </w:p>
    <w:p w14:paraId="1FE8845E" w14:textId="77777777" w:rsidR="00B32639" w:rsidRPr="0060586C" w:rsidRDefault="00B32639" w:rsidP="00B32639">
      <w:pPr>
        <w:ind w:firstLine="0"/>
        <w:jc w:val="center"/>
        <w:rPr>
          <w:rFonts w:ascii="Times New Roman" w:eastAsia="Lucida Sans Unicode" w:hAnsi="Times New Roman"/>
          <w:b/>
          <w:bCs/>
          <w:sz w:val="24"/>
        </w:rPr>
      </w:pPr>
      <w:r w:rsidRPr="0060586C">
        <w:rPr>
          <w:rFonts w:ascii="Times New Roman" w:eastAsia="Lucida Sans Unicode" w:hAnsi="Times New Roman"/>
          <w:b/>
          <w:bCs/>
          <w:sz w:val="24"/>
        </w:rPr>
        <w:t>Article 2</w:t>
      </w:r>
    </w:p>
    <w:p w14:paraId="362AD5E7" w14:textId="77777777" w:rsidR="008E33F8" w:rsidRPr="0060586C" w:rsidRDefault="007C34C0" w:rsidP="00A8641D">
      <w:pPr>
        <w:rPr>
          <w:rFonts w:ascii="Times New Roman" w:eastAsia="Lucida Sans Unicode" w:hAnsi="Times New Roman"/>
          <w:sz w:val="24"/>
        </w:rPr>
      </w:pPr>
      <w:r w:rsidRPr="0060586C">
        <w:rPr>
          <w:rFonts w:ascii="Times New Roman" w:eastAsia="Lucida Sans Unicode" w:hAnsi="Times New Roman"/>
          <w:sz w:val="24"/>
        </w:rPr>
        <w:t xml:space="preserve">Le tarif forfaitaire des dépenses retenues en vue du calcul de la base de l’aide mentionné à </w:t>
      </w:r>
      <w:r w:rsidR="008E33F8" w:rsidRPr="0060586C">
        <w:rPr>
          <w:rFonts w:ascii="Times New Roman" w:eastAsia="Lucida Sans Unicode" w:hAnsi="Times New Roman"/>
          <w:sz w:val="24"/>
        </w:rPr>
        <w:t>l’article D. 156-11-12</w:t>
      </w:r>
      <w:r w:rsidRPr="0060586C">
        <w:rPr>
          <w:rFonts w:ascii="Times New Roman" w:eastAsia="Lucida Sans Unicode" w:hAnsi="Times New Roman"/>
          <w:sz w:val="24"/>
        </w:rPr>
        <w:t xml:space="preserve"> du code forestier</w:t>
      </w:r>
      <w:r w:rsidR="00773AAF" w:rsidRPr="0060586C">
        <w:rPr>
          <w:rFonts w:ascii="Times New Roman" w:eastAsia="Lucida Sans Unicode" w:hAnsi="Times New Roman"/>
          <w:sz w:val="24"/>
        </w:rPr>
        <w:t xml:space="preserve"> est fixé</w:t>
      </w:r>
      <w:r w:rsidR="00187C5B" w:rsidRPr="0060586C">
        <w:rPr>
          <w:rFonts w:ascii="Times New Roman" w:eastAsia="Lucida Sans Unicode" w:hAnsi="Times New Roman"/>
          <w:sz w:val="24"/>
        </w:rPr>
        <w:t xml:space="preserve"> par opération mentionnée à l’article D. 156-11-5</w:t>
      </w:r>
      <w:r w:rsidR="00B32639" w:rsidRPr="0060586C">
        <w:rPr>
          <w:rFonts w:ascii="Times New Roman" w:eastAsia="Lucida Sans Unicode" w:hAnsi="Times New Roman"/>
          <w:sz w:val="24"/>
        </w:rPr>
        <w:t xml:space="preserve"> du code forestier</w:t>
      </w:r>
      <w:r w:rsidR="00187C5B" w:rsidRPr="0060586C">
        <w:rPr>
          <w:rFonts w:ascii="Times New Roman" w:eastAsia="Lucida Sans Unicode" w:hAnsi="Times New Roman"/>
          <w:sz w:val="24"/>
        </w:rPr>
        <w:t xml:space="preserve"> </w:t>
      </w:r>
      <w:r w:rsidR="007765A5" w:rsidRPr="0060586C">
        <w:rPr>
          <w:rFonts w:ascii="Times New Roman" w:eastAsia="Lucida Sans Unicode" w:hAnsi="Times New Roman"/>
          <w:sz w:val="24"/>
        </w:rPr>
        <w:t>comme indiqué ci-après</w:t>
      </w:r>
      <w:r w:rsidR="00187C5B" w:rsidRPr="0060586C">
        <w:rPr>
          <w:rFonts w:ascii="Times New Roman" w:eastAsia="Lucida Sans Unicode" w:hAnsi="Times New Roman"/>
          <w:sz w:val="24"/>
        </w:rPr>
        <w:t>.</w:t>
      </w:r>
      <w:r w:rsidR="006E59B9" w:rsidRPr="0060586C">
        <w:rPr>
          <w:rFonts w:ascii="Times New Roman" w:eastAsia="Lucida Sans Unicode" w:hAnsi="Times New Roman"/>
          <w:sz w:val="24"/>
        </w:rPr>
        <w:t xml:space="preserve"> Pour l’opération mentionnée au 1° de l’article D. 156-11-5 du code forestier, les surfaces prises en compte peuvent compter, dans la limite de 10% de chaque surface travaillée d’un seul tenant, des surfaces sans plantation</w:t>
      </w:r>
      <w:r w:rsidR="007B4880" w:rsidRPr="0060586C">
        <w:rPr>
          <w:rFonts w:ascii="Times New Roman" w:eastAsia="Lucida Sans Unicode" w:hAnsi="Times New Roman"/>
          <w:sz w:val="24"/>
        </w:rPr>
        <w:t xml:space="preserve"> sur lesquelles sont maintenus des éléments écologiques apportant des services écosystémiques.</w:t>
      </w:r>
    </w:p>
    <w:p w14:paraId="245CCAE6" w14:textId="77777777" w:rsidR="00B746CC" w:rsidRPr="0060586C" w:rsidRDefault="00187C5B" w:rsidP="008E33F8">
      <w:pPr>
        <w:rPr>
          <w:rFonts w:ascii="Times New Roman" w:eastAsia="Lucida Sans Unicode" w:hAnsi="Times New Roman"/>
          <w:sz w:val="24"/>
          <w:lang w:eastAsia="en-US"/>
        </w:rPr>
      </w:pPr>
      <w:r w:rsidRPr="0060586C">
        <w:rPr>
          <w:rFonts w:ascii="Times New Roman" w:eastAsia="Lucida Sans Unicode" w:hAnsi="Times New Roman"/>
          <w:sz w:val="24"/>
        </w:rPr>
        <w:t>1° Pour l</w:t>
      </w:r>
      <w:r w:rsidR="007B4880" w:rsidRPr="0060586C">
        <w:rPr>
          <w:rFonts w:ascii="Times New Roman" w:eastAsia="Lucida Sans Unicode" w:hAnsi="Times New Roman"/>
          <w:sz w:val="24"/>
        </w:rPr>
        <w:t>’</w:t>
      </w:r>
      <w:r w:rsidRPr="0060586C">
        <w:rPr>
          <w:rFonts w:ascii="Times New Roman" w:eastAsia="Lucida Sans Unicode" w:hAnsi="Times New Roman"/>
          <w:sz w:val="24"/>
        </w:rPr>
        <w:t xml:space="preserve">opération </w:t>
      </w:r>
      <w:r w:rsidRPr="0060586C">
        <w:rPr>
          <w:rFonts w:ascii="Times New Roman" w:eastAsia="Lucida Sans Unicode" w:hAnsi="Times New Roman"/>
          <w:sz w:val="24"/>
          <w:lang w:eastAsia="en-US"/>
        </w:rPr>
        <w:t>mentionnée au 1° de l’article D. 156-11-5</w:t>
      </w:r>
      <w:r w:rsidR="00B32639" w:rsidRPr="0060586C">
        <w:rPr>
          <w:rFonts w:ascii="Times New Roman" w:eastAsia="Lucida Sans Unicode" w:hAnsi="Times New Roman"/>
          <w:sz w:val="24"/>
        </w:rPr>
        <w:t xml:space="preserve"> du code forestier</w:t>
      </w:r>
      <w:r w:rsidRPr="0060586C">
        <w:rPr>
          <w:rFonts w:ascii="Times New Roman" w:eastAsia="Lucida Sans Unicode" w:hAnsi="Times New Roman"/>
          <w:sz w:val="24"/>
          <w:lang w:eastAsia="en-US"/>
        </w:rPr>
        <w:t>, l</w:t>
      </w:r>
      <w:r w:rsidR="00B746CC" w:rsidRPr="0060586C">
        <w:rPr>
          <w:rFonts w:ascii="Times New Roman" w:eastAsia="Lucida Sans Unicode" w:hAnsi="Times New Roman"/>
          <w:sz w:val="24"/>
        </w:rPr>
        <w:t xml:space="preserve">e </w:t>
      </w:r>
      <w:r w:rsidR="00B746CC" w:rsidRPr="0060586C">
        <w:rPr>
          <w:rFonts w:ascii="Times New Roman" w:eastAsia="Lucida Sans Unicode" w:hAnsi="Times New Roman"/>
          <w:sz w:val="24"/>
          <w:lang w:eastAsia="en-US"/>
        </w:rPr>
        <w:t>tarif forfaitaire des dépenses retenues en vue du calcul de la base de l’aide</w:t>
      </w:r>
      <w:r w:rsidRPr="0060586C">
        <w:rPr>
          <w:rFonts w:ascii="Times New Roman" w:eastAsia="Lucida Sans Unicode" w:hAnsi="Times New Roman"/>
          <w:sz w:val="24"/>
          <w:lang w:eastAsia="en-US"/>
        </w:rPr>
        <w:t xml:space="preserve">, hors </w:t>
      </w:r>
      <w:r w:rsidR="007B4880" w:rsidRPr="0060586C">
        <w:rPr>
          <w:rFonts w:ascii="Times New Roman" w:eastAsia="Lucida Sans Unicode" w:hAnsi="Times New Roman"/>
          <w:sz w:val="24"/>
          <w:lang w:eastAsia="en-US"/>
        </w:rPr>
        <w:t xml:space="preserve">dépenses mentionnées aux c) et g) de l’article D. 156-11-12 du code forestier, </w:t>
      </w:r>
      <w:r w:rsidR="00B746CC" w:rsidRPr="0060586C">
        <w:rPr>
          <w:rFonts w:ascii="Times New Roman" w:eastAsia="Lucida Sans Unicode" w:hAnsi="Times New Roman"/>
          <w:sz w:val="24"/>
          <w:lang w:eastAsia="en-US"/>
        </w:rPr>
        <w:t>est fixé par essence, par zone géographique et par catégorie de surface de la manière suivante</w:t>
      </w:r>
      <w:r w:rsidR="007765A5" w:rsidRPr="0060586C">
        <w:rPr>
          <w:rFonts w:ascii="Times New Roman" w:eastAsia="Lucida Sans Unicode" w:hAnsi="Times New Roman"/>
          <w:sz w:val="24"/>
          <w:lang w:eastAsia="en-US"/>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1007"/>
        <w:gridCol w:w="1007"/>
        <w:gridCol w:w="1007"/>
        <w:gridCol w:w="1007"/>
        <w:gridCol w:w="1007"/>
        <w:gridCol w:w="1007"/>
      </w:tblGrid>
      <w:tr w:rsidR="005C1139" w:rsidRPr="0060586C" w14:paraId="0A5BAFD2" w14:textId="77777777" w:rsidTr="0060586C">
        <w:tc>
          <w:tcPr>
            <w:tcW w:w="3020" w:type="dxa"/>
            <w:vAlign w:val="center"/>
          </w:tcPr>
          <w:p w14:paraId="16E09414"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bookmarkStart w:id="0" w:name="_Hlk190340277"/>
            <w:r w:rsidRPr="0060586C">
              <w:rPr>
                <w:rFonts w:ascii="Times New Roman" w:eastAsia="Lucida Sans Unicode" w:hAnsi="Times New Roman"/>
                <w:sz w:val="24"/>
              </w:rPr>
              <w:t>Tarif forfaitaire des dépenses principales (hors protections contre le</w:t>
            </w:r>
            <w:r w:rsidR="00235EC4" w:rsidRPr="0060586C">
              <w:rPr>
                <w:rFonts w:ascii="Times New Roman" w:eastAsia="Lucida Sans Unicode" w:hAnsi="Times New Roman"/>
                <w:sz w:val="24"/>
              </w:rPr>
              <w:t>s dégâts de</w:t>
            </w:r>
            <w:r w:rsidRPr="0060586C">
              <w:rPr>
                <w:rFonts w:ascii="Times New Roman" w:eastAsia="Lucida Sans Unicode" w:hAnsi="Times New Roman"/>
                <w:sz w:val="24"/>
              </w:rPr>
              <w:t xml:space="preserve"> gibier et maîtrise d’œuvre) en €/ha</w:t>
            </w:r>
          </w:p>
        </w:tc>
        <w:tc>
          <w:tcPr>
            <w:tcW w:w="3021" w:type="dxa"/>
            <w:gridSpan w:val="3"/>
            <w:vAlign w:val="center"/>
          </w:tcPr>
          <w:p w14:paraId="409D716C"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rPr>
              <w:t>Plaine (zones géographiques GRECO A, B, C, F et L)</w:t>
            </w:r>
          </w:p>
        </w:tc>
        <w:tc>
          <w:tcPr>
            <w:tcW w:w="3021" w:type="dxa"/>
            <w:gridSpan w:val="3"/>
            <w:vAlign w:val="center"/>
          </w:tcPr>
          <w:p w14:paraId="731511E0"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rPr>
              <w:t>Montagne (zones géographiques</w:t>
            </w:r>
            <w:r w:rsidR="00B92605" w:rsidRPr="0060586C">
              <w:rPr>
                <w:rFonts w:ascii="Times New Roman" w:eastAsia="Lucida Sans Unicode" w:hAnsi="Times New Roman"/>
                <w:sz w:val="24"/>
              </w:rPr>
              <w:t xml:space="preserve"> D, E, G, H, I, J et K)</w:t>
            </w:r>
          </w:p>
        </w:tc>
      </w:tr>
      <w:tr w:rsidR="005C1139" w:rsidRPr="0060586C" w14:paraId="760E605B" w14:textId="77777777" w:rsidTr="0060586C">
        <w:tc>
          <w:tcPr>
            <w:tcW w:w="3020" w:type="dxa"/>
            <w:vAlign w:val="center"/>
          </w:tcPr>
          <w:p w14:paraId="7A74BF10"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Catégorie de surface</w:t>
            </w:r>
          </w:p>
        </w:tc>
        <w:tc>
          <w:tcPr>
            <w:tcW w:w="1007" w:type="dxa"/>
            <w:vAlign w:val="center"/>
          </w:tcPr>
          <w:p w14:paraId="6BD2B65B"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&lt; 4 ha</w:t>
            </w:r>
          </w:p>
        </w:tc>
        <w:tc>
          <w:tcPr>
            <w:tcW w:w="1007" w:type="dxa"/>
            <w:vAlign w:val="center"/>
          </w:tcPr>
          <w:p w14:paraId="0DAAB07B"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4 - 10 ha</w:t>
            </w:r>
          </w:p>
        </w:tc>
        <w:tc>
          <w:tcPr>
            <w:tcW w:w="1007" w:type="dxa"/>
            <w:vAlign w:val="center"/>
          </w:tcPr>
          <w:p w14:paraId="6841160E"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&gt; 10 ha</w:t>
            </w:r>
          </w:p>
        </w:tc>
        <w:tc>
          <w:tcPr>
            <w:tcW w:w="1007" w:type="dxa"/>
            <w:vAlign w:val="center"/>
          </w:tcPr>
          <w:p w14:paraId="23F7F9D8"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&lt; 4 ha</w:t>
            </w:r>
          </w:p>
        </w:tc>
        <w:tc>
          <w:tcPr>
            <w:tcW w:w="1007" w:type="dxa"/>
            <w:vAlign w:val="center"/>
          </w:tcPr>
          <w:p w14:paraId="7B389660"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4 - 10 ha</w:t>
            </w:r>
          </w:p>
        </w:tc>
        <w:tc>
          <w:tcPr>
            <w:tcW w:w="1007" w:type="dxa"/>
            <w:vAlign w:val="center"/>
          </w:tcPr>
          <w:p w14:paraId="44EDE8F2"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&gt; 10 ha</w:t>
            </w:r>
          </w:p>
        </w:tc>
      </w:tr>
      <w:tr w:rsidR="005C1139" w:rsidRPr="0060586C" w14:paraId="2E1579D2" w14:textId="77777777" w:rsidTr="0060586C">
        <w:tc>
          <w:tcPr>
            <w:tcW w:w="3020" w:type="dxa"/>
            <w:vAlign w:val="center"/>
          </w:tcPr>
          <w:p w14:paraId="20937819"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lastRenderedPageBreak/>
              <w:t xml:space="preserve">Pin maritime et </w:t>
            </w:r>
            <w:r w:rsidR="000E0C76" w:rsidRPr="0060586C">
              <w:rPr>
                <w:rFonts w:ascii="Times New Roman" w:eastAsia="Lucida Sans Unicode" w:hAnsi="Times New Roman"/>
                <w:sz w:val="24"/>
                <w:lang w:eastAsia="en-US"/>
              </w:rPr>
              <w:t>Pin à encens</w:t>
            </w:r>
            <w:r w:rsidRPr="0060586C">
              <w:rPr>
                <w:rFonts w:ascii="Times New Roman" w:eastAsia="Lucida Sans Unicode" w:hAnsi="Times New Roman"/>
                <w:sz w:val="24"/>
                <w:lang w:eastAsia="en-US"/>
              </w:rPr>
              <w:t xml:space="preserve"> dans les Landes de Gascogne (</w:t>
            </w:r>
            <w:proofErr w:type="spellStart"/>
            <w:r w:rsidRPr="0060586C">
              <w:rPr>
                <w:rFonts w:ascii="Times New Roman" w:eastAsia="Lucida Sans Unicode" w:hAnsi="Times New Roman"/>
                <w:sz w:val="24"/>
                <w:lang w:eastAsia="en-US"/>
              </w:rPr>
              <w:t>sylvo</w:t>
            </w:r>
            <w:proofErr w:type="spellEnd"/>
            <w:r w:rsidRPr="0060586C">
              <w:rPr>
                <w:rFonts w:ascii="Times New Roman" w:eastAsia="Lucida Sans Unicode" w:hAnsi="Times New Roman"/>
                <w:sz w:val="24"/>
                <w:lang w:eastAsia="en-US"/>
              </w:rPr>
              <w:t>-</w:t>
            </w:r>
            <w:proofErr w:type="spellStart"/>
            <w:r w:rsidRPr="0060586C">
              <w:rPr>
                <w:rFonts w:ascii="Times New Roman" w:eastAsia="Lucida Sans Unicode" w:hAnsi="Times New Roman"/>
                <w:sz w:val="24"/>
                <w:lang w:eastAsia="en-US"/>
              </w:rPr>
              <w:t>éco-région</w:t>
            </w:r>
            <w:proofErr w:type="spellEnd"/>
            <w:r w:rsidRPr="0060586C">
              <w:rPr>
                <w:rFonts w:ascii="Times New Roman" w:eastAsia="Lucida Sans Unicode" w:hAnsi="Times New Roman"/>
                <w:sz w:val="24"/>
                <w:lang w:eastAsia="en-US"/>
              </w:rPr>
              <w:t xml:space="preserve"> F21)</w:t>
            </w:r>
          </w:p>
        </w:tc>
        <w:tc>
          <w:tcPr>
            <w:tcW w:w="1007" w:type="dxa"/>
            <w:vAlign w:val="center"/>
          </w:tcPr>
          <w:p w14:paraId="5473266E"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2 310</w:t>
            </w:r>
          </w:p>
        </w:tc>
        <w:tc>
          <w:tcPr>
            <w:tcW w:w="1007" w:type="dxa"/>
            <w:vAlign w:val="center"/>
          </w:tcPr>
          <w:p w14:paraId="60963183"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2 200</w:t>
            </w:r>
          </w:p>
        </w:tc>
        <w:tc>
          <w:tcPr>
            <w:tcW w:w="1007" w:type="dxa"/>
            <w:vAlign w:val="center"/>
          </w:tcPr>
          <w:p w14:paraId="7CF64979"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2 090</w:t>
            </w:r>
          </w:p>
        </w:tc>
        <w:tc>
          <w:tcPr>
            <w:tcW w:w="1007" w:type="dxa"/>
            <w:vAlign w:val="center"/>
          </w:tcPr>
          <w:p w14:paraId="0F6DB3D3"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p>
        </w:tc>
        <w:tc>
          <w:tcPr>
            <w:tcW w:w="1007" w:type="dxa"/>
            <w:vAlign w:val="center"/>
          </w:tcPr>
          <w:p w14:paraId="7E986BB5"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p>
        </w:tc>
        <w:tc>
          <w:tcPr>
            <w:tcW w:w="1007" w:type="dxa"/>
            <w:vAlign w:val="center"/>
          </w:tcPr>
          <w:p w14:paraId="3868F897"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p>
        </w:tc>
      </w:tr>
      <w:tr w:rsidR="005C1139" w:rsidRPr="0060586C" w14:paraId="12CA317E" w14:textId="77777777" w:rsidTr="0060586C">
        <w:tc>
          <w:tcPr>
            <w:tcW w:w="3020" w:type="dxa"/>
            <w:vAlign w:val="center"/>
          </w:tcPr>
          <w:p w14:paraId="08EF3347"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 xml:space="preserve">Pin maritime et </w:t>
            </w:r>
            <w:r w:rsidR="000E0C76" w:rsidRPr="0060586C">
              <w:rPr>
                <w:rFonts w:ascii="Times New Roman" w:eastAsia="Lucida Sans Unicode" w:hAnsi="Times New Roman"/>
                <w:sz w:val="24"/>
                <w:lang w:eastAsia="en-US"/>
              </w:rPr>
              <w:t>Pin à encens</w:t>
            </w:r>
            <w:r w:rsidRPr="0060586C">
              <w:rPr>
                <w:rFonts w:ascii="Times New Roman" w:eastAsia="Lucida Sans Unicode" w:hAnsi="Times New Roman"/>
                <w:sz w:val="24"/>
                <w:lang w:eastAsia="en-US"/>
              </w:rPr>
              <w:t xml:space="preserve"> dans la région Sud Charente et Périgord (</w:t>
            </w:r>
            <w:proofErr w:type="spellStart"/>
            <w:r w:rsidRPr="0060586C">
              <w:rPr>
                <w:rFonts w:ascii="Times New Roman" w:eastAsia="Lucida Sans Unicode" w:hAnsi="Times New Roman"/>
                <w:sz w:val="24"/>
                <w:lang w:eastAsia="en-US"/>
              </w:rPr>
              <w:t>sylvo</w:t>
            </w:r>
            <w:proofErr w:type="spellEnd"/>
            <w:r w:rsidRPr="0060586C">
              <w:rPr>
                <w:rFonts w:ascii="Times New Roman" w:eastAsia="Lucida Sans Unicode" w:hAnsi="Times New Roman"/>
                <w:sz w:val="24"/>
                <w:lang w:eastAsia="en-US"/>
              </w:rPr>
              <w:t>-</w:t>
            </w:r>
            <w:proofErr w:type="spellStart"/>
            <w:r w:rsidRPr="0060586C">
              <w:rPr>
                <w:rFonts w:ascii="Times New Roman" w:eastAsia="Lucida Sans Unicode" w:hAnsi="Times New Roman"/>
                <w:sz w:val="24"/>
                <w:lang w:eastAsia="en-US"/>
              </w:rPr>
              <w:t>éco-régions</w:t>
            </w:r>
            <w:proofErr w:type="spellEnd"/>
            <w:r w:rsidRPr="0060586C">
              <w:rPr>
                <w:rFonts w:ascii="Times New Roman" w:eastAsia="Lucida Sans Unicode" w:hAnsi="Times New Roman"/>
                <w:sz w:val="24"/>
                <w:lang w:eastAsia="en-US"/>
              </w:rPr>
              <w:t xml:space="preserve"> F23, F15 et F14)</w:t>
            </w:r>
          </w:p>
        </w:tc>
        <w:tc>
          <w:tcPr>
            <w:tcW w:w="1007" w:type="dxa"/>
            <w:vAlign w:val="center"/>
          </w:tcPr>
          <w:p w14:paraId="5B8ED0EE"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3 495</w:t>
            </w:r>
          </w:p>
        </w:tc>
        <w:tc>
          <w:tcPr>
            <w:tcW w:w="1007" w:type="dxa"/>
            <w:vAlign w:val="center"/>
          </w:tcPr>
          <w:p w14:paraId="10F225C3"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3 355</w:t>
            </w:r>
          </w:p>
        </w:tc>
        <w:tc>
          <w:tcPr>
            <w:tcW w:w="1007" w:type="dxa"/>
            <w:vAlign w:val="center"/>
          </w:tcPr>
          <w:p w14:paraId="349F6183"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3 215</w:t>
            </w:r>
          </w:p>
        </w:tc>
        <w:tc>
          <w:tcPr>
            <w:tcW w:w="1007" w:type="dxa"/>
            <w:vAlign w:val="center"/>
          </w:tcPr>
          <w:p w14:paraId="616CB6DB"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p>
        </w:tc>
        <w:tc>
          <w:tcPr>
            <w:tcW w:w="1007" w:type="dxa"/>
            <w:vAlign w:val="center"/>
          </w:tcPr>
          <w:p w14:paraId="22AFC85A"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p>
        </w:tc>
        <w:tc>
          <w:tcPr>
            <w:tcW w:w="1007" w:type="dxa"/>
            <w:vAlign w:val="center"/>
          </w:tcPr>
          <w:p w14:paraId="4CA5E189"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p>
        </w:tc>
      </w:tr>
      <w:tr w:rsidR="005C1139" w:rsidRPr="0060586C" w14:paraId="15101C7F" w14:textId="77777777" w:rsidTr="0060586C">
        <w:tc>
          <w:tcPr>
            <w:tcW w:w="3020" w:type="dxa"/>
            <w:vAlign w:val="center"/>
          </w:tcPr>
          <w:p w14:paraId="71D977C0"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 xml:space="preserve">Pin maritime et </w:t>
            </w:r>
            <w:r w:rsidR="000E0C76" w:rsidRPr="0060586C">
              <w:rPr>
                <w:rFonts w:ascii="Times New Roman" w:eastAsia="Lucida Sans Unicode" w:hAnsi="Times New Roman"/>
                <w:sz w:val="24"/>
                <w:lang w:eastAsia="en-US"/>
              </w:rPr>
              <w:t>Pin à encens</w:t>
            </w:r>
            <w:r w:rsidRPr="0060586C">
              <w:rPr>
                <w:rFonts w:ascii="Times New Roman" w:eastAsia="Lucida Sans Unicode" w:hAnsi="Times New Roman"/>
                <w:sz w:val="24"/>
                <w:lang w:eastAsia="en-US"/>
              </w:rPr>
              <w:t xml:space="preserve"> dans les autres régions, autres pins</w:t>
            </w:r>
          </w:p>
        </w:tc>
        <w:tc>
          <w:tcPr>
            <w:tcW w:w="1007" w:type="dxa"/>
            <w:tcBorders>
              <w:top w:val="nil"/>
              <w:left w:val="single" w:sz="8" w:space="0" w:color="auto"/>
              <w:bottom w:val="single" w:sz="4" w:space="0" w:color="auto"/>
              <w:right w:val="single" w:sz="4" w:space="0" w:color="auto"/>
            </w:tcBorders>
            <w:vAlign w:val="center"/>
          </w:tcPr>
          <w:p w14:paraId="3ED3FDCE"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4 973</w:t>
            </w:r>
          </w:p>
        </w:tc>
        <w:tc>
          <w:tcPr>
            <w:tcW w:w="1007" w:type="dxa"/>
            <w:tcBorders>
              <w:top w:val="nil"/>
              <w:left w:val="nil"/>
              <w:bottom w:val="single" w:sz="4" w:space="0" w:color="auto"/>
              <w:right w:val="single" w:sz="4" w:space="0" w:color="auto"/>
            </w:tcBorders>
            <w:vAlign w:val="center"/>
          </w:tcPr>
          <w:p w14:paraId="65BCA7D1"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4 736</w:t>
            </w:r>
          </w:p>
        </w:tc>
        <w:tc>
          <w:tcPr>
            <w:tcW w:w="1007" w:type="dxa"/>
            <w:tcBorders>
              <w:top w:val="nil"/>
              <w:left w:val="nil"/>
              <w:bottom w:val="single" w:sz="4" w:space="0" w:color="auto"/>
              <w:right w:val="single" w:sz="8" w:space="0" w:color="auto"/>
            </w:tcBorders>
            <w:vAlign w:val="center"/>
          </w:tcPr>
          <w:p w14:paraId="117EF0EB"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4 499</w:t>
            </w:r>
          </w:p>
        </w:tc>
        <w:tc>
          <w:tcPr>
            <w:tcW w:w="1007" w:type="dxa"/>
            <w:tcBorders>
              <w:top w:val="nil"/>
              <w:left w:val="nil"/>
              <w:bottom w:val="single" w:sz="4" w:space="0" w:color="auto"/>
              <w:right w:val="single" w:sz="4" w:space="0" w:color="auto"/>
            </w:tcBorders>
            <w:vAlign w:val="center"/>
          </w:tcPr>
          <w:p w14:paraId="4DED21BD"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5 235</w:t>
            </w:r>
          </w:p>
        </w:tc>
        <w:tc>
          <w:tcPr>
            <w:tcW w:w="1007" w:type="dxa"/>
            <w:tcBorders>
              <w:top w:val="nil"/>
              <w:left w:val="nil"/>
              <w:bottom w:val="single" w:sz="4" w:space="0" w:color="auto"/>
              <w:right w:val="single" w:sz="4" w:space="0" w:color="auto"/>
            </w:tcBorders>
            <w:vAlign w:val="center"/>
          </w:tcPr>
          <w:p w14:paraId="1D343C9C"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4 986</w:t>
            </w:r>
          </w:p>
        </w:tc>
        <w:tc>
          <w:tcPr>
            <w:tcW w:w="1007" w:type="dxa"/>
            <w:tcBorders>
              <w:top w:val="nil"/>
              <w:left w:val="nil"/>
              <w:bottom w:val="single" w:sz="4" w:space="0" w:color="auto"/>
              <w:right w:val="single" w:sz="8" w:space="0" w:color="auto"/>
            </w:tcBorders>
            <w:vAlign w:val="center"/>
          </w:tcPr>
          <w:p w14:paraId="7805E431"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4 737</w:t>
            </w:r>
          </w:p>
        </w:tc>
      </w:tr>
      <w:tr w:rsidR="005C1139" w:rsidRPr="0060586C" w14:paraId="1133506D" w14:textId="77777777" w:rsidTr="0060586C">
        <w:tc>
          <w:tcPr>
            <w:tcW w:w="3020" w:type="dxa"/>
            <w:vAlign w:val="center"/>
          </w:tcPr>
          <w:p w14:paraId="2621EECF"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Sapins, Douglas, Epicéas, Mélèze</w:t>
            </w:r>
            <w:r w:rsidR="007765A5" w:rsidRPr="0060586C">
              <w:rPr>
                <w:rFonts w:ascii="Times New Roman" w:eastAsia="Lucida Sans Unicode" w:hAnsi="Times New Roman"/>
                <w:sz w:val="24"/>
                <w:lang w:eastAsia="en-US"/>
              </w:rPr>
              <w:t>s</w:t>
            </w:r>
            <w:r w:rsidRPr="0060586C">
              <w:rPr>
                <w:rFonts w:ascii="Times New Roman" w:eastAsia="Lucida Sans Unicode" w:hAnsi="Times New Roman"/>
                <w:sz w:val="24"/>
                <w:lang w:eastAsia="en-US"/>
              </w:rPr>
              <w:t xml:space="preserve"> d'Europe et du Japon</w:t>
            </w:r>
            <w:r w:rsidR="007765A5" w:rsidRPr="0060586C">
              <w:rPr>
                <w:rFonts w:ascii="Times New Roman" w:eastAsia="Lucida Sans Unicode" w:hAnsi="Times New Roman"/>
                <w:sz w:val="24"/>
                <w:lang w:eastAsia="en-US"/>
              </w:rPr>
              <w:t>, a</w:t>
            </w:r>
            <w:r w:rsidRPr="0060586C">
              <w:rPr>
                <w:rFonts w:ascii="Times New Roman" w:eastAsia="Lucida Sans Unicode" w:hAnsi="Times New Roman"/>
                <w:sz w:val="24"/>
                <w:lang w:eastAsia="en-US"/>
              </w:rPr>
              <w:t>utres résineux</w:t>
            </w:r>
          </w:p>
        </w:tc>
        <w:tc>
          <w:tcPr>
            <w:tcW w:w="1007" w:type="dxa"/>
            <w:tcBorders>
              <w:top w:val="nil"/>
              <w:left w:val="single" w:sz="8" w:space="0" w:color="auto"/>
              <w:bottom w:val="single" w:sz="4" w:space="0" w:color="auto"/>
              <w:right w:val="single" w:sz="4" w:space="0" w:color="auto"/>
            </w:tcBorders>
            <w:vAlign w:val="center"/>
          </w:tcPr>
          <w:p w14:paraId="7ED3374A"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5 200</w:t>
            </w:r>
          </w:p>
        </w:tc>
        <w:tc>
          <w:tcPr>
            <w:tcW w:w="1007" w:type="dxa"/>
            <w:tcBorders>
              <w:top w:val="nil"/>
              <w:left w:val="nil"/>
              <w:bottom w:val="single" w:sz="4" w:space="0" w:color="auto"/>
              <w:right w:val="single" w:sz="4" w:space="0" w:color="auto"/>
            </w:tcBorders>
            <w:vAlign w:val="center"/>
          </w:tcPr>
          <w:p w14:paraId="07FD05A7"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4 952</w:t>
            </w:r>
          </w:p>
        </w:tc>
        <w:tc>
          <w:tcPr>
            <w:tcW w:w="1007" w:type="dxa"/>
            <w:tcBorders>
              <w:top w:val="nil"/>
              <w:left w:val="nil"/>
              <w:bottom w:val="single" w:sz="4" w:space="0" w:color="auto"/>
              <w:right w:val="single" w:sz="8" w:space="0" w:color="auto"/>
            </w:tcBorders>
            <w:vAlign w:val="center"/>
          </w:tcPr>
          <w:p w14:paraId="10CE7D36"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4 704</w:t>
            </w:r>
          </w:p>
        </w:tc>
        <w:tc>
          <w:tcPr>
            <w:tcW w:w="1007" w:type="dxa"/>
            <w:tcBorders>
              <w:top w:val="nil"/>
              <w:left w:val="nil"/>
              <w:bottom w:val="single" w:sz="4" w:space="0" w:color="auto"/>
              <w:right w:val="single" w:sz="4" w:space="0" w:color="auto"/>
            </w:tcBorders>
            <w:vAlign w:val="center"/>
          </w:tcPr>
          <w:p w14:paraId="5CA6342B"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5 462</w:t>
            </w:r>
          </w:p>
        </w:tc>
        <w:tc>
          <w:tcPr>
            <w:tcW w:w="1007" w:type="dxa"/>
            <w:tcBorders>
              <w:top w:val="nil"/>
              <w:left w:val="nil"/>
              <w:bottom w:val="single" w:sz="4" w:space="0" w:color="auto"/>
              <w:right w:val="single" w:sz="4" w:space="0" w:color="auto"/>
            </w:tcBorders>
            <w:vAlign w:val="center"/>
          </w:tcPr>
          <w:p w14:paraId="6F2C2E42"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5 202</w:t>
            </w:r>
          </w:p>
        </w:tc>
        <w:tc>
          <w:tcPr>
            <w:tcW w:w="1007" w:type="dxa"/>
            <w:tcBorders>
              <w:top w:val="nil"/>
              <w:left w:val="nil"/>
              <w:bottom w:val="single" w:sz="4" w:space="0" w:color="auto"/>
              <w:right w:val="single" w:sz="8" w:space="0" w:color="auto"/>
            </w:tcBorders>
            <w:vAlign w:val="center"/>
          </w:tcPr>
          <w:p w14:paraId="0CF7959D"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4 942</w:t>
            </w:r>
          </w:p>
        </w:tc>
      </w:tr>
      <w:tr w:rsidR="005C1139" w:rsidRPr="0060586C" w14:paraId="6310AC87" w14:textId="77777777" w:rsidTr="0060586C">
        <w:tc>
          <w:tcPr>
            <w:tcW w:w="3020" w:type="dxa"/>
            <w:vAlign w:val="center"/>
          </w:tcPr>
          <w:p w14:paraId="78A11566"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Cèdre</w:t>
            </w:r>
            <w:r w:rsidR="007765A5" w:rsidRPr="0060586C">
              <w:rPr>
                <w:rFonts w:ascii="Times New Roman" w:eastAsia="Lucida Sans Unicode" w:hAnsi="Times New Roman"/>
                <w:sz w:val="24"/>
                <w:lang w:eastAsia="en-US"/>
              </w:rPr>
              <w:t>s</w:t>
            </w:r>
            <w:r w:rsidRPr="0060586C">
              <w:rPr>
                <w:rFonts w:ascii="Times New Roman" w:eastAsia="Lucida Sans Unicode" w:hAnsi="Times New Roman"/>
                <w:sz w:val="24"/>
                <w:lang w:eastAsia="en-US"/>
              </w:rPr>
              <w:t>, Mélèze hybride</w:t>
            </w:r>
          </w:p>
        </w:tc>
        <w:tc>
          <w:tcPr>
            <w:tcW w:w="1007" w:type="dxa"/>
            <w:tcBorders>
              <w:top w:val="nil"/>
              <w:left w:val="single" w:sz="8" w:space="0" w:color="auto"/>
              <w:bottom w:val="single" w:sz="4" w:space="0" w:color="auto"/>
              <w:right w:val="single" w:sz="4" w:space="0" w:color="auto"/>
            </w:tcBorders>
            <w:vAlign w:val="center"/>
          </w:tcPr>
          <w:p w14:paraId="56BEE5E9"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5 941</w:t>
            </w:r>
          </w:p>
        </w:tc>
        <w:tc>
          <w:tcPr>
            <w:tcW w:w="1007" w:type="dxa"/>
            <w:tcBorders>
              <w:top w:val="nil"/>
              <w:left w:val="nil"/>
              <w:bottom w:val="single" w:sz="4" w:space="0" w:color="auto"/>
              <w:right w:val="single" w:sz="4" w:space="0" w:color="auto"/>
            </w:tcBorders>
            <w:vAlign w:val="center"/>
          </w:tcPr>
          <w:p w14:paraId="7486FF39"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5 658</w:t>
            </w:r>
          </w:p>
        </w:tc>
        <w:tc>
          <w:tcPr>
            <w:tcW w:w="1007" w:type="dxa"/>
            <w:tcBorders>
              <w:top w:val="nil"/>
              <w:left w:val="nil"/>
              <w:bottom w:val="single" w:sz="4" w:space="0" w:color="auto"/>
              <w:right w:val="single" w:sz="8" w:space="0" w:color="auto"/>
            </w:tcBorders>
            <w:vAlign w:val="center"/>
          </w:tcPr>
          <w:p w14:paraId="79FA16E7"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5 375</w:t>
            </w:r>
          </w:p>
        </w:tc>
        <w:tc>
          <w:tcPr>
            <w:tcW w:w="1007" w:type="dxa"/>
            <w:tcBorders>
              <w:top w:val="nil"/>
              <w:left w:val="nil"/>
              <w:bottom w:val="single" w:sz="4" w:space="0" w:color="auto"/>
              <w:right w:val="single" w:sz="4" w:space="0" w:color="auto"/>
            </w:tcBorders>
            <w:vAlign w:val="center"/>
          </w:tcPr>
          <w:p w14:paraId="0A4D9D06"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6 203</w:t>
            </w:r>
          </w:p>
        </w:tc>
        <w:tc>
          <w:tcPr>
            <w:tcW w:w="1007" w:type="dxa"/>
            <w:tcBorders>
              <w:top w:val="nil"/>
              <w:left w:val="nil"/>
              <w:bottom w:val="single" w:sz="4" w:space="0" w:color="auto"/>
              <w:right w:val="single" w:sz="4" w:space="0" w:color="auto"/>
            </w:tcBorders>
            <w:vAlign w:val="center"/>
          </w:tcPr>
          <w:p w14:paraId="5E8DA174"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5 908</w:t>
            </w:r>
          </w:p>
        </w:tc>
        <w:tc>
          <w:tcPr>
            <w:tcW w:w="1007" w:type="dxa"/>
            <w:tcBorders>
              <w:top w:val="nil"/>
              <w:left w:val="nil"/>
              <w:bottom w:val="single" w:sz="4" w:space="0" w:color="auto"/>
              <w:right w:val="single" w:sz="8" w:space="0" w:color="auto"/>
            </w:tcBorders>
            <w:vAlign w:val="center"/>
          </w:tcPr>
          <w:p w14:paraId="7A77DAC5"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5 613</w:t>
            </w:r>
          </w:p>
        </w:tc>
      </w:tr>
      <w:tr w:rsidR="005C1139" w:rsidRPr="0060586C" w14:paraId="19BA9692" w14:textId="77777777" w:rsidTr="0060586C">
        <w:tc>
          <w:tcPr>
            <w:tcW w:w="3020" w:type="dxa"/>
            <w:vAlign w:val="center"/>
          </w:tcPr>
          <w:p w14:paraId="11B7A5B7"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Robinier</w:t>
            </w:r>
          </w:p>
        </w:tc>
        <w:tc>
          <w:tcPr>
            <w:tcW w:w="1007" w:type="dxa"/>
            <w:tcBorders>
              <w:top w:val="nil"/>
              <w:left w:val="single" w:sz="8" w:space="0" w:color="auto"/>
              <w:bottom w:val="single" w:sz="4" w:space="0" w:color="auto"/>
              <w:right w:val="single" w:sz="4" w:space="0" w:color="auto"/>
            </w:tcBorders>
            <w:vAlign w:val="center"/>
          </w:tcPr>
          <w:p w14:paraId="4D5D1BD2"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5 009</w:t>
            </w:r>
          </w:p>
        </w:tc>
        <w:tc>
          <w:tcPr>
            <w:tcW w:w="1007" w:type="dxa"/>
            <w:tcBorders>
              <w:top w:val="nil"/>
              <w:left w:val="nil"/>
              <w:bottom w:val="single" w:sz="4" w:space="0" w:color="auto"/>
              <w:right w:val="single" w:sz="4" w:space="0" w:color="auto"/>
            </w:tcBorders>
            <w:vAlign w:val="center"/>
          </w:tcPr>
          <w:p w14:paraId="080125ED"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4 770</w:t>
            </w:r>
          </w:p>
        </w:tc>
        <w:tc>
          <w:tcPr>
            <w:tcW w:w="1007" w:type="dxa"/>
            <w:tcBorders>
              <w:top w:val="nil"/>
              <w:left w:val="nil"/>
              <w:bottom w:val="single" w:sz="4" w:space="0" w:color="auto"/>
              <w:right w:val="single" w:sz="8" w:space="0" w:color="auto"/>
            </w:tcBorders>
            <w:vAlign w:val="center"/>
          </w:tcPr>
          <w:p w14:paraId="2F18B862"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4 532</w:t>
            </w:r>
          </w:p>
        </w:tc>
        <w:tc>
          <w:tcPr>
            <w:tcW w:w="1007" w:type="dxa"/>
            <w:tcBorders>
              <w:top w:val="nil"/>
              <w:left w:val="nil"/>
              <w:bottom w:val="single" w:sz="4" w:space="0" w:color="auto"/>
              <w:right w:val="single" w:sz="4" w:space="0" w:color="auto"/>
            </w:tcBorders>
            <w:vAlign w:val="center"/>
          </w:tcPr>
          <w:p w14:paraId="626665C9"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5 271</w:t>
            </w:r>
          </w:p>
        </w:tc>
        <w:tc>
          <w:tcPr>
            <w:tcW w:w="1007" w:type="dxa"/>
            <w:tcBorders>
              <w:top w:val="nil"/>
              <w:left w:val="nil"/>
              <w:bottom w:val="single" w:sz="4" w:space="0" w:color="auto"/>
              <w:right w:val="single" w:sz="4" w:space="0" w:color="auto"/>
            </w:tcBorders>
            <w:vAlign w:val="center"/>
          </w:tcPr>
          <w:p w14:paraId="0D5BB63A"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5 020</w:t>
            </w:r>
          </w:p>
        </w:tc>
        <w:tc>
          <w:tcPr>
            <w:tcW w:w="1007" w:type="dxa"/>
            <w:tcBorders>
              <w:top w:val="nil"/>
              <w:left w:val="nil"/>
              <w:bottom w:val="single" w:sz="4" w:space="0" w:color="auto"/>
              <w:right w:val="single" w:sz="8" w:space="0" w:color="auto"/>
            </w:tcBorders>
            <w:vAlign w:val="center"/>
          </w:tcPr>
          <w:p w14:paraId="126A7942"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4 769</w:t>
            </w:r>
          </w:p>
        </w:tc>
      </w:tr>
      <w:tr w:rsidR="005C1139" w:rsidRPr="0060586C" w14:paraId="42D0FF74" w14:textId="77777777" w:rsidTr="0060586C">
        <w:tc>
          <w:tcPr>
            <w:tcW w:w="3020" w:type="dxa"/>
            <w:vAlign w:val="center"/>
          </w:tcPr>
          <w:p w14:paraId="262F1E5B"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Hêtre, Chêne rouge, grands Erables et autres feuillus</w:t>
            </w:r>
          </w:p>
        </w:tc>
        <w:tc>
          <w:tcPr>
            <w:tcW w:w="1007" w:type="dxa"/>
            <w:tcBorders>
              <w:top w:val="nil"/>
              <w:left w:val="single" w:sz="8" w:space="0" w:color="auto"/>
              <w:bottom w:val="single" w:sz="4" w:space="0" w:color="auto"/>
              <w:right w:val="single" w:sz="4" w:space="0" w:color="auto"/>
            </w:tcBorders>
            <w:vAlign w:val="center"/>
          </w:tcPr>
          <w:p w14:paraId="78AC4F30"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5 658</w:t>
            </w:r>
          </w:p>
        </w:tc>
        <w:tc>
          <w:tcPr>
            <w:tcW w:w="1007" w:type="dxa"/>
            <w:tcBorders>
              <w:top w:val="nil"/>
              <w:left w:val="nil"/>
              <w:bottom w:val="single" w:sz="4" w:space="0" w:color="auto"/>
              <w:right w:val="single" w:sz="4" w:space="0" w:color="auto"/>
            </w:tcBorders>
            <w:vAlign w:val="center"/>
          </w:tcPr>
          <w:p w14:paraId="0566E53E"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5 389</w:t>
            </w:r>
          </w:p>
        </w:tc>
        <w:tc>
          <w:tcPr>
            <w:tcW w:w="1007" w:type="dxa"/>
            <w:tcBorders>
              <w:top w:val="nil"/>
              <w:left w:val="nil"/>
              <w:bottom w:val="single" w:sz="4" w:space="0" w:color="auto"/>
              <w:right w:val="single" w:sz="8" w:space="0" w:color="auto"/>
            </w:tcBorders>
            <w:vAlign w:val="center"/>
          </w:tcPr>
          <w:p w14:paraId="5775384A"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5 120</w:t>
            </w:r>
          </w:p>
        </w:tc>
        <w:tc>
          <w:tcPr>
            <w:tcW w:w="1007" w:type="dxa"/>
            <w:tcBorders>
              <w:top w:val="nil"/>
              <w:left w:val="nil"/>
              <w:bottom w:val="single" w:sz="4" w:space="0" w:color="auto"/>
              <w:right w:val="single" w:sz="4" w:space="0" w:color="auto"/>
            </w:tcBorders>
            <w:vAlign w:val="center"/>
          </w:tcPr>
          <w:p w14:paraId="46FD54A3"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5 921</w:t>
            </w:r>
          </w:p>
        </w:tc>
        <w:tc>
          <w:tcPr>
            <w:tcW w:w="1007" w:type="dxa"/>
            <w:tcBorders>
              <w:top w:val="nil"/>
              <w:left w:val="nil"/>
              <w:bottom w:val="single" w:sz="4" w:space="0" w:color="auto"/>
              <w:right w:val="single" w:sz="4" w:space="0" w:color="auto"/>
            </w:tcBorders>
            <w:vAlign w:val="center"/>
          </w:tcPr>
          <w:p w14:paraId="7FA4BE50"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5 639</w:t>
            </w:r>
          </w:p>
        </w:tc>
        <w:tc>
          <w:tcPr>
            <w:tcW w:w="1007" w:type="dxa"/>
            <w:tcBorders>
              <w:top w:val="nil"/>
              <w:left w:val="nil"/>
              <w:bottom w:val="single" w:sz="4" w:space="0" w:color="auto"/>
              <w:right w:val="single" w:sz="8" w:space="0" w:color="auto"/>
            </w:tcBorders>
            <w:vAlign w:val="center"/>
          </w:tcPr>
          <w:p w14:paraId="6E25FFBE"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5 357</w:t>
            </w:r>
          </w:p>
        </w:tc>
      </w:tr>
      <w:tr w:rsidR="005C1139" w:rsidRPr="0060586C" w14:paraId="717300EB" w14:textId="77777777" w:rsidTr="0060586C">
        <w:tc>
          <w:tcPr>
            <w:tcW w:w="3020" w:type="dxa"/>
            <w:vAlign w:val="center"/>
          </w:tcPr>
          <w:p w14:paraId="66E4E07A"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Chênes sessile, pédonculé, pubescent et liège, Châtaignier</w:t>
            </w:r>
          </w:p>
        </w:tc>
        <w:tc>
          <w:tcPr>
            <w:tcW w:w="1007" w:type="dxa"/>
            <w:tcBorders>
              <w:top w:val="nil"/>
              <w:left w:val="single" w:sz="8" w:space="0" w:color="auto"/>
              <w:bottom w:val="single" w:sz="4" w:space="0" w:color="auto"/>
              <w:right w:val="single" w:sz="4" w:space="0" w:color="auto"/>
            </w:tcBorders>
            <w:vAlign w:val="center"/>
          </w:tcPr>
          <w:p w14:paraId="75849244"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6 445</w:t>
            </w:r>
          </w:p>
        </w:tc>
        <w:tc>
          <w:tcPr>
            <w:tcW w:w="1007" w:type="dxa"/>
            <w:tcBorders>
              <w:top w:val="nil"/>
              <w:left w:val="nil"/>
              <w:bottom w:val="single" w:sz="4" w:space="0" w:color="auto"/>
              <w:right w:val="single" w:sz="4" w:space="0" w:color="auto"/>
            </w:tcBorders>
            <w:vAlign w:val="center"/>
          </w:tcPr>
          <w:p w14:paraId="79EC34C2"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6 138</w:t>
            </w:r>
          </w:p>
        </w:tc>
        <w:tc>
          <w:tcPr>
            <w:tcW w:w="1007" w:type="dxa"/>
            <w:tcBorders>
              <w:top w:val="nil"/>
              <w:left w:val="nil"/>
              <w:bottom w:val="single" w:sz="4" w:space="0" w:color="auto"/>
              <w:right w:val="single" w:sz="8" w:space="0" w:color="auto"/>
            </w:tcBorders>
            <w:vAlign w:val="center"/>
          </w:tcPr>
          <w:p w14:paraId="75B0F2A1"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5 831</w:t>
            </w:r>
          </w:p>
        </w:tc>
        <w:tc>
          <w:tcPr>
            <w:tcW w:w="1007" w:type="dxa"/>
            <w:tcBorders>
              <w:top w:val="nil"/>
              <w:left w:val="nil"/>
              <w:bottom w:val="single" w:sz="4" w:space="0" w:color="auto"/>
              <w:right w:val="single" w:sz="4" w:space="0" w:color="auto"/>
            </w:tcBorders>
            <w:vAlign w:val="center"/>
          </w:tcPr>
          <w:p w14:paraId="205909F2"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6 707</w:t>
            </w:r>
          </w:p>
        </w:tc>
        <w:tc>
          <w:tcPr>
            <w:tcW w:w="1007" w:type="dxa"/>
            <w:tcBorders>
              <w:top w:val="nil"/>
              <w:left w:val="nil"/>
              <w:bottom w:val="single" w:sz="4" w:space="0" w:color="auto"/>
              <w:right w:val="single" w:sz="4" w:space="0" w:color="auto"/>
            </w:tcBorders>
            <w:vAlign w:val="center"/>
          </w:tcPr>
          <w:p w14:paraId="12DF3B58"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6 388</w:t>
            </w:r>
          </w:p>
        </w:tc>
        <w:tc>
          <w:tcPr>
            <w:tcW w:w="1007" w:type="dxa"/>
            <w:tcBorders>
              <w:top w:val="nil"/>
              <w:left w:val="nil"/>
              <w:bottom w:val="single" w:sz="4" w:space="0" w:color="auto"/>
              <w:right w:val="single" w:sz="8" w:space="0" w:color="auto"/>
            </w:tcBorders>
            <w:vAlign w:val="center"/>
          </w:tcPr>
          <w:p w14:paraId="18F45BD0"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val="en-US" w:eastAsia="en-US"/>
              </w:rPr>
              <w:t>6 069</w:t>
            </w:r>
          </w:p>
        </w:tc>
      </w:tr>
      <w:tr w:rsidR="005C1139" w:rsidRPr="0060586C" w14:paraId="29437E06" w14:textId="77777777" w:rsidTr="0060586C">
        <w:tc>
          <w:tcPr>
            <w:tcW w:w="3020" w:type="dxa"/>
            <w:vAlign w:val="center"/>
          </w:tcPr>
          <w:p w14:paraId="63F726B6"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Peuplier</w:t>
            </w:r>
          </w:p>
        </w:tc>
        <w:tc>
          <w:tcPr>
            <w:tcW w:w="1007" w:type="dxa"/>
            <w:vAlign w:val="center"/>
          </w:tcPr>
          <w:p w14:paraId="1B951153"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5 481</w:t>
            </w:r>
          </w:p>
        </w:tc>
        <w:tc>
          <w:tcPr>
            <w:tcW w:w="1007" w:type="dxa"/>
            <w:vAlign w:val="center"/>
          </w:tcPr>
          <w:p w14:paraId="40C664A2"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5 220</w:t>
            </w:r>
          </w:p>
        </w:tc>
        <w:tc>
          <w:tcPr>
            <w:tcW w:w="1007" w:type="dxa"/>
            <w:vAlign w:val="center"/>
          </w:tcPr>
          <w:p w14:paraId="160F7FA2"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4 959</w:t>
            </w:r>
          </w:p>
        </w:tc>
        <w:tc>
          <w:tcPr>
            <w:tcW w:w="1007" w:type="dxa"/>
            <w:vAlign w:val="center"/>
          </w:tcPr>
          <w:p w14:paraId="6BA02917"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p>
        </w:tc>
        <w:tc>
          <w:tcPr>
            <w:tcW w:w="1007" w:type="dxa"/>
            <w:vAlign w:val="center"/>
          </w:tcPr>
          <w:p w14:paraId="7A553CE1"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p>
        </w:tc>
        <w:tc>
          <w:tcPr>
            <w:tcW w:w="1007" w:type="dxa"/>
            <w:vAlign w:val="center"/>
          </w:tcPr>
          <w:p w14:paraId="330D88BD" w14:textId="77777777" w:rsidR="005C1139" w:rsidRPr="0060586C" w:rsidRDefault="005C1139" w:rsidP="0060586C">
            <w:pPr>
              <w:widowControl w:val="0"/>
              <w:autoSpaceDE w:val="0"/>
              <w:autoSpaceDN w:val="0"/>
              <w:ind w:firstLine="0"/>
              <w:jc w:val="center"/>
              <w:rPr>
                <w:rFonts w:ascii="Times New Roman" w:eastAsia="Lucida Sans Unicode" w:hAnsi="Times New Roman"/>
                <w:sz w:val="24"/>
                <w:lang w:eastAsia="en-US"/>
              </w:rPr>
            </w:pPr>
          </w:p>
        </w:tc>
      </w:tr>
    </w:tbl>
    <w:bookmarkEnd w:id="0"/>
    <w:p w14:paraId="1D466AF9" w14:textId="77777777" w:rsidR="00187C5B" w:rsidRPr="0060586C" w:rsidRDefault="00187C5B" w:rsidP="00187C5B">
      <w:pPr>
        <w:rPr>
          <w:rFonts w:ascii="Times New Roman" w:eastAsia="Lucida Sans Unicode" w:hAnsi="Times New Roman"/>
          <w:sz w:val="24"/>
          <w:lang w:eastAsia="en-US"/>
        </w:rPr>
      </w:pPr>
      <w:r w:rsidRPr="0060586C">
        <w:rPr>
          <w:rFonts w:ascii="Times New Roman" w:eastAsia="Lucida Sans Unicode" w:hAnsi="Times New Roman"/>
          <w:sz w:val="24"/>
        </w:rPr>
        <w:t>2° Pour l</w:t>
      </w:r>
      <w:r w:rsidR="007B4880" w:rsidRPr="0060586C">
        <w:rPr>
          <w:rFonts w:ascii="Times New Roman" w:eastAsia="Lucida Sans Unicode" w:hAnsi="Times New Roman"/>
          <w:sz w:val="24"/>
        </w:rPr>
        <w:t>’</w:t>
      </w:r>
      <w:r w:rsidRPr="0060586C">
        <w:rPr>
          <w:rFonts w:ascii="Times New Roman" w:eastAsia="Lucida Sans Unicode" w:hAnsi="Times New Roman"/>
          <w:sz w:val="24"/>
        </w:rPr>
        <w:t xml:space="preserve">opération </w:t>
      </w:r>
      <w:r w:rsidRPr="0060586C">
        <w:rPr>
          <w:rFonts w:ascii="Times New Roman" w:eastAsia="Lucida Sans Unicode" w:hAnsi="Times New Roman"/>
          <w:sz w:val="24"/>
          <w:lang w:eastAsia="en-US"/>
        </w:rPr>
        <w:t>mentionnée au 1° de l’article D. 156-11-5</w:t>
      </w:r>
      <w:r w:rsidR="00B32639" w:rsidRPr="0060586C">
        <w:rPr>
          <w:rFonts w:ascii="Times New Roman" w:eastAsia="Lucida Sans Unicode" w:hAnsi="Times New Roman"/>
          <w:sz w:val="24"/>
        </w:rPr>
        <w:t xml:space="preserve"> du code forestier</w:t>
      </w:r>
      <w:r w:rsidRPr="0060586C">
        <w:rPr>
          <w:rFonts w:ascii="Times New Roman" w:eastAsia="Lucida Sans Unicode" w:hAnsi="Times New Roman"/>
          <w:sz w:val="24"/>
          <w:lang w:eastAsia="en-US"/>
        </w:rPr>
        <w:t>, l</w:t>
      </w:r>
      <w:r w:rsidRPr="0060586C">
        <w:rPr>
          <w:rFonts w:ascii="Times New Roman" w:eastAsia="Lucida Sans Unicode" w:hAnsi="Times New Roman"/>
          <w:sz w:val="24"/>
        </w:rPr>
        <w:t xml:space="preserve">e </w:t>
      </w:r>
      <w:r w:rsidRPr="0060586C">
        <w:rPr>
          <w:rFonts w:ascii="Times New Roman" w:eastAsia="Lucida Sans Unicode" w:hAnsi="Times New Roman"/>
          <w:sz w:val="24"/>
          <w:lang w:eastAsia="en-US"/>
        </w:rPr>
        <w:t xml:space="preserve">tarif forfaitaire des dépenses </w:t>
      </w:r>
      <w:r w:rsidR="007B4880" w:rsidRPr="0060586C">
        <w:rPr>
          <w:rFonts w:ascii="Times New Roman" w:eastAsia="Lucida Sans Unicode" w:hAnsi="Times New Roman"/>
          <w:sz w:val="24"/>
          <w:lang w:eastAsia="en-US"/>
        </w:rPr>
        <w:t>mentionnées au c) de l’article D. 156-11-12 du code forestier</w:t>
      </w:r>
      <w:r w:rsidRPr="0060586C">
        <w:rPr>
          <w:rFonts w:ascii="Times New Roman" w:eastAsia="Lucida Sans Unicode" w:hAnsi="Times New Roman"/>
          <w:sz w:val="24"/>
          <w:lang w:eastAsia="en-US"/>
        </w:rPr>
        <w:t xml:space="preserve"> retenues en vue du calcul de la base de l’aide est fixé</w:t>
      </w:r>
      <w:r w:rsidR="00235EC4" w:rsidRPr="0060586C">
        <w:rPr>
          <w:rFonts w:ascii="Times New Roman" w:eastAsia="Lucida Sans Unicode" w:hAnsi="Times New Roman"/>
          <w:sz w:val="24"/>
          <w:lang w:eastAsia="en-US"/>
        </w:rPr>
        <w:t xml:space="preserve"> par catégorie de protection,</w:t>
      </w:r>
      <w:r w:rsidRPr="0060586C">
        <w:rPr>
          <w:rFonts w:ascii="Times New Roman" w:eastAsia="Lucida Sans Unicode" w:hAnsi="Times New Roman"/>
          <w:sz w:val="24"/>
          <w:lang w:eastAsia="en-US"/>
        </w:rPr>
        <w:t xml:space="preserve"> par zone géographique et par catégorie de surface de la manière suivante</w:t>
      </w:r>
      <w:r w:rsidR="007765A5" w:rsidRPr="0060586C">
        <w:rPr>
          <w:rFonts w:ascii="Times New Roman" w:eastAsia="Lucida Sans Unicode" w:hAnsi="Times New Roman"/>
          <w:sz w:val="24"/>
          <w:lang w:eastAsia="en-US"/>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6"/>
        <w:gridCol w:w="2266"/>
      </w:tblGrid>
      <w:tr w:rsidR="00235EC4" w:rsidRPr="0060586C" w14:paraId="06463A48" w14:textId="77777777" w:rsidTr="0060586C">
        <w:tc>
          <w:tcPr>
            <w:tcW w:w="2265" w:type="dxa"/>
            <w:vAlign w:val="center"/>
          </w:tcPr>
          <w:p w14:paraId="31828E2D" w14:textId="77777777" w:rsidR="00235EC4" w:rsidRPr="00426A3A" w:rsidRDefault="00235EC4"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rPr>
              <w:t>Tarif forfaitaire des protections contre les dégâts de gibier en €/ha par catégorie de surface</w:t>
            </w:r>
          </w:p>
        </w:tc>
        <w:tc>
          <w:tcPr>
            <w:tcW w:w="2265" w:type="dxa"/>
            <w:vAlign w:val="center"/>
          </w:tcPr>
          <w:p w14:paraId="78952544" w14:textId="77777777" w:rsidR="00235EC4" w:rsidRPr="0060586C" w:rsidRDefault="00235EC4" w:rsidP="0060586C">
            <w:pPr>
              <w:widowControl w:val="0"/>
              <w:autoSpaceDE w:val="0"/>
              <w:autoSpaceDN w:val="0"/>
              <w:ind w:firstLine="0"/>
              <w:jc w:val="center"/>
              <w:rPr>
                <w:rFonts w:ascii="Times New Roman" w:eastAsia="Lucida Sans Unicode" w:hAnsi="Times New Roman"/>
                <w:sz w:val="24"/>
                <w:lang w:val="en-US" w:eastAsia="en-US"/>
              </w:rPr>
            </w:pPr>
            <w:r w:rsidRPr="0060586C">
              <w:rPr>
                <w:rFonts w:ascii="Times New Roman" w:eastAsia="Lucida Sans Unicode" w:hAnsi="Times New Roman"/>
                <w:sz w:val="24"/>
                <w:lang w:eastAsia="en-US"/>
              </w:rPr>
              <w:t>&lt; 4 ha</w:t>
            </w:r>
          </w:p>
        </w:tc>
        <w:tc>
          <w:tcPr>
            <w:tcW w:w="2266" w:type="dxa"/>
            <w:vAlign w:val="center"/>
          </w:tcPr>
          <w:p w14:paraId="0CC3A881" w14:textId="77777777" w:rsidR="00235EC4" w:rsidRPr="0060586C" w:rsidRDefault="00235EC4" w:rsidP="0060586C">
            <w:pPr>
              <w:widowControl w:val="0"/>
              <w:autoSpaceDE w:val="0"/>
              <w:autoSpaceDN w:val="0"/>
              <w:ind w:firstLine="0"/>
              <w:jc w:val="center"/>
              <w:rPr>
                <w:rFonts w:ascii="Times New Roman" w:eastAsia="Lucida Sans Unicode" w:hAnsi="Times New Roman"/>
                <w:sz w:val="24"/>
                <w:lang w:val="en-US" w:eastAsia="en-US"/>
              </w:rPr>
            </w:pPr>
            <w:r w:rsidRPr="0060586C">
              <w:rPr>
                <w:rFonts w:ascii="Times New Roman" w:eastAsia="Lucida Sans Unicode" w:hAnsi="Times New Roman"/>
                <w:sz w:val="24"/>
                <w:lang w:eastAsia="en-US"/>
              </w:rPr>
              <w:t>4 - 10 ha</w:t>
            </w:r>
          </w:p>
        </w:tc>
        <w:tc>
          <w:tcPr>
            <w:tcW w:w="2266" w:type="dxa"/>
            <w:vAlign w:val="center"/>
          </w:tcPr>
          <w:p w14:paraId="492407A6" w14:textId="77777777" w:rsidR="00235EC4" w:rsidRPr="0060586C" w:rsidRDefault="00235EC4" w:rsidP="0060586C">
            <w:pPr>
              <w:widowControl w:val="0"/>
              <w:autoSpaceDE w:val="0"/>
              <w:autoSpaceDN w:val="0"/>
              <w:ind w:firstLine="0"/>
              <w:jc w:val="center"/>
              <w:rPr>
                <w:rFonts w:ascii="Times New Roman" w:eastAsia="Lucida Sans Unicode" w:hAnsi="Times New Roman"/>
                <w:sz w:val="24"/>
                <w:lang w:val="en-US" w:eastAsia="en-US"/>
              </w:rPr>
            </w:pPr>
            <w:r w:rsidRPr="0060586C">
              <w:rPr>
                <w:rFonts w:ascii="Times New Roman" w:eastAsia="Lucida Sans Unicode" w:hAnsi="Times New Roman"/>
                <w:sz w:val="24"/>
                <w:lang w:eastAsia="en-US"/>
              </w:rPr>
              <w:t>&gt; 10 ha</w:t>
            </w:r>
          </w:p>
        </w:tc>
      </w:tr>
      <w:tr w:rsidR="00235EC4" w:rsidRPr="0060586C" w14:paraId="296E1EB2" w14:textId="77777777" w:rsidTr="0060586C">
        <w:tc>
          <w:tcPr>
            <w:tcW w:w="2265" w:type="dxa"/>
          </w:tcPr>
          <w:p w14:paraId="4F36A0DD" w14:textId="77777777" w:rsidR="00235EC4" w:rsidRPr="0060586C" w:rsidRDefault="00235EC4" w:rsidP="0060586C">
            <w:pPr>
              <w:widowControl w:val="0"/>
              <w:autoSpaceDE w:val="0"/>
              <w:autoSpaceDN w:val="0"/>
              <w:ind w:firstLine="0"/>
              <w:jc w:val="center"/>
              <w:rPr>
                <w:rFonts w:ascii="Times New Roman" w:eastAsia="Lucida Sans Unicode" w:hAnsi="Times New Roman"/>
                <w:sz w:val="24"/>
                <w:lang w:val="en-US" w:eastAsia="en-US"/>
              </w:rPr>
            </w:pPr>
            <w:r w:rsidRPr="0060586C">
              <w:rPr>
                <w:rFonts w:ascii="Times New Roman" w:eastAsia="Lucida Sans Unicode" w:hAnsi="Times New Roman"/>
                <w:sz w:val="24"/>
                <w:lang w:eastAsia="en-US"/>
              </w:rPr>
              <w:t>Répulsif anti-gibier</w:t>
            </w:r>
          </w:p>
        </w:tc>
        <w:tc>
          <w:tcPr>
            <w:tcW w:w="2265" w:type="dxa"/>
            <w:vAlign w:val="center"/>
          </w:tcPr>
          <w:p w14:paraId="7DC62DC6" w14:textId="77777777" w:rsidR="00235EC4" w:rsidRPr="0060586C" w:rsidRDefault="00235EC4" w:rsidP="0060586C">
            <w:pPr>
              <w:widowControl w:val="0"/>
              <w:autoSpaceDE w:val="0"/>
              <w:autoSpaceDN w:val="0"/>
              <w:ind w:firstLine="0"/>
              <w:jc w:val="center"/>
              <w:rPr>
                <w:rFonts w:ascii="Times New Roman" w:eastAsia="Lucida Sans Unicode" w:hAnsi="Times New Roman"/>
                <w:sz w:val="24"/>
                <w:lang w:val="en-US" w:eastAsia="en-US"/>
              </w:rPr>
            </w:pPr>
            <w:r w:rsidRPr="0060586C">
              <w:rPr>
                <w:rFonts w:ascii="Times New Roman" w:eastAsia="Lucida Sans Unicode" w:hAnsi="Times New Roman"/>
                <w:sz w:val="24"/>
                <w:lang w:val="en-US" w:eastAsia="en-US"/>
              </w:rPr>
              <w:t>504</w:t>
            </w:r>
          </w:p>
        </w:tc>
        <w:tc>
          <w:tcPr>
            <w:tcW w:w="2266" w:type="dxa"/>
            <w:vAlign w:val="center"/>
          </w:tcPr>
          <w:p w14:paraId="36D70FEC" w14:textId="77777777" w:rsidR="00235EC4" w:rsidRPr="0060586C" w:rsidRDefault="00235EC4" w:rsidP="0060586C">
            <w:pPr>
              <w:widowControl w:val="0"/>
              <w:autoSpaceDE w:val="0"/>
              <w:autoSpaceDN w:val="0"/>
              <w:ind w:firstLine="0"/>
              <w:jc w:val="center"/>
              <w:rPr>
                <w:rFonts w:ascii="Times New Roman" w:eastAsia="Lucida Sans Unicode" w:hAnsi="Times New Roman"/>
                <w:sz w:val="24"/>
                <w:lang w:val="en-US" w:eastAsia="en-US"/>
              </w:rPr>
            </w:pPr>
            <w:r w:rsidRPr="0060586C">
              <w:rPr>
                <w:rFonts w:ascii="Times New Roman" w:eastAsia="Lucida Sans Unicode" w:hAnsi="Times New Roman"/>
                <w:sz w:val="24"/>
                <w:lang w:val="en-US" w:eastAsia="en-US"/>
              </w:rPr>
              <w:t>475</w:t>
            </w:r>
          </w:p>
        </w:tc>
        <w:tc>
          <w:tcPr>
            <w:tcW w:w="2266" w:type="dxa"/>
            <w:vAlign w:val="center"/>
          </w:tcPr>
          <w:p w14:paraId="738AA879" w14:textId="77777777" w:rsidR="00235EC4" w:rsidRPr="0060586C" w:rsidRDefault="00235EC4" w:rsidP="0060586C">
            <w:pPr>
              <w:widowControl w:val="0"/>
              <w:autoSpaceDE w:val="0"/>
              <w:autoSpaceDN w:val="0"/>
              <w:ind w:firstLine="0"/>
              <w:jc w:val="center"/>
              <w:rPr>
                <w:rFonts w:ascii="Times New Roman" w:eastAsia="Lucida Sans Unicode" w:hAnsi="Times New Roman"/>
                <w:sz w:val="24"/>
                <w:lang w:val="en-US" w:eastAsia="en-US"/>
              </w:rPr>
            </w:pPr>
            <w:r w:rsidRPr="0060586C">
              <w:rPr>
                <w:rFonts w:ascii="Times New Roman" w:eastAsia="Lucida Sans Unicode" w:hAnsi="Times New Roman"/>
                <w:sz w:val="24"/>
                <w:lang w:val="en-US" w:eastAsia="en-US"/>
              </w:rPr>
              <w:t>452</w:t>
            </w:r>
          </w:p>
        </w:tc>
      </w:tr>
      <w:tr w:rsidR="00235EC4" w:rsidRPr="0060586C" w14:paraId="7A0A071F" w14:textId="77777777" w:rsidTr="0060586C">
        <w:tc>
          <w:tcPr>
            <w:tcW w:w="2265" w:type="dxa"/>
          </w:tcPr>
          <w:p w14:paraId="009C6C82" w14:textId="77777777" w:rsidR="00235EC4" w:rsidRPr="00426A3A" w:rsidRDefault="00235EC4"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Protections individuelles anti-gibier (supérieures à 1,2 mètres) pour toutes les essences hors peuplier</w:t>
            </w:r>
          </w:p>
        </w:tc>
        <w:tc>
          <w:tcPr>
            <w:tcW w:w="2265" w:type="dxa"/>
            <w:vAlign w:val="center"/>
          </w:tcPr>
          <w:p w14:paraId="0BFB628A" w14:textId="77777777" w:rsidR="00235EC4" w:rsidRPr="0060586C" w:rsidRDefault="00235EC4" w:rsidP="0060586C">
            <w:pPr>
              <w:widowControl w:val="0"/>
              <w:autoSpaceDE w:val="0"/>
              <w:autoSpaceDN w:val="0"/>
              <w:ind w:firstLine="0"/>
              <w:jc w:val="center"/>
              <w:rPr>
                <w:rFonts w:ascii="Times New Roman" w:eastAsia="Lucida Sans Unicode" w:hAnsi="Times New Roman"/>
                <w:sz w:val="24"/>
                <w:lang w:val="en-US" w:eastAsia="en-US"/>
              </w:rPr>
            </w:pPr>
            <w:r w:rsidRPr="0060586C">
              <w:rPr>
                <w:rFonts w:ascii="Times New Roman" w:eastAsia="Lucida Sans Unicode" w:hAnsi="Times New Roman"/>
                <w:sz w:val="24"/>
                <w:lang w:val="en-US" w:eastAsia="en-US"/>
              </w:rPr>
              <w:t>3 003</w:t>
            </w:r>
          </w:p>
        </w:tc>
        <w:tc>
          <w:tcPr>
            <w:tcW w:w="2266" w:type="dxa"/>
            <w:vAlign w:val="center"/>
          </w:tcPr>
          <w:p w14:paraId="45FFFB29" w14:textId="77777777" w:rsidR="00235EC4" w:rsidRPr="0060586C" w:rsidRDefault="00235EC4" w:rsidP="0060586C">
            <w:pPr>
              <w:widowControl w:val="0"/>
              <w:autoSpaceDE w:val="0"/>
              <w:autoSpaceDN w:val="0"/>
              <w:ind w:firstLine="0"/>
              <w:jc w:val="center"/>
              <w:rPr>
                <w:rFonts w:ascii="Times New Roman" w:eastAsia="Lucida Sans Unicode" w:hAnsi="Times New Roman"/>
                <w:sz w:val="24"/>
                <w:lang w:val="en-US" w:eastAsia="en-US"/>
              </w:rPr>
            </w:pPr>
            <w:r w:rsidRPr="0060586C">
              <w:rPr>
                <w:rFonts w:ascii="Times New Roman" w:eastAsia="Lucida Sans Unicode" w:hAnsi="Times New Roman"/>
                <w:sz w:val="24"/>
                <w:lang w:val="en-US" w:eastAsia="en-US"/>
              </w:rPr>
              <w:t>2 856</w:t>
            </w:r>
          </w:p>
        </w:tc>
        <w:tc>
          <w:tcPr>
            <w:tcW w:w="2266" w:type="dxa"/>
            <w:vAlign w:val="center"/>
          </w:tcPr>
          <w:p w14:paraId="08532DA0" w14:textId="77777777" w:rsidR="00235EC4" w:rsidRPr="0060586C" w:rsidRDefault="00235EC4" w:rsidP="0060586C">
            <w:pPr>
              <w:widowControl w:val="0"/>
              <w:autoSpaceDE w:val="0"/>
              <w:autoSpaceDN w:val="0"/>
              <w:ind w:firstLine="0"/>
              <w:jc w:val="center"/>
              <w:rPr>
                <w:rFonts w:ascii="Times New Roman" w:eastAsia="Lucida Sans Unicode" w:hAnsi="Times New Roman"/>
                <w:sz w:val="24"/>
                <w:lang w:val="en-US" w:eastAsia="en-US"/>
              </w:rPr>
            </w:pPr>
            <w:r w:rsidRPr="0060586C">
              <w:rPr>
                <w:rFonts w:ascii="Times New Roman" w:eastAsia="Lucida Sans Unicode" w:hAnsi="Times New Roman"/>
                <w:sz w:val="24"/>
                <w:lang w:val="en-US" w:eastAsia="en-US"/>
              </w:rPr>
              <w:t>2 693</w:t>
            </w:r>
          </w:p>
        </w:tc>
      </w:tr>
      <w:tr w:rsidR="00235EC4" w:rsidRPr="0060586C" w14:paraId="3887C37A" w14:textId="77777777" w:rsidTr="0060586C">
        <w:tc>
          <w:tcPr>
            <w:tcW w:w="2265" w:type="dxa"/>
          </w:tcPr>
          <w:p w14:paraId="6DC032B6" w14:textId="77777777" w:rsidR="00235EC4" w:rsidRPr="00426A3A" w:rsidRDefault="00235EC4"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lastRenderedPageBreak/>
              <w:t>Protections individuelles anti-gibier (supérieures à 1,2 mètres) pour le peuplier</w:t>
            </w:r>
          </w:p>
        </w:tc>
        <w:tc>
          <w:tcPr>
            <w:tcW w:w="2265" w:type="dxa"/>
            <w:vAlign w:val="center"/>
          </w:tcPr>
          <w:p w14:paraId="0166531A" w14:textId="77777777" w:rsidR="00235EC4" w:rsidRPr="0060586C" w:rsidRDefault="00235EC4" w:rsidP="0060586C">
            <w:pPr>
              <w:widowControl w:val="0"/>
              <w:autoSpaceDE w:val="0"/>
              <w:autoSpaceDN w:val="0"/>
              <w:ind w:firstLine="0"/>
              <w:jc w:val="center"/>
              <w:rPr>
                <w:rFonts w:ascii="Times New Roman" w:eastAsia="Lucida Sans Unicode" w:hAnsi="Times New Roman"/>
                <w:sz w:val="24"/>
                <w:lang w:val="en-US" w:eastAsia="en-US"/>
              </w:rPr>
            </w:pPr>
            <w:r w:rsidRPr="0060586C">
              <w:rPr>
                <w:rFonts w:ascii="Times New Roman" w:eastAsia="Lucida Sans Unicode" w:hAnsi="Times New Roman"/>
                <w:sz w:val="24"/>
                <w:lang w:val="en-US" w:eastAsia="en-US"/>
              </w:rPr>
              <w:t>238</w:t>
            </w:r>
          </w:p>
        </w:tc>
        <w:tc>
          <w:tcPr>
            <w:tcW w:w="2266" w:type="dxa"/>
            <w:vAlign w:val="center"/>
          </w:tcPr>
          <w:p w14:paraId="4D8EBDF9" w14:textId="77777777" w:rsidR="00235EC4" w:rsidRPr="0060586C" w:rsidRDefault="00235EC4" w:rsidP="0060586C">
            <w:pPr>
              <w:widowControl w:val="0"/>
              <w:autoSpaceDE w:val="0"/>
              <w:autoSpaceDN w:val="0"/>
              <w:ind w:firstLine="0"/>
              <w:jc w:val="center"/>
              <w:rPr>
                <w:rFonts w:ascii="Times New Roman" w:eastAsia="Lucida Sans Unicode" w:hAnsi="Times New Roman"/>
                <w:sz w:val="24"/>
                <w:lang w:val="en-US" w:eastAsia="en-US"/>
              </w:rPr>
            </w:pPr>
            <w:r w:rsidRPr="0060586C">
              <w:rPr>
                <w:rFonts w:ascii="Times New Roman" w:eastAsia="Lucida Sans Unicode" w:hAnsi="Times New Roman"/>
                <w:sz w:val="24"/>
                <w:lang w:val="en-US" w:eastAsia="en-US"/>
              </w:rPr>
              <w:t>226</w:t>
            </w:r>
          </w:p>
        </w:tc>
        <w:tc>
          <w:tcPr>
            <w:tcW w:w="2266" w:type="dxa"/>
            <w:vAlign w:val="center"/>
          </w:tcPr>
          <w:p w14:paraId="781AD5C4" w14:textId="77777777" w:rsidR="00235EC4" w:rsidRPr="0060586C" w:rsidRDefault="00235EC4" w:rsidP="0060586C">
            <w:pPr>
              <w:widowControl w:val="0"/>
              <w:autoSpaceDE w:val="0"/>
              <w:autoSpaceDN w:val="0"/>
              <w:ind w:firstLine="0"/>
              <w:jc w:val="center"/>
              <w:rPr>
                <w:rFonts w:ascii="Times New Roman" w:eastAsia="Lucida Sans Unicode" w:hAnsi="Times New Roman"/>
                <w:sz w:val="24"/>
                <w:lang w:val="en-US" w:eastAsia="en-US"/>
              </w:rPr>
            </w:pPr>
            <w:r w:rsidRPr="0060586C">
              <w:rPr>
                <w:rFonts w:ascii="Times New Roman" w:eastAsia="Lucida Sans Unicode" w:hAnsi="Times New Roman"/>
                <w:sz w:val="24"/>
                <w:lang w:val="en-US" w:eastAsia="en-US"/>
              </w:rPr>
              <w:t>213</w:t>
            </w:r>
          </w:p>
        </w:tc>
      </w:tr>
      <w:tr w:rsidR="00235EC4" w:rsidRPr="0060586C" w14:paraId="2B662C74" w14:textId="77777777" w:rsidTr="0060586C">
        <w:tc>
          <w:tcPr>
            <w:tcW w:w="2265" w:type="dxa"/>
          </w:tcPr>
          <w:p w14:paraId="4B630226" w14:textId="77777777" w:rsidR="00235EC4" w:rsidRPr="00426A3A" w:rsidRDefault="00235EC4"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Clôture périmétrale anti-gibier (supérieure à 1,8 mètre)</w:t>
            </w:r>
          </w:p>
        </w:tc>
        <w:tc>
          <w:tcPr>
            <w:tcW w:w="2265" w:type="dxa"/>
            <w:vAlign w:val="center"/>
          </w:tcPr>
          <w:p w14:paraId="30565C0C" w14:textId="77777777" w:rsidR="00235EC4" w:rsidRPr="0060586C" w:rsidRDefault="00235EC4" w:rsidP="0060586C">
            <w:pPr>
              <w:widowControl w:val="0"/>
              <w:autoSpaceDE w:val="0"/>
              <w:autoSpaceDN w:val="0"/>
              <w:ind w:firstLine="0"/>
              <w:jc w:val="center"/>
              <w:rPr>
                <w:rFonts w:ascii="Times New Roman" w:eastAsia="Lucida Sans Unicode" w:hAnsi="Times New Roman"/>
                <w:sz w:val="24"/>
                <w:lang w:val="en-US" w:eastAsia="en-US"/>
              </w:rPr>
            </w:pPr>
            <w:r w:rsidRPr="0060586C">
              <w:rPr>
                <w:rFonts w:ascii="Times New Roman" w:eastAsia="Lucida Sans Unicode" w:hAnsi="Times New Roman"/>
                <w:sz w:val="24"/>
                <w:lang w:val="en-US" w:eastAsia="en-US"/>
              </w:rPr>
              <w:t>4 380</w:t>
            </w:r>
          </w:p>
        </w:tc>
        <w:tc>
          <w:tcPr>
            <w:tcW w:w="2266" w:type="dxa"/>
            <w:vAlign w:val="center"/>
          </w:tcPr>
          <w:p w14:paraId="7C1615F1" w14:textId="77777777" w:rsidR="00235EC4" w:rsidRPr="0060586C" w:rsidRDefault="00235EC4" w:rsidP="0060586C">
            <w:pPr>
              <w:widowControl w:val="0"/>
              <w:autoSpaceDE w:val="0"/>
              <w:autoSpaceDN w:val="0"/>
              <w:ind w:firstLine="0"/>
              <w:jc w:val="center"/>
              <w:rPr>
                <w:rFonts w:ascii="Times New Roman" w:eastAsia="Lucida Sans Unicode" w:hAnsi="Times New Roman"/>
                <w:sz w:val="24"/>
                <w:lang w:val="en-US" w:eastAsia="en-US"/>
              </w:rPr>
            </w:pPr>
            <w:r w:rsidRPr="0060586C">
              <w:rPr>
                <w:rFonts w:ascii="Times New Roman" w:eastAsia="Lucida Sans Unicode" w:hAnsi="Times New Roman"/>
                <w:sz w:val="24"/>
                <w:lang w:val="en-US" w:eastAsia="en-US"/>
              </w:rPr>
              <w:t>3 070</w:t>
            </w:r>
          </w:p>
        </w:tc>
        <w:tc>
          <w:tcPr>
            <w:tcW w:w="2266" w:type="dxa"/>
            <w:vAlign w:val="center"/>
          </w:tcPr>
          <w:p w14:paraId="7654B9BB" w14:textId="77777777" w:rsidR="00235EC4" w:rsidRPr="0060586C" w:rsidRDefault="00235EC4" w:rsidP="0060586C">
            <w:pPr>
              <w:widowControl w:val="0"/>
              <w:autoSpaceDE w:val="0"/>
              <w:autoSpaceDN w:val="0"/>
              <w:ind w:firstLine="0"/>
              <w:jc w:val="center"/>
              <w:rPr>
                <w:rFonts w:ascii="Times New Roman" w:eastAsia="Lucida Sans Unicode" w:hAnsi="Times New Roman"/>
                <w:sz w:val="24"/>
                <w:lang w:val="en-US" w:eastAsia="en-US"/>
              </w:rPr>
            </w:pPr>
            <w:r w:rsidRPr="0060586C">
              <w:rPr>
                <w:rFonts w:ascii="Times New Roman" w:eastAsia="Lucida Sans Unicode" w:hAnsi="Times New Roman"/>
                <w:sz w:val="24"/>
                <w:lang w:val="en-US" w:eastAsia="en-US"/>
              </w:rPr>
              <w:t>2 020</w:t>
            </w:r>
          </w:p>
        </w:tc>
      </w:tr>
    </w:tbl>
    <w:p w14:paraId="09C418D0" w14:textId="77777777" w:rsidR="00B02DA0" w:rsidRPr="0060586C" w:rsidRDefault="00235EC4" w:rsidP="00235EC4">
      <w:pPr>
        <w:rPr>
          <w:rFonts w:ascii="Times New Roman" w:eastAsia="Lucida Sans Unicode" w:hAnsi="Times New Roman"/>
          <w:sz w:val="24"/>
          <w:lang w:eastAsia="en-US"/>
        </w:rPr>
      </w:pPr>
      <w:r w:rsidRPr="0060586C">
        <w:rPr>
          <w:rFonts w:ascii="Times New Roman" w:eastAsia="Lucida Sans Unicode" w:hAnsi="Times New Roman"/>
          <w:sz w:val="24"/>
        </w:rPr>
        <w:t>3° Pour l</w:t>
      </w:r>
      <w:r w:rsidR="007B4880" w:rsidRPr="0060586C">
        <w:rPr>
          <w:rFonts w:ascii="Times New Roman" w:eastAsia="Lucida Sans Unicode" w:hAnsi="Times New Roman"/>
          <w:sz w:val="24"/>
        </w:rPr>
        <w:t>’</w:t>
      </w:r>
      <w:r w:rsidRPr="0060586C">
        <w:rPr>
          <w:rFonts w:ascii="Times New Roman" w:eastAsia="Lucida Sans Unicode" w:hAnsi="Times New Roman"/>
          <w:sz w:val="24"/>
        </w:rPr>
        <w:t xml:space="preserve">opération </w:t>
      </w:r>
      <w:r w:rsidRPr="0060586C">
        <w:rPr>
          <w:rFonts w:ascii="Times New Roman" w:eastAsia="Lucida Sans Unicode" w:hAnsi="Times New Roman"/>
          <w:sz w:val="24"/>
          <w:lang w:eastAsia="en-US"/>
        </w:rPr>
        <w:t xml:space="preserve">mentionnée au </w:t>
      </w:r>
      <w:r w:rsidR="00B02DA0" w:rsidRPr="0060586C">
        <w:rPr>
          <w:rFonts w:ascii="Times New Roman" w:eastAsia="Lucida Sans Unicode" w:hAnsi="Times New Roman"/>
          <w:sz w:val="24"/>
          <w:lang w:eastAsia="en-US"/>
        </w:rPr>
        <w:t>2</w:t>
      </w:r>
      <w:r w:rsidRPr="0060586C">
        <w:rPr>
          <w:rFonts w:ascii="Times New Roman" w:eastAsia="Lucida Sans Unicode" w:hAnsi="Times New Roman"/>
          <w:sz w:val="24"/>
          <w:lang w:eastAsia="en-US"/>
        </w:rPr>
        <w:t>° de l’article D. 156-11-5</w:t>
      </w:r>
      <w:r w:rsidR="002C3C1E" w:rsidRPr="0060586C">
        <w:rPr>
          <w:rFonts w:ascii="Times New Roman" w:eastAsia="Lucida Sans Unicode" w:hAnsi="Times New Roman"/>
          <w:sz w:val="24"/>
        </w:rPr>
        <w:t xml:space="preserve"> du code forestier</w:t>
      </w:r>
      <w:r w:rsidRPr="0060586C">
        <w:rPr>
          <w:rFonts w:ascii="Times New Roman" w:eastAsia="Lucida Sans Unicode" w:hAnsi="Times New Roman"/>
          <w:sz w:val="24"/>
          <w:lang w:eastAsia="en-US"/>
        </w:rPr>
        <w:t xml:space="preserve">, </w:t>
      </w:r>
      <w:r w:rsidR="00B02DA0" w:rsidRPr="0060586C">
        <w:rPr>
          <w:rFonts w:ascii="Times New Roman" w:eastAsia="Lucida Sans Unicode" w:hAnsi="Times New Roman"/>
          <w:sz w:val="24"/>
          <w:lang w:eastAsia="en-US"/>
        </w:rPr>
        <w:t xml:space="preserve">les </w:t>
      </w:r>
      <w:r w:rsidRPr="0060586C">
        <w:rPr>
          <w:rFonts w:ascii="Times New Roman" w:eastAsia="Lucida Sans Unicode" w:hAnsi="Times New Roman"/>
          <w:sz w:val="24"/>
          <w:lang w:eastAsia="en-US"/>
        </w:rPr>
        <w:t>dépenses retenues en vue du calcul de la base de l’aide</w:t>
      </w:r>
      <w:r w:rsidR="00B02DA0" w:rsidRPr="0060586C">
        <w:rPr>
          <w:rFonts w:ascii="Times New Roman" w:eastAsia="Lucida Sans Unicode" w:hAnsi="Times New Roman"/>
          <w:sz w:val="24"/>
          <w:lang w:eastAsia="en-US"/>
        </w:rPr>
        <w:t xml:space="preserve"> sont </w:t>
      </w:r>
      <w:r w:rsidR="00B92605" w:rsidRPr="0060586C">
        <w:rPr>
          <w:rFonts w:ascii="Times New Roman" w:eastAsia="Lucida Sans Unicode" w:hAnsi="Times New Roman"/>
          <w:sz w:val="24"/>
          <w:lang w:eastAsia="en-US"/>
        </w:rPr>
        <w:t>déterminées</w:t>
      </w:r>
      <w:r w:rsidR="00B02DA0" w:rsidRPr="0060586C">
        <w:rPr>
          <w:rFonts w:ascii="Times New Roman" w:eastAsia="Lucida Sans Unicode" w:hAnsi="Times New Roman"/>
          <w:sz w:val="24"/>
          <w:lang w:eastAsia="en-US"/>
        </w:rPr>
        <w:t xml:space="preserve"> suivant un tarif forfaitaire</w:t>
      </w:r>
      <w:r w:rsidR="007765A5" w:rsidRPr="0060586C">
        <w:rPr>
          <w:rFonts w:ascii="Times New Roman" w:eastAsia="Lucida Sans Unicode" w:hAnsi="Times New Roman"/>
          <w:sz w:val="24"/>
          <w:lang w:eastAsia="en-US"/>
        </w:rPr>
        <w:t>,</w:t>
      </w:r>
      <w:r w:rsidR="00B02DA0" w:rsidRPr="0060586C">
        <w:rPr>
          <w:rFonts w:ascii="Times New Roman" w:eastAsia="Lucida Sans Unicode" w:hAnsi="Times New Roman"/>
          <w:sz w:val="24"/>
          <w:lang w:eastAsia="en-US"/>
        </w:rPr>
        <w:t xml:space="preserve"> lorsque la plantation est effectuée par </w:t>
      </w:r>
      <w:proofErr w:type="spellStart"/>
      <w:r w:rsidR="00B02DA0" w:rsidRPr="0060586C">
        <w:rPr>
          <w:rFonts w:ascii="Times New Roman" w:eastAsia="Lucida Sans Unicode" w:hAnsi="Times New Roman"/>
          <w:sz w:val="24"/>
          <w:lang w:eastAsia="en-US"/>
        </w:rPr>
        <w:t>placeau</w:t>
      </w:r>
      <w:proofErr w:type="spellEnd"/>
      <w:r w:rsidR="00B02DA0" w:rsidRPr="0060586C">
        <w:rPr>
          <w:rFonts w:ascii="Times New Roman" w:eastAsia="Lucida Sans Unicode" w:hAnsi="Times New Roman"/>
          <w:sz w:val="24"/>
          <w:lang w:eastAsia="en-US"/>
        </w:rPr>
        <w:t xml:space="preserve"> et que chaque </w:t>
      </w:r>
      <w:proofErr w:type="spellStart"/>
      <w:r w:rsidR="00B02DA0" w:rsidRPr="0060586C">
        <w:rPr>
          <w:rFonts w:ascii="Times New Roman" w:eastAsia="Lucida Sans Unicode" w:hAnsi="Times New Roman"/>
          <w:sz w:val="24"/>
          <w:lang w:eastAsia="en-US"/>
        </w:rPr>
        <w:t>placeau</w:t>
      </w:r>
      <w:proofErr w:type="spellEnd"/>
      <w:r w:rsidR="00B02DA0" w:rsidRPr="0060586C">
        <w:rPr>
          <w:rFonts w:ascii="Times New Roman" w:eastAsia="Lucida Sans Unicode" w:hAnsi="Times New Roman"/>
          <w:sz w:val="24"/>
          <w:lang w:eastAsia="en-US"/>
        </w:rPr>
        <w:t xml:space="preserve"> contient soit seize plants, soit neuf plants. Pour les autres modalités de plantation, les dépenses retenues en vue du calcul de la base de l’aide sont </w:t>
      </w:r>
      <w:r w:rsidR="00B92605" w:rsidRPr="0060586C">
        <w:rPr>
          <w:rFonts w:ascii="Times New Roman" w:eastAsia="Lucida Sans Unicode" w:hAnsi="Times New Roman"/>
          <w:sz w:val="24"/>
          <w:lang w:eastAsia="en-US"/>
        </w:rPr>
        <w:t>déterminées par leur montant</w:t>
      </w:r>
      <w:r w:rsidR="007765A5" w:rsidRPr="0060586C">
        <w:rPr>
          <w:rFonts w:ascii="Times New Roman" w:eastAsia="Lucida Sans Unicode" w:hAnsi="Times New Roman"/>
          <w:sz w:val="24"/>
          <w:lang w:eastAsia="en-US"/>
        </w:rPr>
        <w:t>,</w:t>
      </w:r>
      <w:r w:rsidR="00B92605" w:rsidRPr="0060586C">
        <w:rPr>
          <w:rFonts w:ascii="Times New Roman" w:eastAsia="Lucida Sans Unicode" w:hAnsi="Times New Roman"/>
          <w:sz w:val="24"/>
          <w:lang w:eastAsia="en-US"/>
        </w:rPr>
        <w:t xml:space="preserve"> hors taxe</w:t>
      </w:r>
      <w:r w:rsidR="007765A5" w:rsidRPr="0060586C">
        <w:rPr>
          <w:rFonts w:ascii="Times New Roman" w:eastAsia="Lucida Sans Unicode" w:hAnsi="Times New Roman"/>
          <w:sz w:val="24"/>
          <w:lang w:eastAsia="en-US"/>
        </w:rPr>
        <w:t>,</w:t>
      </w:r>
      <w:r w:rsidR="00B92605" w:rsidRPr="0060586C">
        <w:rPr>
          <w:rFonts w:ascii="Times New Roman" w:eastAsia="Lucida Sans Unicode" w:hAnsi="Times New Roman"/>
          <w:sz w:val="24"/>
          <w:lang w:eastAsia="en-US"/>
        </w:rPr>
        <w:t xml:space="preserve"> réel.</w:t>
      </w:r>
    </w:p>
    <w:p w14:paraId="42F89FA8" w14:textId="77777777" w:rsidR="00235EC4" w:rsidRPr="0060586C" w:rsidRDefault="00B92605" w:rsidP="00B92605">
      <w:pPr>
        <w:rPr>
          <w:rFonts w:ascii="Times New Roman" w:eastAsia="Lucida Sans Unicode" w:hAnsi="Times New Roman"/>
          <w:sz w:val="24"/>
          <w:lang w:eastAsia="en-US"/>
        </w:rPr>
      </w:pPr>
      <w:r w:rsidRPr="0060586C">
        <w:rPr>
          <w:rFonts w:ascii="Times New Roman" w:eastAsia="Lucida Sans Unicode" w:hAnsi="Times New Roman"/>
          <w:sz w:val="24"/>
          <w:lang w:eastAsia="en-US"/>
        </w:rPr>
        <w:t>4° Pour l</w:t>
      </w:r>
      <w:r w:rsidR="007B4880" w:rsidRPr="0060586C">
        <w:rPr>
          <w:rFonts w:ascii="Times New Roman" w:eastAsia="Lucida Sans Unicode" w:hAnsi="Times New Roman"/>
          <w:sz w:val="24"/>
          <w:lang w:eastAsia="en-US"/>
        </w:rPr>
        <w:t>’</w:t>
      </w:r>
      <w:r w:rsidRPr="0060586C">
        <w:rPr>
          <w:rFonts w:ascii="Times New Roman" w:eastAsia="Lucida Sans Unicode" w:hAnsi="Times New Roman"/>
          <w:sz w:val="24"/>
          <w:lang w:eastAsia="en-US"/>
        </w:rPr>
        <w:t>opération mentionnée au 2° de l’article D. 156-11-5</w:t>
      </w:r>
      <w:r w:rsidR="002C3C1E" w:rsidRPr="0060586C">
        <w:rPr>
          <w:rFonts w:ascii="Times New Roman" w:eastAsia="Lucida Sans Unicode" w:hAnsi="Times New Roman"/>
          <w:sz w:val="24"/>
        </w:rPr>
        <w:t xml:space="preserve"> du code forestier</w:t>
      </w:r>
      <w:r w:rsidRPr="0060586C">
        <w:rPr>
          <w:rFonts w:ascii="Times New Roman" w:eastAsia="Lucida Sans Unicode" w:hAnsi="Times New Roman"/>
          <w:sz w:val="24"/>
          <w:lang w:eastAsia="en-US"/>
        </w:rPr>
        <w:t xml:space="preserve">, le tarif forfaitaire des dépenses retenues en vue du calcul de la base de l’aide, </w:t>
      </w:r>
      <w:r w:rsidR="007B4880" w:rsidRPr="0060586C">
        <w:rPr>
          <w:rFonts w:ascii="Times New Roman" w:eastAsia="Lucida Sans Unicode" w:hAnsi="Times New Roman"/>
          <w:sz w:val="24"/>
          <w:lang w:eastAsia="en-US"/>
        </w:rPr>
        <w:t>hors dépenses mentionnées aux c) et g) de l’article D. 156-11-12 du code forestier</w:t>
      </w:r>
      <w:r w:rsidRPr="0060586C">
        <w:rPr>
          <w:rFonts w:ascii="Times New Roman" w:eastAsia="Lucida Sans Unicode" w:hAnsi="Times New Roman"/>
          <w:sz w:val="24"/>
          <w:lang w:eastAsia="en-US"/>
        </w:rPr>
        <w:t xml:space="preserve">, est fixé par essence, par zone géographique et par catégorie de surface de la manière suivante, lorsque la plantation est effectuée par </w:t>
      </w:r>
      <w:proofErr w:type="spellStart"/>
      <w:r w:rsidRPr="0060586C">
        <w:rPr>
          <w:rFonts w:ascii="Times New Roman" w:eastAsia="Lucida Sans Unicode" w:hAnsi="Times New Roman"/>
          <w:sz w:val="24"/>
          <w:lang w:eastAsia="en-US"/>
        </w:rPr>
        <w:t>placeau</w:t>
      </w:r>
      <w:proofErr w:type="spellEnd"/>
      <w:r w:rsidRPr="0060586C">
        <w:rPr>
          <w:rFonts w:ascii="Times New Roman" w:eastAsia="Lucida Sans Unicode" w:hAnsi="Times New Roman"/>
          <w:sz w:val="24"/>
          <w:lang w:eastAsia="en-US"/>
        </w:rPr>
        <w:t xml:space="preserve"> et que chaque </w:t>
      </w:r>
      <w:proofErr w:type="spellStart"/>
      <w:r w:rsidRPr="0060586C">
        <w:rPr>
          <w:rFonts w:ascii="Times New Roman" w:eastAsia="Lucida Sans Unicode" w:hAnsi="Times New Roman"/>
          <w:sz w:val="24"/>
          <w:lang w:eastAsia="en-US"/>
        </w:rPr>
        <w:t>placeau</w:t>
      </w:r>
      <w:proofErr w:type="spellEnd"/>
      <w:r w:rsidRPr="0060586C">
        <w:rPr>
          <w:rFonts w:ascii="Times New Roman" w:eastAsia="Lucida Sans Unicode" w:hAnsi="Times New Roman"/>
          <w:sz w:val="24"/>
          <w:lang w:eastAsia="en-US"/>
        </w:rPr>
        <w:t xml:space="preserve"> contient neuf plants</w:t>
      </w:r>
      <w:r w:rsidR="007765A5" w:rsidRPr="0060586C">
        <w:rPr>
          <w:rFonts w:ascii="Times New Roman" w:eastAsia="Lucida Sans Unicode" w:hAnsi="Times New Roman"/>
          <w:sz w:val="24"/>
          <w:lang w:eastAsia="en-US"/>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1007"/>
        <w:gridCol w:w="1007"/>
        <w:gridCol w:w="1007"/>
        <w:gridCol w:w="1007"/>
        <w:gridCol w:w="1007"/>
        <w:gridCol w:w="1007"/>
      </w:tblGrid>
      <w:tr w:rsidR="00235EC4" w:rsidRPr="0060586C" w14:paraId="228D634C" w14:textId="77777777" w:rsidTr="0060586C">
        <w:tc>
          <w:tcPr>
            <w:tcW w:w="3020" w:type="dxa"/>
            <w:vAlign w:val="center"/>
          </w:tcPr>
          <w:p w14:paraId="5711BD6E" w14:textId="77777777" w:rsidR="00235EC4" w:rsidRPr="0060586C" w:rsidRDefault="00235EC4"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rPr>
              <w:t>Tarif forfaitaire des dépenses principales (hors protections contre les dégâts de gibier et maîtrise d’œuvre)</w:t>
            </w:r>
            <w:r w:rsidR="00B92605" w:rsidRPr="0060586C">
              <w:rPr>
                <w:rFonts w:ascii="Times New Roman" w:eastAsia="Lucida Sans Unicode" w:hAnsi="Times New Roman"/>
                <w:sz w:val="24"/>
              </w:rPr>
              <w:t xml:space="preserve"> pour des </w:t>
            </w:r>
            <w:proofErr w:type="spellStart"/>
            <w:r w:rsidR="00B92605" w:rsidRPr="0060586C">
              <w:rPr>
                <w:rFonts w:ascii="Times New Roman" w:eastAsia="Lucida Sans Unicode" w:hAnsi="Times New Roman"/>
                <w:sz w:val="24"/>
              </w:rPr>
              <w:t>placeaux</w:t>
            </w:r>
            <w:proofErr w:type="spellEnd"/>
            <w:r w:rsidR="00B92605" w:rsidRPr="0060586C">
              <w:rPr>
                <w:rFonts w:ascii="Times New Roman" w:eastAsia="Lucida Sans Unicode" w:hAnsi="Times New Roman"/>
                <w:sz w:val="24"/>
              </w:rPr>
              <w:t xml:space="preserve"> de neuf plants</w:t>
            </w:r>
            <w:r w:rsidRPr="0060586C">
              <w:rPr>
                <w:rFonts w:ascii="Times New Roman" w:eastAsia="Lucida Sans Unicode" w:hAnsi="Times New Roman"/>
                <w:sz w:val="24"/>
              </w:rPr>
              <w:t xml:space="preserve"> en €</w:t>
            </w:r>
            <w:r w:rsidR="00B92605" w:rsidRPr="0060586C">
              <w:rPr>
                <w:rFonts w:ascii="Times New Roman" w:eastAsia="Lucida Sans Unicode" w:hAnsi="Times New Roman"/>
                <w:sz w:val="24"/>
              </w:rPr>
              <w:t xml:space="preserve"> par </w:t>
            </w:r>
            <w:proofErr w:type="spellStart"/>
            <w:r w:rsidR="00B92605" w:rsidRPr="0060586C">
              <w:rPr>
                <w:rFonts w:ascii="Times New Roman" w:eastAsia="Lucida Sans Unicode" w:hAnsi="Times New Roman"/>
                <w:sz w:val="24"/>
              </w:rPr>
              <w:t>placeau</w:t>
            </w:r>
            <w:proofErr w:type="spellEnd"/>
          </w:p>
        </w:tc>
        <w:tc>
          <w:tcPr>
            <w:tcW w:w="3021" w:type="dxa"/>
            <w:gridSpan w:val="3"/>
            <w:vAlign w:val="center"/>
          </w:tcPr>
          <w:p w14:paraId="5E9D1726" w14:textId="77777777" w:rsidR="00235EC4" w:rsidRPr="0060586C" w:rsidRDefault="00235EC4"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rPr>
              <w:t>Plaine (zones géographiques GRECO A, B, C, F et L)</w:t>
            </w:r>
          </w:p>
        </w:tc>
        <w:tc>
          <w:tcPr>
            <w:tcW w:w="3021" w:type="dxa"/>
            <w:gridSpan w:val="3"/>
            <w:vAlign w:val="center"/>
          </w:tcPr>
          <w:p w14:paraId="4B8E061D" w14:textId="77777777" w:rsidR="00235EC4"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rPr>
              <w:t>Montagne (zones géographiques D, E, G, H, I, J et K)</w:t>
            </w:r>
          </w:p>
        </w:tc>
      </w:tr>
      <w:tr w:rsidR="00235EC4" w:rsidRPr="0060586C" w14:paraId="2CFA0E11" w14:textId="77777777" w:rsidTr="0060586C">
        <w:tc>
          <w:tcPr>
            <w:tcW w:w="3020" w:type="dxa"/>
            <w:vAlign w:val="center"/>
          </w:tcPr>
          <w:p w14:paraId="25272F81" w14:textId="77777777" w:rsidR="00235EC4" w:rsidRPr="0060586C" w:rsidRDefault="00235EC4"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Catégorie de surface</w:t>
            </w:r>
          </w:p>
        </w:tc>
        <w:tc>
          <w:tcPr>
            <w:tcW w:w="1007" w:type="dxa"/>
            <w:vAlign w:val="center"/>
          </w:tcPr>
          <w:p w14:paraId="6B5639FB" w14:textId="77777777" w:rsidR="00235EC4" w:rsidRPr="0060586C" w:rsidRDefault="00235EC4"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&lt; 4 ha</w:t>
            </w:r>
          </w:p>
        </w:tc>
        <w:tc>
          <w:tcPr>
            <w:tcW w:w="1007" w:type="dxa"/>
            <w:vAlign w:val="center"/>
          </w:tcPr>
          <w:p w14:paraId="65FB5562" w14:textId="77777777" w:rsidR="00235EC4" w:rsidRPr="0060586C" w:rsidRDefault="00235EC4"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4 - 10 ha</w:t>
            </w:r>
          </w:p>
        </w:tc>
        <w:tc>
          <w:tcPr>
            <w:tcW w:w="1007" w:type="dxa"/>
            <w:vAlign w:val="center"/>
          </w:tcPr>
          <w:p w14:paraId="76076C89" w14:textId="77777777" w:rsidR="00235EC4" w:rsidRPr="0060586C" w:rsidRDefault="00235EC4"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&gt; 10 ha</w:t>
            </w:r>
          </w:p>
        </w:tc>
        <w:tc>
          <w:tcPr>
            <w:tcW w:w="1007" w:type="dxa"/>
            <w:vAlign w:val="center"/>
          </w:tcPr>
          <w:p w14:paraId="15DBBF1B" w14:textId="77777777" w:rsidR="00235EC4" w:rsidRPr="0060586C" w:rsidRDefault="00235EC4"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&lt; 4 ha</w:t>
            </w:r>
          </w:p>
        </w:tc>
        <w:tc>
          <w:tcPr>
            <w:tcW w:w="1007" w:type="dxa"/>
            <w:vAlign w:val="center"/>
          </w:tcPr>
          <w:p w14:paraId="2A3F21B0" w14:textId="77777777" w:rsidR="00235EC4" w:rsidRPr="0060586C" w:rsidRDefault="00235EC4"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4 - 10 ha</w:t>
            </w:r>
          </w:p>
        </w:tc>
        <w:tc>
          <w:tcPr>
            <w:tcW w:w="1007" w:type="dxa"/>
            <w:vAlign w:val="center"/>
          </w:tcPr>
          <w:p w14:paraId="52FC1D3A" w14:textId="77777777" w:rsidR="00235EC4" w:rsidRPr="0060586C" w:rsidRDefault="00235EC4"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&gt; 10 ha</w:t>
            </w:r>
          </w:p>
        </w:tc>
      </w:tr>
      <w:tr w:rsidR="00B92605" w:rsidRPr="0060586C" w14:paraId="6ED0DDBA" w14:textId="77777777" w:rsidTr="0060586C">
        <w:tc>
          <w:tcPr>
            <w:tcW w:w="3020" w:type="dxa"/>
            <w:vAlign w:val="center"/>
          </w:tcPr>
          <w:p w14:paraId="0FFA6D68"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 xml:space="preserve">Pin maritime, </w:t>
            </w:r>
            <w:r w:rsidR="000E0C76" w:rsidRPr="0060586C">
              <w:rPr>
                <w:rFonts w:ascii="Times New Roman" w:eastAsia="Lucida Sans Unicode" w:hAnsi="Times New Roman"/>
                <w:sz w:val="24"/>
                <w:lang w:eastAsia="en-US"/>
              </w:rPr>
              <w:t>Pin à encens</w:t>
            </w:r>
          </w:p>
        </w:tc>
        <w:tc>
          <w:tcPr>
            <w:tcW w:w="1007" w:type="dxa"/>
            <w:vAlign w:val="center"/>
          </w:tcPr>
          <w:p w14:paraId="1543F059"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27</w:t>
            </w:r>
          </w:p>
        </w:tc>
        <w:tc>
          <w:tcPr>
            <w:tcW w:w="1007" w:type="dxa"/>
            <w:vAlign w:val="center"/>
          </w:tcPr>
          <w:p w14:paraId="6A683755"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25</w:t>
            </w:r>
          </w:p>
        </w:tc>
        <w:tc>
          <w:tcPr>
            <w:tcW w:w="1007" w:type="dxa"/>
            <w:vAlign w:val="center"/>
          </w:tcPr>
          <w:p w14:paraId="3B1FB024"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24</w:t>
            </w:r>
          </w:p>
        </w:tc>
        <w:tc>
          <w:tcPr>
            <w:tcW w:w="1007" w:type="dxa"/>
            <w:vAlign w:val="center"/>
          </w:tcPr>
          <w:p w14:paraId="49B51D02"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28</w:t>
            </w:r>
          </w:p>
        </w:tc>
        <w:tc>
          <w:tcPr>
            <w:tcW w:w="1007" w:type="dxa"/>
            <w:vAlign w:val="center"/>
          </w:tcPr>
          <w:p w14:paraId="4426BDF4"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27</w:t>
            </w:r>
          </w:p>
        </w:tc>
        <w:tc>
          <w:tcPr>
            <w:tcW w:w="1007" w:type="dxa"/>
            <w:vAlign w:val="center"/>
          </w:tcPr>
          <w:p w14:paraId="1D520685"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25</w:t>
            </w:r>
          </w:p>
        </w:tc>
      </w:tr>
      <w:tr w:rsidR="00B92605" w:rsidRPr="0060586C" w14:paraId="54C2B17D" w14:textId="77777777" w:rsidTr="0060586C">
        <w:tc>
          <w:tcPr>
            <w:tcW w:w="3020" w:type="dxa"/>
            <w:vAlign w:val="center"/>
          </w:tcPr>
          <w:p w14:paraId="5DD7185D"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Autres pins</w:t>
            </w:r>
          </w:p>
        </w:tc>
        <w:tc>
          <w:tcPr>
            <w:tcW w:w="1007" w:type="dxa"/>
            <w:vAlign w:val="center"/>
          </w:tcPr>
          <w:p w14:paraId="1FCE81ED"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29</w:t>
            </w:r>
          </w:p>
        </w:tc>
        <w:tc>
          <w:tcPr>
            <w:tcW w:w="1007" w:type="dxa"/>
            <w:vAlign w:val="center"/>
          </w:tcPr>
          <w:p w14:paraId="505B2847"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27</w:t>
            </w:r>
          </w:p>
        </w:tc>
        <w:tc>
          <w:tcPr>
            <w:tcW w:w="1007" w:type="dxa"/>
            <w:vAlign w:val="center"/>
          </w:tcPr>
          <w:p w14:paraId="54251B10"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26</w:t>
            </w:r>
          </w:p>
        </w:tc>
        <w:tc>
          <w:tcPr>
            <w:tcW w:w="1007" w:type="dxa"/>
            <w:vAlign w:val="center"/>
          </w:tcPr>
          <w:p w14:paraId="2E8C048A"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30</w:t>
            </w:r>
          </w:p>
        </w:tc>
        <w:tc>
          <w:tcPr>
            <w:tcW w:w="1007" w:type="dxa"/>
            <w:vAlign w:val="center"/>
          </w:tcPr>
          <w:p w14:paraId="4C96DFCC"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29</w:t>
            </w:r>
          </w:p>
        </w:tc>
        <w:tc>
          <w:tcPr>
            <w:tcW w:w="1007" w:type="dxa"/>
            <w:vAlign w:val="center"/>
          </w:tcPr>
          <w:p w14:paraId="531481C1"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27</w:t>
            </w:r>
          </w:p>
        </w:tc>
      </w:tr>
      <w:tr w:rsidR="00B92605" w:rsidRPr="0060586C" w14:paraId="2C6CF365" w14:textId="77777777" w:rsidTr="0060586C">
        <w:tc>
          <w:tcPr>
            <w:tcW w:w="3020" w:type="dxa"/>
            <w:vAlign w:val="center"/>
          </w:tcPr>
          <w:p w14:paraId="4C1FE339"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Sapins, Douglas, Epicéas, Mélèze</w:t>
            </w:r>
            <w:r w:rsidR="007765A5" w:rsidRPr="0060586C">
              <w:rPr>
                <w:rFonts w:ascii="Times New Roman" w:eastAsia="Lucida Sans Unicode" w:hAnsi="Times New Roman"/>
                <w:sz w:val="24"/>
                <w:lang w:eastAsia="en-US"/>
              </w:rPr>
              <w:t>s</w:t>
            </w:r>
            <w:r w:rsidRPr="0060586C">
              <w:rPr>
                <w:rFonts w:ascii="Times New Roman" w:eastAsia="Lucida Sans Unicode" w:hAnsi="Times New Roman"/>
                <w:sz w:val="24"/>
                <w:lang w:eastAsia="en-US"/>
              </w:rPr>
              <w:t xml:space="preserve"> d'Europe et du Japon</w:t>
            </w:r>
            <w:r w:rsidR="007765A5" w:rsidRPr="0060586C">
              <w:rPr>
                <w:rFonts w:ascii="Times New Roman" w:eastAsia="Lucida Sans Unicode" w:hAnsi="Times New Roman"/>
                <w:sz w:val="24"/>
                <w:lang w:eastAsia="en-US"/>
              </w:rPr>
              <w:t xml:space="preserve">, </w:t>
            </w:r>
            <w:r w:rsidRPr="0060586C">
              <w:rPr>
                <w:rFonts w:ascii="Times New Roman" w:eastAsia="Lucida Sans Unicode" w:hAnsi="Times New Roman"/>
                <w:sz w:val="24"/>
                <w:lang w:eastAsia="en-US"/>
              </w:rPr>
              <w:t>autres résineux</w:t>
            </w:r>
          </w:p>
        </w:tc>
        <w:tc>
          <w:tcPr>
            <w:tcW w:w="1007" w:type="dxa"/>
            <w:vAlign w:val="center"/>
          </w:tcPr>
          <w:p w14:paraId="7E5CE13D"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30</w:t>
            </w:r>
          </w:p>
        </w:tc>
        <w:tc>
          <w:tcPr>
            <w:tcW w:w="1007" w:type="dxa"/>
            <w:vAlign w:val="center"/>
          </w:tcPr>
          <w:p w14:paraId="4C39D1B4"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29</w:t>
            </w:r>
          </w:p>
        </w:tc>
        <w:tc>
          <w:tcPr>
            <w:tcW w:w="1007" w:type="dxa"/>
            <w:vAlign w:val="center"/>
          </w:tcPr>
          <w:p w14:paraId="612EB9A2"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27</w:t>
            </w:r>
          </w:p>
        </w:tc>
        <w:tc>
          <w:tcPr>
            <w:tcW w:w="1007" w:type="dxa"/>
            <w:vAlign w:val="center"/>
          </w:tcPr>
          <w:p w14:paraId="5894747C"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32</w:t>
            </w:r>
          </w:p>
        </w:tc>
        <w:tc>
          <w:tcPr>
            <w:tcW w:w="1007" w:type="dxa"/>
            <w:vAlign w:val="center"/>
          </w:tcPr>
          <w:p w14:paraId="5245A3D2"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30</w:t>
            </w:r>
          </w:p>
        </w:tc>
        <w:tc>
          <w:tcPr>
            <w:tcW w:w="1007" w:type="dxa"/>
            <w:vAlign w:val="center"/>
          </w:tcPr>
          <w:p w14:paraId="54AA82E8"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29</w:t>
            </w:r>
          </w:p>
        </w:tc>
      </w:tr>
      <w:tr w:rsidR="00B92605" w:rsidRPr="0060586C" w14:paraId="7B2792D6" w14:textId="77777777" w:rsidTr="0060586C">
        <w:tc>
          <w:tcPr>
            <w:tcW w:w="3020" w:type="dxa"/>
            <w:vAlign w:val="center"/>
          </w:tcPr>
          <w:p w14:paraId="6AC23FDB"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Cèdre</w:t>
            </w:r>
            <w:r w:rsidR="007765A5" w:rsidRPr="0060586C">
              <w:rPr>
                <w:rFonts w:ascii="Times New Roman" w:eastAsia="Lucida Sans Unicode" w:hAnsi="Times New Roman"/>
                <w:sz w:val="24"/>
                <w:lang w:eastAsia="en-US"/>
              </w:rPr>
              <w:t>s</w:t>
            </w:r>
            <w:r w:rsidRPr="0060586C">
              <w:rPr>
                <w:rFonts w:ascii="Times New Roman" w:eastAsia="Lucida Sans Unicode" w:hAnsi="Times New Roman"/>
                <w:sz w:val="24"/>
                <w:lang w:eastAsia="en-US"/>
              </w:rPr>
              <w:t>, Mélèze hybride</w:t>
            </w:r>
          </w:p>
        </w:tc>
        <w:tc>
          <w:tcPr>
            <w:tcW w:w="1007" w:type="dxa"/>
            <w:vAlign w:val="center"/>
          </w:tcPr>
          <w:p w14:paraId="3918B06A"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36</w:t>
            </w:r>
          </w:p>
        </w:tc>
        <w:tc>
          <w:tcPr>
            <w:tcW w:w="1007" w:type="dxa"/>
            <w:vAlign w:val="center"/>
          </w:tcPr>
          <w:p w14:paraId="0334B604"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34</w:t>
            </w:r>
          </w:p>
        </w:tc>
        <w:tc>
          <w:tcPr>
            <w:tcW w:w="1007" w:type="dxa"/>
            <w:vAlign w:val="center"/>
          </w:tcPr>
          <w:p w14:paraId="18377353"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32</w:t>
            </w:r>
          </w:p>
        </w:tc>
        <w:tc>
          <w:tcPr>
            <w:tcW w:w="1007" w:type="dxa"/>
            <w:vAlign w:val="center"/>
          </w:tcPr>
          <w:p w14:paraId="224FEFA7"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37</w:t>
            </w:r>
          </w:p>
        </w:tc>
        <w:tc>
          <w:tcPr>
            <w:tcW w:w="1007" w:type="dxa"/>
            <w:vAlign w:val="center"/>
          </w:tcPr>
          <w:p w14:paraId="6FA9A27F"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35</w:t>
            </w:r>
          </w:p>
        </w:tc>
        <w:tc>
          <w:tcPr>
            <w:tcW w:w="1007" w:type="dxa"/>
            <w:vAlign w:val="center"/>
          </w:tcPr>
          <w:p w14:paraId="59CBD141"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34</w:t>
            </w:r>
          </w:p>
        </w:tc>
      </w:tr>
      <w:tr w:rsidR="00B92605" w:rsidRPr="0060586C" w14:paraId="6CAA7053" w14:textId="77777777" w:rsidTr="0060586C">
        <w:tc>
          <w:tcPr>
            <w:tcW w:w="3020" w:type="dxa"/>
            <w:vAlign w:val="center"/>
          </w:tcPr>
          <w:p w14:paraId="38390EFC"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Robinier</w:t>
            </w:r>
          </w:p>
        </w:tc>
        <w:tc>
          <w:tcPr>
            <w:tcW w:w="1007" w:type="dxa"/>
            <w:vAlign w:val="center"/>
          </w:tcPr>
          <w:p w14:paraId="00009B1D"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29</w:t>
            </w:r>
          </w:p>
        </w:tc>
        <w:tc>
          <w:tcPr>
            <w:tcW w:w="1007" w:type="dxa"/>
            <w:vAlign w:val="center"/>
          </w:tcPr>
          <w:p w14:paraId="324B588A"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28</w:t>
            </w:r>
          </w:p>
        </w:tc>
        <w:tc>
          <w:tcPr>
            <w:tcW w:w="1007" w:type="dxa"/>
            <w:vAlign w:val="center"/>
          </w:tcPr>
          <w:p w14:paraId="0F907809"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26</w:t>
            </w:r>
          </w:p>
        </w:tc>
        <w:tc>
          <w:tcPr>
            <w:tcW w:w="1007" w:type="dxa"/>
            <w:vAlign w:val="center"/>
          </w:tcPr>
          <w:p w14:paraId="3459A0A0"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31</w:t>
            </w:r>
          </w:p>
        </w:tc>
        <w:tc>
          <w:tcPr>
            <w:tcW w:w="1007" w:type="dxa"/>
            <w:vAlign w:val="center"/>
          </w:tcPr>
          <w:p w14:paraId="6D73EC2B"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29</w:t>
            </w:r>
          </w:p>
        </w:tc>
        <w:tc>
          <w:tcPr>
            <w:tcW w:w="1007" w:type="dxa"/>
            <w:vAlign w:val="center"/>
          </w:tcPr>
          <w:p w14:paraId="133829DB"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28</w:t>
            </w:r>
          </w:p>
        </w:tc>
      </w:tr>
      <w:tr w:rsidR="00B92605" w:rsidRPr="0060586C" w14:paraId="0802F25B" w14:textId="77777777" w:rsidTr="0060586C">
        <w:tc>
          <w:tcPr>
            <w:tcW w:w="3020" w:type="dxa"/>
            <w:vAlign w:val="center"/>
          </w:tcPr>
          <w:p w14:paraId="61A42214"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Hêtre, Chêne rouge, grands Erables et autres feuillus</w:t>
            </w:r>
          </w:p>
        </w:tc>
        <w:tc>
          <w:tcPr>
            <w:tcW w:w="1007" w:type="dxa"/>
            <w:vAlign w:val="center"/>
          </w:tcPr>
          <w:p w14:paraId="70BC31E7"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33</w:t>
            </w:r>
          </w:p>
        </w:tc>
        <w:tc>
          <w:tcPr>
            <w:tcW w:w="1007" w:type="dxa"/>
            <w:vAlign w:val="center"/>
          </w:tcPr>
          <w:p w14:paraId="7ED3668C"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32</w:t>
            </w:r>
          </w:p>
        </w:tc>
        <w:tc>
          <w:tcPr>
            <w:tcW w:w="1007" w:type="dxa"/>
            <w:vAlign w:val="center"/>
          </w:tcPr>
          <w:p w14:paraId="0F11FDFA"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30</w:t>
            </w:r>
          </w:p>
        </w:tc>
        <w:tc>
          <w:tcPr>
            <w:tcW w:w="1007" w:type="dxa"/>
            <w:vAlign w:val="center"/>
          </w:tcPr>
          <w:p w14:paraId="40490FB3"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35</w:t>
            </w:r>
          </w:p>
        </w:tc>
        <w:tc>
          <w:tcPr>
            <w:tcW w:w="1007" w:type="dxa"/>
            <w:vAlign w:val="center"/>
          </w:tcPr>
          <w:p w14:paraId="4DEC227D"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33</w:t>
            </w:r>
          </w:p>
        </w:tc>
        <w:tc>
          <w:tcPr>
            <w:tcW w:w="1007" w:type="dxa"/>
            <w:vAlign w:val="center"/>
          </w:tcPr>
          <w:p w14:paraId="76F3F4CA"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32</w:t>
            </w:r>
          </w:p>
        </w:tc>
      </w:tr>
      <w:tr w:rsidR="00B92605" w:rsidRPr="0060586C" w14:paraId="6DA431CF" w14:textId="77777777" w:rsidTr="0060586C">
        <w:tc>
          <w:tcPr>
            <w:tcW w:w="3020" w:type="dxa"/>
            <w:vAlign w:val="center"/>
          </w:tcPr>
          <w:p w14:paraId="74184208"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Chênes sessile, pédonculé, pubescent et liège, Châtaignier</w:t>
            </w:r>
          </w:p>
        </w:tc>
        <w:tc>
          <w:tcPr>
            <w:tcW w:w="1007" w:type="dxa"/>
            <w:vAlign w:val="center"/>
          </w:tcPr>
          <w:p w14:paraId="61AA16DA"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39</w:t>
            </w:r>
          </w:p>
        </w:tc>
        <w:tc>
          <w:tcPr>
            <w:tcW w:w="1007" w:type="dxa"/>
            <w:vAlign w:val="center"/>
          </w:tcPr>
          <w:p w14:paraId="553BA367"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37</w:t>
            </w:r>
          </w:p>
        </w:tc>
        <w:tc>
          <w:tcPr>
            <w:tcW w:w="1007" w:type="dxa"/>
            <w:vAlign w:val="center"/>
          </w:tcPr>
          <w:p w14:paraId="6BF88A12"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35</w:t>
            </w:r>
          </w:p>
        </w:tc>
        <w:tc>
          <w:tcPr>
            <w:tcW w:w="1007" w:type="dxa"/>
            <w:vAlign w:val="center"/>
          </w:tcPr>
          <w:p w14:paraId="38D5C4B5"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40</w:t>
            </w:r>
          </w:p>
        </w:tc>
        <w:tc>
          <w:tcPr>
            <w:tcW w:w="1007" w:type="dxa"/>
            <w:vAlign w:val="center"/>
          </w:tcPr>
          <w:p w14:paraId="7BE82A71"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38</w:t>
            </w:r>
          </w:p>
        </w:tc>
        <w:tc>
          <w:tcPr>
            <w:tcW w:w="1007" w:type="dxa"/>
            <w:vAlign w:val="center"/>
          </w:tcPr>
          <w:p w14:paraId="14B13753" w14:textId="77777777" w:rsidR="00B92605" w:rsidRPr="0060586C" w:rsidRDefault="00B92605"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36</w:t>
            </w:r>
          </w:p>
        </w:tc>
      </w:tr>
    </w:tbl>
    <w:p w14:paraId="4F17B70D" w14:textId="77777777" w:rsidR="00B92605" w:rsidRPr="0060586C" w:rsidRDefault="000C6552" w:rsidP="00B92605">
      <w:pPr>
        <w:rPr>
          <w:rFonts w:ascii="Times New Roman" w:eastAsia="Lucida Sans Unicode" w:hAnsi="Times New Roman"/>
          <w:sz w:val="24"/>
          <w:lang w:eastAsia="en-US"/>
        </w:rPr>
      </w:pPr>
      <w:r w:rsidRPr="0060586C">
        <w:rPr>
          <w:rFonts w:ascii="Times New Roman" w:eastAsia="Lucida Sans Unicode" w:hAnsi="Times New Roman"/>
          <w:sz w:val="24"/>
        </w:rPr>
        <w:lastRenderedPageBreak/>
        <w:t>5</w:t>
      </w:r>
      <w:r w:rsidR="00235EC4" w:rsidRPr="0060586C">
        <w:rPr>
          <w:rFonts w:ascii="Times New Roman" w:eastAsia="Lucida Sans Unicode" w:hAnsi="Times New Roman"/>
          <w:sz w:val="24"/>
        </w:rPr>
        <w:t>° Pour l</w:t>
      </w:r>
      <w:r w:rsidR="007B4880" w:rsidRPr="0060586C">
        <w:rPr>
          <w:rFonts w:ascii="Times New Roman" w:eastAsia="Lucida Sans Unicode" w:hAnsi="Times New Roman"/>
          <w:sz w:val="24"/>
        </w:rPr>
        <w:t>’</w:t>
      </w:r>
      <w:r w:rsidR="00235EC4" w:rsidRPr="0060586C">
        <w:rPr>
          <w:rFonts w:ascii="Times New Roman" w:eastAsia="Lucida Sans Unicode" w:hAnsi="Times New Roman"/>
          <w:sz w:val="24"/>
        </w:rPr>
        <w:t xml:space="preserve">opération </w:t>
      </w:r>
      <w:r w:rsidR="00235EC4" w:rsidRPr="0060586C">
        <w:rPr>
          <w:rFonts w:ascii="Times New Roman" w:eastAsia="Lucida Sans Unicode" w:hAnsi="Times New Roman"/>
          <w:sz w:val="24"/>
          <w:lang w:eastAsia="en-US"/>
        </w:rPr>
        <w:t xml:space="preserve">mentionnée au </w:t>
      </w:r>
      <w:r w:rsidR="00B02DA0" w:rsidRPr="0060586C">
        <w:rPr>
          <w:rFonts w:ascii="Times New Roman" w:eastAsia="Lucida Sans Unicode" w:hAnsi="Times New Roman"/>
          <w:sz w:val="24"/>
          <w:lang w:eastAsia="en-US"/>
        </w:rPr>
        <w:t>2</w:t>
      </w:r>
      <w:r w:rsidR="00235EC4" w:rsidRPr="0060586C">
        <w:rPr>
          <w:rFonts w:ascii="Times New Roman" w:eastAsia="Lucida Sans Unicode" w:hAnsi="Times New Roman"/>
          <w:sz w:val="24"/>
          <w:lang w:eastAsia="en-US"/>
        </w:rPr>
        <w:t>° de l’article D. 156-11-5</w:t>
      </w:r>
      <w:r w:rsidR="002C3C1E" w:rsidRPr="0060586C">
        <w:rPr>
          <w:rFonts w:ascii="Times New Roman" w:eastAsia="Lucida Sans Unicode" w:hAnsi="Times New Roman"/>
          <w:sz w:val="24"/>
        </w:rPr>
        <w:t xml:space="preserve"> du code forestier</w:t>
      </w:r>
      <w:r w:rsidR="00235EC4" w:rsidRPr="0060586C">
        <w:rPr>
          <w:rFonts w:ascii="Times New Roman" w:eastAsia="Lucida Sans Unicode" w:hAnsi="Times New Roman"/>
          <w:sz w:val="24"/>
          <w:lang w:eastAsia="en-US"/>
        </w:rPr>
        <w:t>, l</w:t>
      </w:r>
      <w:r w:rsidR="00235EC4" w:rsidRPr="0060586C">
        <w:rPr>
          <w:rFonts w:ascii="Times New Roman" w:eastAsia="Lucida Sans Unicode" w:hAnsi="Times New Roman"/>
          <w:sz w:val="24"/>
        </w:rPr>
        <w:t xml:space="preserve">e </w:t>
      </w:r>
      <w:r w:rsidR="00235EC4" w:rsidRPr="0060586C">
        <w:rPr>
          <w:rFonts w:ascii="Times New Roman" w:eastAsia="Lucida Sans Unicode" w:hAnsi="Times New Roman"/>
          <w:sz w:val="24"/>
          <w:lang w:eastAsia="en-US"/>
        </w:rPr>
        <w:t xml:space="preserve">tarif forfaitaire des dépenses </w:t>
      </w:r>
      <w:r w:rsidR="007B4880" w:rsidRPr="0060586C">
        <w:rPr>
          <w:rFonts w:ascii="Times New Roman" w:eastAsia="Lucida Sans Unicode" w:hAnsi="Times New Roman"/>
          <w:sz w:val="24"/>
          <w:lang w:eastAsia="en-US"/>
        </w:rPr>
        <w:t xml:space="preserve">mentionnées au c) de l’article D. 156-11-12 du code forestier </w:t>
      </w:r>
      <w:r w:rsidR="00235EC4" w:rsidRPr="0060586C">
        <w:rPr>
          <w:rFonts w:ascii="Times New Roman" w:eastAsia="Lucida Sans Unicode" w:hAnsi="Times New Roman"/>
          <w:sz w:val="24"/>
          <w:lang w:eastAsia="en-US"/>
        </w:rPr>
        <w:t>retenues en vue du calcul de la base de l’aide est fixé par catégorie de protection, par zone géographique et par catégorie de surface de la manière suivante</w:t>
      </w:r>
      <w:r w:rsidR="00B92605" w:rsidRPr="0060586C">
        <w:rPr>
          <w:rFonts w:ascii="Times New Roman" w:eastAsia="Lucida Sans Unicode" w:hAnsi="Times New Roman"/>
          <w:sz w:val="24"/>
          <w:lang w:eastAsia="en-US"/>
        </w:rPr>
        <w:t xml:space="preserve">, lorsque la plantation est effectuée par </w:t>
      </w:r>
      <w:proofErr w:type="spellStart"/>
      <w:r w:rsidR="00B92605" w:rsidRPr="0060586C">
        <w:rPr>
          <w:rFonts w:ascii="Times New Roman" w:eastAsia="Lucida Sans Unicode" w:hAnsi="Times New Roman"/>
          <w:sz w:val="24"/>
          <w:lang w:eastAsia="en-US"/>
        </w:rPr>
        <w:t>placeau</w:t>
      </w:r>
      <w:proofErr w:type="spellEnd"/>
      <w:r w:rsidR="00B92605" w:rsidRPr="0060586C">
        <w:rPr>
          <w:rFonts w:ascii="Times New Roman" w:eastAsia="Lucida Sans Unicode" w:hAnsi="Times New Roman"/>
          <w:sz w:val="24"/>
          <w:lang w:eastAsia="en-US"/>
        </w:rPr>
        <w:t xml:space="preserve"> et que chaque </w:t>
      </w:r>
      <w:proofErr w:type="spellStart"/>
      <w:r w:rsidR="00B92605" w:rsidRPr="0060586C">
        <w:rPr>
          <w:rFonts w:ascii="Times New Roman" w:eastAsia="Lucida Sans Unicode" w:hAnsi="Times New Roman"/>
          <w:sz w:val="24"/>
          <w:lang w:eastAsia="en-US"/>
        </w:rPr>
        <w:t>placeau</w:t>
      </w:r>
      <w:proofErr w:type="spellEnd"/>
      <w:r w:rsidR="00B92605" w:rsidRPr="0060586C">
        <w:rPr>
          <w:rFonts w:ascii="Times New Roman" w:eastAsia="Lucida Sans Unicode" w:hAnsi="Times New Roman"/>
          <w:sz w:val="24"/>
          <w:lang w:eastAsia="en-US"/>
        </w:rPr>
        <w:t xml:space="preserve"> contient neuf plants</w:t>
      </w:r>
      <w:r w:rsidR="007765A5" w:rsidRPr="0060586C">
        <w:rPr>
          <w:rFonts w:ascii="Times New Roman" w:eastAsia="Lucida Sans Unicode" w:hAnsi="Times New Roman"/>
          <w:sz w:val="24"/>
          <w:lang w:eastAsia="en-US"/>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6"/>
        <w:gridCol w:w="2266"/>
      </w:tblGrid>
      <w:tr w:rsidR="00235EC4" w:rsidRPr="0060586C" w14:paraId="1163AC40" w14:textId="77777777" w:rsidTr="0060586C">
        <w:tc>
          <w:tcPr>
            <w:tcW w:w="2265" w:type="dxa"/>
            <w:vAlign w:val="center"/>
          </w:tcPr>
          <w:p w14:paraId="5BD65A71" w14:textId="77777777" w:rsidR="00235EC4" w:rsidRPr="00426A3A" w:rsidRDefault="00235EC4"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rPr>
              <w:t>Tarif forfaitaire des protections contre les dégâts de gibier</w:t>
            </w:r>
            <w:r w:rsidR="00B92605" w:rsidRPr="0060586C">
              <w:rPr>
                <w:rFonts w:ascii="Times New Roman" w:eastAsia="Lucida Sans Unicode" w:hAnsi="Times New Roman"/>
                <w:sz w:val="24"/>
              </w:rPr>
              <w:t xml:space="preserve"> pour des </w:t>
            </w:r>
            <w:proofErr w:type="spellStart"/>
            <w:r w:rsidR="00B92605" w:rsidRPr="0060586C">
              <w:rPr>
                <w:rFonts w:ascii="Times New Roman" w:eastAsia="Lucida Sans Unicode" w:hAnsi="Times New Roman"/>
                <w:sz w:val="24"/>
              </w:rPr>
              <w:t>placeaux</w:t>
            </w:r>
            <w:proofErr w:type="spellEnd"/>
            <w:r w:rsidR="00B92605" w:rsidRPr="0060586C">
              <w:rPr>
                <w:rFonts w:ascii="Times New Roman" w:eastAsia="Lucida Sans Unicode" w:hAnsi="Times New Roman"/>
                <w:sz w:val="24"/>
              </w:rPr>
              <w:t xml:space="preserve"> de neuf plants</w:t>
            </w:r>
            <w:r w:rsidRPr="0060586C">
              <w:rPr>
                <w:rFonts w:ascii="Times New Roman" w:eastAsia="Lucida Sans Unicode" w:hAnsi="Times New Roman"/>
                <w:sz w:val="24"/>
              </w:rPr>
              <w:t xml:space="preserve"> par catégorie de surface</w:t>
            </w:r>
          </w:p>
        </w:tc>
        <w:tc>
          <w:tcPr>
            <w:tcW w:w="2265" w:type="dxa"/>
            <w:vAlign w:val="center"/>
          </w:tcPr>
          <w:p w14:paraId="49589065" w14:textId="77777777" w:rsidR="00235EC4" w:rsidRPr="0060586C" w:rsidRDefault="00235EC4" w:rsidP="0060586C">
            <w:pPr>
              <w:widowControl w:val="0"/>
              <w:autoSpaceDE w:val="0"/>
              <w:autoSpaceDN w:val="0"/>
              <w:ind w:firstLine="0"/>
              <w:jc w:val="center"/>
              <w:rPr>
                <w:rFonts w:ascii="Times New Roman" w:eastAsia="Lucida Sans Unicode" w:hAnsi="Times New Roman"/>
                <w:sz w:val="24"/>
                <w:lang w:val="en-US" w:eastAsia="en-US"/>
              </w:rPr>
            </w:pPr>
            <w:r w:rsidRPr="0060586C">
              <w:rPr>
                <w:rFonts w:ascii="Times New Roman" w:eastAsia="Lucida Sans Unicode" w:hAnsi="Times New Roman"/>
                <w:sz w:val="24"/>
                <w:lang w:eastAsia="en-US"/>
              </w:rPr>
              <w:t>&lt; 4 ha</w:t>
            </w:r>
          </w:p>
        </w:tc>
        <w:tc>
          <w:tcPr>
            <w:tcW w:w="2266" w:type="dxa"/>
            <w:vAlign w:val="center"/>
          </w:tcPr>
          <w:p w14:paraId="65A84962" w14:textId="77777777" w:rsidR="00235EC4" w:rsidRPr="0060586C" w:rsidRDefault="00235EC4" w:rsidP="0060586C">
            <w:pPr>
              <w:widowControl w:val="0"/>
              <w:autoSpaceDE w:val="0"/>
              <w:autoSpaceDN w:val="0"/>
              <w:ind w:firstLine="0"/>
              <w:jc w:val="center"/>
              <w:rPr>
                <w:rFonts w:ascii="Times New Roman" w:eastAsia="Lucida Sans Unicode" w:hAnsi="Times New Roman"/>
                <w:sz w:val="24"/>
                <w:lang w:val="en-US" w:eastAsia="en-US"/>
              </w:rPr>
            </w:pPr>
            <w:r w:rsidRPr="0060586C">
              <w:rPr>
                <w:rFonts w:ascii="Times New Roman" w:eastAsia="Lucida Sans Unicode" w:hAnsi="Times New Roman"/>
                <w:sz w:val="24"/>
                <w:lang w:eastAsia="en-US"/>
              </w:rPr>
              <w:t>4 - 10 ha</w:t>
            </w:r>
          </w:p>
        </w:tc>
        <w:tc>
          <w:tcPr>
            <w:tcW w:w="2266" w:type="dxa"/>
            <w:vAlign w:val="center"/>
          </w:tcPr>
          <w:p w14:paraId="04141484" w14:textId="77777777" w:rsidR="00235EC4" w:rsidRPr="0060586C" w:rsidRDefault="00235EC4" w:rsidP="0060586C">
            <w:pPr>
              <w:widowControl w:val="0"/>
              <w:autoSpaceDE w:val="0"/>
              <w:autoSpaceDN w:val="0"/>
              <w:ind w:firstLine="0"/>
              <w:jc w:val="center"/>
              <w:rPr>
                <w:rFonts w:ascii="Times New Roman" w:eastAsia="Lucida Sans Unicode" w:hAnsi="Times New Roman"/>
                <w:sz w:val="24"/>
                <w:lang w:val="en-US" w:eastAsia="en-US"/>
              </w:rPr>
            </w:pPr>
            <w:r w:rsidRPr="0060586C">
              <w:rPr>
                <w:rFonts w:ascii="Times New Roman" w:eastAsia="Lucida Sans Unicode" w:hAnsi="Times New Roman"/>
                <w:sz w:val="24"/>
                <w:lang w:eastAsia="en-US"/>
              </w:rPr>
              <w:t>&gt; 10 ha</w:t>
            </w:r>
          </w:p>
        </w:tc>
      </w:tr>
      <w:tr w:rsidR="00235EC4" w:rsidRPr="0060586C" w14:paraId="5BCA0DCA" w14:textId="77777777" w:rsidTr="0060586C">
        <w:tc>
          <w:tcPr>
            <w:tcW w:w="2265" w:type="dxa"/>
          </w:tcPr>
          <w:p w14:paraId="37D3D1BE" w14:textId="77777777" w:rsidR="00235EC4" w:rsidRPr="00426A3A" w:rsidRDefault="00235EC4"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Répulsif anti-gibier</w:t>
            </w:r>
            <w:r w:rsidR="000C6552" w:rsidRPr="0060586C">
              <w:rPr>
                <w:rFonts w:ascii="Times New Roman" w:eastAsia="Lucida Sans Unicode" w:hAnsi="Times New Roman"/>
                <w:sz w:val="24"/>
                <w:lang w:eastAsia="en-US"/>
              </w:rPr>
              <w:t xml:space="preserve"> en € par </w:t>
            </w:r>
            <w:proofErr w:type="spellStart"/>
            <w:r w:rsidR="000C6552" w:rsidRPr="0060586C">
              <w:rPr>
                <w:rFonts w:ascii="Times New Roman" w:eastAsia="Lucida Sans Unicode" w:hAnsi="Times New Roman"/>
                <w:sz w:val="24"/>
                <w:lang w:eastAsia="en-US"/>
              </w:rPr>
              <w:t>placeau</w:t>
            </w:r>
            <w:proofErr w:type="spellEnd"/>
          </w:p>
        </w:tc>
        <w:tc>
          <w:tcPr>
            <w:tcW w:w="2265" w:type="dxa"/>
            <w:vAlign w:val="center"/>
          </w:tcPr>
          <w:p w14:paraId="54222C3B" w14:textId="77777777" w:rsidR="00235EC4" w:rsidRPr="0060586C" w:rsidRDefault="00235EC4" w:rsidP="0060586C">
            <w:pPr>
              <w:widowControl w:val="0"/>
              <w:autoSpaceDE w:val="0"/>
              <w:autoSpaceDN w:val="0"/>
              <w:ind w:firstLine="0"/>
              <w:jc w:val="center"/>
              <w:rPr>
                <w:rFonts w:ascii="Times New Roman" w:eastAsia="Lucida Sans Unicode" w:hAnsi="Times New Roman"/>
                <w:sz w:val="24"/>
                <w:lang w:val="en-US" w:eastAsia="en-US"/>
              </w:rPr>
            </w:pPr>
            <w:r w:rsidRPr="0060586C">
              <w:rPr>
                <w:rFonts w:ascii="Times New Roman" w:eastAsia="Lucida Sans Unicode" w:hAnsi="Times New Roman"/>
                <w:sz w:val="24"/>
                <w:lang w:val="en-US" w:eastAsia="en-US"/>
              </w:rPr>
              <w:t>4</w:t>
            </w:r>
          </w:p>
        </w:tc>
        <w:tc>
          <w:tcPr>
            <w:tcW w:w="2266" w:type="dxa"/>
            <w:vAlign w:val="center"/>
          </w:tcPr>
          <w:p w14:paraId="3E07B4D7" w14:textId="77777777" w:rsidR="00235EC4" w:rsidRPr="0060586C" w:rsidRDefault="000C6552" w:rsidP="0060586C">
            <w:pPr>
              <w:widowControl w:val="0"/>
              <w:autoSpaceDE w:val="0"/>
              <w:autoSpaceDN w:val="0"/>
              <w:ind w:firstLine="0"/>
              <w:jc w:val="center"/>
              <w:rPr>
                <w:rFonts w:ascii="Times New Roman" w:eastAsia="Lucida Sans Unicode" w:hAnsi="Times New Roman"/>
                <w:sz w:val="24"/>
                <w:lang w:val="en-US" w:eastAsia="en-US"/>
              </w:rPr>
            </w:pPr>
            <w:r w:rsidRPr="0060586C">
              <w:rPr>
                <w:rFonts w:ascii="Times New Roman" w:eastAsia="Lucida Sans Unicode" w:hAnsi="Times New Roman"/>
                <w:sz w:val="24"/>
                <w:lang w:val="en-US" w:eastAsia="en-US"/>
              </w:rPr>
              <w:t>3</w:t>
            </w:r>
          </w:p>
        </w:tc>
        <w:tc>
          <w:tcPr>
            <w:tcW w:w="2266" w:type="dxa"/>
            <w:vAlign w:val="center"/>
          </w:tcPr>
          <w:p w14:paraId="48B17B0A" w14:textId="77777777" w:rsidR="00235EC4" w:rsidRPr="0060586C" w:rsidRDefault="000C6552" w:rsidP="0060586C">
            <w:pPr>
              <w:widowControl w:val="0"/>
              <w:autoSpaceDE w:val="0"/>
              <w:autoSpaceDN w:val="0"/>
              <w:ind w:firstLine="0"/>
              <w:jc w:val="center"/>
              <w:rPr>
                <w:rFonts w:ascii="Times New Roman" w:eastAsia="Lucida Sans Unicode" w:hAnsi="Times New Roman"/>
                <w:sz w:val="24"/>
                <w:lang w:val="en-US" w:eastAsia="en-US"/>
              </w:rPr>
            </w:pPr>
            <w:r w:rsidRPr="0060586C">
              <w:rPr>
                <w:rFonts w:ascii="Times New Roman" w:eastAsia="Lucida Sans Unicode" w:hAnsi="Times New Roman"/>
                <w:sz w:val="24"/>
                <w:lang w:val="en-US" w:eastAsia="en-US"/>
              </w:rPr>
              <w:t>3</w:t>
            </w:r>
          </w:p>
        </w:tc>
      </w:tr>
      <w:tr w:rsidR="00235EC4" w:rsidRPr="0060586C" w14:paraId="45393762" w14:textId="77777777" w:rsidTr="0060586C">
        <w:tc>
          <w:tcPr>
            <w:tcW w:w="2265" w:type="dxa"/>
          </w:tcPr>
          <w:p w14:paraId="717FF272" w14:textId="77777777" w:rsidR="00235EC4" w:rsidRPr="00426A3A" w:rsidRDefault="00235EC4"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 xml:space="preserve">Protections individuelles anti-gibier (supérieures à 1,2 mètres) </w:t>
            </w:r>
            <w:r w:rsidR="000C6552" w:rsidRPr="0060586C">
              <w:rPr>
                <w:rFonts w:ascii="Times New Roman" w:eastAsia="Lucida Sans Unicode" w:hAnsi="Times New Roman"/>
                <w:sz w:val="24"/>
                <w:lang w:eastAsia="en-US"/>
              </w:rPr>
              <w:t xml:space="preserve">en € par </w:t>
            </w:r>
            <w:proofErr w:type="spellStart"/>
            <w:r w:rsidR="000C6552" w:rsidRPr="0060586C">
              <w:rPr>
                <w:rFonts w:ascii="Times New Roman" w:eastAsia="Lucida Sans Unicode" w:hAnsi="Times New Roman"/>
                <w:sz w:val="24"/>
                <w:lang w:eastAsia="en-US"/>
              </w:rPr>
              <w:t>placeau</w:t>
            </w:r>
            <w:proofErr w:type="spellEnd"/>
          </w:p>
        </w:tc>
        <w:tc>
          <w:tcPr>
            <w:tcW w:w="2265" w:type="dxa"/>
            <w:vAlign w:val="center"/>
          </w:tcPr>
          <w:p w14:paraId="5484E71D" w14:textId="77777777" w:rsidR="00235EC4" w:rsidRPr="0060586C" w:rsidRDefault="000C6552" w:rsidP="0060586C">
            <w:pPr>
              <w:widowControl w:val="0"/>
              <w:autoSpaceDE w:val="0"/>
              <w:autoSpaceDN w:val="0"/>
              <w:ind w:firstLine="0"/>
              <w:jc w:val="center"/>
              <w:rPr>
                <w:rFonts w:ascii="Times New Roman" w:eastAsia="Lucida Sans Unicode" w:hAnsi="Times New Roman"/>
                <w:sz w:val="24"/>
                <w:lang w:val="en-US" w:eastAsia="en-US"/>
              </w:rPr>
            </w:pPr>
            <w:r w:rsidRPr="0060586C">
              <w:rPr>
                <w:rFonts w:ascii="Times New Roman" w:eastAsia="Lucida Sans Unicode" w:hAnsi="Times New Roman"/>
                <w:sz w:val="24"/>
                <w:lang w:val="en-US" w:eastAsia="en-US"/>
              </w:rPr>
              <w:t>21</w:t>
            </w:r>
          </w:p>
        </w:tc>
        <w:tc>
          <w:tcPr>
            <w:tcW w:w="2266" w:type="dxa"/>
            <w:vAlign w:val="center"/>
          </w:tcPr>
          <w:p w14:paraId="09A32C5D" w14:textId="77777777" w:rsidR="00235EC4" w:rsidRPr="0060586C" w:rsidRDefault="00235EC4" w:rsidP="0060586C">
            <w:pPr>
              <w:widowControl w:val="0"/>
              <w:autoSpaceDE w:val="0"/>
              <w:autoSpaceDN w:val="0"/>
              <w:ind w:firstLine="0"/>
              <w:jc w:val="center"/>
              <w:rPr>
                <w:rFonts w:ascii="Times New Roman" w:eastAsia="Lucida Sans Unicode" w:hAnsi="Times New Roman"/>
                <w:sz w:val="24"/>
                <w:lang w:val="en-US" w:eastAsia="en-US"/>
              </w:rPr>
            </w:pPr>
            <w:r w:rsidRPr="0060586C">
              <w:rPr>
                <w:rFonts w:ascii="Times New Roman" w:eastAsia="Lucida Sans Unicode" w:hAnsi="Times New Roman"/>
                <w:sz w:val="24"/>
                <w:lang w:val="en-US" w:eastAsia="en-US"/>
              </w:rPr>
              <w:t>2</w:t>
            </w:r>
            <w:r w:rsidR="000C6552" w:rsidRPr="0060586C">
              <w:rPr>
                <w:rFonts w:ascii="Times New Roman" w:eastAsia="Lucida Sans Unicode" w:hAnsi="Times New Roman"/>
                <w:sz w:val="24"/>
                <w:lang w:val="en-US" w:eastAsia="en-US"/>
              </w:rPr>
              <w:t>0</w:t>
            </w:r>
          </w:p>
        </w:tc>
        <w:tc>
          <w:tcPr>
            <w:tcW w:w="2266" w:type="dxa"/>
            <w:vAlign w:val="center"/>
          </w:tcPr>
          <w:p w14:paraId="53E9A3AE" w14:textId="77777777" w:rsidR="00235EC4" w:rsidRPr="0060586C" w:rsidRDefault="000C6552" w:rsidP="0060586C">
            <w:pPr>
              <w:widowControl w:val="0"/>
              <w:autoSpaceDE w:val="0"/>
              <w:autoSpaceDN w:val="0"/>
              <w:ind w:firstLine="0"/>
              <w:jc w:val="center"/>
              <w:rPr>
                <w:rFonts w:ascii="Times New Roman" w:eastAsia="Lucida Sans Unicode" w:hAnsi="Times New Roman"/>
                <w:sz w:val="24"/>
                <w:lang w:val="en-US" w:eastAsia="en-US"/>
              </w:rPr>
            </w:pPr>
            <w:r w:rsidRPr="0060586C">
              <w:rPr>
                <w:rFonts w:ascii="Times New Roman" w:eastAsia="Lucida Sans Unicode" w:hAnsi="Times New Roman"/>
                <w:sz w:val="24"/>
                <w:lang w:val="en-US" w:eastAsia="en-US"/>
              </w:rPr>
              <w:t>19</w:t>
            </w:r>
          </w:p>
        </w:tc>
      </w:tr>
    </w:tbl>
    <w:p w14:paraId="3F0E7707" w14:textId="77777777" w:rsidR="000C6552" w:rsidRPr="0060586C" w:rsidRDefault="000C6552" w:rsidP="000C6552">
      <w:pPr>
        <w:rPr>
          <w:rFonts w:ascii="Times New Roman" w:eastAsia="Lucida Sans Unicode" w:hAnsi="Times New Roman"/>
          <w:sz w:val="24"/>
          <w:lang w:eastAsia="en-US"/>
        </w:rPr>
      </w:pPr>
      <w:r w:rsidRPr="0060586C">
        <w:rPr>
          <w:rFonts w:ascii="Times New Roman" w:eastAsia="Lucida Sans Unicode" w:hAnsi="Times New Roman"/>
          <w:sz w:val="24"/>
          <w:lang w:eastAsia="en-US"/>
        </w:rPr>
        <w:t>6° Pour l</w:t>
      </w:r>
      <w:r w:rsidR="007B4880" w:rsidRPr="0060586C">
        <w:rPr>
          <w:rFonts w:ascii="Times New Roman" w:eastAsia="Lucida Sans Unicode" w:hAnsi="Times New Roman"/>
          <w:sz w:val="24"/>
          <w:lang w:eastAsia="en-US"/>
        </w:rPr>
        <w:t>’</w:t>
      </w:r>
      <w:r w:rsidRPr="0060586C">
        <w:rPr>
          <w:rFonts w:ascii="Times New Roman" w:eastAsia="Lucida Sans Unicode" w:hAnsi="Times New Roman"/>
          <w:sz w:val="24"/>
          <w:lang w:eastAsia="en-US"/>
        </w:rPr>
        <w:t>opération mentionnée au 2° de l’article D. 156-11-5</w:t>
      </w:r>
      <w:r w:rsidR="002C3C1E" w:rsidRPr="0060586C">
        <w:rPr>
          <w:rFonts w:ascii="Times New Roman" w:eastAsia="Lucida Sans Unicode" w:hAnsi="Times New Roman"/>
          <w:sz w:val="24"/>
        </w:rPr>
        <w:t xml:space="preserve"> du code forestier</w:t>
      </w:r>
      <w:r w:rsidRPr="0060586C">
        <w:rPr>
          <w:rFonts w:ascii="Times New Roman" w:eastAsia="Lucida Sans Unicode" w:hAnsi="Times New Roman"/>
          <w:sz w:val="24"/>
          <w:lang w:eastAsia="en-US"/>
        </w:rPr>
        <w:t xml:space="preserve">, le tarif forfaitaire des dépenses retenues en vue du calcul de la base de l’aide, </w:t>
      </w:r>
      <w:r w:rsidR="007B4880" w:rsidRPr="0060586C">
        <w:rPr>
          <w:rFonts w:ascii="Times New Roman" w:eastAsia="Lucida Sans Unicode" w:hAnsi="Times New Roman"/>
          <w:sz w:val="24"/>
          <w:lang w:eastAsia="en-US"/>
        </w:rPr>
        <w:t>hors dépenses mentionnées aux c) et g) de l’article D. 156-11-12 du code forestier</w:t>
      </w:r>
      <w:r w:rsidRPr="0060586C">
        <w:rPr>
          <w:rFonts w:ascii="Times New Roman" w:eastAsia="Lucida Sans Unicode" w:hAnsi="Times New Roman"/>
          <w:sz w:val="24"/>
          <w:lang w:eastAsia="en-US"/>
        </w:rPr>
        <w:t xml:space="preserve">, est fixé par essence, par zone géographique et par catégorie de surface de la manière suivante, lorsque la plantation est effectuée par </w:t>
      </w:r>
      <w:proofErr w:type="spellStart"/>
      <w:r w:rsidRPr="0060586C">
        <w:rPr>
          <w:rFonts w:ascii="Times New Roman" w:eastAsia="Lucida Sans Unicode" w:hAnsi="Times New Roman"/>
          <w:sz w:val="24"/>
          <w:lang w:eastAsia="en-US"/>
        </w:rPr>
        <w:t>placeau</w:t>
      </w:r>
      <w:proofErr w:type="spellEnd"/>
      <w:r w:rsidRPr="0060586C">
        <w:rPr>
          <w:rFonts w:ascii="Times New Roman" w:eastAsia="Lucida Sans Unicode" w:hAnsi="Times New Roman"/>
          <w:sz w:val="24"/>
          <w:lang w:eastAsia="en-US"/>
        </w:rPr>
        <w:t xml:space="preserve"> et que chaque </w:t>
      </w:r>
      <w:proofErr w:type="spellStart"/>
      <w:r w:rsidRPr="0060586C">
        <w:rPr>
          <w:rFonts w:ascii="Times New Roman" w:eastAsia="Lucida Sans Unicode" w:hAnsi="Times New Roman"/>
          <w:sz w:val="24"/>
          <w:lang w:eastAsia="en-US"/>
        </w:rPr>
        <w:t>placeau</w:t>
      </w:r>
      <w:proofErr w:type="spellEnd"/>
      <w:r w:rsidRPr="0060586C">
        <w:rPr>
          <w:rFonts w:ascii="Times New Roman" w:eastAsia="Lucida Sans Unicode" w:hAnsi="Times New Roman"/>
          <w:sz w:val="24"/>
          <w:lang w:eastAsia="en-US"/>
        </w:rPr>
        <w:t xml:space="preserve"> contient seize plants</w:t>
      </w:r>
      <w:r w:rsidR="007765A5" w:rsidRPr="0060586C">
        <w:rPr>
          <w:rFonts w:ascii="Times New Roman" w:eastAsia="Lucida Sans Unicode" w:hAnsi="Times New Roman"/>
          <w:sz w:val="24"/>
          <w:lang w:eastAsia="en-US"/>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1007"/>
        <w:gridCol w:w="1007"/>
        <w:gridCol w:w="1007"/>
        <w:gridCol w:w="1007"/>
        <w:gridCol w:w="1007"/>
        <w:gridCol w:w="1007"/>
      </w:tblGrid>
      <w:tr w:rsidR="000C6552" w:rsidRPr="0060586C" w14:paraId="2EA14EFA" w14:textId="77777777" w:rsidTr="0060586C">
        <w:tc>
          <w:tcPr>
            <w:tcW w:w="3020" w:type="dxa"/>
            <w:vAlign w:val="center"/>
          </w:tcPr>
          <w:p w14:paraId="28F92BE0"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rPr>
              <w:t xml:space="preserve">Tarif forfaitaire des dépenses principales (hors protections contre les dégâts de gibier et maîtrise d’œuvre) pour des </w:t>
            </w:r>
            <w:proofErr w:type="spellStart"/>
            <w:r w:rsidRPr="0060586C">
              <w:rPr>
                <w:rFonts w:ascii="Times New Roman" w:eastAsia="Lucida Sans Unicode" w:hAnsi="Times New Roman"/>
                <w:sz w:val="24"/>
              </w:rPr>
              <w:t>placeaux</w:t>
            </w:r>
            <w:proofErr w:type="spellEnd"/>
            <w:r w:rsidRPr="0060586C">
              <w:rPr>
                <w:rFonts w:ascii="Times New Roman" w:eastAsia="Lucida Sans Unicode" w:hAnsi="Times New Roman"/>
                <w:sz w:val="24"/>
              </w:rPr>
              <w:t xml:space="preserve"> de seize plants en € par </w:t>
            </w:r>
            <w:proofErr w:type="spellStart"/>
            <w:r w:rsidRPr="0060586C">
              <w:rPr>
                <w:rFonts w:ascii="Times New Roman" w:eastAsia="Lucida Sans Unicode" w:hAnsi="Times New Roman"/>
                <w:sz w:val="24"/>
              </w:rPr>
              <w:t>placeau</w:t>
            </w:r>
            <w:proofErr w:type="spellEnd"/>
          </w:p>
        </w:tc>
        <w:tc>
          <w:tcPr>
            <w:tcW w:w="3021" w:type="dxa"/>
            <w:gridSpan w:val="3"/>
            <w:vAlign w:val="center"/>
          </w:tcPr>
          <w:p w14:paraId="7A14EC2A"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rPr>
              <w:t>Plaine (zones géographiques GRECO A, B, C, F et L)</w:t>
            </w:r>
          </w:p>
        </w:tc>
        <w:tc>
          <w:tcPr>
            <w:tcW w:w="3021" w:type="dxa"/>
            <w:gridSpan w:val="3"/>
            <w:vAlign w:val="center"/>
          </w:tcPr>
          <w:p w14:paraId="0FB50584"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rPr>
              <w:t>Montagne (zones géographiques D, E, G, H, I, J et K)</w:t>
            </w:r>
          </w:p>
        </w:tc>
      </w:tr>
      <w:tr w:rsidR="000C6552" w:rsidRPr="0060586C" w14:paraId="42F36DA3" w14:textId="77777777" w:rsidTr="0060586C">
        <w:tc>
          <w:tcPr>
            <w:tcW w:w="3020" w:type="dxa"/>
            <w:vAlign w:val="center"/>
          </w:tcPr>
          <w:p w14:paraId="7D5FA53B"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Catégorie de surface</w:t>
            </w:r>
          </w:p>
        </w:tc>
        <w:tc>
          <w:tcPr>
            <w:tcW w:w="1007" w:type="dxa"/>
            <w:vAlign w:val="center"/>
          </w:tcPr>
          <w:p w14:paraId="5952D586"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&lt; 4 ha</w:t>
            </w:r>
          </w:p>
        </w:tc>
        <w:tc>
          <w:tcPr>
            <w:tcW w:w="1007" w:type="dxa"/>
            <w:vAlign w:val="center"/>
          </w:tcPr>
          <w:p w14:paraId="59D650B7"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4 - 10 ha</w:t>
            </w:r>
          </w:p>
        </w:tc>
        <w:tc>
          <w:tcPr>
            <w:tcW w:w="1007" w:type="dxa"/>
            <w:vAlign w:val="center"/>
          </w:tcPr>
          <w:p w14:paraId="0DE370EC"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&gt; 10 ha</w:t>
            </w:r>
          </w:p>
        </w:tc>
        <w:tc>
          <w:tcPr>
            <w:tcW w:w="1007" w:type="dxa"/>
            <w:vAlign w:val="center"/>
          </w:tcPr>
          <w:p w14:paraId="696FCB8C"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&lt; 4 ha</w:t>
            </w:r>
          </w:p>
        </w:tc>
        <w:tc>
          <w:tcPr>
            <w:tcW w:w="1007" w:type="dxa"/>
            <w:vAlign w:val="center"/>
          </w:tcPr>
          <w:p w14:paraId="00E0B472"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4 - 10 ha</w:t>
            </w:r>
          </w:p>
        </w:tc>
        <w:tc>
          <w:tcPr>
            <w:tcW w:w="1007" w:type="dxa"/>
            <w:vAlign w:val="center"/>
          </w:tcPr>
          <w:p w14:paraId="4777332F"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&gt; 10 ha</w:t>
            </w:r>
          </w:p>
        </w:tc>
      </w:tr>
      <w:tr w:rsidR="000C6552" w:rsidRPr="0060586C" w14:paraId="568C6160" w14:textId="77777777" w:rsidTr="0060586C">
        <w:tc>
          <w:tcPr>
            <w:tcW w:w="3020" w:type="dxa"/>
            <w:vAlign w:val="center"/>
          </w:tcPr>
          <w:p w14:paraId="0FC1EA2C"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 xml:space="preserve">Pin maritime, </w:t>
            </w:r>
            <w:r w:rsidR="000E0C76" w:rsidRPr="0060586C">
              <w:rPr>
                <w:rFonts w:ascii="Times New Roman" w:eastAsia="Lucida Sans Unicode" w:hAnsi="Times New Roman"/>
                <w:sz w:val="24"/>
                <w:lang w:eastAsia="en-US"/>
              </w:rPr>
              <w:t>Pin à encens</w:t>
            </w:r>
          </w:p>
        </w:tc>
        <w:tc>
          <w:tcPr>
            <w:tcW w:w="1007" w:type="dxa"/>
            <w:vAlign w:val="center"/>
          </w:tcPr>
          <w:p w14:paraId="1D41594D"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47</w:t>
            </w:r>
          </w:p>
        </w:tc>
        <w:tc>
          <w:tcPr>
            <w:tcW w:w="1007" w:type="dxa"/>
            <w:vAlign w:val="center"/>
          </w:tcPr>
          <w:p w14:paraId="6F0BA51A"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44</w:t>
            </w:r>
          </w:p>
        </w:tc>
        <w:tc>
          <w:tcPr>
            <w:tcW w:w="1007" w:type="dxa"/>
            <w:vAlign w:val="center"/>
          </w:tcPr>
          <w:p w14:paraId="2CC9D740"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42</w:t>
            </w:r>
          </w:p>
        </w:tc>
        <w:tc>
          <w:tcPr>
            <w:tcW w:w="1007" w:type="dxa"/>
            <w:vAlign w:val="center"/>
          </w:tcPr>
          <w:p w14:paraId="56536F04"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49</w:t>
            </w:r>
          </w:p>
        </w:tc>
        <w:tc>
          <w:tcPr>
            <w:tcW w:w="1007" w:type="dxa"/>
            <w:vAlign w:val="center"/>
          </w:tcPr>
          <w:p w14:paraId="59D6D234"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47</w:t>
            </w:r>
          </w:p>
        </w:tc>
        <w:tc>
          <w:tcPr>
            <w:tcW w:w="1007" w:type="dxa"/>
            <w:vAlign w:val="center"/>
          </w:tcPr>
          <w:p w14:paraId="214B085B"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44</w:t>
            </w:r>
          </w:p>
        </w:tc>
      </w:tr>
      <w:tr w:rsidR="000C6552" w:rsidRPr="0060586C" w14:paraId="4D00EFF1" w14:textId="77777777" w:rsidTr="0060586C">
        <w:tc>
          <w:tcPr>
            <w:tcW w:w="3020" w:type="dxa"/>
            <w:vAlign w:val="center"/>
          </w:tcPr>
          <w:p w14:paraId="6280834E"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Autres pins</w:t>
            </w:r>
          </w:p>
        </w:tc>
        <w:tc>
          <w:tcPr>
            <w:tcW w:w="1007" w:type="dxa"/>
            <w:vAlign w:val="center"/>
          </w:tcPr>
          <w:p w14:paraId="773A2298"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51</w:t>
            </w:r>
          </w:p>
        </w:tc>
        <w:tc>
          <w:tcPr>
            <w:tcW w:w="1007" w:type="dxa"/>
            <w:vAlign w:val="center"/>
          </w:tcPr>
          <w:p w14:paraId="0C4E2A91"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48</w:t>
            </w:r>
          </w:p>
        </w:tc>
        <w:tc>
          <w:tcPr>
            <w:tcW w:w="1007" w:type="dxa"/>
            <w:vAlign w:val="center"/>
          </w:tcPr>
          <w:p w14:paraId="2DC3AE34"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46</w:t>
            </w:r>
          </w:p>
        </w:tc>
        <w:tc>
          <w:tcPr>
            <w:tcW w:w="1007" w:type="dxa"/>
            <w:vAlign w:val="center"/>
          </w:tcPr>
          <w:p w14:paraId="46FEDD34"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53</w:t>
            </w:r>
          </w:p>
        </w:tc>
        <w:tc>
          <w:tcPr>
            <w:tcW w:w="1007" w:type="dxa"/>
            <w:vAlign w:val="center"/>
          </w:tcPr>
          <w:p w14:paraId="3A78E557"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51</w:t>
            </w:r>
          </w:p>
        </w:tc>
        <w:tc>
          <w:tcPr>
            <w:tcW w:w="1007" w:type="dxa"/>
            <w:vAlign w:val="center"/>
          </w:tcPr>
          <w:p w14:paraId="4B02FF17"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48</w:t>
            </w:r>
          </w:p>
        </w:tc>
      </w:tr>
      <w:tr w:rsidR="000C6552" w:rsidRPr="0060586C" w14:paraId="4F793CB8" w14:textId="77777777" w:rsidTr="0060586C">
        <w:tc>
          <w:tcPr>
            <w:tcW w:w="3020" w:type="dxa"/>
            <w:vAlign w:val="center"/>
          </w:tcPr>
          <w:p w14:paraId="3801E18B"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Sapins, Douglas, Epicéas, Mélèze</w:t>
            </w:r>
            <w:r w:rsidR="007765A5" w:rsidRPr="0060586C">
              <w:rPr>
                <w:rFonts w:ascii="Times New Roman" w:eastAsia="Lucida Sans Unicode" w:hAnsi="Times New Roman"/>
                <w:sz w:val="24"/>
                <w:lang w:eastAsia="en-US"/>
              </w:rPr>
              <w:t>s</w:t>
            </w:r>
            <w:r w:rsidRPr="0060586C">
              <w:rPr>
                <w:rFonts w:ascii="Times New Roman" w:eastAsia="Lucida Sans Unicode" w:hAnsi="Times New Roman"/>
                <w:sz w:val="24"/>
                <w:lang w:eastAsia="en-US"/>
              </w:rPr>
              <w:t xml:space="preserve"> d'Europe et du Japon</w:t>
            </w:r>
            <w:r w:rsidR="007765A5" w:rsidRPr="0060586C">
              <w:rPr>
                <w:rFonts w:ascii="Times New Roman" w:eastAsia="Lucida Sans Unicode" w:hAnsi="Times New Roman"/>
                <w:sz w:val="24"/>
                <w:lang w:eastAsia="en-US"/>
              </w:rPr>
              <w:t>, a</w:t>
            </w:r>
            <w:r w:rsidRPr="0060586C">
              <w:rPr>
                <w:rFonts w:ascii="Times New Roman" w:eastAsia="Lucida Sans Unicode" w:hAnsi="Times New Roman"/>
                <w:sz w:val="24"/>
                <w:lang w:eastAsia="en-US"/>
              </w:rPr>
              <w:t>utres résineux</w:t>
            </w:r>
          </w:p>
        </w:tc>
        <w:tc>
          <w:tcPr>
            <w:tcW w:w="1007" w:type="dxa"/>
            <w:vAlign w:val="center"/>
          </w:tcPr>
          <w:p w14:paraId="3B36680A"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54</w:t>
            </w:r>
          </w:p>
        </w:tc>
        <w:tc>
          <w:tcPr>
            <w:tcW w:w="1007" w:type="dxa"/>
            <w:vAlign w:val="center"/>
          </w:tcPr>
          <w:p w14:paraId="3142199B"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52</w:t>
            </w:r>
          </w:p>
        </w:tc>
        <w:tc>
          <w:tcPr>
            <w:tcW w:w="1007" w:type="dxa"/>
            <w:vAlign w:val="center"/>
          </w:tcPr>
          <w:p w14:paraId="4FDD1E35"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49</w:t>
            </w:r>
          </w:p>
        </w:tc>
        <w:tc>
          <w:tcPr>
            <w:tcW w:w="1007" w:type="dxa"/>
            <w:vAlign w:val="center"/>
          </w:tcPr>
          <w:p w14:paraId="70DCBB5B"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57</w:t>
            </w:r>
          </w:p>
        </w:tc>
        <w:tc>
          <w:tcPr>
            <w:tcW w:w="1007" w:type="dxa"/>
            <w:vAlign w:val="center"/>
          </w:tcPr>
          <w:p w14:paraId="5F0C85AC"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54</w:t>
            </w:r>
          </w:p>
        </w:tc>
        <w:tc>
          <w:tcPr>
            <w:tcW w:w="1007" w:type="dxa"/>
            <w:vAlign w:val="center"/>
          </w:tcPr>
          <w:p w14:paraId="7E70FBCF"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51</w:t>
            </w:r>
          </w:p>
        </w:tc>
      </w:tr>
      <w:tr w:rsidR="000C6552" w:rsidRPr="0060586C" w14:paraId="157E246C" w14:textId="77777777" w:rsidTr="0060586C">
        <w:tc>
          <w:tcPr>
            <w:tcW w:w="3020" w:type="dxa"/>
            <w:vAlign w:val="center"/>
          </w:tcPr>
          <w:p w14:paraId="791B36E2"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Cèdre</w:t>
            </w:r>
            <w:r w:rsidR="007765A5" w:rsidRPr="0060586C">
              <w:rPr>
                <w:rFonts w:ascii="Times New Roman" w:eastAsia="Lucida Sans Unicode" w:hAnsi="Times New Roman"/>
                <w:sz w:val="24"/>
                <w:lang w:eastAsia="en-US"/>
              </w:rPr>
              <w:t>s</w:t>
            </w:r>
            <w:r w:rsidRPr="0060586C">
              <w:rPr>
                <w:rFonts w:ascii="Times New Roman" w:eastAsia="Lucida Sans Unicode" w:hAnsi="Times New Roman"/>
                <w:sz w:val="24"/>
                <w:lang w:eastAsia="en-US"/>
              </w:rPr>
              <w:t>, Mélèze hybride</w:t>
            </w:r>
          </w:p>
        </w:tc>
        <w:tc>
          <w:tcPr>
            <w:tcW w:w="1007" w:type="dxa"/>
            <w:vAlign w:val="center"/>
          </w:tcPr>
          <w:p w14:paraId="2415665A"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63</w:t>
            </w:r>
          </w:p>
        </w:tc>
        <w:tc>
          <w:tcPr>
            <w:tcW w:w="1007" w:type="dxa"/>
            <w:vAlign w:val="center"/>
          </w:tcPr>
          <w:p w14:paraId="6404540C"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60</w:t>
            </w:r>
          </w:p>
        </w:tc>
        <w:tc>
          <w:tcPr>
            <w:tcW w:w="1007" w:type="dxa"/>
            <w:vAlign w:val="center"/>
          </w:tcPr>
          <w:p w14:paraId="151949E5"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57</w:t>
            </w:r>
          </w:p>
        </w:tc>
        <w:tc>
          <w:tcPr>
            <w:tcW w:w="1007" w:type="dxa"/>
            <w:vAlign w:val="center"/>
          </w:tcPr>
          <w:p w14:paraId="0634A180"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66</w:t>
            </w:r>
          </w:p>
        </w:tc>
        <w:tc>
          <w:tcPr>
            <w:tcW w:w="1007" w:type="dxa"/>
            <w:vAlign w:val="center"/>
          </w:tcPr>
          <w:p w14:paraId="2C244DAB"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63</w:t>
            </w:r>
          </w:p>
        </w:tc>
        <w:tc>
          <w:tcPr>
            <w:tcW w:w="1007" w:type="dxa"/>
            <w:vAlign w:val="center"/>
          </w:tcPr>
          <w:p w14:paraId="07C46C5F"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59</w:t>
            </w:r>
          </w:p>
        </w:tc>
      </w:tr>
      <w:tr w:rsidR="000C6552" w:rsidRPr="0060586C" w14:paraId="38D03CF5" w14:textId="77777777" w:rsidTr="0060586C">
        <w:tc>
          <w:tcPr>
            <w:tcW w:w="3020" w:type="dxa"/>
            <w:vAlign w:val="center"/>
          </w:tcPr>
          <w:p w14:paraId="234807A5"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Robinier</w:t>
            </w:r>
          </w:p>
        </w:tc>
        <w:tc>
          <w:tcPr>
            <w:tcW w:w="1007" w:type="dxa"/>
            <w:vAlign w:val="center"/>
          </w:tcPr>
          <w:p w14:paraId="1D5A1890"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51</w:t>
            </w:r>
          </w:p>
        </w:tc>
        <w:tc>
          <w:tcPr>
            <w:tcW w:w="1007" w:type="dxa"/>
            <w:vAlign w:val="center"/>
          </w:tcPr>
          <w:p w14:paraId="246D1B10"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49</w:t>
            </w:r>
          </w:p>
        </w:tc>
        <w:tc>
          <w:tcPr>
            <w:tcW w:w="1007" w:type="dxa"/>
            <w:vAlign w:val="center"/>
          </w:tcPr>
          <w:p w14:paraId="08B40AFC"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46</w:t>
            </w:r>
          </w:p>
        </w:tc>
        <w:tc>
          <w:tcPr>
            <w:tcW w:w="1007" w:type="dxa"/>
            <w:vAlign w:val="center"/>
          </w:tcPr>
          <w:p w14:paraId="7E1614AC"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54</w:t>
            </w:r>
          </w:p>
        </w:tc>
        <w:tc>
          <w:tcPr>
            <w:tcW w:w="1007" w:type="dxa"/>
            <w:vAlign w:val="center"/>
          </w:tcPr>
          <w:p w14:paraId="3024145B"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51</w:t>
            </w:r>
          </w:p>
        </w:tc>
        <w:tc>
          <w:tcPr>
            <w:tcW w:w="1007" w:type="dxa"/>
            <w:vAlign w:val="center"/>
          </w:tcPr>
          <w:p w14:paraId="732DA2EC"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49</w:t>
            </w:r>
          </w:p>
        </w:tc>
      </w:tr>
      <w:tr w:rsidR="000C6552" w:rsidRPr="0060586C" w14:paraId="59689451" w14:textId="77777777" w:rsidTr="0060586C">
        <w:tc>
          <w:tcPr>
            <w:tcW w:w="3020" w:type="dxa"/>
            <w:vAlign w:val="center"/>
          </w:tcPr>
          <w:p w14:paraId="27BF5B59"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 xml:space="preserve">Hêtre, Chêne rouge, grands </w:t>
            </w:r>
            <w:r w:rsidRPr="0060586C">
              <w:rPr>
                <w:rFonts w:ascii="Times New Roman" w:eastAsia="Lucida Sans Unicode" w:hAnsi="Times New Roman"/>
                <w:sz w:val="24"/>
                <w:lang w:eastAsia="en-US"/>
              </w:rPr>
              <w:lastRenderedPageBreak/>
              <w:t>Erables et autres feuillus</w:t>
            </w:r>
          </w:p>
        </w:tc>
        <w:tc>
          <w:tcPr>
            <w:tcW w:w="1007" w:type="dxa"/>
            <w:vAlign w:val="center"/>
          </w:tcPr>
          <w:p w14:paraId="73201EB9"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lastRenderedPageBreak/>
              <w:t>59</w:t>
            </w:r>
          </w:p>
        </w:tc>
        <w:tc>
          <w:tcPr>
            <w:tcW w:w="1007" w:type="dxa"/>
            <w:vAlign w:val="center"/>
          </w:tcPr>
          <w:p w14:paraId="3247A4A8"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57</w:t>
            </w:r>
          </w:p>
        </w:tc>
        <w:tc>
          <w:tcPr>
            <w:tcW w:w="1007" w:type="dxa"/>
            <w:vAlign w:val="center"/>
          </w:tcPr>
          <w:p w14:paraId="018487D8"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54</w:t>
            </w:r>
          </w:p>
        </w:tc>
        <w:tc>
          <w:tcPr>
            <w:tcW w:w="1007" w:type="dxa"/>
            <w:vAlign w:val="center"/>
          </w:tcPr>
          <w:p w14:paraId="545C0F88"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62</w:t>
            </w:r>
          </w:p>
        </w:tc>
        <w:tc>
          <w:tcPr>
            <w:tcW w:w="1007" w:type="dxa"/>
            <w:vAlign w:val="center"/>
          </w:tcPr>
          <w:p w14:paraId="6ACCB8BC"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59</w:t>
            </w:r>
          </w:p>
        </w:tc>
        <w:tc>
          <w:tcPr>
            <w:tcW w:w="1007" w:type="dxa"/>
            <w:vAlign w:val="center"/>
          </w:tcPr>
          <w:p w14:paraId="4AD7F1EB"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56</w:t>
            </w:r>
          </w:p>
        </w:tc>
      </w:tr>
      <w:tr w:rsidR="000C6552" w:rsidRPr="0060586C" w14:paraId="63F39396" w14:textId="77777777" w:rsidTr="0060586C">
        <w:tc>
          <w:tcPr>
            <w:tcW w:w="3020" w:type="dxa"/>
            <w:vAlign w:val="center"/>
          </w:tcPr>
          <w:p w14:paraId="1C0EE05D"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Chênes sessile, pédonculé, pubescent et liège, Châtaignier</w:t>
            </w:r>
          </w:p>
        </w:tc>
        <w:tc>
          <w:tcPr>
            <w:tcW w:w="1007" w:type="dxa"/>
            <w:vAlign w:val="center"/>
          </w:tcPr>
          <w:p w14:paraId="01C209B5"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70</w:t>
            </w:r>
          </w:p>
        </w:tc>
        <w:tc>
          <w:tcPr>
            <w:tcW w:w="1007" w:type="dxa"/>
            <w:vAlign w:val="center"/>
          </w:tcPr>
          <w:p w14:paraId="0BFB27E5"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66</w:t>
            </w:r>
          </w:p>
        </w:tc>
        <w:tc>
          <w:tcPr>
            <w:tcW w:w="1007" w:type="dxa"/>
            <w:vAlign w:val="center"/>
          </w:tcPr>
          <w:p w14:paraId="3D362614"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63</w:t>
            </w:r>
          </w:p>
        </w:tc>
        <w:tc>
          <w:tcPr>
            <w:tcW w:w="1007" w:type="dxa"/>
            <w:vAlign w:val="center"/>
          </w:tcPr>
          <w:p w14:paraId="615FAC57"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72</w:t>
            </w:r>
          </w:p>
        </w:tc>
        <w:tc>
          <w:tcPr>
            <w:tcW w:w="1007" w:type="dxa"/>
            <w:vAlign w:val="center"/>
          </w:tcPr>
          <w:p w14:paraId="2E63636B"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69</w:t>
            </w:r>
          </w:p>
        </w:tc>
        <w:tc>
          <w:tcPr>
            <w:tcW w:w="1007" w:type="dxa"/>
            <w:vAlign w:val="center"/>
          </w:tcPr>
          <w:p w14:paraId="35E9C33C"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66</w:t>
            </w:r>
          </w:p>
        </w:tc>
      </w:tr>
    </w:tbl>
    <w:p w14:paraId="1271C394" w14:textId="77777777" w:rsidR="000C6552" w:rsidRPr="0060586C" w:rsidRDefault="000C6552" w:rsidP="000C6552">
      <w:pPr>
        <w:rPr>
          <w:rFonts w:ascii="Times New Roman" w:eastAsia="Lucida Sans Unicode" w:hAnsi="Times New Roman"/>
          <w:sz w:val="24"/>
          <w:lang w:eastAsia="en-US"/>
        </w:rPr>
      </w:pPr>
      <w:r w:rsidRPr="0060586C">
        <w:rPr>
          <w:rFonts w:ascii="Times New Roman" w:eastAsia="Lucida Sans Unicode" w:hAnsi="Times New Roman"/>
          <w:sz w:val="24"/>
        </w:rPr>
        <w:t>7° Pour l</w:t>
      </w:r>
      <w:r w:rsidR="007B4880" w:rsidRPr="0060586C">
        <w:rPr>
          <w:rFonts w:ascii="Times New Roman" w:eastAsia="Lucida Sans Unicode" w:hAnsi="Times New Roman"/>
          <w:sz w:val="24"/>
        </w:rPr>
        <w:t>’</w:t>
      </w:r>
      <w:r w:rsidRPr="0060586C">
        <w:rPr>
          <w:rFonts w:ascii="Times New Roman" w:eastAsia="Lucida Sans Unicode" w:hAnsi="Times New Roman"/>
          <w:sz w:val="24"/>
        </w:rPr>
        <w:t xml:space="preserve">opération </w:t>
      </w:r>
      <w:r w:rsidRPr="0060586C">
        <w:rPr>
          <w:rFonts w:ascii="Times New Roman" w:eastAsia="Lucida Sans Unicode" w:hAnsi="Times New Roman"/>
          <w:sz w:val="24"/>
          <w:lang w:eastAsia="en-US"/>
        </w:rPr>
        <w:t>mentionnée au 2° de l’article D. 156-11-5</w:t>
      </w:r>
      <w:r w:rsidR="002C3C1E" w:rsidRPr="0060586C">
        <w:rPr>
          <w:rFonts w:ascii="Times New Roman" w:eastAsia="Lucida Sans Unicode" w:hAnsi="Times New Roman"/>
          <w:sz w:val="24"/>
        </w:rPr>
        <w:t xml:space="preserve"> du code forestier</w:t>
      </w:r>
      <w:r w:rsidRPr="0060586C">
        <w:rPr>
          <w:rFonts w:ascii="Times New Roman" w:eastAsia="Lucida Sans Unicode" w:hAnsi="Times New Roman"/>
          <w:sz w:val="24"/>
          <w:lang w:eastAsia="en-US"/>
        </w:rPr>
        <w:t>, l</w:t>
      </w:r>
      <w:r w:rsidRPr="0060586C">
        <w:rPr>
          <w:rFonts w:ascii="Times New Roman" w:eastAsia="Lucida Sans Unicode" w:hAnsi="Times New Roman"/>
          <w:sz w:val="24"/>
        </w:rPr>
        <w:t xml:space="preserve">e </w:t>
      </w:r>
      <w:r w:rsidRPr="0060586C">
        <w:rPr>
          <w:rFonts w:ascii="Times New Roman" w:eastAsia="Lucida Sans Unicode" w:hAnsi="Times New Roman"/>
          <w:sz w:val="24"/>
          <w:lang w:eastAsia="en-US"/>
        </w:rPr>
        <w:t xml:space="preserve">tarif forfaitaire des dépenses </w:t>
      </w:r>
      <w:r w:rsidR="007B4880" w:rsidRPr="0060586C">
        <w:rPr>
          <w:rFonts w:ascii="Times New Roman" w:eastAsia="Lucida Sans Unicode" w:hAnsi="Times New Roman"/>
          <w:sz w:val="24"/>
          <w:lang w:eastAsia="en-US"/>
        </w:rPr>
        <w:t xml:space="preserve">mentionnées au c) de l’article D. 156-11-12 du code forestier </w:t>
      </w:r>
      <w:r w:rsidRPr="0060586C">
        <w:rPr>
          <w:rFonts w:ascii="Times New Roman" w:eastAsia="Lucida Sans Unicode" w:hAnsi="Times New Roman"/>
          <w:sz w:val="24"/>
          <w:lang w:eastAsia="en-US"/>
        </w:rPr>
        <w:t xml:space="preserve">retenues en vue du calcul de la base de l’aide est fixé par catégorie de protection, par zone géographique et par catégorie de surface de la manière suivante, lorsque la plantation est effectuée par </w:t>
      </w:r>
      <w:proofErr w:type="spellStart"/>
      <w:r w:rsidRPr="0060586C">
        <w:rPr>
          <w:rFonts w:ascii="Times New Roman" w:eastAsia="Lucida Sans Unicode" w:hAnsi="Times New Roman"/>
          <w:sz w:val="24"/>
          <w:lang w:eastAsia="en-US"/>
        </w:rPr>
        <w:t>placeau</w:t>
      </w:r>
      <w:proofErr w:type="spellEnd"/>
      <w:r w:rsidRPr="0060586C">
        <w:rPr>
          <w:rFonts w:ascii="Times New Roman" w:eastAsia="Lucida Sans Unicode" w:hAnsi="Times New Roman"/>
          <w:sz w:val="24"/>
          <w:lang w:eastAsia="en-US"/>
        </w:rPr>
        <w:t xml:space="preserve"> et que chaque </w:t>
      </w:r>
      <w:proofErr w:type="spellStart"/>
      <w:r w:rsidRPr="0060586C">
        <w:rPr>
          <w:rFonts w:ascii="Times New Roman" w:eastAsia="Lucida Sans Unicode" w:hAnsi="Times New Roman"/>
          <w:sz w:val="24"/>
          <w:lang w:eastAsia="en-US"/>
        </w:rPr>
        <w:t>placeau</w:t>
      </w:r>
      <w:proofErr w:type="spellEnd"/>
      <w:r w:rsidRPr="0060586C">
        <w:rPr>
          <w:rFonts w:ascii="Times New Roman" w:eastAsia="Lucida Sans Unicode" w:hAnsi="Times New Roman"/>
          <w:sz w:val="24"/>
          <w:lang w:eastAsia="en-US"/>
        </w:rPr>
        <w:t xml:space="preserve"> contient seize plants</w:t>
      </w:r>
      <w:r w:rsidR="007765A5" w:rsidRPr="0060586C">
        <w:rPr>
          <w:rFonts w:ascii="Times New Roman" w:eastAsia="Lucida Sans Unicode" w:hAnsi="Times New Roman"/>
          <w:sz w:val="24"/>
          <w:lang w:eastAsia="en-US"/>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983"/>
        <w:gridCol w:w="2266"/>
        <w:gridCol w:w="2266"/>
      </w:tblGrid>
      <w:tr w:rsidR="000C6552" w:rsidRPr="0060586C" w14:paraId="7AEF8E67" w14:textId="77777777" w:rsidTr="00FA175F">
        <w:tc>
          <w:tcPr>
            <w:tcW w:w="2547" w:type="dxa"/>
            <w:vAlign w:val="center"/>
          </w:tcPr>
          <w:p w14:paraId="3168AF53"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rPr>
              <w:t xml:space="preserve">Tarif forfaitaire des protections contre les dégâts de gibier pour des </w:t>
            </w:r>
            <w:proofErr w:type="spellStart"/>
            <w:r w:rsidRPr="0060586C">
              <w:rPr>
                <w:rFonts w:ascii="Times New Roman" w:eastAsia="Lucida Sans Unicode" w:hAnsi="Times New Roman"/>
                <w:sz w:val="24"/>
              </w:rPr>
              <w:t>placeaux</w:t>
            </w:r>
            <w:proofErr w:type="spellEnd"/>
            <w:r w:rsidRPr="0060586C">
              <w:rPr>
                <w:rFonts w:ascii="Times New Roman" w:eastAsia="Lucida Sans Unicode" w:hAnsi="Times New Roman"/>
                <w:sz w:val="24"/>
              </w:rPr>
              <w:t xml:space="preserve"> de seize plants par catégorie de surface</w:t>
            </w:r>
          </w:p>
        </w:tc>
        <w:tc>
          <w:tcPr>
            <w:tcW w:w="1983" w:type="dxa"/>
            <w:vAlign w:val="center"/>
          </w:tcPr>
          <w:p w14:paraId="181AE396"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&lt; 4 ha</w:t>
            </w:r>
          </w:p>
        </w:tc>
        <w:tc>
          <w:tcPr>
            <w:tcW w:w="2266" w:type="dxa"/>
            <w:vAlign w:val="center"/>
          </w:tcPr>
          <w:p w14:paraId="5A99C290"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4 - 10 ha</w:t>
            </w:r>
          </w:p>
        </w:tc>
        <w:tc>
          <w:tcPr>
            <w:tcW w:w="2266" w:type="dxa"/>
            <w:vAlign w:val="center"/>
          </w:tcPr>
          <w:p w14:paraId="57C9FCAE"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&gt; 10 ha</w:t>
            </w:r>
          </w:p>
        </w:tc>
      </w:tr>
      <w:tr w:rsidR="000C6552" w:rsidRPr="0060586C" w14:paraId="3AF51E52" w14:textId="77777777" w:rsidTr="00FA175F">
        <w:tc>
          <w:tcPr>
            <w:tcW w:w="2547" w:type="dxa"/>
          </w:tcPr>
          <w:p w14:paraId="5336F489"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 xml:space="preserve">Répulsif anti-gibier en € par </w:t>
            </w:r>
            <w:proofErr w:type="spellStart"/>
            <w:r w:rsidRPr="0060586C">
              <w:rPr>
                <w:rFonts w:ascii="Times New Roman" w:eastAsia="Lucida Sans Unicode" w:hAnsi="Times New Roman"/>
                <w:sz w:val="24"/>
                <w:lang w:eastAsia="en-US"/>
              </w:rPr>
              <w:t>placeau</w:t>
            </w:r>
            <w:proofErr w:type="spellEnd"/>
          </w:p>
        </w:tc>
        <w:tc>
          <w:tcPr>
            <w:tcW w:w="1983" w:type="dxa"/>
            <w:vAlign w:val="center"/>
          </w:tcPr>
          <w:p w14:paraId="7E5013FE"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6</w:t>
            </w:r>
          </w:p>
        </w:tc>
        <w:tc>
          <w:tcPr>
            <w:tcW w:w="2266" w:type="dxa"/>
            <w:vAlign w:val="center"/>
          </w:tcPr>
          <w:p w14:paraId="611BEA83"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6</w:t>
            </w:r>
          </w:p>
        </w:tc>
        <w:tc>
          <w:tcPr>
            <w:tcW w:w="2266" w:type="dxa"/>
            <w:vAlign w:val="center"/>
          </w:tcPr>
          <w:p w14:paraId="07008B85"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5</w:t>
            </w:r>
          </w:p>
        </w:tc>
      </w:tr>
      <w:tr w:rsidR="000C6552" w:rsidRPr="0060586C" w14:paraId="762BC506" w14:textId="77777777" w:rsidTr="00FA175F">
        <w:tc>
          <w:tcPr>
            <w:tcW w:w="2547" w:type="dxa"/>
          </w:tcPr>
          <w:p w14:paraId="689901AF"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 xml:space="preserve">Protections individuelles anti-gibier (supérieures à 1,2 mètres) en € par </w:t>
            </w:r>
            <w:proofErr w:type="spellStart"/>
            <w:r w:rsidRPr="0060586C">
              <w:rPr>
                <w:rFonts w:ascii="Times New Roman" w:eastAsia="Lucida Sans Unicode" w:hAnsi="Times New Roman"/>
                <w:sz w:val="24"/>
                <w:lang w:eastAsia="en-US"/>
              </w:rPr>
              <w:t>placeau</w:t>
            </w:r>
            <w:proofErr w:type="spellEnd"/>
          </w:p>
        </w:tc>
        <w:tc>
          <w:tcPr>
            <w:tcW w:w="1983" w:type="dxa"/>
            <w:vAlign w:val="center"/>
          </w:tcPr>
          <w:p w14:paraId="50E284DE"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38</w:t>
            </w:r>
          </w:p>
        </w:tc>
        <w:tc>
          <w:tcPr>
            <w:tcW w:w="2266" w:type="dxa"/>
            <w:vAlign w:val="center"/>
          </w:tcPr>
          <w:p w14:paraId="1D1020E0"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36</w:t>
            </w:r>
          </w:p>
        </w:tc>
        <w:tc>
          <w:tcPr>
            <w:tcW w:w="2266" w:type="dxa"/>
            <w:vAlign w:val="center"/>
          </w:tcPr>
          <w:p w14:paraId="0EC9FE41"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34</w:t>
            </w:r>
          </w:p>
        </w:tc>
      </w:tr>
      <w:tr w:rsidR="000C6552" w:rsidRPr="0060586C" w14:paraId="4137F5E5" w14:textId="77777777" w:rsidTr="00FA175F">
        <w:tc>
          <w:tcPr>
            <w:tcW w:w="2547" w:type="dxa"/>
          </w:tcPr>
          <w:p w14:paraId="083266FA"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 xml:space="preserve">Clôture anti-gibier (supérieure à 1,8 mètres) sur le périmètre planté en enrichissement, uniquement à partir de 80 </w:t>
            </w:r>
            <w:proofErr w:type="spellStart"/>
            <w:r w:rsidRPr="0060586C">
              <w:rPr>
                <w:rFonts w:ascii="Times New Roman" w:eastAsia="Lucida Sans Unicode" w:hAnsi="Times New Roman"/>
                <w:sz w:val="24"/>
                <w:lang w:eastAsia="en-US"/>
              </w:rPr>
              <w:t>placeaux</w:t>
            </w:r>
            <w:proofErr w:type="spellEnd"/>
            <w:r w:rsidRPr="0060586C">
              <w:rPr>
                <w:rFonts w:ascii="Times New Roman" w:eastAsia="Lucida Sans Unicode" w:hAnsi="Times New Roman"/>
                <w:sz w:val="24"/>
                <w:lang w:eastAsia="en-US"/>
              </w:rPr>
              <w:t xml:space="preserve"> par hectare, en € par hectare</w:t>
            </w:r>
          </w:p>
        </w:tc>
        <w:tc>
          <w:tcPr>
            <w:tcW w:w="1983" w:type="dxa"/>
            <w:vAlign w:val="center"/>
          </w:tcPr>
          <w:p w14:paraId="10A53899"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4 380</w:t>
            </w:r>
          </w:p>
        </w:tc>
        <w:tc>
          <w:tcPr>
            <w:tcW w:w="2266" w:type="dxa"/>
            <w:vAlign w:val="center"/>
          </w:tcPr>
          <w:p w14:paraId="2D790CC4"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3 070</w:t>
            </w:r>
          </w:p>
        </w:tc>
        <w:tc>
          <w:tcPr>
            <w:tcW w:w="2266" w:type="dxa"/>
            <w:vAlign w:val="center"/>
          </w:tcPr>
          <w:p w14:paraId="17EB841C"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2 020</w:t>
            </w:r>
          </w:p>
        </w:tc>
      </w:tr>
    </w:tbl>
    <w:p w14:paraId="1AE13639" w14:textId="77777777" w:rsidR="000C6552" w:rsidRPr="0060586C" w:rsidRDefault="007B4880" w:rsidP="000C6552">
      <w:pPr>
        <w:rPr>
          <w:rFonts w:ascii="Times New Roman" w:eastAsia="Lucida Sans Unicode" w:hAnsi="Times New Roman"/>
          <w:sz w:val="24"/>
          <w:lang w:eastAsia="en-US"/>
        </w:rPr>
      </w:pPr>
      <w:r w:rsidRPr="0060586C">
        <w:rPr>
          <w:rFonts w:ascii="Times New Roman" w:eastAsia="Lucida Sans Unicode" w:hAnsi="Times New Roman"/>
          <w:sz w:val="24"/>
        </w:rPr>
        <w:t>8</w:t>
      </w:r>
      <w:r w:rsidR="000C6552" w:rsidRPr="0060586C">
        <w:rPr>
          <w:rFonts w:ascii="Times New Roman" w:eastAsia="Lucida Sans Unicode" w:hAnsi="Times New Roman"/>
          <w:sz w:val="24"/>
        </w:rPr>
        <w:t>° Pour l</w:t>
      </w:r>
      <w:r w:rsidRPr="0060586C">
        <w:rPr>
          <w:rFonts w:ascii="Times New Roman" w:eastAsia="Lucida Sans Unicode" w:hAnsi="Times New Roman"/>
          <w:sz w:val="24"/>
        </w:rPr>
        <w:t>’</w:t>
      </w:r>
      <w:r w:rsidR="000C6552" w:rsidRPr="0060586C">
        <w:rPr>
          <w:rFonts w:ascii="Times New Roman" w:eastAsia="Lucida Sans Unicode" w:hAnsi="Times New Roman"/>
          <w:sz w:val="24"/>
        </w:rPr>
        <w:t xml:space="preserve">opération </w:t>
      </w:r>
      <w:r w:rsidR="000C6552" w:rsidRPr="0060586C">
        <w:rPr>
          <w:rFonts w:ascii="Times New Roman" w:eastAsia="Lucida Sans Unicode" w:hAnsi="Times New Roman"/>
          <w:sz w:val="24"/>
          <w:lang w:eastAsia="en-US"/>
        </w:rPr>
        <w:t>mentionnée au 2° de l’article D. 156-11-5</w:t>
      </w:r>
      <w:r w:rsidR="002C3C1E" w:rsidRPr="0060586C">
        <w:rPr>
          <w:rFonts w:ascii="Times New Roman" w:eastAsia="Lucida Sans Unicode" w:hAnsi="Times New Roman"/>
          <w:sz w:val="24"/>
        </w:rPr>
        <w:t xml:space="preserve"> du code forestier</w:t>
      </w:r>
      <w:r w:rsidR="000C6552" w:rsidRPr="0060586C">
        <w:rPr>
          <w:rFonts w:ascii="Times New Roman" w:eastAsia="Lucida Sans Unicode" w:hAnsi="Times New Roman"/>
          <w:sz w:val="24"/>
          <w:lang w:eastAsia="en-US"/>
        </w:rPr>
        <w:t>, l</w:t>
      </w:r>
      <w:r w:rsidR="000C6552" w:rsidRPr="0060586C">
        <w:rPr>
          <w:rFonts w:ascii="Times New Roman" w:eastAsia="Lucida Sans Unicode" w:hAnsi="Times New Roman"/>
          <w:sz w:val="24"/>
        </w:rPr>
        <w:t xml:space="preserve">e </w:t>
      </w:r>
      <w:r w:rsidR="000C6552" w:rsidRPr="0060586C">
        <w:rPr>
          <w:rFonts w:ascii="Times New Roman" w:eastAsia="Lucida Sans Unicode" w:hAnsi="Times New Roman"/>
          <w:sz w:val="24"/>
          <w:lang w:eastAsia="en-US"/>
        </w:rPr>
        <w:t xml:space="preserve">tarif forfaitaire des dépenses </w:t>
      </w:r>
      <w:r w:rsidRPr="0060586C">
        <w:rPr>
          <w:rFonts w:ascii="Times New Roman" w:eastAsia="Lucida Sans Unicode" w:hAnsi="Times New Roman"/>
          <w:sz w:val="24"/>
          <w:lang w:eastAsia="en-US"/>
        </w:rPr>
        <w:t xml:space="preserve">mentionnées au e) de l’article D. 156-11-12 du code forestier </w:t>
      </w:r>
      <w:r w:rsidR="000C6552" w:rsidRPr="0060586C">
        <w:rPr>
          <w:rFonts w:ascii="Times New Roman" w:eastAsia="Lucida Sans Unicode" w:hAnsi="Times New Roman"/>
          <w:sz w:val="24"/>
          <w:lang w:eastAsia="en-US"/>
        </w:rPr>
        <w:t xml:space="preserve">retenues en vue du calcul de la base de l’aide est fixé de la manière suivante, lorsque la plantation est effectuée par </w:t>
      </w:r>
      <w:proofErr w:type="spellStart"/>
      <w:r w:rsidR="000C6552" w:rsidRPr="0060586C">
        <w:rPr>
          <w:rFonts w:ascii="Times New Roman" w:eastAsia="Lucida Sans Unicode" w:hAnsi="Times New Roman"/>
          <w:sz w:val="24"/>
          <w:lang w:eastAsia="en-US"/>
        </w:rPr>
        <w:t>placeau</w:t>
      </w:r>
      <w:proofErr w:type="spellEnd"/>
      <w:r w:rsidR="000C6552" w:rsidRPr="0060586C">
        <w:rPr>
          <w:rFonts w:ascii="Times New Roman" w:eastAsia="Lucida Sans Unicode" w:hAnsi="Times New Roman"/>
          <w:sz w:val="24"/>
          <w:lang w:eastAsia="en-US"/>
        </w:rPr>
        <w:t xml:space="preserve"> et que chaque </w:t>
      </w:r>
      <w:proofErr w:type="spellStart"/>
      <w:r w:rsidR="000C6552" w:rsidRPr="0060586C">
        <w:rPr>
          <w:rFonts w:ascii="Times New Roman" w:eastAsia="Lucida Sans Unicode" w:hAnsi="Times New Roman"/>
          <w:sz w:val="24"/>
          <w:lang w:eastAsia="en-US"/>
        </w:rPr>
        <w:t>placeau</w:t>
      </w:r>
      <w:proofErr w:type="spellEnd"/>
      <w:r w:rsidR="000C6552" w:rsidRPr="0060586C">
        <w:rPr>
          <w:rFonts w:ascii="Times New Roman" w:eastAsia="Lucida Sans Unicode" w:hAnsi="Times New Roman"/>
          <w:sz w:val="24"/>
          <w:lang w:eastAsia="en-US"/>
        </w:rPr>
        <w:t xml:space="preserve"> contient neuf plants ou seize plants.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1007"/>
        <w:gridCol w:w="1007"/>
        <w:gridCol w:w="1007"/>
        <w:gridCol w:w="1007"/>
        <w:gridCol w:w="1007"/>
        <w:gridCol w:w="1007"/>
      </w:tblGrid>
      <w:tr w:rsidR="000C6552" w:rsidRPr="0060586C" w14:paraId="7552E369" w14:textId="77777777" w:rsidTr="0060586C">
        <w:tc>
          <w:tcPr>
            <w:tcW w:w="3020" w:type="dxa"/>
            <w:vAlign w:val="center"/>
          </w:tcPr>
          <w:p w14:paraId="4CE9EEFD"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rPr>
              <w:t>Tarif forfaitaire des dépenses liées au cloisonnement</w:t>
            </w:r>
          </w:p>
        </w:tc>
        <w:tc>
          <w:tcPr>
            <w:tcW w:w="3021" w:type="dxa"/>
            <w:gridSpan w:val="3"/>
            <w:vAlign w:val="center"/>
          </w:tcPr>
          <w:p w14:paraId="45824849"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rPr>
              <w:t>Plaine (zones géographiques GRECO A, B, C, F et L)</w:t>
            </w:r>
          </w:p>
        </w:tc>
        <w:tc>
          <w:tcPr>
            <w:tcW w:w="3021" w:type="dxa"/>
            <w:gridSpan w:val="3"/>
            <w:vAlign w:val="center"/>
          </w:tcPr>
          <w:p w14:paraId="321BF355"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rPr>
              <w:t>Montagne (zones géographiques D, E, G, H, I, J et K)</w:t>
            </w:r>
          </w:p>
        </w:tc>
      </w:tr>
      <w:tr w:rsidR="000C6552" w:rsidRPr="0060586C" w14:paraId="30F12E17" w14:textId="77777777" w:rsidTr="0060586C">
        <w:tc>
          <w:tcPr>
            <w:tcW w:w="3020" w:type="dxa"/>
            <w:vAlign w:val="center"/>
          </w:tcPr>
          <w:p w14:paraId="07EB23B1"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Catégorie de surface</w:t>
            </w:r>
          </w:p>
        </w:tc>
        <w:tc>
          <w:tcPr>
            <w:tcW w:w="1007" w:type="dxa"/>
            <w:vAlign w:val="center"/>
          </w:tcPr>
          <w:p w14:paraId="62C4EA2E"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&lt; 4 ha</w:t>
            </w:r>
          </w:p>
        </w:tc>
        <w:tc>
          <w:tcPr>
            <w:tcW w:w="1007" w:type="dxa"/>
            <w:vAlign w:val="center"/>
          </w:tcPr>
          <w:p w14:paraId="3758DF59"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4 - 10 ha</w:t>
            </w:r>
          </w:p>
        </w:tc>
        <w:tc>
          <w:tcPr>
            <w:tcW w:w="1007" w:type="dxa"/>
            <w:vAlign w:val="center"/>
          </w:tcPr>
          <w:p w14:paraId="677D1DBD"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&gt; 10 ha</w:t>
            </w:r>
          </w:p>
        </w:tc>
        <w:tc>
          <w:tcPr>
            <w:tcW w:w="1007" w:type="dxa"/>
            <w:vAlign w:val="center"/>
          </w:tcPr>
          <w:p w14:paraId="45EAD5A5"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&lt; 4 ha</w:t>
            </w:r>
          </w:p>
        </w:tc>
        <w:tc>
          <w:tcPr>
            <w:tcW w:w="1007" w:type="dxa"/>
            <w:vAlign w:val="center"/>
          </w:tcPr>
          <w:p w14:paraId="5D12E9B1"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4 - 10 ha</w:t>
            </w:r>
          </w:p>
        </w:tc>
        <w:tc>
          <w:tcPr>
            <w:tcW w:w="1007" w:type="dxa"/>
            <w:vAlign w:val="center"/>
          </w:tcPr>
          <w:p w14:paraId="399C0178"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&gt; 10 ha</w:t>
            </w:r>
          </w:p>
        </w:tc>
      </w:tr>
      <w:tr w:rsidR="000C6552" w:rsidRPr="0060586C" w14:paraId="2CD413F6" w14:textId="77777777" w:rsidTr="0060586C">
        <w:tc>
          <w:tcPr>
            <w:tcW w:w="3020" w:type="dxa"/>
            <w:vAlign w:val="center"/>
          </w:tcPr>
          <w:p w14:paraId="2F81E580"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Cloisonnement de 4 mètres de large, en € par mètre de long</w:t>
            </w:r>
          </w:p>
        </w:tc>
        <w:tc>
          <w:tcPr>
            <w:tcW w:w="1007" w:type="dxa"/>
            <w:vAlign w:val="center"/>
          </w:tcPr>
          <w:p w14:paraId="254E1B5F"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1,11</w:t>
            </w:r>
          </w:p>
        </w:tc>
        <w:tc>
          <w:tcPr>
            <w:tcW w:w="1007" w:type="dxa"/>
            <w:vAlign w:val="center"/>
          </w:tcPr>
          <w:p w14:paraId="407CC402"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1,06</w:t>
            </w:r>
          </w:p>
        </w:tc>
        <w:tc>
          <w:tcPr>
            <w:tcW w:w="1007" w:type="dxa"/>
            <w:vAlign w:val="center"/>
          </w:tcPr>
          <w:p w14:paraId="0D7858EC"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1,01</w:t>
            </w:r>
          </w:p>
        </w:tc>
        <w:tc>
          <w:tcPr>
            <w:tcW w:w="1007" w:type="dxa"/>
            <w:vAlign w:val="center"/>
          </w:tcPr>
          <w:p w14:paraId="5CF80131"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1,19</w:t>
            </w:r>
          </w:p>
        </w:tc>
        <w:tc>
          <w:tcPr>
            <w:tcW w:w="1007" w:type="dxa"/>
            <w:vAlign w:val="center"/>
          </w:tcPr>
          <w:p w14:paraId="31529C21"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1,13</w:t>
            </w:r>
          </w:p>
        </w:tc>
        <w:tc>
          <w:tcPr>
            <w:tcW w:w="1007" w:type="dxa"/>
            <w:vAlign w:val="center"/>
          </w:tcPr>
          <w:p w14:paraId="493C63F9" w14:textId="77777777" w:rsidR="000C6552" w:rsidRPr="0060586C" w:rsidRDefault="000C6552"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1,07</w:t>
            </w:r>
          </w:p>
        </w:tc>
      </w:tr>
    </w:tbl>
    <w:p w14:paraId="5F0E894D" w14:textId="77777777" w:rsidR="000C6552" w:rsidRPr="0060586C" w:rsidRDefault="007B4880" w:rsidP="000C6552">
      <w:pPr>
        <w:rPr>
          <w:rFonts w:ascii="Times New Roman" w:eastAsia="Lucida Sans Unicode" w:hAnsi="Times New Roman"/>
          <w:sz w:val="24"/>
          <w:lang w:eastAsia="en-US"/>
        </w:rPr>
      </w:pPr>
      <w:r w:rsidRPr="0060586C">
        <w:rPr>
          <w:rFonts w:ascii="Times New Roman" w:eastAsia="Lucida Sans Unicode" w:hAnsi="Times New Roman"/>
          <w:sz w:val="24"/>
        </w:rPr>
        <w:lastRenderedPageBreak/>
        <w:t>9</w:t>
      </w:r>
      <w:r w:rsidR="000C6552" w:rsidRPr="0060586C">
        <w:rPr>
          <w:rFonts w:ascii="Times New Roman" w:eastAsia="Lucida Sans Unicode" w:hAnsi="Times New Roman"/>
          <w:sz w:val="24"/>
        </w:rPr>
        <w:t>° Pour l</w:t>
      </w:r>
      <w:r w:rsidRPr="0060586C">
        <w:rPr>
          <w:rFonts w:ascii="Times New Roman" w:eastAsia="Lucida Sans Unicode" w:hAnsi="Times New Roman"/>
          <w:sz w:val="24"/>
        </w:rPr>
        <w:t>’</w:t>
      </w:r>
      <w:r w:rsidR="000C6552" w:rsidRPr="0060586C">
        <w:rPr>
          <w:rFonts w:ascii="Times New Roman" w:eastAsia="Lucida Sans Unicode" w:hAnsi="Times New Roman"/>
          <w:sz w:val="24"/>
        </w:rPr>
        <w:t xml:space="preserve">opération </w:t>
      </w:r>
      <w:r w:rsidR="000C6552" w:rsidRPr="0060586C">
        <w:rPr>
          <w:rFonts w:ascii="Times New Roman" w:eastAsia="Lucida Sans Unicode" w:hAnsi="Times New Roman"/>
          <w:sz w:val="24"/>
          <w:lang w:eastAsia="en-US"/>
        </w:rPr>
        <w:t>mentionnée au 5° de l’article D. 156-11-5</w:t>
      </w:r>
      <w:r w:rsidR="002C3C1E" w:rsidRPr="0060586C">
        <w:rPr>
          <w:rFonts w:ascii="Times New Roman" w:eastAsia="Lucida Sans Unicode" w:hAnsi="Times New Roman"/>
          <w:sz w:val="24"/>
        </w:rPr>
        <w:t xml:space="preserve"> du code forestier</w:t>
      </w:r>
      <w:r w:rsidR="000C6552" w:rsidRPr="0060586C">
        <w:rPr>
          <w:rFonts w:ascii="Times New Roman" w:eastAsia="Lucida Sans Unicode" w:hAnsi="Times New Roman"/>
          <w:sz w:val="24"/>
          <w:lang w:eastAsia="en-US"/>
        </w:rPr>
        <w:t>, l</w:t>
      </w:r>
      <w:r w:rsidR="000C6552" w:rsidRPr="0060586C">
        <w:rPr>
          <w:rFonts w:ascii="Times New Roman" w:eastAsia="Lucida Sans Unicode" w:hAnsi="Times New Roman"/>
          <w:sz w:val="24"/>
        </w:rPr>
        <w:t xml:space="preserve">e </w:t>
      </w:r>
      <w:r w:rsidR="000C6552" w:rsidRPr="0060586C">
        <w:rPr>
          <w:rFonts w:ascii="Times New Roman" w:eastAsia="Lucida Sans Unicode" w:hAnsi="Times New Roman"/>
          <w:sz w:val="24"/>
          <w:lang w:eastAsia="en-US"/>
        </w:rPr>
        <w:t>tarif forfaitaire des dépenses</w:t>
      </w:r>
      <w:r w:rsidR="00C95D2A" w:rsidRPr="0060586C">
        <w:rPr>
          <w:rFonts w:ascii="Times New Roman" w:eastAsia="Lucida Sans Unicode" w:hAnsi="Times New Roman"/>
          <w:sz w:val="24"/>
          <w:lang w:eastAsia="en-US"/>
        </w:rPr>
        <w:t>,</w:t>
      </w:r>
      <w:r w:rsidRPr="0060586C">
        <w:rPr>
          <w:rFonts w:ascii="Times New Roman" w:eastAsia="Lucida Sans Unicode" w:hAnsi="Times New Roman"/>
          <w:sz w:val="24"/>
          <w:lang w:eastAsia="en-US"/>
        </w:rPr>
        <w:t xml:space="preserve"> hors dépenses mentionnées au g) de l’article D. 156-11-12 du code forestier</w:t>
      </w:r>
      <w:r w:rsidR="00C95D2A" w:rsidRPr="0060586C">
        <w:rPr>
          <w:rFonts w:ascii="Times New Roman" w:eastAsia="Lucida Sans Unicode" w:hAnsi="Times New Roman"/>
          <w:sz w:val="24"/>
          <w:lang w:eastAsia="en-US"/>
        </w:rPr>
        <w:t>,</w:t>
      </w:r>
      <w:r w:rsidRPr="0060586C">
        <w:rPr>
          <w:rFonts w:ascii="Times New Roman" w:eastAsia="Lucida Sans Unicode" w:hAnsi="Times New Roman"/>
          <w:sz w:val="24"/>
          <w:lang w:eastAsia="en-US"/>
        </w:rPr>
        <w:t xml:space="preserve"> </w:t>
      </w:r>
      <w:r w:rsidR="000C6552" w:rsidRPr="0060586C">
        <w:rPr>
          <w:rFonts w:ascii="Times New Roman" w:eastAsia="Lucida Sans Unicode" w:hAnsi="Times New Roman"/>
          <w:sz w:val="24"/>
          <w:lang w:eastAsia="en-US"/>
        </w:rPr>
        <w:t>retenues en vue du calcul de la base de l’aide est fixé de la manière suivante</w:t>
      </w:r>
      <w:r w:rsidR="007765A5" w:rsidRPr="0060586C">
        <w:rPr>
          <w:rFonts w:ascii="Times New Roman" w:eastAsia="Lucida Sans Unicode" w:hAnsi="Times New Roman"/>
          <w:sz w:val="24"/>
          <w:lang w:eastAsia="en-US"/>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E01326" w:rsidRPr="0060586C" w14:paraId="66935210" w14:textId="77777777" w:rsidTr="0060586C">
        <w:tc>
          <w:tcPr>
            <w:tcW w:w="4531" w:type="dxa"/>
            <w:vAlign w:val="center"/>
          </w:tcPr>
          <w:p w14:paraId="4BB62D02" w14:textId="77777777" w:rsidR="00E01326" w:rsidRPr="0060586C" w:rsidRDefault="00E01326"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Tarif forfaitaire des dépenses (hors maîtrise d’œuvre) en € par plant</w:t>
            </w:r>
          </w:p>
        </w:tc>
        <w:tc>
          <w:tcPr>
            <w:tcW w:w="4531" w:type="dxa"/>
            <w:vAlign w:val="center"/>
          </w:tcPr>
          <w:p w14:paraId="26E97DFE" w14:textId="77777777" w:rsidR="00E01326" w:rsidRPr="0060586C" w:rsidRDefault="0054144D"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Forfait</w:t>
            </w:r>
          </w:p>
        </w:tc>
      </w:tr>
      <w:tr w:rsidR="00E01326" w:rsidRPr="0060586C" w14:paraId="1EB72055" w14:textId="77777777" w:rsidTr="0060586C">
        <w:tc>
          <w:tcPr>
            <w:tcW w:w="4531" w:type="dxa"/>
            <w:vAlign w:val="center"/>
          </w:tcPr>
          <w:p w14:paraId="3CC01305" w14:textId="77777777" w:rsidR="00E01326" w:rsidRPr="0060586C" w:rsidRDefault="00E01326"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 xml:space="preserve">Pin maritime et </w:t>
            </w:r>
            <w:r w:rsidR="000E0C76" w:rsidRPr="0060586C">
              <w:rPr>
                <w:rFonts w:ascii="Times New Roman" w:eastAsia="Lucida Sans Unicode" w:hAnsi="Times New Roman"/>
                <w:sz w:val="24"/>
                <w:lang w:eastAsia="en-US"/>
              </w:rPr>
              <w:t>Pin à encens</w:t>
            </w:r>
            <w:r w:rsidRPr="0060586C">
              <w:rPr>
                <w:rFonts w:ascii="Times New Roman" w:eastAsia="Lucida Sans Unicode" w:hAnsi="Times New Roman"/>
                <w:sz w:val="24"/>
                <w:lang w:eastAsia="en-US"/>
              </w:rPr>
              <w:t xml:space="preserve"> dans les Landes de Gascogne (</w:t>
            </w:r>
            <w:proofErr w:type="spellStart"/>
            <w:r w:rsidRPr="0060586C">
              <w:rPr>
                <w:rFonts w:ascii="Times New Roman" w:eastAsia="Lucida Sans Unicode" w:hAnsi="Times New Roman"/>
                <w:sz w:val="24"/>
                <w:lang w:eastAsia="en-US"/>
              </w:rPr>
              <w:t>sylvo</w:t>
            </w:r>
            <w:proofErr w:type="spellEnd"/>
            <w:r w:rsidRPr="0060586C">
              <w:rPr>
                <w:rFonts w:ascii="Times New Roman" w:eastAsia="Lucida Sans Unicode" w:hAnsi="Times New Roman"/>
                <w:sz w:val="24"/>
                <w:lang w:eastAsia="en-US"/>
              </w:rPr>
              <w:t>-</w:t>
            </w:r>
            <w:proofErr w:type="spellStart"/>
            <w:r w:rsidRPr="0060586C">
              <w:rPr>
                <w:rFonts w:ascii="Times New Roman" w:eastAsia="Lucida Sans Unicode" w:hAnsi="Times New Roman"/>
                <w:sz w:val="24"/>
                <w:lang w:eastAsia="en-US"/>
              </w:rPr>
              <w:t>éco-région</w:t>
            </w:r>
            <w:proofErr w:type="spellEnd"/>
            <w:r w:rsidRPr="0060586C">
              <w:rPr>
                <w:rFonts w:ascii="Times New Roman" w:eastAsia="Lucida Sans Unicode" w:hAnsi="Times New Roman"/>
                <w:sz w:val="24"/>
                <w:lang w:eastAsia="en-US"/>
              </w:rPr>
              <w:t xml:space="preserve"> F21)</w:t>
            </w:r>
          </w:p>
        </w:tc>
        <w:tc>
          <w:tcPr>
            <w:tcW w:w="4531" w:type="dxa"/>
            <w:vAlign w:val="center"/>
          </w:tcPr>
          <w:p w14:paraId="2FA66D2D" w14:textId="77777777" w:rsidR="00E01326" w:rsidRPr="0060586C" w:rsidRDefault="0054144D"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0,80</w:t>
            </w:r>
          </w:p>
        </w:tc>
      </w:tr>
      <w:tr w:rsidR="00E01326" w:rsidRPr="0060586C" w14:paraId="72AC33EA" w14:textId="77777777" w:rsidTr="0060586C">
        <w:tc>
          <w:tcPr>
            <w:tcW w:w="4531" w:type="dxa"/>
            <w:vAlign w:val="center"/>
          </w:tcPr>
          <w:p w14:paraId="72600D34" w14:textId="77777777" w:rsidR="00E01326" w:rsidRPr="0060586C" w:rsidRDefault="00E01326"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 xml:space="preserve">Pin maritime et </w:t>
            </w:r>
            <w:r w:rsidR="000E0C76" w:rsidRPr="0060586C">
              <w:rPr>
                <w:rFonts w:ascii="Times New Roman" w:eastAsia="Lucida Sans Unicode" w:hAnsi="Times New Roman"/>
                <w:sz w:val="24"/>
                <w:lang w:eastAsia="en-US"/>
              </w:rPr>
              <w:t>Pin à encens</w:t>
            </w:r>
            <w:r w:rsidRPr="0060586C">
              <w:rPr>
                <w:rFonts w:ascii="Times New Roman" w:eastAsia="Lucida Sans Unicode" w:hAnsi="Times New Roman"/>
                <w:sz w:val="24"/>
                <w:lang w:eastAsia="en-US"/>
              </w:rPr>
              <w:t xml:space="preserve"> dans la région Sud Charente et Périgord (</w:t>
            </w:r>
            <w:proofErr w:type="spellStart"/>
            <w:r w:rsidRPr="0060586C">
              <w:rPr>
                <w:rFonts w:ascii="Times New Roman" w:eastAsia="Lucida Sans Unicode" w:hAnsi="Times New Roman"/>
                <w:sz w:val="24"/>
                <w:lang w:eastAsia="en-US"/>
              </w:rPr>
              <w:t>sylvo</w:t>
            </w:r>
            <w:proofErr w:type="spellEnd"/>
            <w:r w:rsidRPr="0060586C">
              <w:rPr>
                <w:rFonts w:ascii="Times New Roman" w:eastAsia="Lucida Sans Unicode" w:hAnsi="Times New Roman"/>
                <w:sz w:val="24"/>
                <w:lang w:eastAsia="en-US"/>
              </w:rPr>
              <w:t>-</w:t>
            </w:r>
            <w:proofErr w:type="spellStart"/>
            <w:r w:rsidRPr="0060586C">
              <w:rPr>
                <w:rFonts w:ascii="Times New Roman" w:eastAsia="Lucida Sans Unicode" w:hAnsi="Times New Roman"/>
                <w:sz w:val="24"/>
                <w:lang w:eastAsia="en-US"/>
              </w:rPr>
              <w:t>éco-régions</w:t>
            </w:r>
            <w:proofErr w:type="spellEnd"/>
            <w:r w:rsidRPr="0060586C">
              <w:rPr>
                <w:rFonts w:ascii="Times New Roman" w:eastAsia="Lucida Sans Unicode" w:hAnsi="Times New Roman"/>
                <w:sz w:val="24"/>
                <w:lang w:eastAsia="en-US"/>
              </w:rPr>
              <w:t xml:space="preserve"> F23, F15 et F14)</w:t>
            </w:r>
          </w:p>
        </w:tc>
        <w:tc>
          <w:tcPr>
            <w:tcW w:w="4531" w:type="dxa"/>
            <w:vAlign w:val="center"/>
          </w:tcPr>
          <w:p w14:paraId="69E78A29" w14:textId="77777777" w:rsidR="00E01326" w:rsidRPr="0060586C" w:rsidRDefault="0054144D"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0,99</w:t>
            </w:r>
          </w:p>
        </w:tc>
      </w:tr>
      <w:tr w:rsidR="00E01326" w:rsidRPr="0060586C" w14:paraId="2466B2EC" w14:textId="77777777" w:rsidTr="0060586C">
        <w:tc>
          <w:tcPr>
            <w:tcW w:w="4531" w:type="dxa"/>
            <w:vAlign w:val="center"/>
          </w:tcPr>
          <w:p w14:paraId="53507CDC" w14:textId="77777777" w:rsidR="00E01326" w:rsidRPr="0060586C" w:rsidRDefault="00E01326"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 xml:space="preserve">Pin maritime et </w:t>
            </w:r>
            <w:r w:rsidR="000E0C76" w:rsidRPr="0060586C">
              <w:rPr>
                <w:rFonts w:ascii="Times New Roman" w:eastAsia="Lucida Sans Unicode" w:hAnsi="Times New Roman"/>
                <w:sz w:val="24"/>
                <w:lang w:eastAsia="en-US"/>
              </w:rPr>
              <w:t>Pin à encens</w:t>
            </w:r>
            <w:r w:rsidRPr="0060586C">
              <w:rPr>
                <w:rFonts w:ascii="Times New Roman" w:eastAsia="Lucida Sans Unicode" w:hAnsi="Times New Roman"/>
                <w:sz w:val="24"/>
                <w:lang w:eastAsia="en-US"/>
              </w:rPr>
              <w:t xml:space="preserve"> dans les autres régions, autres pins</w:t>
            </w:r>
          </w:p>
        </w:tc>
        <w:tc>
          <w:tcPr>
            <w:tcW w:w="4531" w:type="dxa"/>
            <w:vAlign w:val="center"/>
          </w:tcPr>
          <w:p w14:paraId="51D2F0A4" w14:textId="77777777" w:rsidR="00E01326" w:rsidRPr="0060586C" w:rsidRDefault="0054144D"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1,61</w:t>
            </w:r>
          </w:p>
        </w:tc>
      </w:tr>
      <w:tr w:rsidR="00E01326" w:rsidRPr="0060586C" w14:paraId="2CE8D0E3" w14:textId="77777777" w:rsidTr="0060586C">
        <w:tc>
          <w:tcPr>
            <w:tcW w:w="4531" w:type="dxa"/>
            <w:vAlign w:val="center"/>
          </w:tcPr>
          <w:p w14:paraId="12EADE6E" w14:textId="77777777" w:rsidR="00E01326" w:rsidRPr="0060586C" w:rsidRDefault="00E01326"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Sapins, Douglas, Epicéas, Mélèze</w:t>
            </w:r>
            <w:r w:rsidR="007765A5" w:rsidRPr="0060586C">
              <w:rPr>
                <w:rFonts w:ascii="Times New Roman" w:eastAsia="Lucida Sans Unicode" w:hAnsi="Times New Roman"/>
                <w:sz w:val="24"/>
                <w:lang w:eastAsia="en-US"/>
              </w:rPr>
              <w:t>s</w:t>
            </w:r>
            <w:r w:rsidRPr="0060586C">
              <w:rPr>
                <w:rFonts w:ascii="Times New Roman" w:eastAsia="Lucida Sans Unicode" w:hAnsi="Times New Roman"/>
                <w:sz w:val="24"/>
                <w:lang w:eastAsia="en-US"/>
              </w:rPr>
              <w:t xml:space="preserve"> d'Europe et du Japon</w:t>
            </w:r>
            <w:r w:rsidR="007765A5" w:rsidRPr="0060586C">
              <w:rPr>
                <w:rFonts w:ascii="Times New Roman" w:eastAsia="Lucida Sans Unicode" w:hAnsi="Times New Roman"/>
                <w:sz w:val="24"/>
                <w:lang w:eastAsia="en-US"/>
              </w:rPr>
              <w:t>, a</w:t>
            </w:r>
            <w:r w:rsidRPr="0060586C">
              <w:rPr>
                <w:rFonts w:ascii="Times New Roman" w:eastAsia="Lucida Sans Unicode" w:hAnsi="Times New Roman"/>
                <w:sz w:val="24"/>
                <w:lang w:eastAsia="en-US"/>
              </w:rPr>
              <w:t>utres résineux</w:t>
            </w:r>
          </w:p>
        </w:tc>
        <w:tc>
          <w:tcPr>
            <w:tcW w:w="4531" w:type="dxa"/>
            <w:vAlign w:val="center"/>
          </w:tcPr>
          <w:p w14:paraId="5763DB81" w14:textId="77777777" w:rsidR="00E01326" w:rsidRPr="0060586C" w:rsidRDefault="0054144D"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1,76</w:t>
            </w:r>
          </w:p>
        </w:tc>
      </w:tr>
      <w:tr w:rsidR="00E01326" w:rsidRPr="0060586C" w14:paraId="2299C41A" w14:textId="77777777" w:rsidTr="0060586C">
        <w:tc>
          <w:tcPr>
            <w:tcW w:w="4531" w:type="dxa"/>
            <w:vAlign w:val="center"/>
          </w:tcPr>
          <w:p w14:paraId="7AA252F4" w14:textId="77777777" w:rsidR="00E01326" w:rsidRPr="0060586C" w:rsidRDefault="00E01326"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Cèdre</w:t>
            </w:r>
            <w:r w:rsidR="007765A5" w:rsidRPr="0060586C">
              <w:rPr>
                <w:rFonts w:ascii="Times New Roman" w:eastAsia="Lucida Sans Unicode" w:hAnsi="Times New Roman"/>
                <w:sz w:val="24"/>
                <w:lang w:eastAsia="en-US"/>
              </w:rPr>
              <w:t>s</w:t>
            </w:r>
            <w:r w:rsidRPr="0060586C">
              <w:rPr>
                <w:rFonts w:ascii="Times New Roman" w:eastAsia="Lucida Sans Unicode" w:hAnsi="Times New Roman"/>
                <w:sz w:val="24"/>
                <w:lang w:eastAsia="en-US"/>
              </w:rPr>
              <w:t>, Mélèze hybride</w:t>
            </w:r>
          </w:p>
        </w:tc>
        <w:tc>
          <w:tcPr>
            <w:tcW w:w="4531" w:type="dxa"/>
            <w:vAlign w:val="center"/>
          </w:tcPr>
          <w:p w14:paraId="40554736" w14:textId="77777777" w:rsidR="00E01326" w:rsidRPr="0060586C" w:rsidRDefault="0054144D"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2,25</w:t>
            </w:r>
          </w:p>
        </w:tc>
      </w:tr>
      <w:tr w:rsidR="00E01326" w:rsidRPr="0060586C" w14:paraId="3F404692" w14:textId="77777777" w:rsidTr="0060586C">
        <w:tc>
          <w:tcPr>
            <w:tcW w:w="4531" w:type="dxa"/>
            <w:vAlign w:val="center"/>
          </w:tcPr>
          <w:p w14:paraId="0004D8FD" w14:textId="77777777" w:rsidR="00E01326" w:rsidRPr="0060586C" w:rsidRDefault="00E01326"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Robinier</w:t>
            </w:r>
          </w:p>
        </w:tc>
        <w:tc>
          <w:tcPr>
            <w:tcW w:w="4531" w:type="dxa"/>
            <w:vAlign w:val="center"/>
          </w:tcPr>
          <w:p w14:paraId="55051695" w14:textId="77777777" w:rsidR="00E01326" w:rsidRPr="0060586C" w:rsidRDefault="0054144D"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1,64</w:t>
            </w:r>
          </w:p>
        </w:tc>
      </w:tr>
      <w:tr w:rsidR="00E01326" w:rsidRPr="0060586C" w14:paraId="55E59533" w14:textId="77777777" w:rsidTr="0060586C">
        <w:tc>
          <w:tcPr>
            <w:tcW w:w="4531" w:type="dxa"/>
            <w:vAlign w:val="center"/>
          </w:tcPr>
          <w:p w14:paraId="1FE01AB8" w14:textId="77777777" w:rsidR="00E01326" w:rsidRPr="0060586C" w:rsidRDefault="00E01326"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Hêtre, Chêne rouge, grands Erables et autres feuillus</w:t>
            </w:r>
          </w:p>
        </w:tc>
        <w:tc>
          <w:tcPr>
            <w:tcW w:w="4531" w:type="dxa"/>
            <w:vAlign w:val="center"/>
          </w:tcPr>
          <w:p w14:paraId="736DC9DA" w14:textId="77777777" w:rsidR="00E01326" w:rsidRPr="0060586C" w:rsidRDefault="0054144D"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2,07</w:t>
            </w:r>
          </w:p>
        </w:tc>
      </w:tr>
      <w:tr w:rsidR="00E01326" w:rsidRPr="0060586C" w14:paraId="7455A3FC" w14:textId="77777777" w:rsidTr="0060586C">
        <w:tc>
          <w:tcPr>
            <w:tcW w:w="4531" w:type="dxa"/>
            <w:vAlign w:val="center"/>
          </w:tcPr>
          <w:p w14:paraId="639999AC" w14:textId="77777777" w:rsidR="00E01326" w:rsidRPr="0060586C" w:rsidRDefault="00E01326"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Chênes sessile, pédonculé, pubescent et liège, Châtaignier</w:t>
            </w:r>
          </w:p>
        </w:tc>
        <w:tc>
          <w:tcPr>
            <w:tcW w:w="4531" w:type="dxa"/>
            <w:vAlign w:val="center"/>
          </w:tcPr>
          <w:p w14:paraId="16A934A7" w14:textId="77777777" w:rsidR="00E01326" w:rsidRPr="0060586C" w:rsidRDefault="0054144D"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2,59</w:t>
            </w:r>
          </w:p>
        </w:tc>
      </w:tr>
      <w:tr w:rsidR="00E01326" w:rsidRPr="0060586C" w14:paraId="1525AA24" w14:textId="77777777" w:rsidTr="0060586C">
        <w:tc>
          <w:tcPr>
            <w:tcW w:w="4531" w:type="dxa"/>
            <w:vAlign w:val="center"/>
          </w:tcPr>
          <w:p w14:paraId="1480F907" w14:textId="77777777" w:rsidR="00E01326" w:rsidRPr="0060586C" w:rsidRDefault="00E01326"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Peuplier</w:t>
            </w:r>
          </w:p>
        </w:tc>
        <w:tc>
          <w:tcPr>
            <w:tcW w:w="4531" w:type="dxa"/>
            <w:vAlign w:val="center"/>
          </w:tcPr>
          <w:p w14:paraId="32DE4C66" w14:textId="77777777" w:rsidR="00E01326" w:rsidRPr="0060586C" w:rsidRDefault="0054144D"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9,90</w:t>
            </w:r>
          </w:p>
        </w:tc>
      </w:tr>
    </w:tbl>
    <w:p w14:paraId="60FCECAF" w14:textId="77777777" w:rsidR="00E01326" w:rsidRPr="0060586C" w:rsidRDefault="007B4880" w:rsidP="00E01326">
      <w:pPr>
        <w:rPr>
          <w:rFonts w:ascii="Times New Roman" w:eastAsia="Lucida Sans Unicode" w:hAnsi="Times New Roman"/>
          <w:sz w:val="24"/>
          <w:lang w:eastAsia="en-US"/>
        </w:rPr>
      </w:pPr>
      <w:r w:rsidRPr="0060586C">
        <w:rPr>
          <w:rFonts w:ascii="Times New Roman" w:eastAsia="Lucida Sans Unicode" w:hAnsi="Times New Roman"/>
          <w:sz w:val="24"/>
        </w:rPr>
        <w:t>10</w:t>
      </w:r>
      <w:r w:rsidR="00E01326" w:rsidRPr="0060586C">
        <w:rPr>
          <w:rFonts w:ascii="Times New Roman" w:eastAsia="Lucida Sans Unicode" w:hAnsi="Times New Roman"/>
          <w:sz w:val="24"/>
        </w:rPr>
        <w:t xml:space="preserve">° Pour </w:t>
      </w:r>
      <w:r w:rsidR="00C2739A" w:rsidRPr="0060586C">
        <w:rPr>
          <w:rFonts w:ascii="Times New Roman" w:eastAsia="Lucida Sans Unicode" w:hAnsi="Times New Roman"/>
          <w:sz w:val="24"/>
        </w:rPr>
        <w:t>l</w:t>
      </w:r>
      <w:r w:rsidR="0054144D" w:rsidRPr="0060586C">
        <w:rPr>
          <w:rFonts w:ascii="Times New Roman" w:eastAsia="Lucida Sans Unicode" w:hAnsi="Times New Roman"/>
          <w:sz w:val="24"/>
        </w:rPr>
        <w:t>es</w:t>
      </w:r>
      <w:r w:rsidR="00E01326" w:rsidRPr="0060586C">
        <w:rPr>
          <w:rFonts w:ascii="Times New Roman" w:eastAsia="Lucida Sans Unicode" w:hAnsi="Times New Roman"/>
          <w:sz w:val="24"/>
        </w:rPr>
        <w:t xml:space="preserve"> opérations </w:t>
      </w:r>
      <w:r w:rsidR="00E01326" w:rsidRPr="0060586C">
        <w:rPr>
          <w:rFonts w:ascii="Times New Roman" w:eastAsia="Lucida Sans Unicode" w:hAnsi="Times New Roman"/>
          <w:sz w:val="24"/>
          <w:lang w:eastAsia="en-US"/>
        </w:rPr>
        <w:t>mentionnées</w:t>
      </w:r>
      <w:r w:rsidR="0054144D" w:rsidRPr="0060586C">
        <w:rPr>
          <w:rFonts w:ascii="Times New Roman" w:eastAsia="Lucida Sans Unicode" w:hAnsi="Times New Roman"/>
          <w:sz w:val="24"/>
          <w:lang w:eastAsia="en-US"/>
        </w:rPr>
        <w:t xml:space="preserve"> aux 1° à 4° de</w:t>
      </w:r>
      <w:r w:rsidR="00E01326" w:rsidRPr="0060586C">
        <w:rPr>
          <w:rFonts w:ascii="Times New Roman" w:eastAsia="Lucida Sans Unicode" w:hAnsi="Times New Roman"/>
          <w:sz w:val="24"/>
          <w:lang w:eastAsia="en-US"/>
        </w:rPr>
        <w:t xml:space="preserve"> l’article D. 156-11-5</w:t>
      </w:r>
      <w:r w:rsidR="002C3C1E" w:rsidRPr="0060586C">
        <w:rPr>
          <w:rFonts w:ascii="Times New Roman" w:eastAsia="Lucida Sans Unicode" w:hAnsi="Times New Roman"/>
          <w:sz w:val="24"/>
        </w:rPr>
        <w:t xml:space="preserve"> du code forestier</w:t>
      </w:r>
      <w:r w:rsidR="00E01326" w:rsidRPr="0060586C">
        <w:rPr>
          <w:rFonts w:ascii="Times New Roman" w:eastAsia="Lucida Sans Unicode" w:hAnsi="Times New Roman"/>
          <w:sz w:val="24"/>
          <w:lang w:eastAsia="en-US"/>
        </w:rPr>
        <w:t>, l</w:t>
      </w:r>
      <w:r w:rsidR="00E01326" w:rsidRPr="0060586C">
        <w:rPr>
          <w:rFonts w:ascii="Times New Roman" w:eastAsia="Lucida Sans Unicode" w:hAnsi="Times New Roman"/>
          <w:sz w:val="24"/>
        </w:rPr>
        <w:t xml:space="preserve">e </w:t>
      </w:r>
      <w:r w:rsidR="00E01326" w:rsidRPr="0060586C">
        <w:rPr>
          <w:rFonts w:ascii="Times New Roman" w:eastAsia="Lucida Sans Unicode" w:hAnsi="Times New Roman"/>
          <w:sz w:val="24"/>
          <w:lang w:eastAsia="en-US"/>
        </w:rPr>
        <w:t>tarif forfaitaire des dépenses</w:t>
      </w:r>
      <w:r w:rsidR="0054144D" w:rsidRPr="0060586C">
        <w:rPr>
          <w:rFonts w:ascii="Times New Roman" w:eastAsia="Lucida Sans Unicode" w:hAnsi="Times New Roman"/>
          <w:sz w:val="24"/>
          <w:lang w:eastAsia="en-US"/>
        </w:rPr>
        <w:t xml:space="preserve"> </w:t>
      </w:r>
      <w:r w:rsidR="00C95D2A" w:rsidRPr="0060586C">
        <w:rPr>
          <w:rFonts w:ascii="Times New Roman" w:eastAsia="Lucida Sans Unicode" w:hAnsi="Times New Roman"/>
          <w:sz w:val="24"/>
          <w:lang w:eastAsia="en-US"/>
        </w:rPr>
        <w:t xml:space="preserve">mentionnées au g) de l’article D. 156-11-12 du code forestier </w:t>
      </w:r>
      <w:r w:rsidR="00E01326" w:rsidRPr="0060586C">
        <w:rPr>
          <w:rFonts w:ascii="Times New Roman" w:eastAsia="Lucida Sans Unicode" w:hAnsi="Times New Roman"/>
          <w:sz w:val="24"/>
          <w:lang w:eastAsia="en-US"/>
        </w:rPr>
        <w:t xml:space="preserve">retenues en vue du calcul de la base de l’aide </w:t>
      </w:r>
      <w:r w:rsidR="0054144D" w:rsidRPr="0060586C">
        <w:rPr>
          <w:rFonts w:ascii="Times New Roman" w:eastAsia="Lucida Sans Unicode" w:hAnsi="Times New Roman"/>
          <w:sz w:val="24"/>
          <w:lang w:eastAsia="en-US"/>
        </w:rPr>
        <w:t>comprend une part fixe et une part proportionnelle aux dépenses hors maîtrise d’œuvre</w:t>
      </w:r>
      <w:r w:rsidR="00E01326" w:rsidRPr="0060586C">
        <w:rPr>
          <w:rFonts w:ascii="Times New Roman" w:eastAsia="Lucida Sans Unicode" w:hAnsi="Times New Roman"/>
          <w:sz w:val="24"/>
          <w:lang w:eastAsia="en-US"/>
        </w:rPr>
        <w:t>.</w:t>
      </w:r>
      <w:r w:rsidR="0054144D" w:rsidRPr="0060586C">
        <w:rPr>
          <w:rFonts w:ascii="Times New Roman" w:eastAsia="Lucida Sans Unicode" w:hAnsi="Times New Roman"/>
          <w:sz w:val="24"/>
          <w:lang w:eastAsia="en-US"/>
        </w:rPr>
        <w:t xml:space="preserve"> Ce tarif est fixé par catégorie de surface de la manière suivante</w:t>
      </w:r>
      <w:r w:rsidR="007765A5" w:rsidRPr="0060586C">
        <w:rPr>
          <w:rFonts w:ascii="Times New Roman" w:eastAsia="Lucida Sans Unicode" w:hAnsi="Times New Roman"/>
          <w:sz w:val="24"/>
          <w:lang w:eastAsia="en-US"/>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21"/>
      </w:tblGrid>
      <w:tr w:rsidR="0054144D" w:rsidRPr="0060586C" w14:paraId="377D75ED" w14:textId="77777777" w:rsidTr="0060586C">
        <w:tc>
          <w:tcPr>
            <w:tcW w:w="3020" w:type="dxa"/>
            <w:vAlign w:val="center"/>
          </w:tcPr>
          <w:p w14:paraId="6210EBF6" w14:textId="77777777" w:rsidR="0054144D" w:rsidRPr="0060586C" w:rsidRDefault="0054144D"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Tarif forfaitaire des dépenses de maîtrise d’œuvre par catégorie de surface</w:t>
            </w:r>
          </w:p>
        </w:tc>
        <w:tc>
          <w:tcPr>
            <w:tcW w:w="3021" w:type="dxa"/>
            <w:vAlign w:val="center"/>
          </w:tcPr>
          <w:p w14:paraId="3E3915E8" w14:textId="77777777" w:rsidR="0054144D" w:rsidRPr="0060586C" w:rsidRDefault="0054144D"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Part fixe en €</w:t>
            </w:r>
          </w:p>
        </w:tc>
        <w:tc>
          <w:tcPr>
            <w:tcW w:w="3021" w:type="dxa"/>
            <w:vAlign w:val="center"/>
          </w:tcPr>
          <w:p w14:paraId="2F0A4172" w14:textId="77777777" w:rsidR="0054144D" w:rsidRPr="0060586C" w:rsidRDefault="0054144D"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Part proportionnelle en proportion des dépenses hors maîtrise d’œuvre</w:t>
            </w:r>
          </w:p>
        </w:tc>
      </w:tr>
      <w:tr w:rsidR="0054144D" w:rsidRPr="0060586C" w14:paraId="7AA742CD" w14:textId="77777777" w:rsidTr="0060586C">
        <w:tc>
          <w:tcPr>
            <w:tcW w:w="3020" w:type="dxa"/>
            <w:vAlign w:val="center"/>
          </w:tcPr>
          <w:p w14:paraId="6321D1D3" w14:textId="77777777" w:rsidR="0054144D" w:rsidRPr="0060586C" w:rsidRDefault="0054144D"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Moins de 4 hectares</w:t>
            </w:r>
          </w:p>
        </w:tc>
        <w:tc>
          <w:tcPr>
            <w:tcW w:w="3021" w:type="dxa"/>
            <w:vAlign w:val="center"/>
          </w:tcPr>
          <w:p w14:paraId="237B657E" w14:textId="77777777" w:rsidR="0054144D" w:rsidRPr="0060586C" w:rsidRDefault="0054144D"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1 500 €</w:t>
            </w:r>
          </w:p>
        </w:tc>
        <w:tc>
          <w:tcPr>
            <w:tcW w:w="3021" w:type="dxa"/>
            <w:vAlign w:val="center"/>
          </w:tcPr>
          <w:p w14:paraId="4FF16472" w14:textId="77777777" w:rsidR="0054144D" w:rsidRPr="0060586C" w:rsidRDefault="00C2739A"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18%</w:t>
            </w:r>
          </w:p>
        </w:tc>
      </w:tr>
      <w:tr w:rsidR="0054144D" w:rsidRPr="0060586C" w14:paraId="07CF3180" w14:textId="77777777" w:rsidTr="0060586C">
        <w:tc>
          <w:tcPr>
            <w:tcW w:w="3020" w:type="dxa"/>
            <w:vAlign w:val="center"/>
          </w:tcPr>
          <w:p w14:paraId="7DBAA70F" w14:textId="77777777" w:rsidR="0054144D" w:rsidRPr="0060586C" w:rsidRDefault="0054144D"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4 à 10 hectares</w:t>
            </w:r>
          </w:p>
        </w:tc>
        <w:tc>
          <w:tcPr>
            <w:tcW w:w="3021" w:type="dxa"/>
            <w:vAlign w:val="center"/>
          </w:tcPr>
          <w:p w14:paraId="7CA7DC90" w14:textId="77777777" w:rsidR="0054144D" w:rsidRPr="0060586C" w:rsidRDefault="0054144D"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1 500 €</w:t>
            </w:r>
          </w:p>
        </w:tc>
        <w:tc>
          <w:tcPr>
            <w:tcW w:w="3021" w:type="dxa"/>
            <w:vAlign w:val="center"/>
          </w:tcPr>
          <w:p w14:paraId="4EC572BA" w14:textId="77777777" w:rsidR="0054144D" w:rsidRPr="0060586C" w:rsidRDefault="00C2739A"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16%</w:t>
            </w:r>
          </w:p>
        </w:tc>
      </w:tr>
      <w:tr w:rsidR="0054144D" w:rsidRPr="0060586C" w14:paraId="2F6D9FCB" w14:textId="77777777" w:rsidTr="0060586C">
        <w:tc>
          <w:tcPr>
            <w:tcW w:w="3020" w:type="dxa"/>
            <w:vAlign w:val="center"/>
          </w:tcPr>
          <w:p w14:paraId="32AAAC81" w14:textId="77777777" w:rsidR="0054144D" w:rsidRPr="0060586C" w:rsidRDefault="0054144D"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10 à 20 hectares</w:t>
            </w:r>
          </w:p>
        </w:tc>
        <w:tc>
          <w:tcPr>
            <w:tcW w:w="3021" w:type="dxa"/>
            <w:vAlign w:val="center"/>
          </w:tcPr>
          <w:p w14:paraId="58A8A2C2" w14:textId="77777777" w:rsidR="0054144D" w:rsidRPr="0060586C" w:rsidRDefault="0054144D"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0</w:t>
            </w:r>
            <w:r w:rsidR="00C2739A" w:rsidRPr="0060586C">
              <w:rPr>
                <w:rFonts w:ascii="Times New Roman" w:eastAsia="Lucida Sans Unicode" w:hAnsi="Times New Roman"/>
                <w:sz w:val="24"/>
                <w:lang w:eastAsia="en-US"/>
              </w:rPr>
              <w:t xml:space="preserve"> </w:t>
            </w:r>
            <w:r w:rsidRPr="0060586C">
              <w:rPr>
                <w:rFonts w:ascii="Times New Roman" w:eastAsia="Lucida Sans Unicode" w:hAnsi="Times New Roman"/>
                <w:sz w:val="24"/>
                <w:lang w:eastAsia="en-US"/>
              </w:rPr>
              <w:t>€</w:t>
            </w:r>
          </w:p>
        </w:tc>
        <w:tc>
          <w:tcPr>
            <w:tcW w:w="3021" w:type="dxa"/>
            <w:vAlign w:val="center"/>
          </w:tcPr>
          <w:p w14:paraId="5878DAC5" w14:textId="77777777" w:rsidR="0054144D" w:rsidRPr="0060586C" w:rsidRDefault="00C2739A"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16%</w:t>
            </w:r>
          </w:p>
        </w:tc>
      </w:tr>
      <w:tr w:rsidR="0054144D" w:rsidRPr="0060586C" w14:paraId="07EA6374" w14:textId="77777777" w:rsidTr="0060586C">
        <w:tc>
          <w:tcPr>
            <w:tcW w:w="3020" w:type="dxa"/>
            <w:vAlign w:val="center"/>
          </w:tcPr>
          <w:p w14:paraId="1B97FBA0" w14:textId="77777777" w:rsidR="0054144D" w:rsidRPr="0060586C" w:rsidRDefault="0054144D"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Plus de 20 hectares</w:t>
            </w:r>
          </w:p>
        </w:tc>
        <w:tc>
          <w:tcPr>
            <w:tcW w:w="3021" w:type="dxa"/>
            <w:vAlign w:val="center"/>
          </w:tcPr>
          <w:p w14:paraId="309CEA8A" w14:textId="77777777" w:rsidR="0054144D" w:rsidRPr="0060586C" w:rsidRDefault="0054144D"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0</w:t>
            </w:r>
            <w:r w:rsidR="00C2739A" w:rsidRPr="0060586C">
              <w:rPr>
                <w:rFonts w:ascii="Times New Roman" w:eastAsia="Lucida Sans Unicode" w:hAnsi="Times New Roman"/>
                <w:sz w:val="24"/>
                <w:lang w:eastAsia="en-US"/>
              </w:rPr>
              <w:t xml:space="preserve"> </w:t>
            </w:r>
            <w:r w:rsidRPr="0060586C">
              <w:rPr>
                <w:rFonts w:ascii="Times New Roman" w:eastAsia="Lucida Sans Unicode" w:hAnsi="Times New Roman"/>
                <w:sz w:val="24"/>
                <w:lang w:eastAsia="en-US"/>
              </w:rPr>
              <w:t>€</w:t>
            </w:r>
          </w:p>
        </w:tc>
        <w:tc>
          <w:tcPr>
            <w:tcW w:w="3021" w:type="dxa"/>
            <w:vAlign w:val="center"/>
          </w:tcPr>
          <w:p w14:paraId="0EDE7991" w14:textId="77777777" w:rsidR="0054144D" w:rsidRPr="0060586C" w:rsidRDefault="00C2739A" w:rsidP="0060586C">
            <w:pPr>
              <w:widowControl w:val="0"/>
              <w:autoSpaceDE w:val="0"/>
              <w:autoSpaceDN w:val="0"/>
              <w:ind w:firstLine="0"/>
              <w:jc w:val="center"/>
              <w:rPr>
                <w:rFonts w:ascii="Times New Roman" w:eastAsia="Lucida Sans Unicode" w:hAnsi="Times New Roman"/>
                <w:sz w:val="24"/>
                <w:lang w:eastAsia="en-US"/>
              </w:rPr>
            </w:pPr>
            <w:r w:rsidRPr="0060586C">
              <w:rPr>
                <w:rFonts w:ascii="Times New Roman" w:eastAsia="Lucida Sans Unicode" w:hAnsi="Times New Roman"/>
                <w:sz w:val="24"/>
                <w:lang w:eastAsia="en-US"/>
              </w:rPr>
              <w:t>14%</w:t>
            </w:r>
          </w:p>
        </w:tc>
      </w:tr>
    </w:tbl>
    <w:p w14:paraId="45F62053" w14:textId="77777777" w:rsidR="005C1139" w:rsidRPr="0060586C" w:rsidRDefault="002C3C1E" w:rsidP="00C2739A">
      <w:pPr>
        <w:rPr>
          <w:rFonts w:ascii="Times New Roman" w:eastAsia="Lucida Sans Unicode" w:hAnsi="Times New Roman"/>
          <w:sz w:val="24"/>
          <w:lang w:eastAsia="en-US"/>
        </w:rPr>
      </w:pPr>
      <w:r w:rsidRPr="0060586C">
        <w:rPr>
          <w:rFonts w:ascii="Times New Roman" w:eastAsia="Lucida Sans Unicode" w:hAnsi="Times New Roman"/>
          <w:sz w:val="24"/>
        </w:rPr>
        <w:lastRenderedPageBreak/>
        <w:t>1</w:t>
      </w:r>
      <w:r w:rsidR="007B4880" w:rsidRPr="0060586C">
        <w:rPr>
          <w:rFonts w:ascii="Times New Roman" w:eastAsia="Lucida Sans Unicode" w:hAnsi="Times New Roman"/>
          <w:sz w:val="24"/>
        </w:rPr>
        <w:t>1</w:t>
      </w:r>
      <w:r w:rsidR="00C2739A" w:rsidRPr="0060586C">
        <w:rPr>
          <w:rFonts w:ascii="Times New Roman" w:eastAsia="Lucida Sans Unicode" w:hAnsi="Times New Roman"/>
          <w:sz w:val="24"/>
        </w:rPr>
        <w:t>° Pour l</w:t>
      </w:r>
      <w:r w:rsidR="007B4880" w:rsidRPr="0060586C">
        <w:rPr>
          <w:rFonts w:ascii="Times New Roman" w:eastAsia="Lucida Sans Unicode" w:hAnsi="Times New Roman"/>
          <w:sz w:val="24"/>
        </w:rPr>
        <w:t>’</w:t>
      </w:r>
      <w:r w:rsidR="00C2739A" w:rsidRPr="0060586C">
        <w:rPr>
          <w:rFonts w:ascii="Times New Roman" w:eastAsia="Lucida Sans Unicode" w:hAnsi="Times New Roman"/>
          <w:sz w:val="24"/>
        </w:rPr>
        <w:t xml:space="preserve">opération </w:t>
      </w:r>
      <w:r w:rsidR="00C2739A" w:rsidRPr="0060586C">
        <w:rPr>
          <w:rFonts w:ascii="Times New Roman" w:eastAsia="Lucida Sans Unicode" w:hAnsi="Times New Roman"/>
          <w:sz w:val="24"/>
          <w:lang w:eastAsia="en-US"/>
        </w:rPr>
        <w:t>mentionnée au 5° de l’article D. 156-11-5</w:t>
      </w:r>
      <w:r w:rsidRPr="0060586C">
        <w:rPr>
          <w:rFonts w:ascii="Times New Roman" w:eastAsia="Lucida Sans Unicode" w:hAnsi="Times New Roman"/>
          <w:sz w:val="24"/>
        </w:rPr>
        <w:t xml:space="preserve"> du code forestier</w:t>
      </w:r>
      <w:r w:rsidR="00C2739A" w:rsidRPr="0060586C">
        <w:rPr>
          <w:rFonts w:ascii="Times New Roman" w:eastAsia="Lucida Sans Unicode" w:hAnsi="Times New Roman"/>
          <w:sz w:val="24"/>
          <w:lang w:eastAsia="en-US"/>
        </w:rPr>
        <w:t>, l</w:t>
      </w:r>
      <w:r w:rsidR="00C2739A" w:rsidRPr="0060586C">
        <w:rPr>
          <w:rFonts w:ascii="Times New Roman" w:eastAsia="Lucida Sans Unicode" w:hAnsi="Times New Roman"/>
          <w:sz w:val="24"/>
        </w:rPr>
        <w:t xml:space="preserve">e </w:t>
      </w:r>
      <w:r w:rsidR="00C2739A" w:rsidRPr="0060586C">
        <w:rPr>
          <w:rFonts w:ascii="Times New Roman" w:eastAsia="Lucida Sans Unicode" w:hAnsi="Times New Roman"/>
          <w:sz w:val="24"/>
          <w:lang w:eastAsia="en-US"/>
        </w:rPr>
        <w:t xml:space="preserve">tarif forfaitaire des dépenses </w:t>
      </w:r>
      <w:r w:rsidR="00C95D2A" w:rsidRPr="0060586C">
        <w:rPr>
          <w:rFonts w:ascii="Times New Roman" w:eastAsia="Lucida Sans Unicode" w:hAnsi="Times New Roman"/>
          <w:sz w:val="24"/>
          <w:lang w:eastAsia="en-US"/>
        </w:rPr>
        <w:t xml:space="preserve">mentionnées au g) de l’article D. 156-11-12 du code forestier </w:t>
      </w:r>
      <w:r w:rsidR="00C2739A" w:rsidRPr="0060586C">
        <w:rPr>
          <w:rFonts w:ascii="Times New Roman" w:eastAsia="Lucida Sans Unicode" w:hAnsi="Times New Roman"/>
          <w:sz w:val="24"/>
          <w:lang w:eastAsia="en-US"/>
        </w:rPr>
        <w:t>retenues en vue du calcul de la base de l’aide est de 16% des dépenses hors maîtrise d’œuvre.</w:t>
      </w:r>
    </w:p>
    <w:p w14:paraId="0E42D910" w14:textId="77777777" w:rsidR="00D618D4" w:rsidRPr="0060586C" w:rsidRDefault="00D618D4" w:rsidP="00C2739A">
      <w:pPr>
        <w:rPr>
          <w:rFonts w:ascii="Times New Roman" w:eastAsia="Lucida Sans Unicode" w:hAnsi="Times New Roman"/>
          <w:sz w:val="24"/>
          <w:lang w:eastAsia="en-US"/>
        </w:rPr>
      </w:pPr>
    </w:p>
    <w:p w14:paraId="358DE42D" w14:textId="77777777" w:rsidR="002C3C1E" w:rsidRPr="0060586C" w:rsidRDefault="002C3C1E" w:rsidP="002C3C1E">
      <w:pPr>
        <w:ind w:firstLine="0"/>
        <w:jc w:val="center"/>
        <w:rPr>
          <w:rFonts w:ascii="Times New Roman" w:eastAsia="Lucida Sans Unicode" w:hAnsi="Times New Roman"/>
          <w:b/>
          <w:bCs/>
          <w:sz w:val="24"/>
        </w:rPr>
      </w:pPr>
      <w:r w:rsidRPr="0060586C">
        <w:rPr>
          <w:rFonts w:ascii="Times New Roman" w:eastAsia="Lucida Sans Unicode" w:hAnsi="Times New Roman"/>
          <w:b/>
          <w:bCs/>
          <w:sz w:val="24"/>
        </w:rPr>
        <w:t>Article 3</w:t>
      </w:r>
    </w:p>
    <w:p w14:paraId="1F775004" w14:textId="77777777" w:rsidR="00C5481C" w:rsidRPr="0060586C" w:rsidRDefault="002C3C1E" w:rsidP="002C3C1E">
      <w:pPr>
        <w:rPr>
          <w:rFonts w:ascii="Times New Roman" w:eastAsia="Lucida Sans Unicode" w:hAnsi="Times New Roman"/>
          <w:sz w:val="24"/>
        </w:rPr>
      </w:pPr>
      <w:r w:rsidRPr="0060586C">
        <w:rPr>
          <w:rFonts w:ascii="Times New Roman" w:eastAsia="Lucida Sans Unicode" w:hAnsi="Times New Roman"/>
          <w:sz w:val="24"/>
        </w:rPr>
        <w:t>La</w:t>
      </w:r>
      <w:r w:rsidR="00C5481C" w:rsidRPr="0060586C">
        <w:rPr>
          <w:rFonts w:ascii="Times New Roman" w:eastAsia="Lucida Sans Unicode" w:hAnsi="Times New Roman"/>
          <w:sz w:val="24"/>
        </w:rPr>
        <w:t xml:space="preserve"> demande d’aide au renouvellement forestier</w:t>
      </w:r>
      <w:r w:rsidRPr="0060586C">
        <w:rPr>
          <w:rFonts w:ascii="Times New Roman" w:eastAsia="Lucida Sans Unicode" w:hAnsi="Times New Roman"/>
          <w:sz w:val="24"/>
        </w:rPr>
        <w:t xml:space="preserve"> et </w:t>
      </w:r>
      <w:r w:rsidR="00C5481C" w:rsidRPr="0060586C">
        <w:rPr>
          <w:rFonts w:ascii="Times New Roman" w:eastAsia="Lucida Sans Unicode" w:hAnsi="Times New Roman"/>
          <w:sz w:val="24"/>
        </w:rPr>
        <w:t>la demande de paiement de l’aide après exécution des travaux sont transmise</w:t>
      </w:r>
      <w:r w:rsidRPr="0060586C">
        <w:rPr>
          <w:rFonts w:ascii="Times New Roman" w:eastAsia="Lucida Sans Unicode" w:hAnsi="Times New Roman"/>
          <w:sz w:val="24"/>
        </w:rPr>
        <w:t>s</w:t>
      </w:r>
      <w:r w:rsidR="00C5481C" w:rsidRPr="0060586C">
        <w:rPr>
          <w:rFonts w:ascii="Times New Roman" w:eastAsia="Lucida Sans Unicode" w:hAnsi="Times New Roman"/>
          <w:sz w:val="24"/>
        </w:rPr>
        <w:t xml:space="preserve"> par voie électronique à l'adresse suivante https://connexion.cartogip.fr/. Un identifiant d’authentification et un code d’accès à ce téléservice peuvent être demandés à l’adresse</w:t>
      </w:r>
      <w:r w:rsidR="00876C37" w:rsidRPr="0060586C">
        <w:rPr>
          <w:rFonts w:ascii="Times New Roman" w:eastAsia="Lucida Sans Unicode" w:hAnsi="Times New Roman"/>
          <w:sz w:val="24"/>
        </w:rPr>
        <w:t> : « </w:t>
      </w:r>
      <w:r w:rsidR="00C5481C" w:rsidRPr="0060586C">
        <w:rPr>
          <w:rFonts w:ascii="Times New Roman" w:eastAsia="Lucida Sans Unicode" w:hAnsi="Times New Roman"/>
          <w:sz w:val="24"/>
        </w:rPr>
        <w:t>francenationverte.contact@gipatgeri.fr</w:t>
      </w:r>
      <w:r w:rsidR="00876C37" w:rsidRPr="0060586C">
        <w:rPr>
          <w:rFonts w:ascii="Times New Roman" w:eastAsia="Lucida Sans Unicode" w:hAnsi="Times New Roman"/>
          <w:sz w:val="24"/>
        </w:rPr>
        <w:t> »</w:t>
      </w:r>
      <w:r w:rsidR="00C5481C" w:rsidRPr="0060586C">
        <w:rPr>
          <w:rFonts w:ascii="Times New Roman" w:eastAsia="Lucida Sans Unicode" w:hAnsi="Times New Roman"/>
          <w:sz w:val="24"/>
        </w:rPr>
        <w:t>.</w:t>
      </w:r>
    </w:p>
    <w:p w14:paraId="3F456FBC" w14:textId="77777777" w:rsidR="002C3C1E" w:rsidRPr="0060586C" w:rsidRDefault="002C3C1E" w:rsidP="002C3C1E">
      <w:pPr>
        <w:ind w:firstLine="0"/>
        <w:rPr>
          <w:rFonts w:ascii="Times New Roman" w:eastAsia="Lucida Sans Unicode" w:hAnsi="Times New Roman"/>
          <w:sz w:val="24"/>
        </w:rPr>
      </w:pPr>
    </w:p>
    <w:p w14:paraId="65DC67AC" w14:textId="77777777" w:rsidR="002C3C1E" w:rsidRPr="0060586C" w:rsidRDefault="002C3C1E" w:rsidP="002C3C1E">
      <w:pPr>
        <w:ind w:firstLine="0"/>
        <w:jc w:val="center"/>
        <w:rPr>
          <w:rFonts w:ascii="Times New Roman" w:eastAsia="Lucida Sans Unicode" w:hAnsi="Times New Roman"/>
          <w:b/>
          <w:bCs/>
          <w:sz w:val="24"/>
        </w:rPr>
      </w:pPr>
      <w:r w:rsidRPr="0060586C">
        <w:rPr>
          <w:rFonts w:ascii="Times New Roman" w:eastAsia="Lucida Sans Unicode" w:hAnsi="Times New Roman"/>
          <w:b/>
          <w:bCs/>
          <w:sz w:val="24"/>
        </w:rPr>
        <w:t>Article 4</w:t>
      </w:r>
    </w:p>
    <w:p w14:paraId="53820C4C" w14:textId="77777777" w:rsidR="00C5481C" w:rsidRPr="0060586C" w:rsidRDefault="006C6F0F" w:rsidP="006C6F0F">
      <w:pPr>
        <w:rPr>
          <w:rFonts w:ascii="Times New Roman" w:eastAsia="Lucida Sans Unicode" w:hAnsi="Times New Roman"/>
          <w:sz w:val="24"/>
        </w:rPr>
      </w:pPr>
      <w:r w:rsidRPr="0060586C">
        <w:rPr>
          <w:rFonts w:ascii="Times New Roman" w:eastAsia="Lucida Sans Unicode" w:hAnsi="Times New Roman"/>
          <w:sz w:val="24"/>
        </w:rPr>
        <w:t xml:space="preserve">I. </w:t>
      </w:r>
      <w:r w:rsidR="002C3C1E" w:rsidRPr="0060586C">
        <w:rPr>
          <w:rFonts w:ascii="Times New Roman" w:eastAsia="Lucida Sans Unicode" w:hAnsi="Times New Roman"/>
          <w:sz w:val="24"/>
        </w:rPr>
        <w:t>La</w:t>
      </w:r>
      <w:r w:rsidR="00C5481C" w:rsidRPr="0060586C">
        <w:rPr>
          <w:rFonts w:ascii="Times New Roman" w:eastAsia="Lucida Sans Unicode" w:hAnsi="Times New Roman"/>
          <w:sz w:val="24"/>
        </w:rPr>
        <w:t xml:space="preserve"> demande d’aide au renouvellement forestier est accompagnée des justificatifs suivants</w:t>
      </w:r>
      <w:r w:rsidR="002C3C1E" w:rsidRPr="0060586C">
        <w:rPr>
          <w:rFonts w:ascii="Times New Roman" w:eastAsia="Lucida Sans Unicode" w:hAnsi="Times New Roman"/>
          <w:sz w:val="24"/>
        </w:rPr>
        <w:t> :</w:t>
      </w:r>
    </w:p>
    <w:p w14:paraId="3F1E9F25" w14:textId="77777777" w:rsidR="001A268D" w:rsidRPr="0060586C" w:rsidRDefault="00C5481C" w:rsidP="001A268D">
      <w:pPr>
        <w:rPr>
          <w:rFonts w:ascii="Times New Roman" w:eastAsia="Lucida Sans Unicode" w:hAnsi="Times New Roman"/>
          <w:sz w:val="24"/>
        </w:rPr>
      </w:pPr>
      <w:r w:rsidRPr="0060586C">
        <w:rPr>
          <w:rFonts w:ascii="Times New Roman" w:eastAsia="Lucida Sans Unicode" w:hAnsi="Times New Roman"/>
          <w:sz w:val="24"/>
        </w:rPr>
        <w:t xml:space="preserve">1° </w:t>
      </w:r>
      <w:r w:rsidR="00E91A2F" w:rsidRPr="0060586C">
        <w:rPr>
          <w:rFonts w:ascii="Times New Roman" w:eastAsia="Lucida Sans Unicode" w:hAnsi="Times New Roman"/>
          <w:sz w:val="24"/>
        </w:rPr>
        <w:t>Le relevé d’identité bancaire du demandeur de l’aide, ou de son mandataire s’il dispose d’un mandat de gestion et de paiement</w:t>
      </w:r>
      <w:r w:rsidR="00A82445" w:rsidRPr="0060586C">
        <w:rPr>
          <w:rFonts w:ascii="Times New Roman" w:eastAsia="Lucida Sans Unicode" w:hAnsi="Times New Roman"/>
          <w:sz w:val="24"/>
        </w:rPr>
        <w:t>. Si la surface objet de la demande d’aide est détenue en indivision</w:t>
      </w:r>
      <w:r w:rsidR="001A268D" w:rsidRPr="0060586C">
        <w:rPr>
          <w:rFonts w:ascii="Times New Roman" w:eastAsia="Lucida Sans Unicode" w:hAnsi="Times New Roman"/>
          <w:sz w:val="24"/>
        </w:rPr>
        <w:t xml:space="preserve"> et si la demande d’aide concerne les situations forestières mentionnées aux 1° à 6° de l’article D. 156-11-4 du code forestier, le relevé d’identité bancaire peut être au nom d’un seul indivisaire. Si la surface objet de la demande d’aide est détenue en indivision et si la demande d’aide concerne les situations forestières mentionnées aux 6° à 9° de l’article D. 156-11-4 du code forestier, le relevé d’identité bancaire doit être soit au nom de l’indivision, soit à celui d’un indivisaire, auquel cas le demandeur doit également fournir l’accord d’indivisaires titulaires d’au moins deux tiers des droits indivis ainsi qu’une attestation notariale détaillant les droits indivis ;</w:t>
      </w:r>
    </w:p>
    <w:p w14:paraId="14CC18A0" w14:textId="77777777" w:rsidR="00E91A2F" w:rsidRPr="0060586C" w:rsidRDefault="00E91A2F" w:rsidP="00C5481C">
      <w:pPr>
        <w:rPr>
          <w:rFonts w:ascii="Times New Roman" w:eastAsia="Lucida Sans Unicode" w:hAnsi="Times New Roman"/>
          <w:sz w:val="24"/>
        </w:rPr>
      </w:pPr>
      <w:r w:rsidRPr="0060586C">
        <w:rPr>
          <w:rFonts w:ascii="Times New Roman" w:eastAsia="Lucida Sans Unicode" w:hAnsi="Times New Roman"/>
          <w:sz w:val="24"/>
        </w:rPr>
        <w:t>2° Le mandat de gestion ou le mandat de gestion et de paiement lorsque la demande d’aide est déposée par un mandataire</w:t>
      </w:r>
      <w:r w:rsidR="00A82445" w:rsidRPr="0060586C">
        <w:rPr>
          <w:rFonts w:ascii="Times New Roman" w:eastAsia="Lucida Sans Unicode" w:hAnsi="Times New Roman"/>
          <w:sz w:val="24"/>
        </w:rPr>
        <w:t>. Si la surface objet de la demande d’aide est détenue en indivision</w:t>
      </w:r>
      <w:r w:rsidR="00D11FCD" w:rsidRPr="0060586C">
        <w:rPr>
          <w:rFonts w:ascii="Times New Roman" w:eastAsia="Lucida Sans Unicode" w:hAnsi="Times New Roman"/>
          <w:sz w:val="24"/>
        </w:rPr>
        <w:t xml:space="preserve"> et si la demande d’aide concerne les s</w:t>
      </w:r>
      <w:r w:rsidR="002C3C1E" w:rsidRPr="0060586C">
        <w:rPr>
          <w:rFonts w:ascii="Times New Roman" w:eastAsia="Lucida Sans Unicode" w:hAnsi="Times New Roman"/>
          <w:sz w:val="24"/>
        </w:rPr>
        <w:t>ituations forestières</w:t>
      </w:r>
      <w:r w:rsidR="00D11FCD" w:rsidRPr="0060586C">
        <w:rPr>
          <w:rFonts w:ascii="Times New Roman" w:eastAsia="Lucida Sans Unicode" w:hAnsi="Times New Roman"/>
          <w:sz w:val="24"/>
        </w:rPr>
        <w:t xml:space="preserve"> mentionné</w:t>
      </w:r>
      <w:r w:rsidR="002C3C1E" w:rsidRPr="0060586C">
        <w:rPr>
          <w:rFonts w:ascii="Times New Roman" w:eastAsia="Lucida Sans Unicode" w:hAnsi="Times New Roman"/>
          <w:sz w:val="24"/>
        </w:rPr>
        <w:t>e</w:t>
      </w:r>
      <w:r w:rsidR="00D11FCD" w:rsidRPr="0060586C">
        <w:rPr>
          <w:rFonts w:ascii="Times New Roman" w:eastAsia="Lucida Sans Unicode" w:hAnsi="Times New Roman"/>
          <w:sz w:val="24"/>
        </w:rPr>
        <w:t>s aux 1° à 6° de l’article D. 156-11-4</w:t>
      </w:r>
      <w:r w:rsidR="002C3C1E" w:rsidRPr="0060586C">
        <w:rPr>
          <w:rFonts w:ascii="Times New Roman" w:eastAsia="Lucida Sans Unicode" w:hAnsi="Times New Roman"/>
          <w:sz w:val="24"/>
        </w:rPr>
        <w:t xml:space="preserve"> du code forestier</w:t>
      </w:r>
      <w:r w:rsidR="00A82445" w:rsidRPr="0060586C">
        <w:rPr>
          <w:rFonts w:ascii="Times New Roman" w:eastAsia="Lucida Sans Unicode" w:hAnsi="Times New Roman"/>
          <w:sz w:val="24"/>
        </w:rPr>
        <w:t xml:space="preserve">, </w:t>
      </w:r>
      <w:r w:rsidR="00D11FCD" w:rsidRPr="0060586C">
        <w:rPr>
          <w:rFonts w:ascii="Times New Roman" w:eastAsia="Lucida Sans Unicode" w:hAnsi="Times New Roman"/>
          <w:sz w:val="24"/>
        </w:rPr>
        <w:t xml:space="preserve">le mandat peut être réalisé par l’un des indivisaires. Si la surface objet de la demande d’aide est détenue en indivision et si la demande d’aide concerne les </w:t>
      </w:r>
      <w:r w:rsidR="002C3C1E" w:rsidRPr="0060586C">
        <w:rPr>
          <w:rFonts w:ascii="Times New Roman" w:eastAsia="Lucida Sans Unicode" w:hAnsi="Times New Roman"/>
          <w:sz w:val="24"/>
        </w:rPr>
        <w:t>situations forestières</w:t>
      </w:r>
      <w:r w:rsidR="00D11FCD" w:rsidRPr="0060586C">
        <w:rPr>
          <w:rFonts w:ascii="Times New Roman" w:eastAsia="Lucida Sans Unicode" w:hAnsi="Times New Roman"/>
          <w:sz w:val="24"/>
        </w:rPr>
        <w:t xml:space="preserve"> mentionné</w:t>
      </w:r>
      <w:r w:rsidR="002C3C1E" w:rsidRPr="0060586C">
        <w:rPr>
          <w:rFonts w:ascii="Times New Roman" w:eastAsia="Lucida Sans Unicode" w:hAnsi="Times New Roman"/>
          <w:sz w:val="24"/>
        </w:rPr>
        <w:t>e</w:t>
      </w:r>
      <w:r w:rsidR="00D11FCD" w:rsidRPr="0060586C">
        <w:rPr>
          <w:rFonts w:ascii="Times New Roman" w:eastAsia="Lucida Sans Unicode" w:hAnsi="Times New Roman"/>
          <w:sz w:val="24"/>
        </w:rPr>
        <w:t>s aux 6° à 9° de l’article D. 156-11-4</w:t>
      </w:r>
      <w:r w:rsidR="002C3C1E" w:rsidRPr="0060586C">
        <w:rPr>
          <w:rFonts w:ascii="Times New Roman" w:eastAsia="Lucida Sans Unicode" w:hAnsi="Times New Roman"/>
          <w:sz w:val="24"/>
        </w:rPr>
        <w:t xml:space="preserve"> du code forestier</w:t>
      </w:r>
      <w:r w:rsidR="00D11FCD" w:rsidRPr="0060586C">
        <w:rPr>
          <w:rFonts w:ascii="Times New Roman" w:eastAsia="Lucida Sans Unicode" w:hAnsi="Times New Roman"/>
          <w:sz w:val="24"/>
        </w:rPr>
        <w:t>, le mandat peut être réalisé par des indivisaires titulaires d’au moins deux tiers des droits indivis et doit être accompagné d’un</w:t>
      </w:r>
      <w:r w:rsidR="00625EDB" w:rsidRPr="0060586C">
        <w:rPr>
          <w:rFonts w:ascii="Times New Roman" w:eastAsia="Lucida Sans Unicode" w:hAnsi="Times New Roman"/>
          <w:sz w:val="24"/>
        </w:rPr>
        <w:t>e attestation notariale détaillant les droits indivis. En l’absence d’une telle attestation, le mandat doit être réalisé par l’ensemble des indivisaires et doit être accompagné d’un acte de propriété</w:t>
      </w:r>
      <w:r w:rsidR="00C95D2A" w:rsidRPr="0060586C">
        <w:rPr>
          <w:rFonts w:ascii="Times New Roman" w:eastAsia="Lucida Sans Unicode" w:hAnsi="Times New Roman"/>
          <w:sz w:val="24"/>
        </w:rPr>
        <w:t>.</w:t>
      </w:r>
      <w:r w:rsidR="002F4631" w:rsidRPr="0060586C">
        <w:rPr>
          <w:rFonts w:ascii="Times New Roman" w:eastAsia="Lucida Sans Unicode" w:hAnsi="Times New Roman"/>
          <w:sz w:val="24"/>
        </w:rPr>
        <w:t xml:space="preserve"> Si la propriété de la surface objet de la demande d’aide est démembrée, l’usufruitier</w:t>
      </w:r>
      <w:r w:rsidR="0072436A" w:rsidRPr="0060586C">
        <w:rPr>
          <w:rFonts w:ascii="Times New Roman" w:eastAsia="Lucida Sans Unicode" w:hAnsi="Times New Roman"/>
          <w:sz w:val="24"/>
        </w:rPr>
        <w:t xml:space="preserve"> et le nu-propriétaire peuvent chacun déposer une demande, sans qu’un mandat soit nécessaire.</w:t>
      </w:r>
      <w:r w:rsidR="002F4631" w:rsidRPr="0060586C">
        <w:rPr>
          <w:rFonts w:ascii="Times New Roman" w:eastAsia="Lucida Sans Unicode" w:hAnsi="Times New Roman"/>
          <w:sz w:val="24"/>
        </w:rPr>
        <w:t xml:space="preserve"> </w:t>
      </w:r>
      <w:r w:rsidR="00DC4F71" w:rsidRPr="0060586C">
        <w:rPr>
          <w:rFonts w:ascii="Times New Roman" w:eastAsia="Lucida Sans Unicode" w:hAnsi="Times New Roman"/>
          <w:sz w:val="24"/>
        </w:rPr>
        <w:t>Si le bénéficiaire est une personne morale et que le mandat n’est pas signé par son représentant légal, le mandat doit être accompagné d’une délégation de pouvoir ou de signature</w:t>
      </w:r>
      <w:r w:rsidR="00D11FCD" w:rsidRPr="0060586C">
        <w:rPr>
          <w:rFonts w:ascii="Times New Roman" w:eastAsia="Lucida Sans Unicode" w:hAnsi="Times New Roman"/>
          <w:sz w:val="24"/>
        </w:rPr>
        <w:t xml:space="preserve"> </w:t>
      </w:r>
      <w:r w:rsidRPr="0060586C">
        <w:rPr>
          <w:rFonts w:ascii="Times New Roman" w:eastAsia="Lucida Sans Unicode" w:hAnsi="Times New Roman"/>
          <w:sz w:val="24"/>
        </w:rPr>
        <w:t>;</w:t>
      </w:r>
    </w:p>
    <w:p w14:paraId="74D95EDB" w14:textId="77777777" w:rsidR="00E91A2F" w:rsidRPr="0060586C" w:rsidRDefault="00E91A2F" w:rsidP="00C5481C">
      <w:pPr>
        <w:rPr>
          <w:rFonts w:ascii="Times New Roman" w:eastAsia="Lucida Sans Unicode" w:hAnsi="Times New Roman"/>
          <w:sz w:val="24"/>
        </w:rPr>
      </w:pPr>
      <w:r w:rsidRPr="0060586C">
        <w:rPr>
          <w:rFonts w:ascii="Times New Roman" w:eastAsia="Lucida Sans Unicode" w:hAnsi="Times New Roman"/>
          <w:sz w:val="24"/>
        </w:rPr>
        <w:t>3° Le numéro SIRET du demandeur de l’aide ;</w:t>
      </w:r>
    </w:p>
    <w:p w14:paraId="5218E241" w14:textId="77777777" w:rsidR="001B3E11" w:rsidRPr="0060586C" w:rsidRDefault="001B3E11" w:rsidP="00C5481C">
      <w:pPr>
        <w:rPr>
          <w:rFonts w:ascii="Times New Roman" w:eastAsia="Lucida Sans Unicode" w:hAnsi="Times New Roman"/>
          <w:sz w:val="24"/>
        </w:rPr>
      </w:pPr>
      <w:r w:rsidRPr="0060586C">
        <w:rPr>
          <w:rFonts w:ascii="Times New Roman" w:eastAsia="Lucida Sans Unicode" w:hAnsi="Times New Roman"/>
          <w:sz w:val="24"/>
        </w:rPr>
        <w:t>4° Si le demandeur est placé sous tutelle ou curatelle au sens de la section 4 du chapitre II du titre XI du livre I du code civil, les pièces relatives à la tutelle ou curatelle ;</w:t>
      </w:r>
    </w:p>
    <w:p w14:paraId="1FACCAA1" w14:textId="77777777" w:rsidR="00C95D2A" w:rsidRPr="0060586C" w:rsidRDefault="001B3E11" w:rsidP="00C5481C">
      <w:pPr>
        <w:rPr>
          <w:rFonts w:ascii="Times New Roman" w:eastAsia="Lucida Sans Unicode" w:hAnsi="Times New Roman"/>
          <w:sz w:val="24"/>
        </w:rPr>
      </w:pPr>
      <w:r w:rsidRPr="0060586C">
        <w:rPr>
          <w:rFonts w:ascii="Times New Roman" w:eastAsia="Lucida Sans Unicode" w:hAnsi="Times New Roman"/>
          <w:sz w:val="24"/>
        </w:rPr>
        <w:t>5</w:t>
      </w:r>
      <w:r w:rsidR="00C95D2A" w:rsidRPr="0060586C">
        <w:rPr>
          <w:rFonts w:ascii="Times New Roman" w:eastAsia="Lucida Sans Unicode" w:hAnsi="Times New Roman"/>
          <w:sz w:val="24"/>
        </w:rPr>
        <w:t>° Pour les propriétaires privés disposant d’un document de gestion durable valide au sens de la section 1 du chapitre II du titre I du livre I de la partie législative du code forestier, le numéro du document agréé avec la date d’agrément et la date de fin de validité ;</w:t>
      </w:r>
    </w:p>
    <w:p w14:paraId="42E6555C" w14:textId="77777777" w:rsidR="00C95D2A" w:rsidRPr="0060586C" w:rsidRDefault="001B3E11" w:rsidP="00C5481C">
      <w:pPr>
        <w:rPr>
          <w:rFonts w:ascii="Times New Roman" w:eastAsia="Lucida Sans Unicode" w:hAnsi="Times New Roman"/>
          <w:sz w:val="24"/>
        </w:rPr>
      </w:pPr>
      <w:r w:rsidRPr="0060586C">
        <w:rPr>
          <w:rFonts w:ascii="Times New Roman" w:eastAsia="Lucida Sans Unicode" w:hAnsi="Times New Roman"/>
          <w:sz w:val="24"/>
        </w:rPr>
        <w:lastRenderedPageBreak/>
        <w:t>6</w:t>
      </w:r>
      <w:r w:rsidR="00C95D2A" w:rsidRPr="0060586C">
        <w:rPr>
          <w:rFonts w:ascii="Times New Roman" w:eastAsia="Lucida Sans Unicode" w:hAnsi="Times New Roman"/>
          <w:sz w:val="24"/>
        </w:rPr>
        <w:t>° Pour les propriétaires privés ne disposant pas d’un tel document le courrier attestant de la demande d’un document de gestion durable et, le cas échéant, l’attestation de demande de coupe ;</w:t>
      </w:r>
    </w:p>
    <w:p w14:paraId="19658038" w14:textId="77777777" w:rsidR="00C95D2A" w:rsidRPr="0060586C" w:rsidRDefault="001B3E11" w:rsidP="00C95D2A">
      <w:pPr>
        <w:rPr>
          <w:rFonts w:ascii="Times New Roman" w:eastAsia="Lucida Sans Unicode" w:hAnsi="Times New Roman"/>
          <w:sz w:val="24"/>
        </w:rPr>
      </w:pPr>
      <w:r w:rsidRPr="0060586C">
        <w:rPr>
          <w:rFonts w:ascii="Times New Roman" w:eastAsia="Lucida Sans Unicode" w:hAnsi="Times New Roman"/>
          <w:sz w:val="24"/>
        </w:rPr>
        <w:t>7</w:t>
      </w:r>
      <w:r w:rsidR="00C95D2A" w:rsidRPr="0060586C">
        <w:rPr>
          <w:rFonts w:ascii="Times New Roman" w:eastAsia="Lucida Sans Unicode" w:hAnsi="Times New Roman"/>
          <w:sz w:val="24"/>
        </w:rPr>
        <w:t>° Pour les propriétaires publics disposant d’un document de gestion durable valide au sens de la section 1 du chapitre II du titre I du livre I de la partie législative du code forestier, l’arrêté portant approbation de ce document de gestion durable ;</w:t>
      </w:r>
    </w:p>
    <w:p w14:paraId="65F496FE" w14:textId="77777777" w:rsidR="00C95D2A" w:rsidRPr="0060586C" w:rsidRDefault="001B3E11" w:rsidP="00C95D2A">
      <w:pPr>
        <w:rPr>
          <w:rFonts w:ascii="Times New Roman" w:eastAsia="Lucida Sans Unicode" w:hAnsi="Times New Roman"/>
          <w:sz w:val="24"/>
        </w:rPr>
      </w:pPr>
      <w:r w:rsidRPr="0060586C">
        <w:rPr>
          <w:rFonts w:ascii="Times New Roman" w:eastAsia="Lucida Sans Unicode" w:hAnsi="Times New Roman"/>
          <w:sz w:val="24"/>
        </w:rPr>
        <w:t>8</w:t>
      </w:r>
      <w:r w:rsidR="00C95D2A" w:rsidRPr="0060586C">
        <w:rPr>
          <w:rFonts w:ascii="Times New Roman" w:eastAsia="Lucida Sans Unicode" w:hAnsi="Times New Roman"/>
          <w:sz w:val="24"/>
        </w:rPr>
        <w:t>° Pour les propriétaires publics ne disposant pas d’un tel document</w:t>
      </w:r>
      <w:r w:rsidR="00623463" w:rsidRPr="0060586C">
        <w:rPr>
          <w:rFonts w:ascii="Times New Roman" w:eastAsia="Lucida Sans Unicode" w:hAnsi="Times New Roman"/>
          <w:sz w:val="24"/>
        </w:rPr>
        <w:t>, soit la délibération demandant à l’</w:t>
      </w:r>
      <w:r w:rsidR="00CE4EB6" w:rsidRPr="0060586C">
        <w:rPr>
          <w:rFonts w:ascii="Times New Roman" w:eastAsia="Lucida Sans Unicode" w:hAnsi="Times New Roman"/>
          <w:sz w:val="24"/>
        </w:rPr>
        <w:t>O</w:t>
      </w:r>
      <w:r w:rsidR="00623463" w:rsidRPr="0060586C">
        <w:rPr>
          <w:rFonts w:ascii="Times New Roman" w:eastAsia="Lucida Sans Unicode" w:hAnsi="Times New Roman"/>
          <w:sz w:val="24"/>
        </w:rPr>
        <w:t>ffice national des forêts un document de gestion durable, soit la délibération demandant l’intégration au régime forestier, soit un document équivalent validé par l’autorité compétente comportant la description de la coupe et le détail des travaux, dont le choix des essences ;</w:t>
      </w:r>
    </w:p>
    <w:p w14:paraId="73518661" w14:textId="77777777" w:rsidR="001442B7" w:rsidRPr="0060586C" w:rsidRDefault="001B3E11" w:rsidP="00C95D2A">
      <w:pPr>
        <w:rPr>
          <w:rFonts w:ascii="Times New Roman" w:eastAsia="Lucida Sans Unicode" w:hAnsi="Times New Roman"/>
          <w:sz w:val="24"/>
        </w:rPr>
      </w:pPr>
      <w:r w:rsidRPr="0060586C">
        <w:rPr>
          <w:rFonts w:ascii="Times New Roman" w:eastAsia="Lucida Sans Unicode" w:hAnsi="Times New Roman"/>
          <w:sz w:val="24"/>
        </w:rPr>
        <w:t>9</w:t>
      </w:r>
      <w:r w:rsidR="001442B7" w:rsidRPr="0060586C">
        <w:rPr>
          <w:rFonts w:ascii="Times New Roman" w:eastAsia="Lucida Sans Unicode" w:hAnsi="Times New Roman"/>
          <w:sz w:val="24"/>
        </w:rPr>
        <w:t xml:space="preserve">° Si la surface objet de la demande d’aide a fait l’objet d’une coupe d’urgence, telle que définie au troisième alinéa de l’article L. 312-5 du code forestier, l’avis </w:t>
      </w:r>
      <w:r w:rsidR="008415B7" w:rsidRPr="0060586C">
        <w:rPr>
          <w:rFonts w:ascii="Times New Roman" w:eastAsia="Lucida Sans Unicode" w:hAnsi="Times New Roman"/>
          <w:sz w:val="24"/>
        </w:rPr>
        <w:t xml:space="preserve">rendu par le centre régional de la propriété forestière ou l’absence d’avis au terme des délais prévus à l’article R. 312-16 du code forestier ; </w:t>
      </w:r>
    </w:p>
    <w:p w14:paraId="199D3DF6" w14:textId="77777777" w:rsidR="00CE4EB6" w:rsidRPr="0060586C" w:rsidRDefault="001B3E11" w:rsidP="00CE4EB6">
      <w:pPr>
        <w:rPr>
          <w:rFonts w:ascii="Times New Roman" w:eastAsia="Lucida Sans Unicode" w:hAnsi="Times New Roman"/>
          <w:sz w:val="24"/>
        </w:rPr>
      </w:pPr>
      <w:r w:rsidRPr="0060586C">
        <w:rPr>
          <w:rFonts w:ascii="Times New Roman" w:eastAsia="Lucida Sans Unicode" w:hAnsi="Times New Roman"/>
          <w:sz w:val="24"/>
        </w:rPr>
        <w:t>10</w:t>
      </w:r>
      <w:r w:rsidR="00623463" w:rsidRPr="0060586C">
        <w:rPr>
          <w:rFonts w:ascii="Times New Roman" w:eastAsia="Lucida Sans Unicode" w:hAnsi="Times New Roman"/>
          <w:sz w:val="24"/>
        </w:rPr>
        <w:t>° Une fiche diagnostic portant sur l'éligibilité du peuplement aux plans sylvicole, stationnel et, le cas échéant, économique, dûment validée par un expert forestier figurant sur la liste mentionnée à l'article L. 171-1 du code rural et de la pêche maritime, un gestionnaire forestier professionnel (GFP) satisfaisant aux conditions mentionnées à l'article L. 315-1 du code forestier, un organisme de gestion et d’exploitation forestière en commun</w:t>
      </w:r>
      <w:r w:rsidR="00CE4EB6" w:rsidRPr="0060586C">
        <w:rPr>
          <w:rFonts w:ascii="Times New Roman" w:eastAsia="Lucida Sans Unicode" w:hAnsi="Times New Roman"/>
          <w:sz w:val="24"/>
        </w:rPr>
        <w:t xml:space="preserve"> conformément à l’article L. 332-6 du code forestier,</w:t>
      </w:r>
      <w:r w:rsidR="00623463" w:rsidRPr="0060586C">
        <w:rPr>
          <w:rFonts w:ascii="Times New Roman" w:eastAsia="Lucida Sans Unicode" w:hAnsi="Times New Roman"/>
          <w:sz w:val="24"/>
        </w:rPr>
        <w:t xml:space="preserve"> l'Office national des forêt ou le Centre national de la propriété forestière ;</w:t>
      </w:r>
    </w:p>
    <w:p w14:paraId="405ED09F" w14:textId="77777777" w:rsidR="00CE4EB6" w:rsidRPr="0060586C" w:rsidRDefault="008415B7" w:rsidP="00C95D2A">
      <w:pPr>
        <w:rPr>
          <w:rFonts w:ascii="Times New Roman" w:eastAsia="Lucida Sans Unicode" w:hAnsi="Times New Roman"/>
          <w:sz w:val="24"/>
        </w:rPr>
      </w:pPr>
      <w:r w:rsidRPr="0060586C">
        <w:rPr>
          <w:rFonts w:ascii="Times New Roman" w:eastAsia="Lucida Sans Unicode" w:hAnsi="Times New Roman"/>
          <w:sz w:val="24"/>
        </w:rPr>
        <w:t>1</w:t>
      </w:r>
      <w:r w:rsidR="001B3E11" w:rsidRPr="0060586C">
        <w:rPr>
          <w:rFonts w:ascii="Times New Roman" w:eastAsia="Lucida Sans Unicode" w:hAnsi="Times New Roman"/>
          <w:sz w:val="24"/>
        </w:rPr>
        <w:t>1</w:t>
      </w:r>
      <w:r w:rsidR="00CE4EB6" w:rsidRPr="0060586C">
        <w:rPr>
          <w:rFonts w:ascii="Times New Roman" w:eastAsia="Lucida Sans Unicode" w:hAnsi="Times New Roman"/>
          <w:sz w:val="24"/>
        </w:rPr>
        <w:t>° Une annexe technique comprenant le plan de localisation des travaux et, en cas de plantation, le descriptif du dispositif de plantation, permettant de localiser l’ensemble des itinéraires et leur surface ;</w:t>
      </w:r>
    </w:p>
    <w:p w14:paraId="10763DD4" w14:textId="77777777" w:rsidR="00CE4EB6" w:rsidRPr="0060586C" w:rsidRDefault="00CE4EB6" w:rsidP="00C95D2A">
      <w:pPr>
        <w:rPr>
          <w:rFonts w:ascii="Times New Roman" w:eastAsia="Lucida Sans Unicode" w:hAnsi="Times New Roman"/>
          <w:sz w:val="24"/>
        </w:rPr>
      </w:pPr>
      <w:r w:rsidRPr="0060586C">
        <w:rPr>
          <w:rFonts w:ascii="Times New Roman" w:eastAsia="Lucida Sans Unicode" w:hAnsi="Times New Roman"/>
          <w:sz w:val="24"/>
        </w:rPr>
        <w:t>1</w:t>
      </w:r>
      <w:r w:rsidR="001B3E11" w:rsidRPr="0060586C">
        <w:rPr>
          <w:rFonts w:ascii="Times New Roman" w:eastAsia="Lucida Sans Unicode" w:hAnsi="Times New Roman"/>
          <w:sz w:val="24"/>
        </w:rPr>
        <w:t>2</w:t>
      </w:r>
      <w:r w:rsidRPr="0060586C">
        <w:rPr>
          <w:rFonts w:ascii="Times New Roman" w:eastAsia="Lucida Sans Unicode" w:hAnsi="Times New Roman"/>
          <w:sz w:val="24"/>
        </w:rPr>
        <w:t>° Une annexe financière permettant d’établir le coût de chaque itinéraire et le calcul de la subvention ;</w:t>
      </w:r>
    </w:p>
    <w:p w14:paraId="232EAE3B" w14:textId="77777777" w:rsidR="004F71C6" w:rsidRPr="0060586C" w:rsidRDefault="004F71C6" w:rsidP="00C95D2A">
      <w:pPr>
        <w:rPr>
          <w:rFonts w:ascii="Times New Roman" w:eastAsia="Lucida Sans Unicode" w:hAnsi="Times New Roman"/>
          <w:sz w:val="24"/>
        </w:rPr>
      </w:pPr>
      <w:r w:rsidRPr="0060586C">
        <w:rPr>
          <w:rFonts w:ascii="Times New Roman" w:eastAsia="Lucida Sans Unicode" w:hAnsi="Times New Roman"/>
          <w:sz w:val="24"/>
        </w:rPr>
        <w:t>1</w:t>
      </w:r>
      <w:r w:rsidR="001B3E11" w:rsidRPr="0060586C">
        <w:rPr>
          <w:rFonts w:ascii="Times New Roman" w:eastAsia="Lucida Sans Unicode" w:hAnsi="Times New Roman"/>
          <w:sz w:val="24"/>
        </w:rPr>
        <w:t>3</w:t>
      </w:r>
      <w:r w:rsidRPr="0060586C">
        <w:rPr>
          <w:rFonts w:ascii="Times New Roman" w:eastAsia="Lucida Sans Unicode" w:hAnsi="Times New Roman"/>
          <w:sz w:val="24"/>
        </w:rPr>
        <w:t>° Pour les propriétaires privés, lorsque les dépenses retenues en vue du calcul de la base de l’aide sont déterminées selon leur montant hors taxe réel, un devis lorsque le montant des travaux est inférieur à 90 000 € hors taxe et deux devis lorsqu’il est supérieur à 90 000 € hors taxe ;</w:t>
      </w:r>
    </w:p>
    <w:p w14:paraId="50DEDA76" w14:textId="77777777" w:rsidR="00CE4EB6" w:rsidRPr="0060586C" w:rsidRDefault="00CE4EB6" w:rsidP="00C95D2A">
      <w:pPr>
        <w:rPr>
          <w:rFonts w:ascii="Times New Roman" w:eastAsia="Lucida Sans Unicode" w:hAnsi="Times New Roman"/>
          <w:sz w:val="24"/>
        </w:rPr>
      </w:pPr>
      <w:r w:rsidRPr="0060586C">
        <w:rPr>
          <w:rFonts w:ascii="Times New Roman" w:eastAsia="Lucida Sans Unicode" w:hAnsi="Times New Roman"/>
          <w:sz w:val="24"/>
        </w:rPr>
        <w:t>1</w:t>
      </w:r>
      <w:r w:rsidR="001B3E11" w:rsidRPr="0060586C">
        <w:rPr>
          <w:rFonts w:ascii="Times New Roman" w:eastAsia="Lucida Sans Unicode" w:hAnsi="Times New Roman"/>
          <w:sz w:val="24"/>
        </w:rPr>
        <w:t>4</w:t>
      </w:r>
      <w:r w:rsidRPr="0060586C">
        <w:rPr>
          <w:rFonts w:ascii="Times New Roman" w:eastAsia="Lucida Sans Unicode" w:hAnsi="Times New Roman"/>
          <w:sz w:val="24"/>
        </w:rPr>
        <w:t xml:space="preserve">° Si les </w:t>
      </w:r>
      <w:r w:rsidR="004F71C6" w:rsidRPr="0060586C">
        <w:rPr>
          <w:rFonts w:ascii="Times New Roman" w:eastAsia="Lucida Sans Unicode" w:hAnsi="Times New Roman"/>
          <w:sz w:val="24"/>
        </w:rPr>
        <w:t xml:space="preserve">matériels forestiers de reproduction </w:t>
      </w:r>
      <w:r w:rsidR="00B73CE6" w:rsidRPr="0060586C">
        <w:rPr>
          <w:rFonts w:ascii="Times New Roman" w:eastAsia="Lucida Sans Unicode" w:hAnsi="Times New Roman"/>
          <w:sz w:val="24"/>
        </w:rPr>
        <w:t xml:space="preserve">sont </w:t>
      </w:r>
      <w:r w:rsidR="004F71C6" w:rsidRPr="0060586C">
        <w:rPr>
          <w:rFonts w:ascii="Times New Roman" w:eastAsia="Lucida Sans Unicode" w:hAnsi="Times New Roman"/>
          <w:sz w:val="24"/>
        </w:rPr>
        <w:t xml:space="preserve">utilisés </w:t>
      </w:r>
      <w:r w:rsidR="00B73CE6" w:rsidRPr="0060586C">
        <w:rPr>
          <w:rFonts w:ascii="Times New Roman" w:eastAsia="Lucida Sans Unicode" w:hAnsi="Times New Roman"/>
          <w:sz w:val="24"/>
        </w:rPr>
        <w:t>dans le cadre d’une expérimentation, dans les conditions prévues par les</w:t>
      </w:r>
      <w:r w:rsidR="004F71C6" w:rsidRPr="0060586C">
        <w:rPr>
          <w:rFonts w:ascii="Times New Roman" w:eastAsia="Lucida Sans Unicode" w:hAnsi="Times New Roman"/>
          <w:sz w:val="24"/>
        </w:rPr>
        <w:t xml:space="preserve"> arrêtés</w:t>
      </w:r>
      <w:r w:rsidR="00876C37" w:rsidRPr="0060586C">
        <w:rPr>
          <w:rFonts w:ascii="Times New Roman" w:eastAsia="Lucida Sans Unicode" w:hAnsi="Times New Roman"/>
          <w:sz w:val="24"/>
        </w:rPr>
        <w:t xml:space="preserve"> préfectoraux régionaux</w:t>
      </w:r>
      <w:r w:rsidR="004F71C6" w:rsidRPr="0060586C">
        <w:rPr>
          <w:rFonts w:ascii="Times New Roman" w:eastAsia="Lucida Sans Unicode" w:hAnsi="Times New Roman"/>
          <w:sz w:val="24"/>
        </w:rPr>
        <w:t xml:space="preserve"> prévus par l’article D. 156-11-20 du code forestier, </w:t>
      </w:r>
      <w:r w:rsidR="00A25169" w:rsidRPr="0060586C">
        <w:rPr>
          <w:rFonts w:ascii="Times New Roman" w:eastAsia="Lucida Sans Unicode" w:hAnsi="Times New Roman"/>
          <w:sz w:val="24"/>
        </w:rPr>
        <w:t xml:space="preserve">un protocole expérimental signé avec un organisme de recherche ou </w:t>
      </w:r>
      <w:r w:rsidR="004F71C6" w:rsidRPr="0060586C">
        <w:rPr>
          <w:rFonts w:ascii="Times New Roman" w:eastAsia="Lucida Sans Unicode" w:hAnsi="Times New Roman"/>
          <w:sz w:val="24"/>
        </w:rPr>
        <w:t>l’</w:t>
      </w:r>
      <w:r w:rsidR="004F71C6" w:rsidRPr="0060586C">
        <w:rPr>
          <w:rFonts w:ascii="Times New Roman" w:hAnsi="Times New Roman"/>
          <w:sz w:val="24"/>
        </w:rPr>
        <w:t>e</w:t>
      </w:r>
      <w:r w:rsidR="004F71C6" w:rsidRPr="0060586C">
        <w:rPr>
          <w:rFonts w:ascii="Times New Roman" w:eastAsia="Lucida Sans Unicode" w:hAnsi="Times New Roman"/>
          <w:sz w:val="24"/>
        </w:rPr>
        <w:t>ngagement de signature d’un protocole expérimental avec un organisme de recherche ;</w:t>
      </w:r>
    </w:p>
    <w:p w14:paraId="106FB038" w14:textId="77777777" w:rsidR="008415B7" w:rsidRPr="0060586C" w:rsidRDefault="008415B7" w:rsidP="00C95D2A">
      <w:pPr>
        <w:rPr>
          <w:rFonts w:ascii="Times New Roman" w:eastAsia="Lucida Sans Unicode" w:hAnsi="Times New Roman"/>
          <w:sz w:val="24"/>
        </w:rPr>
      </w:pPr>
      <w:r w:rsidRPr="0060586C">
        <w:rPr>
          <w:rFonts w:ascii="Times New Roman" w:eastAsia="Lucida Sans Unicode" w:hAnsi="Times New Roman"/>
          <w:sz w:val="24"/>
        </w:rPr>
        <w:t>1</w:t>
      </w:r>
      <w:r w:rsidR="001B3E11" w:rsidRPr="0060586C">
        <w:rPr>
          <w:rFonts w:ascii="Times New Roman" w:eastAsia="Lucida Sans Unicode" w:hAnsi="Times New Roman"/>
          <w:sz w:val="24"/>
        </w:rPr>
        <w:t>5</w:t>
      </w:r>
      <w:r w:rsidRPr="0060586C">
        <w:rPr>
          <w:rFonts w:ascii="Times New Roman" w:eastAsia="Lucida Sans Unicode" w:hAnsi="Times New Roman"/>
          <w:sz w:val="24"/>
        </w:rPr>
        <w:t>° Pour les grandes entreprises au sens</w:t>
      </w:r>
      <w:r w:rsidR="001B3E11" w:rsidRPr="0060586C">
        <w:rPr>
          <w:rFonts w:ascii="Times New Roman" w:eastAsia="Lucida Sans Unicode" w:hAnsi="Times New Roman"/>
          <w:sz w:val="24"/>
        </w:rPr>
        <w:t xml:space="preserve"> des articles L. 230-1 et D. 230-1 du code de commerce, un scénario contrefactuel ;</w:t>
      </w:r>
    </w:p>
    <w:p w14:paraId="27C81588" w14:textId="77777777" w:rsidR="008415B7" w:rsidRPr="0060586C" w:rsidRDefault="008415B7" w:rsidP="00C95D2A">
      <w:pPr>
        <w:rPr>
          <w:rFonts w:ascii="Times New Roman" w:eastAsia="Lucida Sans Unicode" w:hAnsi="Times New Roman"/>
          <w:sz w:val="24"/>
        </w:rPr>
      </w:pPr>
      <w:r w:rsidRPr="0060586C">
        <w:rPr>
          <w:rFonts w:ascii="Times New Roman" w:eastAsia="Lucida Sans Unicode" w:hAnsi="Times New Roman"/>
          <w:sz w:val="24"/>
        </w:rPr>
        <w:t>1</w:t>
      </w:r>
      <w:r w:rsidR="001B3E11" w:rsidRPr="0060586C">
        <w:rPr>
          <w:rFonts w:ascii="Times New Roman" w:eastAsia="Lucida Sans Unicode" w:hAnsi="Times New Roman"/>
          <w:sz w:val="24"/>
        </w:rPr>
        <w:t>6</w:t>
      </w:r>
      <w:r w:rsidRPr="0060586C">
        <w:rPr>
          <w:rFonts w:ascii="Times New Roman" w:eastAsia="Lucida Sans Unicode" w:hAnsi="Times New Roman"/>
          <w:sz w:val="24"/>
        </w:rPr>
        <w:t>° Pour la situation forestière mentionnée au 4° de l’article D. 156-11-4 et pour l’opération mentionnée au 5° du I de l’article D. 156-11-5 du code forestier, la facture attestant de la plantation initiale avec la date de la plantation ;</w:t>
      </w:r>
    </w:p>
    <w:p w14:paraId="41EEDD4B" w14:textId="77777777" w:rsidR="001B3E11" w:rsidRPr="0060586C" w:rsidRDefault="001B3E11" w:rsidP="00C95D2A">
      <w:pPr>
        <w:rPr>
          <w:rFonts w:ascii="Times New Roman" w:eastAsia="Lucida Sans Unicode" w:hAnsi="Times New Roman"/>
          <w:sz w:val="24"/>
        </w:rPr>
      </w:pPr>
      <w:r w:rsidRPr="0060586C">
        <w:rPr>
          <w:rFonts w:ascii="Times New Roman" w:eastAsia="Lucida Sans Unicode" w:hAnsi="Times New Roman"/>
          <w:sz w:val="24"/>
        </w:rPr>
        <w:t xml:space="preserve">17° Lorsque la demande d’aide concerne une opération mentionnée au 1° ou au 2° du I de l’article D. 156-11-5 du code forestier et une situation forestière mentionnée au a) du 1° ou aux 2°, 5° et 6° de l’article D. 156-11-9, une attestation de la valeur estimée de la récolte si le </w:t>
      </w:r>
      <w:r w:rsidRPr="0060586C">
        <w:rPr>
          <w:rFonts w:ascii="Times New Roman" w:eastAsia="Lucida Sans Unicode" w:hAnsi="Times New Roman"/>
          <w:sz w:val="24"/>
        </w:rPr>
        <w:lastRenderedPageBreak/>
        <w:t>bois est sur pied, une facture attestant de la valeur de la récolte si le bois n’est plus sur pied, ou tout autre élément permettant d’établir la valeur de la récolte ;</w:t>
      </w:r>
    </w:p>
    <w:p w14:paraId="03AC6CC1" w14:textId="77777777" w:rsidR="001B3E11" w:rsidRPr="0060586C" w:rsidRDefault="001B3E11" w:rsidP="00C95D2A">
      <w:pPr>
        <w:rPr>
          <w:rFonts w:ascii="Times New Roman" w:eastAsia="Lucida Sans Unicode" w:hAnsi="Times New Roman"/>
          <w:sz w:val="24"/>
        </w:rPr>
      </w:pPr>
      <w:r w:rsidRPr="0060586C">
        <w:rPr>
          <w:rFonts w:ascii="Times New Roman" w:eastAsia="Lucida Sans Unicode" w:hAnsi="Times New Roman"/>
          <w:sz w:val="24"/>
        </w:rPr>
        <w:t>18° Lorsqu</w:t>
      </w:r>
      <w:r w:rsidR="009227D0" w:rsidRPr="0060586C">
        <w:rPr>
          <w:rFonts w:ascii="Times New Roman" w:eastAsia="Lucida Sans Unicode" w:hAnsi="Times New Roman"/>
          <w:sz w:val="24"/>
        </w:rPr>
        <w:t>e l’augmentation du taux d’aide mentionnée au 1° du I de l’article D. 156-11-14 est demandée, le numéro du certificat de gestion durable ou la preuve de la demande d’un tel certificat ;</w:t>
      </w:r>
    </w:p>
    <w:p w14:paraId="08D4C7D0" w14:textId="77777777" w:rsidR="009227D0" w:rsidRPr="0060586C" w:rsidRDefault="009227D0" w:rsidP="00C95D2A">
      <w:pPr>
        <w:rPr>
          <w:rFonts w:ascii="Times New Roman" w:eastAsia="Lucida Sans Unicode" w:hAnsi="Times New Roman"/>
          <w:sz w:val="24"/>
        </w:rPr>
      </w:pPr>
      <w:r w:rsidRPr="0060586C">
        <w:rPr>
          <w:rFonts w:ascii="Times New Roman" w:eastAsia="Lucida Sans Unicode" w:hAnsi="Times New Roman"/>
          <w:sz w:val="24"/>
        </w:rPr>
        <w:t>19° Lorsque l’augmentation du taux d’aide mentionnée au 2° du I de l’article D. 156-11-14 est demandée selon la condition mentionnée au a) du 2° du I de l’article D. 156-11-14, la preuve d’adhésion à une structure de regroupement reconnue et mandatée pour la gestion forestière ou le contrat de commercialisation des bois ;</w:t>
      </w:r>
    </w:p>
    <w:p w14:paraId="660223AB" w14:textId="77777777" w:rsidR="00C95D2A" w:rsidRPr="0060586C" w:rsidRDefault="009227D0" w:rsidP="009227D0">
      <w:pPr>
        <w:rPr>
          <w:rFonts w:ascii="Times New Roman" w:eastAsia="Lucida Sans Unicode" w:hAnsi="Times New Roman"/>
          <w:sz w:val="24"/>
        </w:rPr>
      </w:pPr>
      <w:r w:rsidRPr="0060586C">
        <w:rPr>
          <w:rFonts w:ascii="Times New Roman" w:eastAsia="Lucida Sans Unicode" w:hAnsi="Times New Roman"/>
          <w:sz w:val="24"/>
        </w:rPr>
        <w:t>20° Lorsque l’augmentation du taux d’aide mentionnée au 2° du I de l’article D. 156-11-14 est demandée selon la condition mentionnée au b) du 2° du I de l’article D. 156-11-14, l’attestation sur l’honneur par le demandeur qu’il n’a pas vendu de bois d’œuvre dans l’année comptable précédant sa demande ou le contrat de vente de ses bois ;</w:t>
      </w:r>
    </w:p>
    <w:p w14:paraId="7B1F3E4B" w14:textId="77777777" w:rsidR="00C5481C" w:rsidRPr="0060586C" w:rsidRDefault="00C5481C" w:rsidP="00C5481C">
      <w:pPr>
        <w:rPr>
          <w:rFonts w:ascii="Times New Roman" w:eastAsia="Lucida Sans Unicode" w:hAnsi="Times New Roman"/>
          <w:sz w:val="24"/>
        </w:rPr>
      </w:pPr>
      <w:r w:rsidRPr="0060586C">
        <w:rPr>
          <w:rFonts w:ascii="Times New Roman" w:eastAsia="Lucida Sans Unicode" w:hAnsi="Times New Roman"/>
          <w:sz w:val="24"/>
        </w:rPr>
        <w:t>II. La demande de paiement de l’aide au renouvellement forestier, après exécution des travaux, est accompagnée des justificatifs suivants.</w:t>
      </w:r>
    </w:p>
    <w:p w14:paraId="78A5C804" w14:textId="77777777" w:rsidR="00C5481C" w:rsidRPr="0060586C" w:rsidRDefault="00C5481C" w:rsidP="00C5481C">
      <w:pPr>
        <w:rPr>
          <w:rFonts w:ascii="Times New Roman" w:eastAsia="Lucida Sans Unicode" w:hAnsi="Times New Roman"/>
          <w:sz w:val="24"/>
        </w:rPr>
      </w:pPr>
      <w:r w:rsidRPr="0060586C">
        <w:rPr>
          <w:rFonts w:ascii="Times New Roman" w:eastAsia="Lucida Sans Unicode" w:hAnsi="Times New Roman"/>
          <w:sz w:val="24"/>
        </w:rPr>
        <w:t xml:space="preserve">1° </w:t>
      </w:r>
      <w:r w:rsidR="006C6F0F" w:rsidRPr="0060586C">
        <w:rPr>
          <w:rFonts w:ascii="Times New Roman" w:eastAsia="Lucida Sans Unicode" w:hAnsi="Times New Roman"/>
          <w:sz w:val="24"/>
        </w:rPr>
        <w:t>Toute actualisation d’un justificatif déposé pour la demande d’aide ayant connu une évolution</w:t>
      </w:r>
      <w:r w:rsidR="002A5319" w:rsidRPr="0060586C">
        <w:rPr>
          <w:rFonts w:ascii="Times New Roman" w:eastAsia="Lucida Sans Unicode" w:hAnsi="Times New Roman"/>
          <w:sz w:val="24"/>
        </w:rPr>
        <w:t>, notamment en raison d’un changement des travaux effectués par rapport à ceux prévus lors de l’attribution de l’aide</w:t>
      </w:r>
      <w:r w:rsidR="006C6F0F" w:rsidRPr="0060586C">
        <w:rPr>
          <w:rFonts w:ascii="Times New Roman" w:eastAsia="Lucida Sans Unicode" w:hAnsi="Times New Roman"/>
          <w:sz w:val="24"/>
        </w:rPr>
        <w:t> ;</w:t>
      </w:r>
    </w:p>
    <w:p w14:paraId="0AF73C90" w14:textId="77777777" w:rsidR="006C6F0F" w:rsidRPr="0060586C" w:rsidRDefault="006C6F0F" w:rsidP="00C5481C">
      <w:pPr>
        <w:rPr>
          <w:rFonts w:ascii="Times New Roman" w:eastAsia="Lucida Sans Unicode" w:hAnsi="Times New Roman"/>
          <w:sz w:val="24"/>
        </w:rPr>
      </w:pPr>
      <w:r w:rsidRPr="0060586C">
        <w:rPr>
          <w:rFonts w:ascii="Times New Roman" w:eastAsia="Lucida Sans Unicode" w:hAnsi="Times New Roman"/>
          <w:sz w:val="24"/>
        </w:rPr>
        <w:t>2° Si un justificatif mentionné au 6° du I du présent article a été déposé au moment de la demande d’aide, le numéro du document de gestion durable valide au sens de la section 1 du chapitre II du titre I du livre I de la partie législative du code forestier, agréé avec la date d’agrément et la date de fin de validité ;</w:t>
      </w:r>
    </w:p>
    <w:p w14:paraId="49DB2492" w14:textId="77777777" w:rsidR="006C6F0F" w:rsidRPr="0060586C" w:rsidRDefault="006C6F0F" w:rsidP="006C6F0F">
      <w:pPr>
        <w:rPr>
          <w:rFonts w:ascii="Times New Roman" w:eastAsia="Lucida Sans Unicode" w:hAnsi="Times New Roman"/>
          <w:sz w:val="24"/>
        </w:rPr>
      </w:pPr>
      <w:r w:rsidRPr="0060586C">
        <w:rPr>
          <w:rFonts w:ascii="Times New Roman" w:eastAsia="Lucida Sans Unicode" w:hAnsi="Times New Roman"/>
          <w:sz w:val="24"/>
        </w:rPr>
        <w:t xml:space="preserve">3° Si un justificatif mentionné au 8° du I du présent article a été déposé au moment de la demande d’aide, </w:t>
      </w:r>
      <w:r w:rsidR="002A5319" w:rsidRPr="0060586C">
        <w:rPr>
          <w:rFonts w:ascii="Times New Roman" w:eastAsia="Lucida Sans Unicode" w:hAnsi="Times New Roman"/>
          <w:sz w:val="24"/>
        </w:rPr>
        <w:t xml:space="preserve">l’arrêté portant approbation d’un document de gestion durable </w:t>
      </w:r>
      <w:r w:rsidRPr="0060586C">
        <w:rPr>
          <w:rFonts w:ascii="Times New Roman" w:eastAsia="Lucida Sans Unicode" w:hAnsi="Times New Roman"/>
          <w:sz w:val="24"/>
        </w:rPr>
        <w:t>valide au sens de la section 1 du chapitre II du titre I du livre I de la partie législative du code forestier</w:t>
      </w:r>
      <w:r w:rsidR="002A5319" w:rsidRPr="0060586C">
        <w:rPr>
          <w:rFonts w:ascii="Times New Roman" w:eastAsia="Lucida Sans Unicode" w:hAnsi="Times New Roman"/>
          <w:sz w:val="24"/>
        </w:rPr>
        <w:t xml:space="preserve"> </w:t>
      </w:r>
      <w:r w:rsidRPr="0060586C">
        <w:rPr>
          <w:rFonts w:ascii="Times New Roman" w:eastAsia="Lucida Sans Unicode" w:hAnsi="Times New Roman"/>
          <w:sz w:val="24"/>
        </w:rPr>
        <w:t>;</w:t>
      </w:r>
    </w:p>
    <w:p w14:paraId="7716E115" w14:textId="77777777" w:rsidR="00B74D29" w:rsidRPr="0060586C" w:rsidRDefault="00B74D29" w:rsidP="006C6F0F">
      <w:pPr>
        <w:rPr>
          <w:rFonts w:ascii="Times New Roman" w:eastAsia="Lucida Sans Unicode" w:hAnsi="Times New Roman"/>
          <w:sz w:val="24"/>
        </w:rPr>
      </w:pPr>
      <w:r w:rsidRPr="0060586C">
        <w:rPr>
          <w:rFonts w:ascii="Times New Roman" w:eastAsia="Lucida Sans Unicode" w:hAnsi="Times New Roman"/>
          <w:sz w:val="24"/>
        </w:rPr>
        <w:t>4° Si une demande de certificat de gestion durable telle que mentionnée au 18° du I du présent article a été déposée au moment de la demande d’aide, le numéro du certificat de gestion durable ;</w:t>
      </w:r>
    </w:p>
    <w:p w14:paraId="43C5DFFC" w14:textId="77777777" w:rsidR="00A25169" w:rsidRPr="0060586C" w:rsidRDefault="00A25169" w:rsidP="00A25169">
      <w:pPr>
        <w:rPr>
          <w:rFonts w:ascii="Times New Roman" w:eastAsia="Lucida Sans Unicode" w:hAnsi="Times New Roman"/>
          <w:sz w:val="24"/>
        </w:rPr>
      </w:pPr>
      <w:r w:rsidRPr="0060586C">
        <w:rPr>
          <w:rFonts w:ascii="Times New Roman" w:eastAsia="Lucida Sans Unicode" w:hAnsi="Times New Roman"/>
          <w:sz w:val="24"/>
        </w:rPr>
        <w:t>5° Si l’</w:t>
      </w:r>
      <w:r w:rsidRPr="0060586C">
        <w:rPr>
          <w:rFonts w:ascii="Times New Roman" w:hAnsi="Times New Roman"/>
          <w:sz w:val="24"/>
        </w:rPr>
        <w:t>e</w:t>
      </w:r>
      <w:r w:rsidRPr="0060586C">
        <w:rPr>
          <w:rFonts w:ascii="Times New Roman" w:eastAsia="Lucida Sans Unicode" w:hAnsi="Times New Roman"/>
          <w:sz w:val="24"/>
        </w:rPr>
        <w:t>ngagement de signature d’un protocole expérimental avec un organisme de recherche tel que mentionnée au 14° du I du présent article a été déposé au moment de la demande d’aide, le protocole expérimental signé avec un organisme de recherche ;</w:t>
      </w:r>
    </w:p>
    <w:p w14:paraId="192E9C0B" w14:textId="77777777" w:rsidR="002A5319" w:rsidRPr="0060586C" w:rsidRDefault="00A25169" w:rsidP="006C6F0F">
      <w:pPr>
        <w:rPr>
          <w:rFonts w:ascii="Times New Roman" w:eastAsia="Lucida Sans Unicode" w:hAnsi="Times New Roman"/>
          <w:sz w:val="24"/>
        </w:rPr>
      </w:pPr>
      <w:r w:rsidRPr="0060586C">
        <w:rPr>
          <w:rFonts w:ascii="Times New Roman" w:eastAsia="Lucida Sans Unicode" w:hAnsi="Times New Roman"/>
          <w:sz w:val="24"/>
        </w:rPr>
        <w:t>6</w:t>
      </w:r>
      <w:r w:rsidR="002A5319" w:rsidRPr="0060586C">
        <w:rPr>
          <w:rFonts w:ascii="Times New Roman" w:eastAsia="Lucida Sans Unicode" w:hAnsi="Times New Roman"/>
          <w:sz w:val="24"/>
        </w:rPr>
        <w:t>° Pour les dépenses déterminées selon un tarif forfaitaire au sens du II de l’article D. 156-11-12 du code forestier, l’attestation de réalisation des travaux. Si le demandeur a fait appel à un maître d’œuvre, l’attestation doit être cosignée par le maître d’œuvre. S’il n’a fait appel à aucun maître d’œuvre, l’attestation doit être accompagnée des factures acquittées ;</w:t>
      </w:r>
    </w:p>
    <w:p w14:paraId="2C250F24" w14:textId="77777777" w:rsidR="002A5319" w:rsidRPr="0060586C" w:rsidRDefault="00A25169" w:rsidP="006C6F0F">
      <w:pPr>
        <w:rPr>
          <w:rFonts w:ascii="Times New Roman" w:eastAsia="Lucida Sans Unicode" w:hAnsi="Times New Roman"/>
          <w:sz w:val="24"/>
        </w:rPr>
      </w:pPr>
      <w:r w:rsidRPr="0060586C">
        <w:rPr>
          <w:rFonts w:ascii="Times New Roman" w:eastAsia="Lucida Sans Unicode" w:hAnsi="Times New Roman"/>
          <w:sz w:val="24"/>
        </w:rPr>
        <w:t>7</w:t>
      </w:r>
      <w:r w:rsidR="002A5319" w:rsidRPr="0060586C">
        <w:rPr>
          <w:rFonts w:ascii="Times New Roman" w:eastAsia="Lucida Sans Unicode" w:hAnsi="Times New Roman"/>
          <w:sz w:val="24"/>
        </w:rPr>
        <w:t>° Pour les dépenses déterminées selon leur montant réel hors taxe au sens du II de l’article D. 156-11-12 du code forestier, l’attestation de réalisation des travaux, un état récapitulatif global des dépenses, ainsi que la copie des factures d’un montant supérieur à 500 € hors taxe, un certificat de contrôle d’un expert-comptable, commissaire au compte indépendant ou comptable public, ou toute autre pièce de valeur probante permettant de justifier les dépenses réalisées</w:t>
      </w:r>
      <w:r w:rsidR="00B74D29" w:rsidRPr="0060586C">
        <w:rPr>
          <w:rFonts w:ascii="Times New Roman" w:eastAsia="Lucida Sans Unicode" w:hAnsi="Times New Roman"/>
          <w:sz w:val="24"/>
        </w:rPr>
        <w:t>. Si l’aide attribuée est supérieure à 500 00 €, la présentation d’un certificat de contrôle d’un expert-comptable, commissaire au compte indépendant ou comptable public est obligatoire ;</w:t>
      </w:r>
    </w:p>
    <w:p w14:paraId="24C293F3" w14:textId="77777777" w:rsidR="00A25169" w:rsidRPr="0060586C" w:rsidRDefault="00A25169" w:rsidP="006C6F0F">
      <w:pPr>
        <w:rPr>
          <w:rFonts w:ascii="Times New Roman" w:eastAsia="Lucida Sans Unicode" w:hAnsi="Times New Roman"/>
          <w:sz w:val="24"/>
        </w:rPr>
      </w:pPr>
      <w:r w:rsidRPr="0060586C">
        <w:rPr>
          <w:rFonts w:ascii="Times New Roman" w:eastAsia="Lucida Sans Unicode" w:hAnsi="Times New Roman"/>
          <w:sz w:val="24"/>
        </w:rPr>
        <w:lastRenderedPageBreak/>
        <w:t>8° Pour les opérations mentionnées aux 1°, 2° et 5° du I de l’article D. 156-11-15 du code forestier, le document du fournisseur des plants attestant de leurs qualités et de leur origine ;</w:t>
      </w:r>
    </w:p>
    <w:p w14:paraId="57B289C6" w14:textId="77777777" w:rsidR="00D618D4" w:rsidRDefault="00A25169" w:rsidP="00A25169">
      <w:pPr>
        <w:rPr>
          <w:rFonts w:ascii="Times New Roman" w:eastAsia="Lucida Sans Unicode" w:hAnsi="Times New Roman"/>
          <w:sz w:val="24"/>
        </w:rPr>
      </w:pPr>
      <w:r w:rsidRPr="0060586C">
        <w:rPr>
          <w:rFonts w:ascii="Times New Roman" w:eastAsia="Lucida Sans Unicode" w:hAnsi="Times New Roman"/>
          <w:sz w:val="24"/>
        </w:rPr>
        <w:t xml:space="preserve">9° En cas de décès du bénéficiaire après l’attribution de l’aide et dans le cas où l’héritier ou le légataire souhaite </w:t>
      </w:r>
      <w:r w:rsidR="002F4631" w:rsidRPr="0060586C">
        <w:rPr>
          <w:rFonts w:ascii="Times New Roman" w:eastAsia="Lucida Sans Unicode" w:hAnsi="Times New Roman"/>
          <w:sz w:val="24"/>
        </w:rPr>
        <w:t>reprendre les engagements</w:t>
      </w:r>
      <w:r w:rsidRPr="0060586C">
        <w:rPr>
          <w:rFonts w:ascii="Times New Roman" w:eastAsia="Lucida Sans Unicode" w:hAnsi="Times New Roman"/>
          <w:sz w:val="24"/>
        </w:rPr>
        <w:t xml:space="preserve"> et conserver le droit à recevoir l’aide, l’acte de décès ou le livret de famille. Pour un héritier sont nécessaires également le certificat de propriété, le jugement d'envoi en possession, un acte de notoriété ou un intitulé d'inventaire. Pour un légataire sont également nécessaires l’expédition du testament et soit la preuve de la délivrance du legs soit un acte de notoriété établissant l'absence d'héritiers réservataires.</w:t>
      </w:r>
    </w:p>
    <w:p w14:paraId="5D6F12A6" w14:textId="77777777" w:rsidR="00FA175F" w:rsidRDefault="00FA175F" w:rsidP="009C433F">
      <w:pPr>
        <w:pStyle w:val="Titre2"/>
        <w:rPr>
          <w:rFonts w:ascii="Times New Roman" w:hAnsi="Times New Roman"/>
          <w:sz w:val="24"/>
        </w:rPr>
      </w:pPr>
    </w:p>
    <w:p w14:paraId="586C98F4" w14:textId="37A559B4" w:rsidR="00B92025" w:rsidRPr="0060586C" w:rsidRDefault="00B92025" w:rsidP="009C433F">
      <w:pPr>
        <w:pStyle w:val="Titre2"/>
        <w:rPr>
          <w:rFonts w:ascii="Times New Roman" w:hAnsi="Times New Roman"/>
          <w:sz w:val="24"/>
        </w:rPr>
      </w:pPr>
      <w:r w:rsidRPr="0060586C">
        <w:rPr>
          <w:rFonts w:ascii="Times New Roman" w:hAnsi="Times New Roman"/>
          <w:sz w:val="24"/>
        </w:rPr>
        <w:t xml:space="preserve">Article </w:t>
      </w:r>
      <w:r w:rsidR="007C34C0" w:rsidRPr="0060586C">
        <w:rPr>
          <w:rFonts w:ascii="Times New Roman" w:hAnsi="Times New Roman"/>
          <w:sz w:val="24"/>
        </w:rPr>
        <w:t>5</w:t>
      </w:r>
    </w:p>
    <w:p w14:paraId="5934B4FC" w14:textId="77777777" w:rsidR="00B92025" w:rsidRPr="0060586C" w:rsidRDefault="00B92025" w:rsidP="001567A0">
      <w:pPr>
        <w:rPr>
          <w:rFonts w:ascii="Times New Roman" w:eastAsia="Lucida Sans Unicode" w:hAnsi="Times New Roman"/>
          <w:sz w:val="24"/>
        </w:rPr>
      </w:pPr>
      <w:r w:rsidRPr="0060586C">
        <w:rPr>
          <w:rFonts w:ascii="Times New Roman" w:eastAsia="Lucida Sans Unicode" w:hAnsi="Times New Roman"/>
          <w:bCs/>
          <w:sz w:val="24"/>
        </w:rPr>
        <w:t>L</w:t>
      </w:r>
      <w:r w:rsidR="0060586C">
        <w:rPr>
          <w:rFonts w:ascii="Times New Roman" w:eastAsia="Lucida Sans Unicode" w:hAnsi="Times New Roman"/>
          <w:bCs/>
          <w:sz w:val="24"/>
        </w:rPr>
        <w:t xml:space="preserve">e présent arrêté </w:t>
      </w:r>
      <w:r w:rsidRPr="0060586C">
        <w:rPr>
          <w:rFonts w:ascii="Times New Roman" w:eastAsia="Lucida Sans Unicode" w:hAnsi="Times New Roman"/>
          <w:bCs/>
          <w:sz w:val="24"/>
        </w:rPr>
        <w:t xml:space="preserve">sera publié au </w:t>
      </w:r>
      <w:r w:rsidRPr="0060586C">
        <w:rPr>
          <w:rFonts w:ascii="Times New Roman" w:eastAsia="Lucida Sans Unicode" w:hAnsi="Times New Roman"/>
          <w:bCs/>
          <w:i/>
          <w:iCs/>
          <w:sz w:val="24"/>
        </w:rPr>
        <w:t>Journal officiel</w:t>
      </w:r>
      <w:r w:rsidRPr="0060586C">
        <w:rPr>
          <w:rFonts w:ascii="Times New Roman" w:eastAsia="Lucida Sans Unicode" w:hAnsi="Times New Roman"/>
          <w:bCs/>
          <w:sz w:val="24"/>
        </w:rPr>
        <w:t xml:space="preserve"> de la République française.</w:t>
      </w:r>
    </w:p>
    <w:p w14:paraId="56101A69" w14:textId="77777777" w:rsidR="00FC392D" w:rsidRPr="0060586C" w:rsidRDefault="00FC392D" w:rsidP="001567A0">
      <w:pPr>
        <w:rPr>
          <w:rFonts w:ascii="Times New Roman" w:eastAsia="Lucida Sans Unicode" w:hAnsi="Times New Roman"/>
          <w:sz w:val="24"/>
        </w:rPr>
      </w:pPr>
    </w:p>
    <w:p w14:paraId="42D21971" w14:textId="77777777" w:rsidR="00B92025" w:rsidRDefault="00B92025" w:rsidP="001567A0">
      <w:pPr>
        <w:rPr>
          <w:rFonts w:ascii="Times New Roman" w:eastAsia="Lucida Sans Unicode" w:hAnsi="Times New Roman"/>
          <w:sz w:val="24"/>
        </w:rPr>
      </w:pPr>
      <w:proofErr w:type="gramStart"/>
      <w:r w:rsidRPr="0060586C">
        <w:rPr>
          <w:rFonts w:ascii="Times New Roman" w:eastAsia="Lucida Sans Unicode" w:hAnsi="Times New Roman"/>
          <w:sz w:val="24"/>
        </w:rPr>
        <w:t>Fait le</w:t>
      </w:r>
      <w:proofErr w:type="gramEnd"/>
      <w:r w:rsidRPr="0060586C">
        <w:rPr>
          <w:rFonts w:ascii="Times New Roman" w:eastAsia="Lucida Sans Unicode" w:hAnsi="Times New Roman"/>
          <w:sz w:val="24"/>
        </w:rPr>
        <w:t xml:space="preserve"> </w:t>
      </w:r>
    </w:p>
    <w:p w14:paraId="1126E217" w14:textId="77777777" w:rsidR="0060586C" w:rsidRDefault="0060586C" w:rsidP="001567A0">
      <w:pPr>
        <w:rPr>
          <w:rFonts w:ascii="Times New Roman" w:eastAsia="Lucida Sans Unicode" w:hAnsi="Times New Roman"/>
          <w:sz w:val="24"/>
        </w:rPr>
      </w:pPr>
    </w:p>
    <w:p w14:paraId="2224E194" w14:textId="77777777" w:rsidR="00BC0C95" w:rsidRDefault="00BC0C95" w:rsidP="00BC0C95">
      <w:pPr>
        <w:rPr>
          <w:rFonts w:ascii="Times New Roman" w:eastAsia="Lucida Sans Unicode" w:hAnsi="Times New Roman"/>
          <w:bCs/>
          <w:sz w:val="24"/>
        </w:rPr>
      </w:pPr>
      <w:r>
        <w:rPr>
          <w:rFonts w:ascii="Times New Roman" w:eastAsia="Lucida Sans Unicode" w:hAnsi="Times New Roman"/>
          <w:bCs/>
          <w:sz w:val="24"/>
        </w:rPr>
        <w:t xml:space="preserve">La ministre </w:t>
      </w:r>
      <w:r w:rsidRPr="00BC0C95">
        <w:rPr>
          <w:rFonts w:ascii="Times New Roman" w:eastAsia="Lucida Sans Unicode" w:hAnsi="Times New Roman"/>
          <w:bCs/>
          <w:sz w:val="24"/>
        </w:rPr>
        <w:t>de la transition écologique, de la biodiversité et des négociations</w:t>
      </w:r>
    </w:p>
    <w:p w14:paraId="003D5335" w14:textId="7BEEA61B" w:rsidR="00BC0C95" w:rsidRPr="00BC0C95" w:rsidRDefault="00BC0C95" w:rsidP="00BC0C95">
      <w:pPr>
        <w:rPr>
          <w:rFonts w:ascii="Times New Roman" w:eastAsia="Lucida Sans Unicode" w:hAnsi="Times New Roman"/>
          <w:bCs/>
          <w:sz w:val="24"/>
        </w:rPr>
      </w:pPr>
      <w:proofErr w:type="gramStart"/>
      <w:r w:rsidRPr="00BC0C95">
        <w:rPr>
          <w:rFonts w:ascii="Times New Roman" w:eastAsia="Lucida Sans Unicode" w:hAnsi="Times New Roman"/>
          <w:bCs/>
          <w:sz w:val="24"/>
        </w:rPr>
        <w:t>internationales</w:t>
      </w:r>
      <w:proofErr w:type="gramEnd"/>
      <w:r w:rsidRPr="00BC0C95">
        <w:rPr>
          <w:rFonts w:ascii="Times New Roman" w:eastAsia="Lucida Sans Unicode" w:hAnsi="Times New Roman"/>
          <w:bCs/>
          <w:sz w:val="24"/>
        </w:rPr>
        <w:t xml:space="preserve"> sur le climat et la nature</w:t>
      </w:r>
    </w:p>
    <w:p w14:paraId="4BADCF7A" w14:textId="77777777" w:rsidR="00BC0C95" w:rsidRDefault="00BC0C95" w:rsidP="00BC0C95">
      <w:pPr>
        <w:rPr>
          <w:rFonts w:ascii="Times New Roman" w:eastAsia="Lucida Sans Unicode" w:hAnsi="Times New Roman"/>
          <w:bCs/>
          <w:sz w:val="24"/>
        </w:rPr>
      </w:pPr>
    </w:p>
    <w:p w14:paraId="372C6B60" w14:textId="77777777" w:rsidR="00BC0C95" w:rsidRDefault="00BC0C95" w:rsidP="00BC0C95">
      <w:pPr>
        <w:rPr>
          <w:rFonts w:ascii="Times New Roman" w:eastAsia="Lucida Sans Unicode" w:hAnsi="Times New Roman"/>
          <w:bCs/>
          <w:sz w:val="24"/>
        </w:rPr>
      </w:pPr>
    </w:p>
    <w:p w14:paraId="6F8C5BE5" w14:textId="77777777" w:rsidR="00BC0C95" w:rsidRDefault="00BC0C95" w:rsidP="00BC0C95">
      <w:pPr>
        <w:rPr>
          <w:rFonts w:ascii="Times New Roman" w:eastAsia="Lucida Sans Unicode" w:hAnsi="Times New Roman"/>
          <w:bCs/>
          <w:sz w:val="24"/>
        </w:rPr>
      </w:pPr>
    </w:p>
    <w:p w14:paraId="164E0723" w14:textId="77777777" w:rsidR="00BC0C95" w:rsidRPr="00BC0C95" w:rsidRDefault="00BC0C95" w:rsidP="00BC0C95">
      <w:pPr>
        <w:rPr>
          <w:rFonts w:ascii="Times New Roman" w:eastAsia="Lucida Sans Unicode" w:hAnsi="Times New Roman"/>
          <w:bCs/>
          <w:sz w:val="24"/>
        </w:rPr>
      </w:pPr>
    </w:p>
    <w:p w14:paraId="54E73C68" w14:textId="32272F84" w:rsidR="0060586C" w:rsidRPr="00BC0C95" w:rsidRDefault="00BC0C95" w:rsidP="00BC0C95">
      <w:pPr>
        <w:rPr>
          <w:rFonts w:ascii="Times New Roman" w:eastAsia="Lucida Sans Unicode" w:hAnsi="Times New Roman"/>
          <w:bCs/>
          <w:sz w:val="24"/>
        </w:rPr>
      </w:pPr>
      <w:r>
        <w:rPr>
          <w:rFonts w:ascii="Times New Roman" w:eastAsia="Lucida Sans Unicode" w:hAnsi="Times New Roman"/>
          <w:bCs/>
          <w:sz w:val="24"/>
        </w:rPr>
        <w:t xml:space="preserve">La ministre </w:t>
      </w:r>
      <w:r w:rsidRPr="00BC0C95">
        <w:rPr>
          <w:rFonts w:ascii="Times New Roman" w:eastAsia="Lucida Sans Unicode" w:hAnsi="Times New Roman"/>
          <w:bCs/>
          <w:sz w:val="24"/>
        </w:rPr>
        <w:t>de l’agriculture, de l’agro-alimentaire et de la souveraineté alimentaire</w:t>
      </w:r>
    </w:p>
    <w:p w14:paraId="46054E81" w14:textId="77777777" w:rsidR="0060586C" w:rsidRPr="00BC0C95" w:rsidRDefault="0060586C" w:rsidP="001567A0">
      <w:pPr>
        <w:rPr>
          <w:rFonts w:ascii="Times New Roman" w:eastAsia="Lucida Sans Unicode" w:hAnsi="Times New Roman"/>
          <w:bCs/>
          <w:sz w:val="24"/>
        </w:rPr>
      </w:pPr>
    </w:p>
    <w:p w14:paraId="54A173D8" w14:textId="77777777" w:rsidR="0060586C" w:rsidRPr="00BC0C95" w:rsidRDefault="0060586C" w:rsidP="001567A0">
      <w:pPr>
        <w:rPr>
          <w:rFonts w:ascii="Times New Roman" w:eastAsia="Lucida Sans Unicode" w:hAnsi="Times New Roman"/>
          <w:bCs/>
          <w:sz w:val="24"/>
        </w:rPr>
      </w:pPr>
    </w:p>
    <w:p w14:paraId="50E5FC29" w14:textId="77777777" w:rsidR="00B92025" w:rsidRPr="00BC0C95" w:rsidRDefault="00B92025" w:rsidP="007C34C0">
      <w:pPr>
        <w:ind w:firstLine="0"/>
        <w:rPr>
          <w:rFonts w:ascii="Times New Roman" w:eastAsia="Lucida Sans Unicode" w:hAnsi="Times New Roman"/>
          <w:bCs/>
          <w:sz w:val="24"/>
        </w:rPr>
      </w:pPr>
    </w:p>
    <w:p w14:paraId="220790CE" w14:textId="77777777" w:rsidR="008F55BD" w:rsidRPr="00BC0C95" w:rsidRDefault="008F55BD">
      <w:pPr>
        <w:suppressAutoHyphens/>
        <w:spacing w:before="0" w:after="0"/>
        <w:ind w:firstLine="0"/>
        <w:jc w:val="left"/>
        <w:rPr>
          <w:rFonts w:ascii="Times New Roman" w:eastAsia="Lucida Sans Unicode" w:hAnsi="Times New Roman"/>
          <w:bCs/>
          <w:sz w:val="24"/>
        </w:rPr>
      </w:pPr>
    </w:p>
    <w:sectPr w:rsidR="008F55BD" w:rsidRPr="00BC0C95">
      <w:pgSz w:w="11906" w:h="16838"/>
      <w:pgMar w:top="1417" w:right="1417" w:bottom="1417" w:left="1417"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AD0C3" w14:textId="77777777" w:rsidR="00512ADA" w:rsidRDefault="00512ADA" w:rsidP="006477C8">
      <w:pPr>
        <w:spacing w:after="0"/>
      </w:pPr>
      <w:r>
        <w:separator/>
      </w:r>
    </w:p>
  </w:endnote>
  <w:endnote w:type="continuationSeparator" w:id="0">
    <w:p w14:paraId="38751604" w14:textId="77777777" w:rsidR="00512ADA" w:rsidRDefault="00512ADA" w:rsidP="006477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rianne">
    <w:panose1 w:val="02000000000000000000"/>
    <w:charset w:val="00"/>
    <w:family w:val="auto"/>
    <w:pitch w:val="variable"/>
    <w:sig w:usb0="0000000F" w:usb1="00000000" w:usb2="00000000" w:usb3="00000000" w:csb0="00000003" w:csb1="00000000"/>
  </w:font>
  <w:font w:name="SimSun, 宋体">
    <w:charset w:val="00"/>
    <w:family w:val="auto"/>
    <w:pitch w:val="variable"/>
  </w:font>
  <w:font w:name="Liberation Sans">
    <w:panose1 w:val="020B0604020202020204"/>
    <w:charset w:val="00"/>
    <w:family w:val="swiss"/>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3325A" w14:textId="77777777" w:rsidR="00512ADA" w:rsidRDefault="00512ADA" w:rsidP="006477C8">
      <w:pPr>
        <w:spacing w:after="0"/>
      </w:pPr>
      <w:r>
        <w:separator/>
      </w:r>
    </w:p>
  </w:footnote>
  <w:footnote w:type="continuationSeparator" w:id="0">
    <w:p w14:paraId="47CF115E" w14:textId="77777777" w:rsidR="00512ADA" w:rsidRDefault="00512ADA" w:rsidP="006477C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6C05FB0"/>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3AE5173"/>
    <w:multiLevelType w:val="hybridMultilevel"/>
    <w:tmpl w:val="FCE8F7C4"/>
    <w:lvl w:ilvl="0" w:tplc="E4CCEEBA">
      <w:numFmt w:val="bullet"/>
      <w:lvlText w:val="-"/>
      <w:lvlJc w:val="left"/>
      <w:pPr>
        <w:ind w:left="720" w:hanging="360"/>
      </w:pPr>
      <w:rPr>
        <w:rFonts w:ascii="Marianne" w:eastAsia="SimSun, 宋体" w:hAnsi="Marianne" w:cs="Liberation San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04D3471F"/>
    <w:multiLevelType w:val="hybridMultilevel"/>
    <w:tmpl w:val="A46C4C02"/>
    <w:lvl w:ilvl="0" w:tplc="3CC25AB0">
      <w:start w:val="1"/>
      <w:numFmt w:val="bullet"/>
      <w:lvlText w:val=""/>
      <w:lvlJc w:val="left"/>
      <w:pPr>
        <w:ind w:left="720" w:hanging="360"/>
      </w:pPr>
      <w:rPr>
        <w:rFonts w:ascii="Wingdings" w:eastAsia="Calibri" w:hAnsi="Wingding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033B09"/>
    <w:multiLevelType w:val="hybridMultilevel"/>
    <w:tmpl w:val="3950193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A043E4B"/>
    <w:multiLevelType w:val="hybridMultilevel"/>
    <w:tmpl w:val="FCD05A5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F320206"/>
    <w:multiLevelType w:val="hybridMultilevel"/>
    <w:tmpl w:val="47A4C368"/>
    <w:lvl w:ilvl="0" w:tplc="946A0AA2">
      <w:numFmt w:val="bullet"/>
      <w:lvlText w:val="-"/>
      <w:lvlJc w:val="left"/>
      <w:pPr>
        <w:ind w:left="720" w:hanging="360"/>
      </w:pPr>
      <w:rPr>
        <w:rFonts w:ascii="Times New Roman" w:eastAsia="Lucida Sans Unicode"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1945307"/>
    <w:multiLevelType w:val="hybridMultilevel"/>
    <w:tmpl w:val="13B0BA4A"/>
    <w:lvl w:ilvl="0" w:tplc="520AB3C4">
      <w:start w:val="5"/>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6DD2930"/>
    <w:multiLevelType w:val="hybridMultilevel"/>
    <w:tmpl w:val="63820E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1624512"/>
    <w:multiLevelType w:val="multilevel"/>
    <w:tmpl w:val="1F4643E8"/>
    <w:lvl w:ilvl="0">
      <w:start w:val="1"/>
      <w:numFmt w:val="bullet"/>
      <w:lvlText w:val="-"/>
      <w:lvlJc w:val="left"/>
      <w:pPr>
        <w:ind w:left="720" w:hanging="360"/>
      </w:pPr>
      <w:rPr>
        <w:rFonts w:ascii="Marianne" w:hAnsi="Marianne" w:cs="Arial" w:hint="default"/>
        <w:b/>
        <w:sz w:val="20"/>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0"/>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0"/>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43F42E24"/>
    <w:multiLevelType w:val="hybridMultilevel"/>
    <w:tmpl w:val="7C7C0044"/>
    <w:lvl w:ilvl="0" w:tplc="91EC99B0">
      <w:start w:val="4"/>
      <w:numFmt w:val="bullet"/>
      <w:lvlText w:val=""/>
      <w:lvlJc w:val="left"/>
      <w:pPr>
        <w:ind w:left="720" w:hanging="360"/>
      </w:pPr>
      <w:rPr>
        <w:rFonts w:ascii="Wingdings" w:eastAsia="Lucida Sans Unicode"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9225479"/>
    <w:multiLevelType w:val="hybridMultilevel"/>
    <w:tmpl w:val="9E3AA5A6"/>
    <w:lvl w:ilvl="0" w:tplc="E114825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AFC7A33"/>
    <w:multiLevelType w:val="hybridMultilevel"/>
    <w:tmpl w:val="ADB8DA0E"/>
    <w:lvl w:ilvl="0" w:tplc="F6A00CA0">
      <w:start w:val="4"/>
      <w:numFmt w:val="bullet"/>
      <w:lvlText w:val=""/>
      <w:lvlJc w:val="left"/>
      <w:pPr>
        <w:ind w:left="720" w:hanging="360"/>
      </w:pPr>
      <w:rPr>
        <w:rFonts w:ascii="Wingdings" w:eastAsia="Lucida Sans Unicode"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F302692"/>
    <w:multiLevelType w:val="hybridMultilevel"/>
    <w:tmpl w:val="B5DE8264"/>
    <w:lvl w:ilvl="0" w:tplc="F628F65C">
      <w:numFmt w:val="bullet"/>
      <w:lvlText w:val="-"/>
      <w:lvlJc w:val="left"/>
      <w:pPr>
        <w:ind w:left="1080" w:hanging="360"/>
      </w:pPr>
      <w:rPr>
        <w:rFonts w:ascii="Marianne" w:eastAsia="Times New Roman" w:hAnsi="Marianne"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54DD7659"/>
    <w:multiLevelType w:val="hybridMultilevel"/>
    <w:tmpl w:val="6A549306"/>
    <w:lvl w:ilvl="0" w:tplc="A3380AFA">
      <w:start w:val="1"/>
      <w:numFmt w:val="upp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 w15:restartNumberingAfterBreak="0">
    <w:nsid w:val="561245DF"/>
    <w:multiLevelType w:val="hybridMultilevel"/>
    <w:tmpl w:val="01542A2C"/>
    <w:lvl w:ilvl="0" w:tplc="9E84B0D2">
      <w:start w:val="4"/>
      <w:numFmt w:val="bullet"/>
      <w:lvlText w:val=""/>
      <w:lvlJc w:val="left"/>
      <w:pPr>
        <w:ind w:left="720" w:hanging="360"/>
      </w:pPr>
      <w:rPr>
        <w:rFonts w:ascii="Wingdings" w:eastAsia="Lucida Sans Unicode"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34173DF"/>
    <w:multiLevelType w:val="hybridMultilevel"/>
    <w:tmpl w:val="F3AE2392"/>
    <w:lvl w:ilvl="0" w:tplc="B5029BE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8BC4ACD"/>
    <w:multiLevelType w:val="hybridMultilevel"/>
    <w:tmpl w:val="D69821B2"/>
    <w:lvl w:ilvl="0" w:tplc="9F5031E8">
      <w:start w:val="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FB00371"/>
    <w:multiLevelType w:val="hybridMultilevel"/>
    <w:tmpl w:val="DD50F904"/>
    <w:lvl w:ilvl="0" w:tplc="4A36894E">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2B0210D"/>
    <w:multiLevelType w:val="hybridMultilevel"/>
    <w:tmpl w:val="EFE83E2A"/>
    <w:lvl w:ilvl="0" w:tplc="C47C5764">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6B12AB6"/>
    <w:multiLevelType w:val="multilevel"/>
    <w:tmpl w:val="D5FCAD4A"/>
    <w:lvl w:ilvl="0">
      <w:numFmt w:val="decimal"/>
      <w:lvlText w:val="%1"/>
      <w:lvlJc w:val="left"/>
      <w:pPr>
        <w:tabs>
          <w:tab w:val="num" w:pos="792"/>
        </w:tabs>
        <w:ind w:left="792" w:hanging="432"/>
      </w:pPr>
      <w:rPr>
        <w:rFonts w:hint="default"/>
      </w:rPr>
    </w:lvl>
    <w:lvl w:ilvl="1">
      <w:start w:val="1"/>
      <w:numFmt w:val="decimal"/>
      <w:lvlText w:val="%1.%2"/>
      <w:lvlJc w:val="left"/>
      <w:pPr>
        <w:tabs>
          <w:tab w:val="num" w:pos="936"/>
        </w:tabs>
        <w:ind w:left="936" w:hanging="576"/>
      </w:pPr>
      <w:rPr>
        <w:rFonts w:hint="default"/>
      </w:rPr>
    </w:lvl>
    <w:lvl w:ilvl="2">
      <w:start w:val="1"/>
      <w:numFmt w:val="decimal"/>
      <w:pStyle w:val="Titre3"/>
      <w:lvlText w:val="%1.%2.%3"/>
      <w:lvlJc w:val="left"/>
      <w:pPr>
        <w:tabs>
          <w:tab w:val="num" w:pos="1080"/>
        </w:tabs>
        <w:ind w:left="1080" w:hanging="720"/>
      </w:pPr>
      <w:rPr>
        <w:rFonts w:hint="default"/>
      </w:rPr>
    </w:lvl>
    <w:lvl w:ilvl="3">
      <w:start w:val="1"/>
      <w:numFmt w:val="decimal"/>
      <w:pStyle w:val="Titre4"/>
      <w:lvlText w:val="%1.%2.%3.%4"/>
      <w:lvlJc w:val="left"/>
      <w:pPr>
        <w:tabs>
          <w:tab w:val="num" w:pos="1224"/>
        </w:tabs>
        <w:ind w:left="1224" w:hanging="864"/>
      </w:pPr>
      <w:rPr>
        <w:rFonts w:hint="default"/>
      </w:rPr>
    </w:lvl>
    <w:lvl w:ilvl="4">
      <w:start w:val="1"/>
      <w:numFmt w:val="decimal"/>
      <w:pStyle w:val="Titre5"/>
      <w:lvlText w:val="%1.%2.%3.%4.%5"/>
      <w:lvlJc w:val="left"/>
      <w:pPr>
        <w:tabs>
          <w:tab w:val="num" w:pos="1368"/>
        </w:tabs>
        <w:ind w:left="1368" w:hanging="1008"/>
      </w:pPr>
      <w:rPr>
        <w:rFonts w:hint="default"/>
      </w:rPr>
    </w:lvl>
    <w:lvl w:ilvl="5">
      <w:start w:val="1"/>
      <w:numFmt w:val="decimal"/>
      <w:pStyle w:val="Titre6"/>
      <w:lvlText w:val="%1.%2.%3.%4.%5.%6"/>
      <w:lvlJc w:val="left"/>
      <w:pPr>
        <w:tabs>
          <w:tab w:val="num" w:pos="1512"/>
        </w:tabs>
        <w:ind w:left="1512" w:hanging="1152"/>
      </w:pPr>
      <w:rPr>
        <w:rFonts w:hint="default"/>
      </w:rPr>
    </w:lvl>
    <w:lvl w:ilvl="6">
      <w:start w:val="1"/>
      <w:numFmt w:val="decimal"/>
      <w:pStyle w:val="Titre7"/>
      <w:lvlText w:val="%1.%2.%3.%4.%5.%6.%7"/>
      <w:lvlJc w:val="left"/>
      <w:pPr>
        <w:tabs>
          <w:tab w:val="num" w:pos="1656"/>
        </w:tabs>
        <w:ind w:left="1656" w:hanging="1296"/>
      </w:pPr>
      <w:rPr>
        <w:rFonts w:hint="default"/>
      </w:rPr>
    </w:lvl>
    <w:lvl w:ilvl="7">
      <w:start w:val="1"/>
      <w:numFmt w:val="decimal"/>
      <w:pStyle w:val="Titre8"/>
      <w:lvlText w:val="%1.%2.%3.%4.%5.%6.%7.%8"/>
      <w:lvlJc w:val="left"/>
      <w:pPr>
        <w:tabs>
          <w:tab w:val="num" w:pos="1800"/>
        </w:tabs>
        <w:ind w:left="1800" w:hanging="1440"/>
      </w:pPr>
      <w:rPr>
        <w:rFonts w:hint="default"/>
      </w:rPr>
    </w:lvl>
    <w:lvl w:ilvl="8">
      <w:start w:val="1"/>
      <w:numFmt w:val="decimal"/>
      <w:pStyle w:val="Titre9"/>
      <w:lvlText w:val="%1.%2.%3.%4.%5.%6.%7.%8.%9"/>
      <w:lvlJc w:val="left"/>
      <w:pPr>
        <w:tabs>
          <w:tab w:val="num" w:pos="1944"/>
        </w:tabs>
        <w:ind w:left="1944" w:hanging="1584"/>
      </w:pPr>
      <w:rPr>
        <w:rFonts w:hint="default"/>
      </w:rPr>
    </w:lvl>
  </w:abstractNum>
  <w:num w:numId="1" w16cid:durableId="1418163256">
    <w:abstractNumId w:val="7"/>
  </w:num>
  <w:num w:numId="2" w16cid:durableId="1732650027">
    <w:abstractNumId w:val="1"/>
  </w:num>
  <w:num w:numId="3" w16cid:durableId="1125083293">
    <w:abstractNumId w:val="8"/>
  </w:num>
  <w:num w:numId="4" w16cid:durableId="482739895">
    <w:abstractNumId w:val="5"/>
  </w:num>
  <w:num w:numId="5" w16cid:durableId="952633350">
    <w:abstractNumId w:val="16"/>
  </w:num>
  <w:num w:numId="6" w16cid:durableId="220143610">
    <w:abstractNumId w:val="4"/>
  </w:num>
  <w:num w:numId="7" w16cid:durableId="1940798276">
    <w:abstractNumId w:val="15"/>
  </w:num>
  <w:num w:numId="8" w16cid:durableId="1412506423">
    <w:abstractNumId w:val="10"/>
  </w:num>
  <w:num w:numId="9" w16cid:durableId="710033607">
    <w:abstractNumId w:val="3"/>
  </w:num>
  <w:num w:numId="10" w16cid:durableId="1402561953">
    <w:abstractNumId w:val="2"/>
  </w:num>
  <w:num w:numId="11" w16cid:durableId="806973712">
    <w:abstractNumId w:val="6"/>
  </w:num>
  <w:num w:numId="12" w16cid:durableId="1373112685">
    <w:abstractNumId w:val="0"/>
  </w:num>
  <w:num w:numId="13" w16cid:durableId="1090659756">
    <w:abstractNumId w:val="0"/>
  </w:num>
  <w:num w:numId="14" w16cid:durableId="1908150737">
    <w:abstractNumId w:val="19"/>
  </w:num>
  <w:num w:numId="15" w16cid:durableId="1045645674">
    <w:abstractNumId w:val="19"/>
  </w:num>
  <w:num w:numId="16" w16cid:durableId="652639880">
    <w:abstractNumId w:val="19"/>
  </w:num>
  <w:num w:numId="17" w16cid:durableId="1972125871">
    <w:abstractNumId w:val="19"/>
  </w:num>
  <w:num w:numId="18" w16cid:durableId="1112435783">
    <w:abstractNumId w:val="19"/>
  </w:num>
  <w:num w:numId="19" w16cid:durableId="1087189862">
    <w:abstractNumId w:val="19"/>
  </w:num>
  <w:num w:numId="20" w16cid:durableId="182869321">
    <w:abstractNumId w:val="19"/>
  </w:num>
  <w:num w:numId="21" w16cid:durableId="257099273">
    <w:abstractNumId w:val="19"/>
  </w:num>
  <w:num w:numId="22" w16cid:durableId="1180657393">
    <w:abstractNumId w:val="19"/>
  </w:num>
  <w:num w:numId="23" w16cid:durableId="1844277321">
    <w:abstractNumId w:val="19"/>
  </w:num>
  <w:num w:numId="24" w16cid:durableId="1879312870">
    <w:abstractNumId w:val="0"/>
  </w:num>
  <w:num w:numId="25" w16cid:durableId="1609775513">
    <w:abstractNumId w:val="19"/>
  </w:num>
  <w:num w:numId="26" w16cid:durableId="1786970463">
    <w:abstractNumId w:val="19"/>
  </w:num>
  <w:num w:numId="27" w16cid:durableId="1461260834">
    <w:abstractNumId w:val="19"/>
  </w:num>
  <w:num w:numId="28" w16cid:durableId="1534343160">
    <w:abstractNumId w:val="19"/>
  </w:num>
  <w:num w:numId="29" w16cid:durableId="1839536040">
    <w:abstractNumId w:val="19"/>
  </w:num>
  <w:num w:numId="30" w16cid:durableId="1051811133">
    <w:abstractNumId w:val="19"/>
  </w:num>
  <w:num w:numId="31" w16cid:durableId="687023776">
    <w:abstractNumId w:val="19"/>
  </w:num>
  <w:num w:numId="32" w16cid:durableId="2087261522">
    <w:abstractNumId w:val="19"/>
  </w:num>
  <w:num w:numId="33" w16cid:durableId="695085237">
    <w:abstractNumId w:val="19"/>
  </w:num>
  <w:num w:numId="34" w16cid:durableId="1801997352">
    <w:abstractNumId w:val="19"/>
  </w:num>
  <w:num w:numId="35" w16cid:durableId="1319460202">
    <w:abstractNumId w:val="12"/>
  </w:num>
  <w:num w:numId="36" w16cid:durableId="1736122183">
    <w:abstractNumId w:val="14"/>
  </w:num>
  <w:num w:numId="37" w16cid:durableId="198469540">
    <w:abstractNumId w:val="18"/>
  </w:num>
  <w:num w:numId="38" w16cid:durableId="1448694702">
    <w:abstractNumId w:val="11"/>
  </w:num>
  <w:num w:numId="39" w16cid:durableId="1982925979">
    <w:abstractNumId w:val="17"/>
  </w:num>
  <w:num w:numId="40" w16cid:durableId="1010833684">
    <w:abstractNumId w:val="9"/>
  </w:num>
  <w:num w:numId="41" w16cid:durableId="10082152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A22"/>
    <w:rsid w:val="00004242"/>
    <w:rsid w:val="00005627"/>
    <w:rsid w:val="000173E9"/>
    <w:rsid w:val="000207D6"/>
    <w:rsid w:val="00027C8A"/>
    <w:rsid w:val="00030ABF"/>
    <w:rsid w:val="00033000"/>
    <w:rsid w:val="000343D8"/>
    <w:rsid w:val="0003539D"/>
    <w:rsid w:val="00043584"/>
    <w:rsid w:val="0004707B"/>
    <w:rsid w:val="00050409"/>
    <w:rsid w:val="00050D24"/>
    <w:rsid w:val="0005365B"/>
    <w:rsid w:val="00055AE7"/>
    <w:rsid w:val="000563C6"/>
    <w:rsid w:val="00062102"/>
    <w:rsid w:val="00072637"/>
    <w:rsid w:val="000734C0"/>
    <w:rsid w:val="00073A77"/>
    <w:rsid w:val="000749F6"/>
    <w:rsid w:val="00076029"/>
    <w:rsid w:val="00077546"/>
    <w:rsid w:val="00083B5C"/>
    <w:rsid w:val="00083BFD"/>
    <w:rsid w:val="0008413A"/>
    <w:rsid w:val="00084B89"/>
    <w:rsid w:val="00096A9B"/>
    <w:rsid w:val="00096C19"/>
    <w:rsid w:val="00096D2F"/>
    <w:rsid w:val="000A5AC3"/>
    <w:rsid w:val="000B0C38"/>
    <w:rsid w:val="000B4F2C"/>
    <w:rsid w:val="000B60A1"/>
    <w:rsid w:val="000B660B"/>
    <w:rsid w:val="000B682F"/>
    <w:rsid w:val="000B687A"/>
    <w:rsid w:val="000C226A"/>
    <w:rsid w:val="000C5BB5"/>
    <w:rsid w:val="000C6552"/>
    <w:rsid w:val="000D2641"/>
    <w:rsid w:val="000D2A1C"/>
    <w:rsid w:val="000D730B"/>
    <w:rsid w:val="000E096C"/>
    <w:rsid w:val="000E0C76"/>
    <w:rsid w:val="000E2A0B"/>
    <w:rsid w:val="000F32AA"/>
    <w:rsid w:val="001035E6"/>
    <w:rsid w:val="00104A37"/>
    <w:rsid w:val="001060C8"/>
    <w:rsid w:val="00111606"/>
    <w:rsid w:val="001120F0"/>
    <w:rsid w:val="001158A4"/>
    <w:rsid w:val="00117671"/>
    <w:rsid w:val="00120493"/>
    <w:rsid w:val="00121298"/>
    <w:rsid w:val="00121AFB"/>
    <w:rsid w:val="0012550A"/>
    <w:rsid w:val="001266A9"/>
    <w:rsid w:val="001306B1"/>
    <w:rsid w:val="00131E86"/>
    <w:rsid w:val="00137AC4"/>
    <w:rsid w:val="00141550"/>
    <w:rsid w:val="00141A9C"/>
    <w:rsid w:val="001442B7"/>
    <w:rsid w:val="0014736B"/>
    <w:rsid w:val="0015208E"/>
    <w:rsid w:val="001542C4"/>
    <w:rsid w:val="001567A0"/>
    <w:rsid w:val="00160664"/>
    <w:rsid w:val="00163418"/>
    <w:rsid w:val="00163B84"/>
    <w:rsid w:val="00164620"/>
    <w:rsid w:val="00165681"/>
    <w:rsid w:val="00165F43"/>
    <w:rsid w:val="00172B04"/>
    <w:rsid w:val="001808A3"/>
    <w:rsid w:val="00181099"/>
    <w:rsid w:val="00187598"/>
    <w:rsid w:val="00187C5B"/>
    <w:rsid w:val="00191A9F"/>
    <w:rsid w:val="001A092D"/>
    <w:rsid w:val="001A268D"/>
    <w:rsid w:val="001A2855"/>
    <w:rsid w:val="001A418A"/>
    <w:rsid w:val="001A5E39"/>
    <w:rsid w:val="001B0FC8"/>
    <w:rsid w:val="001B3E11"/>
    <w:rsid w:val="001C158E"/>
    <w:rsid w:val="001C465E"/>
    <w:rsid w:val="001C5D12"/>
    <w:rsid w:val="001D131E"/>
    <w:rsid w:val="001D4853"/>
    <w:rsid w:val="001D51E8"/>
    <w:rsid w:val="001D59F9"/>
    <w:rsid w:val="001D7CAE"/>
    <w:rsid w:val="001E1841"/>
    <w:rsid w:val="001E20B4"/>
    <w:rsid w:val="001E692C"/>
    <w:rsid w:val="001F2ACA"/>
    <w:rsid w:val="001F7F73"/>
    <w:rsid w:val="00202D3C"/>
    <w:rsid w:val="0020535A"/>
    <w:rsid w:val="00206FF7"/>
    <w:rsid w:val="0020764F"/>
    <w:rsid w:val="002113CA"/>
    <w:rsid w:val="00217827"/>
    <w:rsid w:val="00225762"/>
    <w:rsid w:val="00234C6E"/>
    <w:rsid w:val="00235EC4"/>
    <w:rsid w:val="00241049"/>
    <w:rsid w:val="002410EE"/>
    <w:rsid w:val="002418D0"/>
    <w:rsid w:val="00243386"/>
    <w:rsid w:val="00244EDF"/>
    <w:rsid w:val="002464F1"/>
    <w:rsid w:val="002504D3"/>
    <w:rsid w:val="00255CB6"/>
    <w:rsid w:val="002706B6"/>
    <w:rsid w:val="00272DCE"/>
    <w:rsid w:val="002741AF"/>
    <w:rsid w:val="00275DBD"/>
    <w:rsid w:val="002829C8"/>
    <w:rsid w:val="00283B16"/>
    <w:rsid w:val="00285C13"/>
    <w:rsid w:val="00285F1A"/>
    <w:rsid w:val="00293D50"/>
    <w:rsid w:val="002A2B2D"/>
    <w:rsid w:val="002A5162"/>
    <w:rsid w:val="002A5319"/>
    <w:rsid w:val="002A5879"/>
    <w:rsid w:val="002A721A"/>
    <w:rsid w:val="002B071B"/>
    <w:rsid w:val="002B0F84"/>
    <w:rsid w:val="002B2DE8"/>
    <w:rsid w:val="002C230F"/>
    <w:rsid w:val="002C3AFB"/>
    <w:rsid w:val="002C3C1E"/>
    <w:rsid w:val="002C6C7E"/>
    <w:rsid w:val="002D15A0"/>
    <w:rsid w:val="002D29E9"/>
    <w:rsid w:val="002D79AF"/>
    <w:rsid w:val="002E1649"/>
    <w:rsid w:val="002E3534"/>
    <w:rsid w:val="002E4A56"/>
    <w:rsid w:val="002E4AA8"/>
    <w:rsid w:val="002E50DA"/>
    <w:rsid w:val="002E5D03"/>
    <w:rsid w:val="002E5E93"/>
    <w:rsid w:val="002F1980"/>
    <w:rsid w:val="002F1CE1"/>
    <w:rsid w:val="002F2359"/>
    <w:rsid w:val="002F2C35"/>
    <w:rsid w:val="002F2C8E"/>
    <w:rsid w:val="002F33AB"/>
    <w:rsid w:val="002F4631"/>
    <w:rsid w:val="002F7704"/>
    <w:rsid w:val="002F78DF"/>
    <w:rsid w:val="00301B54"/>
    <w:rsid w:val="00303B76"/>
    <w:rsid w:val="00305126"/>
    <w:rsid w:val="0030781D"/>
    <w:rsid w:val="003114C2"/>
    <w:rsid w:val="00313EB3"/>
    <w:rsid w:val="003151B3"/>
    <w:rsid w:val="00321C3A"/>
    <w:rsid w:val="0032386C"/>
    <w:rsid w:val="00323919"/>
    <w:rsid w:val="00324412"/>
    <w:rsid w:val="00324A5B"/>
    <w:rsid w:val="00333500"/>
    <w:rsid w:val="00333895"/>
    <w:rsid w:val="0033727C"/>
    <w:rsid w:val="0034034E"/>
    <w:rsid w:val="00342598"/>
    <w:rsid w:val="00362AAB"/>
    <w:rsid w:val="0036346B"/>
    <w:rsid w:val="00364080"/>
    <w:rsid w:val="00370C6F"/>
    <w:rsid w:val="003738E8"/>
    <w:rsid w:val="00373E7B"/>
    <w:rsid w:val="00375855"/>
    <w:rsid w:val="0037625D"/>
    <w:rsid w:val="00377142"/>
    <w:rsid w:val="0037738C"/>
    <w:rsid w:val="00387480"/>
    <w:rsid w:val="00391B22"/>
    <w:rsid w:val="00391E31"/>
    <w:rsid w:val="003955E5"/>
    <w:rsid w:val="0039638A"/>
    <w:rsid w:val="003A1771"/>
    <w:rsid w:val="003A36AE"/>
    <w:rsid w:val="003A431B"/>
    <w:rsid w:val="003B0776"/>
    <w:rsid w:val="003B4352"/>
    <w:rsid w:val="003B440E"/>
    <w:rsid w:val="003B6165"/>
    <w:rsid w:val="003B7A65"/>
    <w:rsid w:val="003C5CC4"/>
    <w:rsid w:val="003D0F16"/>
    <w:rsid w:val="003D15B6"/>
    <w:rsid w:val="003E14EB"/>
    <w:rsid w:val="003E6F10"/>
    <w:rsid w:val="003F52CE"/>
    <w:rsid w:val="00404B04"/>
    <w:rsid w:val="00412572"/>
    <w:rsid w:val="0041369C"/>
    <w:rsid w:val="00413D6C"/>
    <w:rsid w:val="00415710"/>
    <w:rsid w:val="00416EB3"/>
    <w:rsid w:val="004253BB"/>
    <w:rsid w:val="00426A3A"/>
    <w:rsid w:val="004277CC"/>
    <w:rsid w:val="004279F7"/>
    <w:rsid w:val="00431E21"/>
    <w:rsid w:val="004351EA"/>
    <w:rsid w:val="00436144"/>
    <w:rsid w:val="00441A8F"/>
    <w:rsid w:val="00445C2D"/>
    <w:rsid w:val="00450411"/>
    <w:rsid w:val="0045218B"/>
    <w:rsid w:val="00453714"/>
    <w:rsid w:val="00456AD6"/>
    <w:rsid w:val="004626A0"/>
    <w:rsid w:val="00465F24"/>
    <w:rsid w:val="004679C4"/>
    <w:rsid w:val="00467B72"/>
    <w:rsid w:val="0048250E"/>
    <w:rsid w:val="004874AD"/>
    <w:rsid w:val="00491378"/>
    <w:rsid w:val="00494C28"/>
    <w:rsid w:val="00496F28"/>
    <w:rsid w:val="004A0C1B"/>
    <w:rsid w:val="004A1BF2"/>
    <w:rsid w:val="004A4450"/>
    <w:rsid w:val="004B51C7"/>
    <w:rsid w:val="004B601C"/>
    <w:rsid w:val="004B7EE5"/>
    <w:rsid w:val="004C2F87"/>
    <w:rsid w:val="004C4748"/>
    <w:rsid w:val="004C599B"/>
    <w:rsid w:val="004C67A5"/>
    <w:rsid w:val="004D057F"/>
    <w:rsid w:val="004E1367"/>
    <w:rsid w:val="004E4CC9"/>
    <w:rsid w:val="004E5C25"/>
    <w:rsid w:val="004E6546"/>
    <w:rsid w:val="004F01AC"/>
    <w:rsid w:val="004F4471"/>
    <w:rsid w:val="004F71C6"/>
    <w:rsid w:val="005004DF"/>
    <w:rsid w:val="00505BA2"/>
    <w:rsid w:val="005077E5"/>
    <w:rsid w:val="00507E7E"/>
    <w:rsid w:val="00512ADA"/>
    <w:rsid w:val="0051345E"/>
    <w:rsid w:val="00513A38"/>
    <w:rsid w:val="00514DD7"/>
    <w:rsid w:val="00516E71"/>
    <w:rsid w:val="00521065"/>
    <w:rsid w:val="005218C9"/>
    <w:rsid w:val="0052259A"/>
    <w:rsid w:val="0054144D"/>
    <w:rsid w:val="00542730"/>
    <w:rsid w:val="005448EB"/>
    <w:rsid w:val="00546147"/>
    <w:rsid w:val="00551540"/>
    <w:rsid w:val="00555BD6"/>
    <w:rsid w:val="00556A22"/>
    <w:rsid w:val="00556D3C"/>
    <w:rsid w:val="00560F28"/>
    <w:rsid w:val="0056256A"/>
    <w:rsid w:val="005645B7"/>
    <w:rsid w:val="0057556C"/>
    <w:rsid w:val="005819ED"/>
    <w:rsid w:val="00593AA1"/>
    <w:rsid w:val="005B05B0"/>
    <w:rsid w:val="005B61CA"/>
    <w:rsid w:val="005B65C3"/>
    <w:rsid w:val="005C0A4F"/>
    <w:rsid w:val="005C1139"/>
    <w:rsid w:val="005C429D"/>
    <w:rsid w:val="005C5697"/>
    <w:rsid w:val="005F0AE4"/>
    <w:rsid w:val="005F31BA"/>
    <w:rsid w:val="0060098D"/>
    <w:rsid w:val="006021EA"/>
    <w:rsid w:val="00602490"/>
    <w:rsid w:val="0060586C"/>
    <w:rsid w:val="00610489"/>
    <w:rsid w:val="006141BD"/>
    <w:rsid w:val="0061612D"/>
    <w:rsid w:val="00623463"/>
    <w:rsid w:val="00623AD1"/>
    <w:rsid w:val="00623B6A"/>
    <w:rsid w:val="0062559F"/>
    <w:rsid w:val="00625EDB"/>
    <w:rsid w:val="00631EFF"/>
    <w:rsid w:val="0063304A"/>
    <w:rsid w:val="0063348D"/>
    <w:rsid w:val="006340EF"/>
    <w:rsid w:val="00634689"/>
    <w:rsid w:val="006355E4"/>
    <w:rsid w:val="00635F25"/>
    <w:rsid w:val="00640554"/>
    <w:rsid w:val="00640F52"/>
    <w:rsid w:val="006446C4"/>
    <w:rsid w:val="00646BB6"/>
    <w:rsid w:val="006477C8"/>
    <w:rsid w:val="00655639"/>
    <w:rsid w:val="00666F7E"/>
    <w:rsid w:val="006703AC"/>
    <w:rsid w:val="00672BCC"/>
    <w:rsid w:val="006832BD"/>
    <w:rsid w:val="00684F83"/>
    <w:rsid w:val="00686045"/>
    <w:rsid w:val="006874DE"/>
    <w:rsid w:val="006958D2"/>
    <w:rsid w:val="006A14D8"/>
    <w:rsid w:val="006A2755"/>
    <w:rsid w:val="006A52E7"/>
    <w:rsid w:val="006B01B0"/>
    <w:rsid w:val="006B5EA5"/>
    <w:rsid w:val="006B69F3"/>
    <w:rsid w:val="006B72AD"/>
    <w:rsid w:val="006C12E0"/>
    <w:rsid w:val="006C4AE9"/>
    <w:rsid w:val="006C5470"/>
    <w:rsid w:val="006C5706"/>
    <w:rsid w:val="006C6F0F"/>
    <w:rsid w:val="006D243A"/>
    <w:rsid w:val="006D2493"/>
    <w:rsid w:val="006D4812"/>
    <w:rsid w:val="006D6377"/>
    <w:rsid w:val="006D7226"/>
    <w:rsid w:val="006E089F"/>
    <w:rsid w:val="006E32F0"/>
    <w:rsid w:val="006E4675"/>
    <w:rsid w:val="006E59B9"/>
    <w:rsid w:val="006E6D38"/>
    <w:rsid w:val="006F0332"/>
    <w:rsid w:val="00701E39"/>
    <w:rsid w:val="007125FB"/>
    <w:rsid w:val="00720A20"/>
    <w:rsid w:val="00723755"/>
    <w:rsid w:val="0072436A"/>
    <w:rsid w:val="00724586"/>
    <w:rsid w:val="00724ABD"/>
    <w:rsid w:val="007253C1"/>
    <w:rsid w:val="007310B3"/>
    <w:rsid w:val="00731E6D"/>
    <w:rsid w:val="00732332"/>
    <w:rsid w:val="00732662"/>
    <w:rsid w:val="007332ED"/>
    <w:rsid w:val="00736D89"/>
    <w:rsid w:val="0073791A"/>
    <w:rsid w:val="0074419E"/>
    <w:rsid w:val="00746715"/>
    <w:rsid w:val="00747003"/>
    <w:rsid w:val="0075213B"/>
    <w:rsid w:val="00757A79"/>
    <w:rsid w:val="00762ABA"/>
    <w:rsid w:val="00766879"/>
    <w:rsid w:val="00767F35"/>
    <w:rsid w:val="00772623"/>
    <w:rsid w:val="007729FA"/>
    <w:rsid w:val="00773AAF"/>
    <w:rsid w:val="00774434"/>
    <w:rsid w:val="00775778"/>
    <w:rsid w:val="007765A5"/>
    <w:rsid w:val="00776643"/>
    <w:rsid w:val="00776B60"/>
    <w:rsid w:val="007820EA"/>
    <w:rsid w:val="007951C7"/>
    <w:rsid w:val="00796BD8"/>
    <w:rsid w:val="00797C85"/>
    <w:rsid w:val="007A2F97"/>
    <w:rsid w:val="007A4FF0"/>
    <w:rsid w:val="007A5306"/>
    <w:rsid w:val="007A5338"/>
    <w:rsid w:val="007A667F"/>
    <w:rsid w:val="007B0CCE"/>
    <w:rsid w:val="007B4880"/>
    <w:rsid w:val="007B5EF9"/>
    <w:rsid w:val="007B70FF"/>
    <w:rsid w:val="007C144C"/>
    <w:rsid w:val="007C34C0"/>
    <w:rsid w:val="007E2F98"/>
    <w:rsid w:val="007F1A81"/>
    <w:rsid w:val="007F2F1B"/>
    <w:rsid w:val="00804DD7"/>
    <w:rsid w:val="008050C4"/>
    <w:rsid w:val="00805FA5"/>
    <w:rsid w:val="00807BAF"/>
    <w:rsid w:val="0081375B"/>
    <w:rsid w:val="00817B31"/>
    <w:rsid w:val="00820B4A"/>
    <w:rsid w:val="00822651"/>
    <w:rsid w:val="00833380"/>
    <w:rsid w:val="008375AB"/>
    <w:rsid w:val="008415B7"/>
    <w:rsid w:val="0084310F"/>
    <w:rsid w:val="0084754E"/>
    <w:rsid w:val="00853887"/>
    <w:rsid w:val="00855C4F"/>
    <w:rsid w:val="00862FE2"/>
    <w:rsid w:val="008729E0"/>
    <w:rsid w:val="0087652C"/>
    <w:rsid w:val="00876C37"/>
    <w:rsid w:val="008825DB"/>
    <w:rsid w:val="00884183"/>
    <w:rsid w:val="00887A57"/>
    <w:rsid w:val="008A0358"/>
    <w:rsid w:val="008A0D2E"/>
    <w:rsid w:val="008A40FC"/>
    <w:rsid w:val="008A42C6"/>
    <w:rsid w:val="008B08E2"/>
    <w:rsid w:val="008B26BE"/>
    <w:rsid w:val="008B2835"/>
    <w:rsid w:val="008C7B6D"/>
    <w:rsid w:val="008D70FD"/>
    <w:rsid w:val="008E33F8"/>
    <w:rsid w:val="008E5754"/>
    <w:rsid w:val="008F01FE"/>
    <w:rsid w:val="008F3046"/>
    <w:rsid w:val="008F55BD"/>
    <w:rsid w:val="008F77F8"/>
    <w:rsid w:val="00904F13"/>
    <w:rsid w:val="00906BD9"/>
    <w:rsid w:val="00912DB7"/>
    <w:rsid w:val="009158CD"/>
    <w:rsid w:val="00917E89"/>
    <w:rsid w:val="009227D0"/>
    <w:rsid w:val="0092716D"/>
    <w:rsid w:val="00933ED7"/>
    <w:rsid w:val="0093418A"/>
    <w:rsid w:val="00942AA2"/>
    <w:rsid w:val="00950B48"/>
    <w:rsid w:val="00951D3C"/>
    <w:rsid w:val="0095374E"/>
    <w:rsid w:val="009540CE"/>
    <w:rsid w:val="00954BDA"/>
    <w:rsid w:val="00956417"/>
    <w:rsid w:val="009615C2"/>
    <w:rsid w:val="00964BFE"/>
    <w:rsid w:val="00965AFB"/>
    <w:rsid w:val="00976A2F"/>
    <w:rsid w:val="00983EBE"/>
    <w:rsid w:val="00985984"/>
    <w:rsid w:val="00991456"/>
    <w:rsid w:val="00992BED"/>
    <w:rsid w:val="009940CF"/>
    <w:rsid w:val="00996F01"/>
    <w:rsid w:val="009A23C8"/>
    <w:rsid w:val="009A5118"/>
    <w:rsid w:val="009B0454"/>
    <w:rsid w:val="009B2E38"/>
    <w:rsid w:val="009B6612"/>
    <w:rsid w:val="009B7BA9"/>
    <w:rsid w:val="009C1EF4"/>
    <w:rsid w:val="009C32E8"/>
    <w:rsid w:val="009C433F"/>
    <w:rsid w:val="009C5FFF"/>
    <w:rsid w:val="009C6933"/>
    <w:rsid w:val="009D702B"/>
    <w:rsid w:val="009E22D9"/>
    <w:rsid w:val="009E52BF"/>
    <w:rsid w:val="009E67B5"/>
    <w:rsid w:val="009E6E64"/>
    <w:rsid w:val="009E76AF"/>
    <w:rsid w:val="009F0D09"/>
    <w:rsid w:val="00A02323"/>
    <w:rsid w:val="00A03A41"/>
    <w:rsid w:val="00A0769D"/>
    <w:rsid w:val="00A221C5"/>
    <w:rsid w:val="00A25169"/>
    <w:rsid w:val="00A320FC"/>
    <w:rsid w:val="00A377DD"/>
    <w:rsid w:val="00A421F2"/>
    <w:rsid w:val="00A4275F"/>
    <w:rsid w:val="00A46A71"/>
    <w:rsid w:val="00A46EE0"/>
    <w:rsid w:val="00A4746A"/>
    <w:rsid w:val="00A51E9C"/>
    <w:rsid w:val="00A5303D"/>
    <w:rsid w:val="00A57054"/>
    <w:rsid w:val="00A61527"/>
    <w:rsid w:val="00A65081"/>
    <w:rsid w:val="00A72C68"/>
    <w:rsid w:val="00A75E06"/>
    <w:rsid w:val="00A77B7B"/>
    <w:rsid w:val="00A809B8"/>
    <w:rsid w:val="00A82445"/>
    <w:rsid w:val="00A83848"/>
    <w:rsid w:val="00A8641D"/>
    <w:rsid w:val="00A87C09"/>
    <w:rsid w:val="00A95979"/>
    <w:rsid w:val="00AA19E9"/>
    <w:rsid w:val="00AA4CFB"/>
    <w:rsid w:val="00AA6EF6"/>
    <w:rsid w:val="00AB4F67"/>
    <w:rsid w:val="00AC2FED"/>
    <w:rsid w:val="00AC41FD"/>
    <w:rsid w:val="00AD3C35"/>
    <w:rsid w:val="00AD4E6E"/>
    <w:rsid w:val="00AD4F8D"/>
    <w:rsid w:val="00AD5FEA"/>
    <w:rsid w:val="00AD7288"/>
    <w:rsid w:val="00AE0626"/>
    <w:rsid w:val="00AE404B"/>
    <w:rsid w:val="00AE5D1A"/>
    <w:rsid w:val="00AE6149"/>
    <w:rsid w:val="00AE7788"/>
    <w:rsid w:val="00AF19DA"/>
    <w:rsid w:val="00B02DA0"/>
    <w:rsid w:val="00B04343"/>
    <w:rsid w:val="00B0436D"/>
    <w:rsid w:val="00B04EB3"/>
    <w:rsid w:val="00B05EDD"/>
    <w:rsid w:val="00B07236"/>
    <w:rsid w:val="00B11157"/>
    <w:rsid w:val="00B32639"/>
    <w:rsid w:val="00B35606"/>
    <w:rsid w:val="00B36282"/>
    <w:rsid w:val="00B51EB6"/>
    <w:rsid w:val="00B52600"/>
    <w:rsid w:val="00B548B4"/>
    <w:rsid w:val="00B5570E"/>
    <w:rsid w:val="00B56C2C"/>
    <w:rsid w:val="00B60307"/>
    <w:rsid w:val="00B628FD"/>
    <w:rsid w:val="00B65C62"/>
    <w:rsid w:val="00B66D9B"/>
    <w:rsid w:val="00B711F0"/>
    <w:rsid w:val="00B73CE6"/>
    <w:rsid w:val="00B746CC"/>
    <w:rsid w:val="00B74D29"/>
    <w:rsid w:val="00B80362"/>
    <w:rsid w:val="00B80F22"/>
    <w:rsid w:val="00B817DD"/>
    <w:rsid w:val="00B8218D"/>
    <w:rsid w:val="00B826D1"/>
    <w:rsid w:val="00B8320A"/>
    <w:rsid w:val="00B84A4A"/>
    <w:rsid w:val="00B87E92"/>
    <w:rsid w:val="00B92025"/>
    <w:rsid w:val="00B92286"/>
    <w:rsid w:val="00B92605"/>
    <w:rsid w:val="00B9284F"/>
    <w:rsid w:val="00BA06AA"/>
    <w:rsid w:val="00BA53BE"/>
    <w:rsid w:val="00BA6FBA"/>
    <w:rsid w:val="00BA794C"/>
    <w:rsid w:val="00BB6FDF"/>
    <w:rsid w:val="00BC0689"/>
    <w:rsid w:val="00BC0714"/>
    <w:rsid w:val="00BC0C95"/>
    <w:rsid w:val="00BC1A32"/>
    <w:rsid w:val="00BC36DA"/>
    <w:rsid w:val="00BC68F9"/>
    <w:rsid w:val="00BD12BA"/>
    <w:rsid w:val="00BD2337"/>
    <w:rsid w:val="00BE021A"/>
    <w:rsid w:val="00BE2F63"/>
    <w:rsid w:val="00BE3477"/>
    <w:rsid w:val="00BE3684"/>
    <w:rsid w:val="00BF7EB1"/>
    <w:rsid w:val="00C0352C"/>
    <w:rsid w:val="00C03807"/>
    <w:rsid w:val="00C058D5"/>
    <w:rsid w:val="00C11CA2"/>
    <w:rsid w:val="00C25661"/>
    <w:rsid w:val="00C2739A"/>
    <w:rsid w:val="00C326D5"/>
    <w:rsid w:val="00C32C77"/>
    <w:rsid w:val="00C356C5"/>
    <w:rsid w:val="00C35814"/>
    <w:rsid w:val="00C43CCC"/>
    <w:rsid w:val="00C442E5"/>
    <w:rsid w:val="00C44DE4"/>
    <w:rsid w:val="00C528AA"/>
    <w:rsid w:val="00C5481C"/>
    <w:rsid w:val="00C55160"/>
    <w:rsid w:val="00C55602"/>
    <w:rsid w:val="00C56C3D"/>
    <w:rsid w:val="00C60B78"/>
    <w:rsid w:val="00C64C16"/>
    <w:rsid w:val="00C678BA"/>
    <w:rsid w:val="00C67928"/>
    <w:rsid w:val="00C67B2B"/>
    <w:rsid w:val="00C726CA"/>
    <w:rsid w:val="00C72E9A"/>
    <w:rsid w:val="00C73843"/>
    <w:rsid w:val="00C74DB1"/>
    <w:rsid w:val="00C85BC9"/>
    <w:rsid w:val="00C95D2A"/>
    <w:rsid w:val="00CA11AA"/>
    <w:rsid w:val="00CA657F"/>
    <w:rsid w:val="00CB09E7"/>
    <w:rsid w:val="00CB1744"/>
    <w:rsid w:val="00CB70EB"/>
    <w:rsid w:val="00CB746C"/>
    <w:rsid w:val="00CB7A3E"/>
    <w:rsid w:val="00CC27CF"/>
    <w:rsid w:val="00CD0878"/>
    <w:rsid w:val="00CD32BA"/>
    <w:rsid w:val="00CE1EF0"/>
    <w:rsid w:val="00CE290D"/>
    <w:rsid w:val="00CE2E6A"/>
    <w:rsid w:val="00CE4EB6"/>
    <w:rsid w:val="00CE7D33"/>
    <w:rsid w:val="00CF56B1"/>
    <w:rsid w:val="00CF5EFC"/>
    <w:rsid w:val="00D0047A"/>
    <w:rsid w:val="00D047FD"/>
    <w:rsid w:val="00D11FCD"/>
    <w:rsid w:val="00D142BE"/>
    <w:rsid w:val="00D14CCF"/>
    <w:rsid w:val="00D14D61"/>
    <w:rsid w:val="00D34047"/>
    <w:rsid w:val="00D43009"/>
    <w:rsid w:val="00D45E5B"/>
    <w:rsid w:val="00D46CBC"/>
    <w:rsid w:val="00D52FAE"/>
    <w:rsid w:val="00D54B22"/>
    <w:rsid w:val="00D61867"/>
    <w:rsid w:val="00D618D4"/>
    <w:rsid w:val="00D6237F"/>
    <w:rsid w:val="00D634F5"/>
    <w:rsid w:val="00D63C57"/>
    <w:rsid w:val="00D81682"/>
    <w:rsid w:val="00D8206A"/>
    <w:rsid w:val="00D836DB"/>
    <w:rsid w:val="00D84C6E"/>
    <w:rsid w:val="00D87E1D"/>
    <w:rsid w:val="00D905EA"/>
    <w:rsid w:val="00D93774"/>
    <w:rsid w:val="00DA2302"/>
    <w:rsid w:val="00DA320B"/>
    <w:rsid w:val="00DA3E24"/>
    <w:rsid w:val="00DA4B39"/>
    <w:rsid w:val="00DB0284"/>
    <w:rsid w:val="00DB1328"/>
    <w:rsid w:val="00DB54A5"/>
    <w:rsid w:val="00DC00AD"/>
    <w:rsid w:val="00DC1269"/>
    <w:rsid w:val="00DC4F71"/>
    <w:rsid w:val="00DC6A4D"/>
    <w:rsid w:val="00DC7A3B"/>
    <w:rsid w:val="00DD030C"/>
    <w:rsid w:val="00DD44CF"/>
    <w:rsid w:val="00DD73C1"/>
    <w:rsid w:val="00DE6750"/>
    <w:rsid w:val="00DE6FC1"/>
    <w:rsid w:val="00DE7469"/>
    <w:rsid w:val="00DF00A5"/>
    <w:rsid w:val="00DF11E3"/>
    <w:rsid w:val="00DF4707"/>
    <w:rsid w:val="00DF529C"/>
    <w:rsid w:val="00DF559B"/>
    <w:rsid w:val="00DF5F2F"/>
    <w:rsid w:val="00DF7866"/>
    <w:rsid w:val="00E01326"/>
    <w:rsid w:val="00E015DB"/>
    <w:rsid w:val="00E020DB"/>
    <w:rsid w:val="00E068B3"/>
    <w:rsid w:val="00E15A7A"/>
    <w:rsid w:val="00E15EA0"/>
    <w:rsid w:val="00E16E6A"/>
    <w:rsid w:val="00E233C6"/>
    <w:rsid w:val="00E23726"/>
    <w:rsid w:val="00E3185D"/>
    <w:rsid w:val="00E37078"/>
    <w:rsid w:val="00E41C83"/>
    <w:rsid w:val="00E41D66"/>
    <w:rsid w:val="00E43FFA"/>
    <w:rsid w:val="00E51E25"/>
    <w:rsid w:val="00E54550"/>
    <w:rsid w:val="00E5497B"/>
    <w:rsid w:val="00E66B69"/>
    <w:rsid w:val="00E71050"/>
    <w:rsid w:val="00E748DA"/>
    <w:rsid w:val="00E74A41"/>
    <w:rsid w:val="00E7596F"/>
    <w:rsid w:val="00E81E45"/>
    <w:rsid w:val="00E83489"/>
    <w:rsid w:val="00E85362"/>
    <w:rsid w:val="00E85F47"/>
    <w:rsid w:val="00E91A2F"/>
    <w:rsid w:val="00E92BE4"/>
    <w:rsid w:val="00E94130"/>
    <w:rsid w:val="00E95617"/>
    <w:rsid w:val="00EA1C1C"/>
    <w:rsid w:val="00EA49CD"/>
    <w:rsid w:val="00EA64F2"/>
    <w:rsid w:val="00EC19E9"/>
    <w:rsid w:val="00EC367D"/>
    <w:rsid w:val="00EC3DF5"/>
    <w:rsid w:val="00EC6B80"/>
    <w:rsid w:val="00ED0680"/>
    <w:rsid w:val="00ED0CCE"/>
    <w:rsid w:val="00ED242C"/>
    <w:rsid w:val="00ED2C89"/>
    <w:rsid w:val="00ED74C3"/>
    <w:rsid w:val="00EE072D"/>
    <w:rsid w:val="00EE5111"/>
    <w:rsid w:val="00EE5AAA"/>
    <w:rsid w:val="00EE5D25"/>
    <w:rsid w:val="00EE7725"/>
    <w:rsid w:val="00EF2831"/>
    <w:rsid w:val="00EF4823"/>
    <w:rsid w:val="00EF6622"/>
    <w:rsid w:val="00F039A6"/>
    <w:rsid w:val="00F03DF8"/>
    <w:rsid w:val="00F054D3"/>
    <w:rsid w:val="00F210ED"/>
    <w:rsid w:val="00F30A9A"/>
    <w:rsid w:val="00F31BF2"/>
    <w:rsid w:val="00F34CBB"/>
    <w:rsid w:val="00F351AD"/>
    <w:rsid w:val="00F361F7"/>
    <w:rsid w:val="00F4474F"/>
    <w:rsid w:val="00F45EFE"/>
    <w:rsid w:val="00F47C2A"/>
    <w:rsid w:val="00F5477B"/>
    <w:rsid w:val="00F563E0"/>
    <w:rsid w:val="00F57A4C"/>
    <w:rsid w:val="00F659B2"/>
    <w:rsid w:val="00F666B0"/>
    <w:rsid w:val="00F72767"/>
    <w:rsid w:val="00F72E4E"/>
    <w:rsid w:val="00F76E61"/>
    <w:rsid w:val="00F81051"/>
    <w:rsid w:val="00F930AE"/>
    <w:rsid w:val="00F93B0F"/>
    <w:rsid w:val="00F93B3B"/>
    <w:rsid w:val="00F978AB"/>
    <w:rsid w:val="00FA175F"/>
    <w:rsid w:val="00FB7602"/>
    <w:rsid w:val="00FC32C9"/>
    <w:rsid w:val="00FC392D"/>
    <w:rsid w:val="00FC6EB6"/>
    <w:rsid w:val="00FC7267"/>
    <w:rsid w:val="00FC78A8"/>
    <w:rsid w:val="00FD0200"/>
    <w:rsid w:val="00FD1D0C"/>
    <w:rsid w:val="00FD2668"/>
    <w:rsid w:val="00FD3C65"/>
    <w:rsid w:val="00FD75E2"/>
    <w:rsid w:val="00FE0DBA"/>
    <w:rsid w:val="00FE6837"/>
    <w:rsid w:val="00FF3319"/>
    <w:rsid w:val="00FF499A"/>
    <w:rsid w:val="00FF6F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9815F"/>
  <w15:docId w15:val="{389FA87F-171B-4867-94F9-535075B87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AAF"/>
    <w:pPr>
      <w:spacing w:before="120" w:after="120"/>
      <w:ind w:firstLine="720"/>
      <w:jc w:val="both"/>
    </w:pPr>
    <w:rPr>
      <w:rFonts w:ascii="Marianne" w:eastAsia="Times New Roman" w:hAnsi="Marianne" w:cs="Times New Roman"/>
      <w:szCs w:val="24"/>
    </w:rPr>
  </w:style>
  <w:style w:type="paragraph" w:styleId="Titre1">
    <w:name w:val="heading 1"/>
    <w:basedOn w:val="Normal"/>
    <w:next w:val="Normal"/>
    <w:link w:val="Titre1Car"/>
    <w:uiPriority w:val="9"/>
    <w:qFormat/>
    <w:rsid w:val="00FC7267"/>
    <w:pPr>
      <w:ind w:firstLine="0"/>
      <w:jc w:val="center"/>
      <w:outlineLvl w:val="0"/>
    </w:pPr>
    <w:rPr>
      <w:rFonts w:eastAsia="Lucida Sans Unicode"/>
      <w:b/>
      <w:bCs/>
    </w:rPr>
  </w:style>
  <w:style w:type="paragraph" w:styleId="Titre2">
    <w:name w:val="heading 2"/>
    <w:basedOn w:val="Normal"/>
    <w:next w:val="Normal"/>
    <w:link w:val="Titre2Car"/>
    <w:qFormat/>
    <w:rsid w:val="00FC7267"/>
    <w:pPr>
      <w:ind w:firstLine="0"/>
      <w:jc w:val="center"/>
      <w:outlineLvl w:val="1"/>
    </w:pPr>
    <w:rPr>
      <w:rFonts w:eastAsia="Lucida Sans Unicode"/>
      <w:b/>
      <w:bCs/>
    </w:rPr>
  </w:style>
  <w:style w:type="paragraph" w:styleId="Titre3">
    <w:name w:val="heading 3"/>
    <w:basedOn w:val="Normal"/>
    <w:next w:val="Normal"/>
    <w:link w:val="Titre3Car"/>
    <w:qFormat/>
    <w:rsid w:val="001567A0"/>
    <w:pPr>
      <w:keepNext/>
      <w:numPr>
        <w:ilvl w:val="2"/>
        <w:numId w:val="34"/>
      </w:numPr>
      <w:suppressAutoHyphens/>
      <w:spacing w:before="240" w:after="60"/>
      <w:outlineLvl w:val="2"/>
    </w:pPr>
    <w:rPr>
      <w:rFonts w:eastAsia="SimSun" w:cs="Arial"/>
      <w:b/>
      <w:bCs/>
      <w:szCs w:val="26"/>
      <w:lang w:eastAsia="ar-SA"/>
    </w:rPr>
  </w:style>
  <w:style w:type="paragraph" w:styleId="Titre4">
    <w:name w:val="heading 4"/>
    <w:basedOn w:val="Normal"/>
    <w:next w:val="Normal"/>
    <w:link w:val="Titre4Car"/>
    <w:qFormat/>
    <w:rsid w:val="001567A0"/>
    <w:pPr>
      <w:keepNext/>
      <w:numPr>
        <w:ilvl w:val="3"/>
        <w:numId w:val="34"/>
      </w:numPr>
      <w:spacing w:before="240" w:after="60"/>
      <w:outlineLvl w:val="3"/>
    </w:pPr>
    <w:rPr>
      <w:b/>
      <w:bCs/>
      <w:i/>
      <w:szCs w:val="28"/>
    </w:rPr>
  </w:style>
  <w:style w:type="paragraph" w:styleId="Titre5">
    <w:name w:val="heading 5"/>
    <w:basedOn w:val="Normal"/>
    <w:next w:val="Normal"/>
    <w:link w:val="Titre5Car"/>
    <w:qFormat/>
    <w:rsid w:val="001567A0"/>
    <w:pPr>
      <w:keepNext/>
      <w:numPr>
        <w:ilvl w:val="4"/>
        <w:numId w:val="34"/>
      </w:numPr>
      <w:spacing w:before="240" w:after="60"/>
      <w:outlineLvl w:val="4"/>
    </w:pPr>
    <w:rPr>
      <w:bCs/>
      <w:i/>
      <w:iCs/>
      <w:sz w:val="26"/>
      <w:szCs w:val="26"/>
    </w:rPr>
  </w:style>
  <w:style w:type="paragraph" w:styleId="Titre6">
    <w:name w:val="heading 6"/>
    <w:basedOn w:val="Normal"/>
    <w:next w:val="Normal"/>
    <w:link w:val="Titre6Car"/>
    <w:qFormat/>
    <w:rsid w:val="001567A0"/>
    <w:pPr>
      <w:numPr>
        <w:ilvl w:val="5"/>
        <w:numId w:val="34"/>
      </w:numPr>
      <w:spacing w:before="240" w:after="60"/>
      <w:outlineLvl w:val="5"/>
    </w:pPr>
    <w:rPr>
      <w:b/>
      <w:bCs/>
      <w:sz w:val="22"/>
      <w:szCs w:val="22"/>
    </w:rPr>
  </w:style>
  <w:style w:type="paragraph" w:styleId="Titre7">
    <w:name w:val="heading 7"/>
    <w:basedOn w:val="Normal"/>
    <w:next w:val="Normal"/>
    <w:link w:val="Titre7Car"/>
    <w:qFormat/>
    <w:rsid w:val="001567A0"/>
    <w:pPr>
      <w:numPr>
        <w:ilvl w:val="6"/>
        <w:numId w:val="34"/>
      </w:numPr>
      <w:spacing w:before="240" w:after="60"/>
      <w:outlineLvl w:val="6"/>
    </w:pPr>
  </w:style>
  <w:style w:type="paragraph" w:styleId="Titre8">
    <w:name w:val="heading 8"/>
    <w:basedOn w:val="Normal"/>
    <w:next w:val="Normal"/>
    <w:link w:val="Titre8Car"/>
    <w:qFormat/>
    <w:rsid w:val="001567A0"/>
    <w:pPr>
      <w:numPr>
        <w:ilvl w:val="7"/>
        <w:numId w:val="34"/>
      </w:numPr>
      <w:spacing w:before="240" w:after="60"/>
      <w:outlineLvl w:val="7"/>
    </w:pPr>
    <w:rPr>
      <w:i/>
      <w:iCs/>
    </w:rPr>
  </w:style>
  <w:style w:type="paragraph" w:styleId="Titre9">
    <w:name w:val="heading 9"/>
    <w:basedOn w:val="Normal"/>
    <w:next w:val="Normal"/>
    <w:link w:val="Titre9Car"/>
    <w:qFormat/>
    <w:rsid w:val="001567A0"/>
    <w:pPr>
      <w:numPr>
        <w:ilvl w:val="8"/>
        <w:numId w:val="34"/>
      </w:num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rsid w:val="001567A0"/>
    <w:rPr>
      <w:sz w:val="16"/>
      <w:szCs w:val="16"/>
    </w:rPr>
  </w:style>
  <w:style w:type="character" w:customStyle="1" w:styleId="CommentaireCar">
    <w:name w:val="Commentaire Car"/>
    <w:link w:val="Commentaire"/>
    <w:uiPriority w:val="99"/>
    <w:rsid w:val="001567A0"/>
    <w:rPr>
      <w:rFonts w:ascii="Marianne" w:eastAsia="Times New Roman" w:hAnsi="Marianne" w:cs="Times New Roman"/>
      <w:sz w:val="20"/>
      <w:szCs w:val="20"/>
      <w:lang w:eastAsia="fr-FR"/>
    </w:rPr>
  </w:style>
  <w:style w:type="character" w:customStyle="1" w:styleId="TextedebullesCar">
    <w:name w:val="Texte de bulles Car"/>
    <w:link w:val="Textedebulles"/>
    <w:semiHidden/>
    <w:rsid w:val="001567A0"/>
    <w:rPr>
      <w:rFonts w:ascii="Tahoma" w:eastAsia="Times New Roman" w:hAnsi="Tahoma" w:cs="Tahoma"/>
      <w:sz w:val="16"/>
      <w:szCs w:val="16"/>
      <w:lang w:eastAsia="fr-FR"/>
    </w:rPr>
  </w:style>
  <w:style w:type="paragraph" w:styleId="Titre">
    <w:name w:val="Title"/>
    <w:basedOn w:val="Normal"/>
    <w:next w:val="Corpsdetexte"/>
    <w:qFormat/>
    <w:pPr>
      <w:keepNext/>
      <w:spacing w:before="240"/>
    </w:pPr>
    <w:rPr>
      <w:rFonts w:ascii="Liberation Sans" w:eastAsia="Microsoft YaHei" w:hAnsi="Liberation Sans" w:cs="Lucida Sans"/>
      <w:sz w:val="28"/>
      <w:szCs w:val="28"/>
    </w:rPr>
  </w:style>
  <w:style w:type="paragraph" w:styleId="Corpsdetexte">
    <w:name w:val="Body Text"/>
    <w:link w:val="CorpsdetexteCar"/>
    <w:uiPriority w:val="1"/>
    <w:qFormat/>
    <w:rsid w:val="001567A0"/>
    <w:pPr>
      <w:widowControl w:val="0"/>
      <w:autoSpaceDE w:val="0"/>
      <w:autoSpaceDN w:val="0"/>
      <w:jc w:val="both"/>
    </w:pPr>
    <w:rPr>
      <w:rFonts w:ascii="Marianne" w:hAnsi="Marianne" w:cs="Arial"/>
      <w:lang w:eastAsia="en-US"/>
    </w:rPr>
  </w:style>
  <w:style w:type="paragraph" w:styleId="Liste">
    <w:name w:val="List"/>
    <w:basedOn w:val="Corpsdetexte"/>
    <w:rPr>
      <w:rFonts w:cs="Lucida Sans"/>
    </w:rPr>
  </w:style>
  <w:style w:type="paragraph" w:styleId="Lgende">
    <w:name w:val="caption"/>
    <w:basedOn w:val="Normal"/>
    <w:qFormat/>
    <w:pPr>
      <w:suppressLineNumbers/>
    </w:pPr>
    <w:rPr>
      <w:rFonts w:cs="Lucida Sans"/>
      <w:i/>
      <w:iCs/>
      <w:sz w:val="24"/>
    </w:rPr>
  </w:style>
  <w:style w:type="paragraph" w:customStyle="1" w:styleId="Index">
    <w:name w:val="Index"/>
    <w:basedOn w:val="Normal"/>
    <w:qFormat/>
    <w:pPr>
      <w:suppressLineNumbers/>
    </w:pPr>
    <w:rPr>
      <w:rFonts w:cs="Lucida Sans"/>
    </w:rPr>
  </w:style>
  <w:style w:type="paragraph" w:styleId="Commentaire">
    <w:name w:val="annotation text"/>
    <w:basedOn w:val="Normal"/>
    <w:link w:val="CommentaireCar"/>
    <w:uiPriority w:val="99"/>
    <w:unhideWhenUsed/>
    <w:rsid w:val="001567A0"/>
    <w:rPr>
      <w:szCs w:val="20"/>
    </w:rPr>
  </w:style>
  <w:style w:type="paragraph" w:styleId="Textedebulles">
    <w:name w:val="Balloon Text"/>
    <w:basedOn w:val="Normal"/>
    <w:link w:val="TextedebullesCar"/>
    <w:semiHidden/>
    <w:rsid w:val="001567A0"/>
    <w:rPr>
      <w:rFonts w:ascii="Tahoma" w:hAnsi="Tahoma" w:cs="Tahoma"/>
      <w:sz w:val="16"/>
      <w:szCs w:val="16"/>
    </w:rPr>
  </w:style>
  <w:style w:type="paragraph" w:customStyle="1" w:styleId="SNREPUBLIQUE">
    <w:name w:val="SNREPUBLIQUE"/>
    <w:basedOn w:val="Normal"/>
    <w:qFormat/>
    <w:rsid w:val="00434EF3"/>
    <w:pPr>
      <w:spacing w:after="0"/>
      <w:jc w:val="center"/>
    </w:pPr>
    <w:rPr>
      <w:rFonts w:ascii="Times New Roman" w:hAnsi="Times New Roman"/>
      <w:b/>
      <w:bCs/>
      <w:sz w:val="24"/>
      <w:szCs w:val="20"/>
      <w:lang w:eastAsia="zh-CN"/>
    </w:rPr>
  </w:style>
  <w:style w:type="paragraph" w:customStyle="1" w:styleId="SNNature">
    <w:name w:val="SNNature"/>
    <w:basedOn w:val="Normal"/>
    <w:next w:val="Normal"/>
    <w:qFormat/>
    <w:rsid w:val="00434EF3"/>
    <w:pPr>
      <w:widowControl w:val="0"/>
      <w:suppressLineNumbers/>
      <w:spacing w:before="720"/>
      <w:jc w:val="center"/>
    </w:pPr>
    <w:rPr>
      <w:rFonts w:ascii="Times New Roman" w:eastAsia="Lucida Sans Unicode" w:hAnsi="Times New Roman"/>
      <w:b/>
      <w:bCs/>
      <w:sz w:val="24"/>
      <w:lang w:eastAsia="zh-CN"/>
    </w:rPr>
  </w:style>
  <w:style w:type="paragraph" w:customStyle="1" w:styleId="SNNORCentr">
    <w:name w:val="SNNOR+Centré"/>
    <w:next w:val="Normal"/>
    <w:qFormat/>
    <w:rsid w:val="00434EF3"/>
    <w:pPr>
      <w:suppressAutoHyphens/>
      <w:jc w:val="center"/>
    </w:pPr>
    <w:rPr>
      <w:rFonts w:ascii="Times New Roman" w:eastAsia="Times New Roman" w:hAnsi="Times New Roman" w:cs="Times New Roman"/>
      <w:bCs/>
      <w:sz w:val="24"/>
      <w:lang w:eastAsia="zh-CN"/>
    </w:rPr>
  </w:style>
  <w:style w:type="paragraph" w:customStyle="1" w:styleId="SNTimbre">
    <w:name w:val="SNTimbre"/>
    <w:basedOn w:val="Normal"/>
    <w:qFormat/>
    <w:rsid w:val="00434EF3"/>
    <w:pPr>
      <w:widowControl w:val="0"/>
      <w:snapToGrid w:val="0"/>
      <w:spacing w:after="0"/>
      <w:jc w:val="center"/>
    </w:pPr>
    <w:rPr>
      <w:rFonts w:ascii="Times New Roman" w:eastAsia="Lucida Sans Unicode" w:hAnsi="Times New Roman"/>
      <w:sz w:val="24"/>
      <w:lang w:eastAsia="zh-CN"/>
    </w:rPr>
  </w:style>
  <w:style w:type="paragraph" w:styleId="Paragraphedeliste">
    <w:name w:val="List Paragraph"/>
    <w:basedOn w:val="Normal"/>
    <w:uiPriority w:val="34"/>
    <w:qFormat/>
    <w:rsid w:val="001567A0"/>
    <w:pPr>
      <w:ind w:left="720"/>
      <w:contextualSpacing/>
    </w:pPr>
  </w:style>
  <w:style w:type="character" w:styleId="Lienhypertexte">
    <w:name w:val="Hyperlink"/>
    <w:rsid w:val="001567A0"/>
    <w:rPr>
      <w:color w:val="0000FF"/>
      <w:u w:val="single"/>
    </w:rPr>
  </w:style>
  <w:style w:type="paragraph" w:customStyle="1" w:styleId="SNAutorit">
    <w:name w:val="SNAutorité"/>
    <w:basedOn w:val="Normal"/>
    <w:qFormat/>
    <w:rsid w:val="00855C4F"/>
    <w:pPr>
      <w:spacing w:after="0"/>
    </w:pPr>
    <w:rPr>
      <w:rFonts w:ascii="Times New Roman" w:hAnsi="Times New Roman"/>
      <w:b/>
      <w:sz w:val="24"/>
      <w:lang w:eastAsia="zh-CN"/>
    </w:rPr>
  </w:style>
  <w:style w:type="character" w:customStyle="1" w:styleId="LienInternet">
    <w:name w:val="Lien Internet"/>
    <w:rsid w:val="00855C4F"/>
    <w:rPr>
      <w:color w:val="0563C1"/>
      <w:u w:val="single"/>
    </w:rPr>
  </w:style>
  <w:style w:type="paragraph" w:styleId="Notedebasdepage">
    <w:name w:val="footnote text"/>
    <w:basedOn w:val="Normal"/>
    <w:link w:val="NotedebasdepageCar"/>
    <w:uiPriority w:val="99"/>
    <w:rsid w:val="001567A0"/>
    <w:pPr>
      <w:spacing w:before="60" w:after="0"/>
    </w:pPr>
    <w:rPr>
      <w:rFonts w:eastAsia="Calibri" w:cs="Calibri"/>
      <w:sz w:val="16"/>
      <w:szCs w:val="16"/>
      <w:lang w:eastAsia="en-US"/>
    </w:rPr>
  </w:style>
  <w:style w:type="character" w:customStyle="1" w:styleId="NotedebasdepageCar">
    <w:name w:val="Note de bas de page Car"/>
    <w:link w:val="Notedebasdepage"/>
    <w:uiPriority w:val="99"/>
    <w:qFormat/>
    <w:rsid w:val="001567A0"/>
    <w:rPr>
      <w:rFonts w:ascii="Marianne" w:hAnsi="Marianne"/>
      <w:sz w:val="16"/>
      <w:szCs w:val="16"/>
    </w:rPr>
  </w:style>
  <w:style w:type="character" w:styleId="Appelnotedebasdep">
    <w:name w:val="footnote reference"/>
    <w:aliases w:val="SUPERS,Footnote number,BVI fnr,Footnote symbol,Footnote,Footnote Reference Superscript, BVI fnr,(Footnote Reference),Footnote reference number,note TESI,EN Footnote Reference,Voetnootverwijzing,Times 10 Point,Exposant 3 Point"/>
    <w:unhideWhenUsed/>
    <w:qFormat/>
    <w:rsid w:val="001567A0"/>
    <w:rPr>
      <w:vertAlign w:val="superscript"/>
    </w:rPr>
  </w:style>
  <w:style w:type="paragraph" w:styleId="Objetducommentaire">
    <w:name w:val="annotation subject"/>
    <w:basedOn w:val="Commentaire"/>
    <w:next w:val="Commentaire"/>
    <w:link w:val="ObjetducommentaireCar"/>
    <w:rsid w:val="001567A0"/>
    <w:rPr>
      <w:b/>
      <w:bCs/>
    </w:rPr>
  </w:style>
  <w:style w:type="character" w:customStyle="1" w:styleId="ObjetducommentaireCar">
    <w:name w:val="Objet du commentaire Car"/>
    <w:link w:val="Objetducommentaire"/>
    <w:rsid w:val="001567A0"/>
    <w:rPr>
      <w:rFonts w:ascii="Marianne" w:eastAsia="Times New Roman" w:hAnsi="Marianne" w:cs="Times New Roman"/>
      <w:b/>
      <w:bCs/>
      <w:sz w:val="20"/>
      <w:szCs w:val="20"/>
      <w:lang w:eastAsia="fr-FR"/>
    </w:rPr>
  </w:style>
  <w:style w:type="paragraph" w:styleId="En-tte">
    <w:name w:val="header"/>
    <w:basedOn w:val="Normal"/>
    <w:link w:val="En-tteCar"/>
    <w:rsid w:val="001567A0"/>
    <w:pPr>
      <w:tabs>
        <w:tab w:val="center" w:pos="4536"/>
        <w:tab w:val="right" w:pos="9072"/>
      </w:tabs>
    </w:pPr>
  </w:style>
  <w:style w:type="character" w:customStyle="1" w:styleId="En-tteCar">
    <w:name w:val="En-tête Car"/>
    <w:link w:val="En-tte"/>
    <w:rsid w:val="001567A0"/>
    <w:rPr>
      <w:rFonts w:ascii="Marianne" w:eastAsia="Times New Roman" w:hAnsi="Marianne" w:cs="Times New Roman"/>
      <w:sz w:val="20"/>
      <w:szCs w:val="24"/>
      <w:lang w:eastAsia="fr-FR"/>
    </w:rPr>
  </w:style>
  <w:style w:type="paragraph" w:styleId="Pieddepage">
    <w:name w:val="footer"/>
    <w:basedOn w:val="Normal"/>
    <w:link w:val="PieddepageCar"/>
    <w:uiPriority w:val="99"/>
    <w:rsid w:val="001567A0"/>
    <w:pPr>
      <w:tabs>
        <w:tab w:val="center" w:pos="4703"/>
        <w:tab w:val="right" w:pos="9406"/>
      </w:tabs>
    </w:pPr>
  </w:style>
  <w:style w:type="character" w:customStyle="1" w:styleId="PieddepageCar">
    <w:name w:val="Pied de page Car"/>
    <w:link w:val="Pieddepage"/>
    <w:uiPriority w:val="99"/>
    <w:rsid w:val="001567A0"/>
    <w:rPr>
      <w:rFonts w:ascii="Marianne" w:eastAsia="Times New Roman" w:hAnsi="Marianne" w:cs="Times New Roman"/>
      <w:sz w:val="20"/>
      <w:szCs w:val="24"/>
      <w:lang w:eastAsia="fr-FR"/>
    </w:rPr>
  </w:style>
  <w:style w:type="character" w:customStyle="1" w:styleId="c1-corpstextesansretraitCar">
    <w:name w:val="c1 - corps texte sans retrait Car"/>
    <w:link w:val="c1-corpstextesansretrait"/>
    <w:locked/>
    <w:rsid w:val="005819ED"/>
    <w:rPr>
      <w:rFonts w:eastAsia="Marianne"/>
      <w:bCs/>
      <w:sz w:val="24"/>
    </w:rPr>
  </w:style>
  <w:style w:type="paragraph" w:customStyle="1" w:styleId="c1-corpstextesansretrait">
    <w:name w:val="c1 - corps texte sans retrait"/>
    <w:basedOn w:val="Normal"/>
    <w:link w:val="c1-corpstextesansretraitCar"/>
    <w:qFormat/>
    <w:rsid w:val="005819ED"/>
    <w:rPr>
      <w:rFonts w:eastAsia="Marianne"/>
      <w:bCs/>
      <w:sz w:val="24"/>
    </w:rPr>
  </w:style>
  <w:style w:type="character" w:styleId="Lienhypertextesuivivisit">
    <w:name w:val="FollowedHyperlink"/>
    <w:rsid w:val="001567A0"/>
    <w:rPr>
      <w:color w:val="800080"/>
      <w:u w:val="single"/>
    </w:rPr>
  </w:style>
  <w:style w:type="character" w:customStyle="1" w:styleId="hgkelc">
    <w:name w:val="hgkelc"/>
    <w:basedOn w:val="Policepardfaut"/>
    <w:rsid w:val="001567A0"/>
  </w:style>
  <w:style w:type="paragraph" w:styleId="NormalWeb">
    <w:name w:val="Normal (Web)"/>
    <w:basedOn w:val="Normal"/>
    <w:uiPriority w:val="99"/>
    <w:unhideWhenUsed/>
    <w:rsid w:val="001567A0"/>
    <w:pPr>
      <w:spacing w:before="100" w:beforeAutospacing="1" w:after="100" w:afterAutospacing="1"/>
    </w:pPr>
    <w:rPr>
      <w:rFonts w:ascii="Times New Roman" w:hAnsi="Times New Roman"/>
      <w:sz w:val="24"/>
    </w:rPr>
  </w:style>
  <w:style w:type="character" w:styleId="lev">
    <w:name w:val="Strong"/>
    <w:uiPriority w:val="22"/>
    <w:qFormat/>
    <w:rsid w:val="001567A0"/>
    <w:rPr>
      <w:b/>
      <w:bCs/>
    </w:rPr>
  </w:style>
  <w:style w:type="character" w:customStyle="1" w:styleId="hscoswrapper">
    <w:name w:val="hs_cos_wrapper"/>
    <w:basedOn w:val="Policepardfaut"/>
    <w:rsid w:val="008E5754"/>
  </w:style>
  <w:style w:type="paragraph" w:styleId="Rvision">
    <w:name w:val="Revision"/>
    <w:hidden/>
    <w:uiPriority w:val="99"/>
    <w:semiHidden/>
    <w:rsid w:val="00F5477B"/>
    <w:rPr>
      <w:sz w:val="22"/>
      <w:szCs w:val="22"/>
      <w:lang w:eastAsia="en-US"/>
    </w:rPr>
  </w:style>
  <w:style w:type="character" w:styleId="Mentionnonrsolue">
    <w:name w:val="Unresolved Mention"/>
    <w:uiPriority w:val="99"/>
    <w:semiHidden/>
    <w:unhideWhenUsed/>
    <w:rsid w:val="001567A0"/>
    <w:rPr>
      <w:color w:val="605E5C"/>
      <w:shd w:val="clear" w:color="auto" w:fill="E1DFDD"/>
    </w:rPr>
  </w:style>
  <w:style w:type="paragraph" w:styleId="Citation">
    <w:name w:val="Quote"/>
    <w:basedOn w:val="Normal"/>
    <w:next w:val="Normal"/>
    <w:link w:val="CitationCar"/>
    <w:uiPriority w:val="29"/>
    <w:rsid w:val="001567A0"/>
    <w:pPr>
      <w:spacing w:after="240"/>
      <w:ind w:left="862" w:right="862"/>
    </w:pPr>
    <w:rPr>
      <w:i/>
      <w:iCs/>
      <w:color w:val="404040"/>
    </w:rPr>
  </w:style>
  <w:style w:type="character" w:customStyle="1" w:styleId="CitationCar">
    <w:name w:val="Citation Car"/>
    <w:link w:val="Citation"/>
    <w:uiPriority w:val="29"/>
    <w:rsid w:val="001567A0"/>
    <w:rPr>
      <w:rFonts w:ascii="Marianne" w:eastAsia="Times New Roman" w:hAnsi="Marianne" w:cs="Times New Roman"/>
      <w:i/>
      <w:iCs/>
      <w:color w:val="404040"/>
      <w:sz w:val="20"/>
      <w:szCs w:val="24"/>
      <w:lang w:eastAsia="fr-FR"/>
    </w:rPr>
  </w:style>
  <w:style w:type="character" w:customStyle="1" w:styleId="CorpsdetexteCar">
    <w:name w:val="Corps de texte Car"/>
    <w:link w:val="Corpsdetexte"/>
    <w:uiPriority w:val="1"/>
    <w:rsid w:val="001567A0"/>
    <w:rPr>
      <w:rFonts w:ascii="Marianne" w:hAnsi="Marianne" w:cs="Arial"/>
      <w:sz w:val="20"/>
      <w:szCs w:val="20"/>
    </w:rPr>
  </w:style>
  <w:style w:type="paragraph" w:styleId="Corpsdetexte2">
    <w:name w:val="Body Text 2"/>
    <w:basedOn w:val="Normal"/>
    <w:link w:val="Corpsdetexte2Car"/>
    <w:uiPriority w:val="99"/>
    <w:semiHidden/>
    <w:unhideWhenUsed/>
    <w:rsid w:val="001567A0"/>
    <w:pPr>
      <w:spacing w:line="480" w:lineRule="auto"/>
      <w:ind w:firstLine="0"/>
    </w:pPr>
  </w:style>
  <w:style w:type="character" w:customStyle="1" w:styleId="Corpsdetexte2Car">
    <w:name w:val="Corps de texte 2 Car"/>
    <w:link w:val="Corpsdetexte2"/>
    <w:uiPriority w:val="99"/>
    <w:semiHidden/>
    <w:rsid w:val="001567A0"/>
    <w:rPr>
      <w:rFonts w:ascii="Marianne" w:eastAsia="Times New Roman" w:hAnsi="Marianne" w:cs="Times New Roman"/>
      <w:sz w:val="20"/>
      <w:szCs w:val="24"/>
      <w:lang w:eastAsia="fr-FR"/>
    </w:rPr>
  </w:style>
  <w:style w:type="paragraph" w:customStyle="1" w:styleId="Date1">
    <w:name w:val="Date1"/>
    <w:basedOn w:val="Normal"/>
    <w:next w:val="Corpsdetexte"/>
    <w:link w:val="dateCar"/>
    <w:qFormat/>
    <w:rsid w:val="001567A0"/>
    <w:rPr>
      <w:i/>
      <w:color w:val="231F20"/>
    </w:rPr>
  </w:style>
  <w:style w:type="character" w:customStyle="1" w:styleId="dateCar">
    <w:name w:val="date Car"/>
    <w:link w:val="Date1"/>
    <w:rsid w:val="001567A0"/>
    <w:rPr>
      <w:rFonts w:ascii="Marianne" w:eastAsia="Times New Roman" w:hAnsi="Marianne" w:cs="Times New Roman"/>
      <w:i/>
      <w:color w:val="231F20"/>
      <w:sz w:val="20"/>
      <w:szCs w:val="24"/>
      <w:lang w:eastAsia="fr-FR"/>
    </w:rPr>
  </w:style>
  <w:style w:type="paragraph" w:customStyle="1" w:styleId="Date2">
    <w:name w:val="Date 2"/>
    <w:basedOn w:val="Date1"/>
    <w:next w:val="Corpsdetexte"/>
    <w:link w:val="Date2Car"/>
    <w:qFormat/>
    <w:rsid w:val="001567A0"/>
    <w:pPr>
      <w:jc w:val="right"/>
    </w:pPr>
    <w:rPr>
      <w:sz w:val="16"/>
      <w:szCs w:val="16"/>
    </w:rPr>
  </w:style>
  <w:style w:type="character" w:customStyle="1" w:styleId="Date2Car">
    <w:name w:val="Date 2 Car"/>
    <w:link w:val="Date2"/>
    <w:rsid w:val="001567A0"/>
    <w:rPr>
      <w:rFonts w:ascii="Marianne" w:eastAsia="Times New Roman" w:hAnsi="Marianne" w:cs="Times New Roman"/>
      <w:i/>
      <w:color w:val="231F20"/>
      <w:sz w:val="16"/>
      <w:szCs w:val="16"/>
      <w:lang w:eastAsia="fr-FR"/>
    </w:rPr>
  </w:style>
  <w:style w:type="paragraph" w:customStyle="1" w:styleId="Default">
    <w:name w:val="Default"/>
    <w:rsid w:val="001567A0"/>
    <w:pPr>
      <w:autoSpaceDE w:val="0"/>
      <w:autoSpaceDN w:val="0"/>
      <w:adjustRightInd w:val="0"/>
    </w:pPr>
    <w:rPr>
      <w:rFonts w:ascii="Lucida Sans Unicode" w:hAnsi="Lucida Sans Unicode" w:cs="Lucida Sans Unicode"/>
      <w:color w:val="000000"/>
      <w:sz w:val="24"/>
      <w:szCs w:val="24"/>
      <w:lang w:eastAsia="en-US"/>
    </w:rPr>
  </w:style>
  <w:style w:type="paragraph" w:customStyle="1" w:styleId="Dispense">
    <w:name w:val="Dispense"/>
    <w:basedOn w:val="Normal"/>
    <w:rsid w:val="001567A0"/>
    <w:rPr>
      <w:color w:val="333333"/>
      <w:lang w:eastAsia="ar-SA"/>
    </w:rPr>
  </w:style>
  <w:style w:type="paragraph" w:customStyle="1" w:styleId="doc-ti">
    <w:name w:val="doc-ti"/>
    <w:basedOn w:val="Normal"/>
    <w:rsid w:val="001567A0"/>
    <w:pPr>
      <w:spacing w:before="100" w:beforeAutospacing="1" w:after="100" w:afterAutospacing="1"/>
    </w:pPr>
    <w:rPr>
      <w:rFonts w:ascii="Times New Roman" w:hAnsi="Times New Roman"/>
      <w:sz w:val="24"/>
    </w:rPr>
  </w:style>
  <w:style w:type="character" w:customStyle="1" w:styleId="documentfirstua">
    <w:name w:val="documentfirstua"/>
    <w:rsid w:val="001567A0"/>
  </w:style>
  <w:style w:type="paragraph" w:styleId="Explorateurdedocuments">
    <w:name w:val="Document Map"/>
    <w:basedOn w:val="Normal"/>
    <w:link w:val="ExplorateurdedocumentsCar"/>
    <w:semiHidden/>
    <w:rsid w:val="001567A0"/>
    <w:pPr>
      <w:shd w:val="clear" w:color="auto" w:fill="000080"/>
    </w:pPr>
    <w:rPr>
      <w:rFonts w:ascii="Tahoma" w:hAnsi="Tahoma" w:cs="Tahoma"/>
      <w:szCs w:val="20"/>
    </w:rPr>
  </w:style>
  <w:style w:type="character" w:customStyle="1" w:styleId="ExplorateurdedocumentsCar">
    <w:name w:val="Explorateur de documents Car"/>
    <w:link w:val="Explorateurdedocuments"/>
    <w:semiHidden/>
    <w:rsid w:val="001567A0"/>
    <w:rPr>
      <w:rFonts w:ascii="Tahoma" w:eastAsia="Times New Roman" w:hAnsi="Tahoma" w:cs="Tahoma"/>
      <w:sz w:val="20"/>
      <w:szCs w:val="20"/>
      <w:shd w:val="clear" w:color="auto" w:fill="000080"/>
      <w:lang w:eastAsia="fr-FR"/>
    </w:rPr>
  </w:style>
  <w:style w:type="table" w:styleId="Grilledutableau">
    <w:name w:val="Table Grid"/>
    <w:basedOn w:val="TableauNormal"/>
    <w:uiPriority w:val="39"/>
    <w:rsid w:val="001567A0"/>
    <w:pPr>
      <w:widowControl w:val="0"/>
      <w:autoSpaceDE w:val="0"/>
      <w:autoSpaceDN w:val="0"/>
    </w:pPr>
    <w:rPr>
      <w:rFonts w:ascii="Arial" w:eastAsia="Batang" w:hAnsi="Arial"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39"/>
    <w:rsid w:val="001567A0"/>
    <w:rPr>
      <w:rFonts w:ascii="Arial" w:hAnsi="Arial" w:cs="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ituleDirecteur">
    <w:name w:val="Intitule Directeur"/>
    <w:basedOn w:val="Corpsdetexte"/>
    <w:next w:val="Corpsdetexte"/>
    <w:link w:val="IntituleDirecteurCar"/>
    <w:qFormat/>
    <w:rsid w:val="001567A0"/>
    <w:rPr>
      <w:sz w:val="24"/>
      <w:szCs w:val="24"/>
    </w:rPr>
  </w:style>
  <w:style w:type="character" w:customStyle="1" w:styleId="IntituleDirecteurCar">
    <w:name w:val="Intitule Directeur Car"/>
    <w:link w:val="IntituleDirecteur"/>
    <w:rsid w:val="001567A0"/>
    <w:rPr>
      <w:rFonts w:ascii="Marianne" w:hAnsi="Marianne" w:cs="Arial"/>
      <w:sz w:val="24"/>
      <w:szCs w:val="24"/>
    </w:rPr>
  </w:style>
  <w:style w:type="paragraph" w:customStyle="1" w:styleId="Intituldirection">
    <w:name w:val="Intitulé direction"/>
    <w:basedOn w:val="En-tte"/>
    <w:next w:val="Corpsdetexte"/>
    <w:link w:val="IntituldirectionCar"/>
    <w:qFormat/>
    <w:rsid w:val="001567A0"/>
    <w:pPr>
      <w:tabs>
        <w:tab w:val="clear" w:pos="4536"/>
      </w:tabs>
      <w:jc w:val="right"/>
    </w:pPr>
    <w:rPr>
      <w:b/>
      <w:bCs/>
      <w:sz w:val="24"/>
    </w:rPr>
  </w:style>
  <w:style w:type="character" w:customStyle="1" w:styleId="IntituldirectionCar">
    <w:name w:val="Intitulé direction Car"/>
    <w:link w:val="Intituldirection"/>
    <w:rsid w:val="001567A0"/>
    <w:rPr>
      <w:rFonts w:ascii="Marianne" w:eastAsia="Times New Roman" w:hAnsi="Marianne" w:cs="Times New Roman"/>
      <w:b/>
      <w:bCs/>
      <w:sz w:val="24"/>
      <w:szCs w:val="24"/>
      <w:lang w:eastAsia="fr-FR"/>
    </w:rPr>
  </w:style>
  <w:style w:type="paragraph" w:styleId="Listepuces">
    <w:name w:val="List Bullet"/>
    <w:basedOn w:val="Normal"/>
    <w:uiPriority w:val="99"/>
    <w:unhideWhenUsed/>
    <w:rsid w:val="001567A0"/>
    <w:pPr>
      <w:numPr>
        <w:numId w:val="24"/>
      </w:numPr>
      <w:contextualSpacing/>
    </w:pPr>
  </w:style>
  <w:style w:type="character" w:customStyle="1" w:styleId="markedcontent">
    <w:name w:val="markedcontent"/>
    <w:basedOn w:val="Policepardfaut"/>
    <w:rsid w:val="001567A0"/>
  </w:style>
  <w:style w:type="character" w:customStyle="1" w:styleId="matchlocations">
    <w:name w:val="matchlocations"/>
    <w:basedOn w:val="Policepardfaut"/>
    <w:rsid w:val="001567A0"/>
  </w:style>
  <w:style w:type="character" w:customStyle="1" w:styleId="Mentionnonrsolue1">
    <w:name w:val="Mention non résolue1"/>
    <w:uiPriority w:val="99"/>
    <w:semiHidden/>
    <w:unhideWhenUsed/>
    <w:rsid w:val="001567A0"/>
    <w:rPr>
      <w:color w:val="605E5C"/>
      <w:shd w:val="clear" w:color="auto" w:fill="E1DFDD"/>
    </w:rPr>
  </w:style>
  <w:style w:type="character" w:customStyle="1" w:styleId="ng-binding">
    <w:name w:val="ng-binding"/>
    <w:basedOn w:val="Policepardfaut"/>
    <w:rsid w:val="001567A0"/>
  </w:style>
  <w:style w:type="paragraph" w:customStyle="1" w:styleId="no-doc-c">
    <w:name w:val="no-doc-c"/>
    <w:basedOn w:val="Normal"/>
    <w:rsid w:val="001567A0"/>
    <w:pPr>
      <w:spacing w:before="100" w:beforeAutospacing="1" w:after="100" w:afterAutospacing="1"/>
    </w:pPr>
    <w:rPr>
      <w:rFonts w:ascii="Times New Roman" w:hAnsi="Times New Roman"/>
      <w:sz w:val="24"/>
    </w:rPr>
  </w:style>
  <w:style w:type="character" w:styleId="Numrodepage">
    <w:name w:val="page number"/>
    <w:basedOn w:val="Policepardfaut"/>
    <w:rsid w:val="001567A0"/>
  </w:style>
  <w:style w:type="paragraph" w:customStyle="1" w:styleId="Objet">
    <w:name w:val="Objet"/>
    <w:basedOn w:val="Corpsdetexte"/>
    <w:next w:val="Corpsdetexte"/>
    <w:link w:val="ObjetCar"/>
    <w:qFormat/>
    <w:rsid w:val="001567A0"/>
    <w:pPr>
      <w:spacing w:before="103" w:line="242" w:lineRule="exact"/>
    </w:pPr>
    <w:rPr>
      <w:b/>
      <w:color w:val="231F20"/>
    </w:rPr>
  </w:style>
  <w:style w:type="character" w:customStyle="1" w:styleId="ObjetCar">
    <w:name w:val="Objet Car"/>
    <w:link w:val="Objet"/>
    <w:rsid w:val="001567A0"/>
    <w:rPr>
      <w:rFonts w:ascii="Marianne" w:hAnsi="Marianne" w:cs="Arial"/>
      <w:b/>
      <w:color w:val="231F20"/>
      <w:sz w:val="20"/>
      <w:szCs w:val="20"/>
    </w:rPr>
  </w:style>
  <w:style w:type="character" w:customStyle="1" w:styleId="oj-super">
    <w:name w:val="oj-super"/>
    <w:basedOn w:val="Policepardfaut"/>
    <w:rsid w:val="001567A0"/>
  </w:style>
  <w:style w:type="paragraph" w:customStyle="1" w:styleId="PieddePage2">
    <w:name w:val="Pied de Page 2"/>
    <w:basedOn w:val="Normal"/>
    <w:next w:val="Corpsdetexte"/>
    <w:link w:val="PieddePage2Car"/>
    <w:qFormat/>
    <w:rsid w:val="001567A0"/>
    <w:pPr>
      <w:spacing w:line="161" w:lineRule="exact"/>
    </w:pPr>
    <w:rPr>
      <w:color w:val="939598"/>
      <w:sz w:val="14"/>
    </w:rPr>
  </w:style>
  <w:style w:type="character" w:customStyle="1" w:styleId="PieddePage2Car">
    <w:name w:val="Pied de Page 2 Car"/>
    <w:link w:val="PieddePage2"/>
    <w:rsid w:val="001567A0"/>
    <w:rPr>
      <w:rFonts w:ascii="Marianne" w:eastAsia="Times New Roman" w:hAnsi="Marianne" w:cs="Times New Roman"/>
      <w:color w:val="939598"/>
      <w:sz w:val="14"/>
      <w:szCs w:val="24"/>
      <w:lang w:eastAsia="fr-FR"/>
    </w:rPr>
  </w:style>
  <w:style w:type="paragraph" w:customStyle="1" w:styleId="Pieddepage20">
    <w:name w:val="Pied de page 2"/>
    <w:basedOn w:val="Normal"/>
    <w:next w:val="Corpsdetexte"/>
    <w:link w:val="Pieddepage2Car0"/>
    <w:qFormat/>
    <w:rsid w:val="001567A0"/>
    <w:pPr>
      <w:spacing w:line="161" w:lineRule="exact"/>
    </w:pPr>
    <w:rPr>
      <w:color w:val="939598"/>
      <w:sz w:val="14"/>
    </w:rPr>
  </w:style>
  <w:style w:type="character" w:customStyle="1" w:styleId="Pieddepage2Car0">
    <w:name w:val="Pied de page 2 Car"/>
    <w:link w:val="Pieddepage20"/>
    <w:rsid w:val="001567A0"/>
    <w:rPr>
      <w:rFonts w:ascii="Marianne" w:eastAsia="Times New Roman" w:hAnsi="Marianne" w:cs="Times New Roman"/>
      <w:color w:val="939598"/>
      <w:sz w:val="14"/>
      <w:szCs w:val="24"/>
      <w:lang w:eastAsia="fr-FR"/>
    </w:rPr>
  </w:style>
  <w:style w:type="paragraph" w:styleId="Sansinterligne">
    <w:name w:val="No Spacing"/>
    <w:uiPriority w:val="1"/>
    <w:rsid w:val="001567A0"/>
    <w:pPr>
      <w:widowControl w:val="0"/>
      <w:autoSpaceDE w:val="0"/>
      <w:autoSpaceDN w:val="0"/>
    </w:pPr>
    <w:rPr>
      <w:rFonts w:ascii="Arial" w:hAnsi="Arial" w:cs="Arial"/>
      <w:sz w:val="22"/>
      <w:szCs w:val="22"/>
      <w:lang w:eastAsia="en-US"/>
    </w:rPr>
  </w:style>
  <w:style w:type="paragraph" w:customStyle="1" w:styleId="sdfootnote">
    <w:name w:val="sdfootnote"/>
    <w:basedOn w:val="Normal"/>
    <w:rsid w:val="001567A0"/>
    <w:pPr>
      <w:spacing w:before="100" w:beforeAutospacing="1"/>
      <w:ind w:left="340" w:hanging="340"/>
    </w:pPr>
    <w:rPr>
      <w:rFonts w:ascii="Times New Roman" w:hAnsi="Times New Roman"/>
      <w:szCs w:val="20"/>
    </w:rPr>
  </w:style>
  <w:style w:type="character" w:customStyle="1" w:styleId="Titre1Car">
    <w:name w:val="Titre 1 Car"/>
    <w:link w:val="Titre1"/>
    <w:uiPriority w:val="9"/>
    <w:rsid w:val="00FC7267"/>
    <w:rPr>
      <w:rFonts w:ascii="Marianne" w:eastAsia="Lucida Sans Unicode" w:hAnsi="Marianne" w:cs="Times New Roman"/>
      <w:b/>
      <w:bCs/>
      <w:sz w:val="20"/>
      <w:szCs w:val="24"/>
      <w:lang w:eastAsia="fr-FR"/>
    </w:rPr>
  </w:style>
  <w:style w:type="paragraph" w:customStyle="1" w:styleId="Signat">
    <w:name w:val="Signat"/>
    <w:basedOn w:val="Titre1"/>
    <w:next w:val="Corpsdetexte"/>
    <w:link w:val="SignatCar"/>
    <w:qFormat/>
    <w:rsid w:val="001567A0"/>
    <w:pPr>
      <w:ind w:left="788" w:hanging="431"/>
      <w:jc w:val="right"/>
    </w:pPr>
    <w:rPr>
      <w:bCs w:val="0"/>
      <w:color w:val="231F20"/>
      <w:sz w:val="16"/>
      <w:szCs w:val="16"/>
    </w:rPr>
  </w:style>
  <w:style w:type="character" w:customStyle="1" w:styleId="SignatCar">
    <w:name w:val="Signat Car"/>
    <w:link w:val="Signat"/>
    <w:rsid w:val="001567A0"/>
    <w:rPr>
      <w:rFonts w:ascii="Marianne" w:eastAsia="SimSun" w:hAnsi="Marianne" w:cs="Arial"/>
      <w:b/>
      <w:bCs w:val="0"/>
      <w:color w:val="231F20"/>
      <w:sz w:val="16"/>
      <w:szCs w:val="16"/>
      <w:u w:val="single"/>
      <w:lang w:eastAsia="ar-SA"/>
    </w:rPr>
  </w:style>
  <w:style w:type="paragraph" w:customStyle="1" w:styleId="Sous-titre2">
    <w:name w:val="Sous-titre 2"/>
    <w:basedOn w:val="Normal"/>
    <w:next w:val="Corpsdetexte"/>
    <w:link w:val="Sous-titre2Car"/>
    <w:qFormat/>
    <w:rsid w:val="001567A0"/>
    <w:pPr>
      <w:jc w:val="center"/>
    </w:pPr>
    <w:rPr>
      <w:sz w:val="16"/>
      <w:szCs w:val="16"/>
    </w:rPr>
  </w:style>
  <w:style w:type="character" w:customStyle="1" w:styleId="Sous-titre2Car">
    <w:name w:val="Sous-titre 2 Car"/>
    <w:link w:val="Sous-titre2"/>
    <w:rsid w:val="001567A0"/>
    <w:rPr>
      <w:rFonts w:ascii="Marianne" w:eastAsia="Times New Roman" w:hAnsi="Marianne" w:cs="Times New Roman"/>
      <w:sz w:val="16"/>
      <w:szCs w:val="16"/>
      <w:lang w:eastAsia="fr-FR"/>
    </w:rPr>
  </w:style>
  <w:style w:type="paragraph" w:customStyle="1" w:styleId="Titredelapage">
    <w:name w:val="Titre de la page"/>
    <w:basedOn w:val="Normal"/>
    <w:link w:val="TitredelapageCar"/>
    <w:rsid w:val="001567A0"/>
    <w:pPr>
      <w:spacing w:line="264" w:lineRule="auto"/>
      <w:jc w:val="center"/>
    </w:pPr>
    <w:rPr>
      <w:rFonts w:ascii="Calibri" w:eastAsia="Calibri" w:hAnsi="Calibri" w:cs="Calibri"/>
      <w:b/>
      <w:bCs/>
      <w:sz w:val="24"/>
      <w:szCs w:val="20"/>
    </w:rPr>
  </w:style>
  <w:style w:type="character" w:customStyle="1" w:styleId="TitredelapageCar">
    <w:name w:val="Titre de la page Car"/>
    <w:link w:val="Titredelapage"/>
    <w:rsid w:val="001567A0"/>
    <w:rPr>
      <w:rFonts w:eastAsia="Calibri"/>
      <w:b/>
      <w:bCs/>
      <w:sz w:val="24"/>
      <w:szCs w:val="20"/>
      <w:lang w:eastAsia="fr-FR"/>
    </w:rPr>
  </w:style>
  <w:style w:type="paragraph" w:customStyle="1" w:styleId="Sous-titrecentrbold">
    <w:name w:val="Sous-titre centré bold"/>
    <w:basedOn w:val="Titredelapage"/>
    <w:link w:val="Sous-titrecentrboldCar"/>
    <w:rsid w:val="001567A0"/>
    <w:rPr>
      <w:sz w:val="16"/>
      <w:szCs w:val="16"/>
    </w:rPr>
  </w:style>
  <w:style w:type="character" w:customStyle="1" w:styleId="Sous-titrecentrboldCar">
    <w:name w:val="Sous-titre centré bold Car"/>
    <w:link w:val="Sous-titrecentrbold"/>
    <w:rsid w:val="001567A0"/>
    <w:rPr>
      <w:rFonts w:eastAsia="Calibri"/>
      <w:b/>
      <w:bCs/>
      <w:sz w:val="16"/>
      <w:szCs w:val="16"/>
      <w:lang w:eastAsia="fr-FR"/>
    </w:rPr>
  </w:style>
  <w:style w:type="paragraph" w:customStyle="1" w:styleId="Sous-titre1">
    <w:name w:val="Sous-titre1"/>
    <w:basedOn w:val="Normal"/>
    <w:next w:val="Corpsdetexte"/>
    <w:link w:val="Sous-titre1Car"/>
    <w:qFormat/>
    <w:rsid w:val="001567A0"/>
    <w:pPr>
      <w:jc w:val="center"/>
    </w:pPr>
    <w:rPr>
      <w:b/>
      <w:bCs/>
      <w:sz w:val="16"/>
      <w:szCs w:val="16"/>
    </w:rPr>
  </w:style>
  <w:style w:type="character" w:customStyle="1" w:styleId="Sous-titre1Car">
    <w:name w:val="Sous-titre1 Car"/>
    <w:link w:val="Sous-titre1"/>
    <w:rsid w:val="001567A0"/>
    <w:rPr>
      <w:rFonts w:ascii="Marianne" w:eastAsia="Times New Roman" w:hAnsi="Marianne" w:cs="Times New Roman"/>
      <w:b/>
      <w:bCs/>
      <w:sz w:val="16"/>
      <w:szCs w:val="16"/>
      <w:lang w:eastAsia="fr-FR"/>
    </w:rPr>
  </w:style>
  <w:style w:type="character" w:customStyle="1" w:styleId="srvrlnk">
    <w:name w:val="srvrlnk"/>
    <w:basedOn w:val="Policepardfaut"/>
    <w:rsid w:val="001567A0"/>
  </w:style>
  <w:style w:type="paragraph" w:customStyle="1" w:styleId="Standard">
    <w:name w:val="Standard"/>
    <w:rsid w:val="001567A0"/>
    <w:pPr>
      <w:widowControl w:val="0"/>
      <w:suppressAutoHyphens/>
      <w:autoSpaceDN w:val="0"/>
    </w:pPr>
    <w:rPr>
      <w:rFonts w:ascii="Liberation Serif" w:eastAsia="SimSun" w:hAnsi="Liberation Serif" w:cs="Mangal"/>
      <w:kern w:val="3"/>
      <w:sz w:val="24"/>
      <w:szCs w:val="24"/>
      <w:lang w:eastAsia="zh-CN" w:bidi="hi-IN"/>
    </w:rPr>
  </w:style>
  <w:style w:type="character" w:customStyle="1" w:styleId="stl13">
    <w:name w:val="stl_13"/>
    <w:basedOn w:val="Policepardfaut"/>
    <w:rsid w:val="001567A0"/>
  </w:style>
  <w:style w:type="character" w:customStyle="1" w:styleId="stl18">
    <w:name w:val="stl_18"/>
    <w:basedOn w:val="Policepardfaut"/>
    <w:rsid w:val="001567A0"/>
  </w:style>
  <w:style w:type="character" w:customStyle="1" w:styleId="surligne">
    <w:name w:val="surligne"/>
    <w:basedOn w:val="Policepardfaut"/>
    <w:rsid w:val="001567A0"/>
  </w:style>
  <w:style w:type="table" w:customStyle="1" w:styleId="TableNormal">
    <w:name w:val="Table Normal"/>
    <w:uiPriority w:val="2"/>
    <w:semiHidden/>
    <w:unhideWhenUsed/>
    <w:qFormat/>
    <w:rsid w:val="001567A0"/>
    <w:pPr>
      <w:widowControl w:val="0"/>
      <w:autoSpaceDE w:val="0"/>
      <w:autoSpaceDN w:val="0"/>
    </w:pPr>
    <w:rPr>
      <w:rFonts w:ascii="Arial" w:hAnsi="Arial" w:cs="Arial"/>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rsid w:val="001567A0"/>
  </w:style>
  <w:style w:type="paragraph" w:customStyle="1" w:styleId="Titre1demapage">
    <w:name w:val="Titre 1 de ma page"/>
    <w:basedOn w:val="Corpsdetexte"/>
    <w:next w:val="Corpsdetexte"/>
    <w:link w:val="Titre1demapageCar"/>
    <w:autoRedefine/>
    <w:qFormat/>
    <w:rsid w:val="001567A0"/>
    <w:pPr>
      <w:spacing w:before="1"/>
    </w:pPr>
    <w:rPr>
      <w:b/>
      <w:bCs/>
    </w:rPr>
  </w:style>
  <w:style w:type="character" w:customStyle="1" w:styleId="Titre1demapageCar">
    <w:name w:val="Titre 1 de ma page Car"/>
    <w:link w:val="Titre1demapage"/>
    <w:rsid w:val="001567A0"/>
    <w:rPr>
      <w:rFonts w:ascii="Marianne" w:hAnsi="Marianne" w:cs="Arial"/>
      <w:b/>
      <w:bCs/>
      <w:sz w:val="20"/>
      <w:szCs w:val="20"/>
    </w:rPr>
  </w:style>
  <w:style w:type="character" w:customStyle="1" w:styleId="Titre2Car">
    <w:name w:val="Titre 2 Car"/>
    <w:link w:val="Titre2"/>
    <w:rsid w:val="00FC7267"/>
    <w:rPr>
      <w:rFonts w:ascii="Marianne" w:eastAsia="Lucida Sans Unicode" w:hAnsi="Marianne" w:cs="Times New Roman"/>
      <w:b/>
      <w:bCs/>
      <w:sz w:val="20"/>
      <w:szCs w:val="24"/>
      <w:lang w:eastAsia="fr-FR"/>
    </w:rPr>
  </w:style>
  <w:style w:type="paragraph" w:customStyle="1" w:styleId="Titre2demapage">
    <w:name w:val="Titre 2 de ma page"/>
    <w:basedOn w:val="Titre1demapage"/>
    <w:next w:val="Corpsdetexte"/>
    <w:link w:val="Titre2demapageCar"/>
    <w:autoRedefine/>
    <w:qFormat/>
    <w:rsid w:val="001567A0"/>
    <w:pPr>
      <w:spacing w:line="276" w:lineRule="auto"/>
    </w:pPr>
    <w:rPr>
      <w:sz w:val="16"/>
      <w:szCs w:val="16"/>
    </w:rPr>
  </w:style>
  <w:style w:type="character" w:customStyle="1" w:styleId="Titre2demapageCar">
    <w:name w:val="Titre 2 de ma page Car"/>
    <w:link w:val="Titre2demapage"/>
    <w:rsid w:val="001567A0"/>
    <w:rPr>
      <w:rFonts w:ascii="Marianne" w:hAnsi="Marianne" w:cs="Arial"/>
      <w:b/>
      <w:bCs/>
      <w:sz w:val="16"/>
      <w:szCs w:val="16"/>
    </w:rPr>
  </w:style>
  <w:style w:type="character" w:customStyle="1" w:styleId="Titre3Car">
    <w:name w:val="Titre 3 Car"/>
    <w:link w:val="Titre3"/>
    <w:rsid w:val="001567A0"/>
    <w:rPr>
      <w:rFonts w:ascii="Marianne" w:eastAsia="SimSun" w:hAnsi="Marianne" w:cs="Arial"/>
      <w:b/>
      <w:bCs/>
      <w:sz w:val="20"/>
      <w:szCs w:val="26"/>
      <w:lang w:eastAsia="ar-SA"/>
    </w:rPr>
  </w:style>
  <w:style w:type="paragraph" w:customStyle="1" w:styleId="Titre3demapage">
    <w:name w:val="Titre 3 de ma page"/>
    <w:basedOn w:val="Titre2demapage"/>
    <w:next w:val="Corpsdetexte"/>
    <w:link w:val="Titre3demapageCar"/>
    <w:qFormat/>
    <w:rsid w:val="001567A0"/>
    <w:rPr>
      <w:b w:val="0"/>
      <w:bCs w:val="0"/>
    </w:rPr>
  </w:style>
  <w:style w:type="character" w:customStyle="1" w:styleId="Titre3demapageCar">
    <w:name w:val="Titre 3 de ma page Car"/>
    <w:link w:val="Titre3demapage"/>
    <w:rsid w:val="001567A0"/>
    <w:rPr>
      <w:rFonts w:ascii="Marianne" w:hAnsi="Marianne" w:cs="Arial"/>
      <w:b w:val="0"/>
      <w:bCs w:val="0"/>
      <w:sz w:val="16"/>
      <w:szCs w:val="16"/>
    </w:rPr>
  </w:style>
  <w:style w:type="character" w:customStyle="1" w:styleId="Titre4Car">
    <w:name w:val="Titre 4 Car"/>
    <w:link w:val="Titre4"/>
    <w:rsid w:val="001567A0"/>
    <w:rPr>
      <w:rFonts w:ascii="Marianne" w:eastAsia="Times New Roman" w:hAnsi="Marianne" w:cs="Times New Roman"/>
      <w:b/>
      <w:bCs/>
      <w:i/>
      <w:sz w:val="20"/>
      <w:szCs w:val="28"/>
      <w:lang w:eastAsia="fr-FR"/>
    </w:rPr>
  </w:style>
  <w:style w:type="character" w:customStyle="1" w:styleId="Titre5Car">
    <w:name w:val="Titre 5 Car"/>
    <w:link w:val="Titre5"/>
    <w:rsid w:val="001567A0"/>
    <w:rPr>
      <w:rFonts w:ascii="Marianne" w:eastAsia="Times New Roman" w:hAnsi="Marianne" w:cs="Times New Roman"/>
      <w:bCs/>
      <w:i/>
      <w:iCs/>
      <w:sz w:val="26"/>
      <w:szCs w:val="26"/>
      <w:lang w:eastAsia="fr-FR"/>
    </w:rPr>
  </w:style>
  <w:style w:type="character" w:customStyle="1" w:styleId="Titre6Car">
    <w:name w:val="Titre 6 Car"/>
    <w:link w:val="Titre6"/>
    <w:rsid w:val="001567A0"/>
    <w:rPr>
      <w:rFonts w:ascii="Marianne" w:eastAsia="Times New Roman" w:hAnsi="Marianne" w:cs="Times New Roman"/>
      <w:b/>
      <w:bCs/>
      <w:lang w:eastAsia="fr-FR"/>
    </w:rPr>
  </w:style>
  <w:style w:type="character" w:customStyle="1" w:styleId="Titre7Car">
    <w:name w:val="Titre 7 Car"/>
    <w:link w:val="Titre7"/>
    <w:rsid w:val="001567A0"/>
    <w:rPr>
      <w:rFonts w:ascii="Marianne" w:eastAsia="Times New Roman" w:hAnsi="Marianne" w:cs="Times New Roman"/>
      <w:sz w:val="20"/>
      <w:szCs w:val="24"/>
      <w:lang w:eastAsia="fr-FR"/>
    </w:rPr>
  </w:style>
  <w:style w:type="character" w:customStyle="1" w:styleId="Titre8Car">
    <w:name w:val="Titre 8 Car"/>
    <w:link w:val="Titre8"/>
    <w:rsid w:val="001567A0"/>
    <w:rPr>
      <w:rFonts w:ascii="Marianne" w:eastAsia="Times New Roman" w:hAnsi="Marianne" w:cs="Times New Roman"/>
      <w:i/>
      <w:iCs/>
      <w:sz w:val="20"/>
      <w:szCs w:val="24"/>
      <w:lang w:eastAsia="fr-FR"/>
    </w:rPr>
  </w:style>
  <w:style w:type="character" w:customStyle="1" w:styleId="Titre9Car">
    <w:name w:val="Titre 9 Car"/>
    <w:link w:val="Titre9"/>
    <w:rsid w:val="001567A0"/>
    <w:rPr>
      <w:rFonts w:ascii="Arial" w:eastAsia="Times New Roman" w:hAnsi="Arial" w:cs="Arial"/>
      <w:lang w:eastAsia="fr-FR"/>
    </w:rPr>
  </w:style>
  <w:style w:type="paragraph" w:styleId="TM1">
    <w:name w:val="toc 1"/>
    <w:basedOn w:val="Normal"/>
    <w:next w:val="Normal"/>
    <w:autoRedefine/>
    <w:semiHidden/>
    <w:rsid w:val="001567A0"/>
    <w:pPr>
      <w:spacing w:before="360" w:after="0"/>
      <w:jc w:val="left"/>
    </w:pPr>
    <w:rPr>
      <w:rFonts w:ascii="Arial" w:hAnsi="Arial" w:cs="Arial"/>
      <w:b/>
      <w:bCs/>
      <w:caps/>
    </w:rPr>
  </w:style>
  <w:style w:type="paragraph" w:styleId="TM2">
    <w:name w:val="toc 2"/>
    <w:basedOn w:val="Normal"/>
    <w:next w:val="Normal"/>
    <w:autoRedefine/>
    <w:semiHidden/>
    <w:rsid w:val="001567A0"/>
    <w:pPr>
      <w:spacing w:before="240" w:after="0"/>
      <w:jc w:val="left"/>
    </w:pPr>
    <w:rPr>
      <w:b/>
      <w:bCs/>
      <w:szCs w:val="20"/>
    </w:rPr>
  </w:style>
  <w:style w:type="paragraph" w:styleId="TM3">
    <w:name w:val="toc 3"/>
    <w:basedOn w:val="Normal"/>
    <w:next w:val="Normal"/>
    <w:autoRedefine/>
    <w:semiHidden/>
    <w:rsid w:val="001567A0"/>
    <w:pPr>
      <w:spacing w:after="0"/>
      <w:ind w:left="240"/>
      <w:jc w:val="left"/>
    </w:pPr>
    <w:rPr>
      <w:szCs w:val="20"/>
    </w:rPr>
  </w:style>
  <w:style w:type="paragraph" w:styleId="TM4">
    <w:name w:val="toc 4"/>
    <w:basedOn w:val="Normal"/>
    <w:next w:val="Normal"/>
    <w:autoRedefine/>
    <w:semiHidden/>
    <w:rsid w:val="001567A0"/>
    <w:pPr>
      <w:spacing w:after="0"/>
      <w:ind w:left="480"/>
      <w:jc w:val="left"/>
    </w:pPr>
    <w:rPr>
      <w:szCs w:val="20"/>
    </w:rPr>
  </w:style>
  <w:style w:type="paragraph" w:styleId="TM5">
    <w:name w:val="toc 5"/>
    <w:basedOn w:val="Normal"/>
    <w:next w:val="Normal"/>
    <w:autoRedefine/>
    <w:semiHidden/>
    <w:rsid w:val="001567A0"/>
    <w:pPr>
      <w:spacing w:after="0"/>
      <w:ind w:left="720"/>
      <w:jc w:val="left"/>
    </w:pPr>
    <w:rPr>
      <w:szCs w:val="20"/>
    </w:rPr>
  </w:style>
  <w:style w:type="paragraph" w:styleId="TM6">
    <w:name w:val="toc 6"/>
    <w:basedOn w:val="Normal"/>
    <w:next w:val="Normal"/>
    <w:autoRedefine/>
    <w:semiHidden/>
    <w:rsid w:val="001567A0"/>
    <w:pPr>
      <w:spacing w:after="0"/>
      <w:ind w:left="960"/>
      <w:jc w:val="left"/>
    </w:pPr>
    <w:rPr>
      <w:szCs w:val="20"/>
    </w:rPr>
  </w:style>
  <w:style w:type="paragraph" w:styleId="TM7">
    <w:name w:val="toc 7"/>
    <w:basedOn w:val="Normal"/>
    <w:next w:val="Normal"/>
    <w:autoRedefine/>
    <w:semiHidden/>
    <w:rsid w:val="001567A0"/>
    <w:pPr>
      <w:spacing w:after="0"/>
      <w:ind w:left="1200"/>
      <w:jc w:val="left"/>
    </w:pPr>
    <w:rPr>
      <w:szCs w:val="20"/>
    </w:rPr>
  </w:style>
  <w:style w:type="paragraph" w:styleId="TM8">
    <w:name w:val="toc 8"/>
    <w:basedOn w:val="Normal"/>
    <w:next w:val="Normal"/>
    <w:autoRedefine/>
    <w:semiHidden/>
    <w:rsid w:val="001567A0"/>
    <w:pPr>
      <w:spacing w:after="0"/>
      <w:ind w:left="1440"/>
      <w:jc w:val="left"/>
    </w:pPr>
    <w:rPr>
      <w:szCs w:val="20"/>
    </w:rPr>
  </w:style>
  <w:style w:type="paragraph" w:styleId="TM9">
    <w:name w:val="toc 9"/>
    <w:basedOn w:val="Normal"/>
    <w:next w:val="Normal"/>
    <w:autoRedefine/>
    <w:semiHidden/>
    <w:rsid w:val="001567A0"/>
    <w:pPr>
      <w:spacing w:after="0"/>
      <w:ind w:left="1680"/>
      <w:jc w:val="left"/>
    </w:pPr>
    <w:rPr>
      <w:szCs w:val="20"/>
    </w:rPr>
  </w:style>
  <w:style w:type="character" w:customStyle="1" w:styleId="txtgras">
    <w:name w:val="txtgras"/>
    <w:basedOn w:val="Policepardfaut"/>
    <w:rsid w:val="001567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2726">
      <w:bodyDiv w:val="1"/>
      <w:marLeft w:val="0"/>
      <w:marRight w:val="0"/>
      <w:marTop w:val="0"/>
      <w:marBottom w:val="0"/>
      <w:divBdr>
        <w:top w:val="none" w:sz="0" w:space="0" w:color="auto"/>
        <w:left w:val="none" w:sz="0" w:space="0" w:color="auto"/>
        <w:bottom w:val="none" w:sz="0" w:space="0" w:color="auto"/>
        <w:right w:val="none" w:sz="0" w:space="0" w:color="auto"/>
      </w:divBdr>
    </w:div>
    <w:div w:id="165287066">
      <w:bodyDiv w:val="1"/>
      <w:marLeft w:val="0"/>
      <w:marRight w:val="0"/>
      <w:marTop w:val="0"/>
      <w:marBottom w:val="0"/>
      <w:divBdr>
        <w:top w:val="none" w:sz="0" w:space="0" w:color="auto"/>
        <w:left w:val="none" w:sz="0" w:space="0" w:color="auto"/>
        <w:bottom w:val="none" w:sz="0" w:space="0" w:color="auto"/>
        <w:right w:val="none" w:sz="0" w:space="0" w:color="auto"/>
      </w:divBdr>
    </w:div>
    <w:div w:id="188763043">
      <w:bodyDiv w:val="1"/>
      <w:marLeft w:val="0"/>
      <w:marRight w:val="0"/>
      <w:marTop w:val="0"/>
      <w:marBottom w:val="0"/>
      <w:divBdr>
        <w:top w:val="none" w:sz="0" w:space="0" w:color="auto"/>
        <w:left w:val="none" w:sz="0" w:space="0" w:color="auto"/>
        <w:bottom w:val="none" w:sz="0" w:space="0" w:color="auto"/>
        <w:right w:val="none" w:sz="0" w:space="0" w:color="auto"/>
      </w:divBdr>
    </w:div>
    <w:div w:id="299308219">
      <w:bodyDiv w:val="1"/>
      <w:marLeft w:val="0"/>
      <w:marRight w:val="0"/>
      <w:marTop w:val="0"/>
      <w:marBottom w:val="0"/>
      <w:divBdr>
        <w:top w:val="none" w:sz="0" w:space="0" w:color="auto"/>
        <w:left w:val="none" w:sz="0" w:space="0" w:color="auto"/>
        <w:bottom w:val="none" w:sz="0" w:space="0" w:color="auto"/>
        <w:right w:val="none" w:sz="0" w:space="0" w:color="auto"/>
      </w:divBdr>
    </w:div>
    <w:div w:id="302665696">
      <w:bodyDiv w:val="1"/>
      <w:marLeft w:val="0"/>
      <w:marRight w:val="0"/>
      <w:marTop w:val="0"/>
      <w:marBottom w:val="0"/>
      <w:divBdr>
        <w:top w:val="none" w:sz="0" w:space="0" w:color="auto"/>
        <w:left w:val="none" w:sz="0" w:space="0" w:color="auto"/>
        <w:bottom w:val="none" w:sz="0" w:space="0" w:color="auto"/>
        <w:right w:val="none" w:sz="0" w:space="0" w:color="auto"/>
      </w:divBdr>
    </w:div>
    <w:div w:id="423500038">
      <w:bodyDiv w:val="1"/>
      <w:marLeft w:val="0"/>
      <w:marRight w:val="0"/>
      <w:marTop w:val="0"/>
      <w:marBottom w:val="0"/>
      <w:divBdr>
        <w:top w:val="none" w:sz="0" w:space="0" w:color="auto"/>
        <w:left w:val="none" w:sz="0" w:space="0" w:color="auto"/>
        <w:bottom w:val="none" w:sz="0" w:space="0" w:color="auto"/>
        <w:right w:val="none" w:sz="0" w:space="0" w:color="auto"/>
      </w:divBdr>
    </w:div>
    <w:div w:id="436406984">
      <w:bodyDiv w:val="1"/>
      <w:marLeft w:val="0"/>
      <w:marRight w:val="0"/>
      <w:marTop w:val="0"/>
      <w:marBottom w:val="0"/>
      <w:divBdr>
        <w:top w:val="none" w:sz="0" w:space="0" w:color="auto"/>
        <w:left w:val="none" w:sz="0" w:space="0" w:color="auto"/>
        <w:bottom w:val="none" w:sz="0" w:space="0" w:color="auto"/>
        <w:right w:val="none" w:sz="0" w:space="0" w:color="auto"/>
      </w:divBdr>
    </w:div>
    <w:div w:id="524639471">
      <w:bodyDiv w:val="1"/>
      <w:marLeft w:val="0"/>
      <w:marRight w:val="0"/>
      <w:marTop w:val="0"/>
      <w:marBottom w:val="0"/>
      <w:divBdr>
        <w:top w:val="none" w:sz="0" w:space="0" w:color="auto"/>
        <w:left w:val="none" w:sz="0" w:space="0" w:color="auto"/>
        <w:bottom w:val="none" w:sz="0" w:space="0" w:color="auto"/>
        <w:right w:val="none" w:sz="0" w:space="0" w:color="auto"/>
      </w:divBdr>
    </w:div>
    <w:div w:id="639772116">
      <w:bodyDiv w:val="1"/>
      <w:marLeft w:val="0"/>
      <w:marRight w:val="0"/>
      <w:marTop w:val="0"/>
      <w:marBottom w:val="0"/>
      <w:divBdr>
        <w:top w:val="none" w:sz="0" w:space="0" w:color="auto"/>
        <w:left w:val="none" w:sz="0" w:space="0" w:color="auto"/>
        <w:bottom w:val="none" w:sz="0" w:space="0" w:color="auto"/>
        <w:right w:val="none" w:sz="0" w:space="0" w:color="auto"/>
      </w:divBdr>
    </w:div>
    <w:div w:id="677540798">
      <w:bodyDiv w:val="1"/>
      <w:marLeft w:val="0"/>
      <w:marRight w:val="0"/>
      <w:marTop w:val="0"/>
      <w:marBottom w:val="0"/>
      <w:divBdr>
        <w:top w:val="none" w:sz="0" w:space="0" w:color="auto"/>
        <w:left w:val="none" w:sz="0" w:space="0" w:color="auto"/>
        <w:bottom w:val="none" w:sz="0" w:space="0" w:color="auto"/>
        <w:right w:val="none" w:sz="0" w:space="0" w:color="auto"/>
      </w:divBdr>
    </w:div>
    <w:div w:id="710495442">
      <w:bodyDiv w:val="1"/>
      <w:marLeft w:val="0"/>
      <w:marRight w:val="0"/>
      <w:marTop w:val="0"/>
      <w:marBottom w:val="0"/>
      <w:divBdr>
        <w:top w:val="none" w:sz="0" w:space="0" w:color="auto"/>
        <w:left w:val="none" w:sz="0" w:space="0" w:color="auto"/>
        <w:bottom w:val="none" w:sz="0" w:space="0" w:color="auto"/>
        <w:right w:val="none" w:sz="0" w:space="0" w:color="auto"/>
      </w:divBdr>
    </w:div>
    <w:div w:id="807087535">
      <w:bodyDiv w:val="1"/>
      <w:marLeft w:val="0"/>
      <w:marRight w:val="0"/>
      <w:marTop w:val="0"/>
      <w:marBottom w:val="0"/>
      <w:divBdr>
        <w:top w:val="none" w:sz="0" w:space="0" w:color="auto"/>
        <w:left w:val="none" w:sz="0" w:space="0" w:color="auto"/>
        <w:bottom w:val="none" w:sz="0" w:space="0" w:color="auto"/>
        <w:right w:val="none" w:sz="0" w:space="0" w:color="auto"/>
      </w:divBdr>
    </w:div>
    <w:div w:id="905533358">
      <w:bodyDiv w:val="1"/>
      <w:marLeft w:val="0"/>
      <w:marRight w:val="0"/>
      <w:marTop w:val="0"/>
      <w:marBottom w:val="0"/>
      <w:divBdr>
        <w:top w:val="none" w:sz="0" w:space="0" w:color="auto"/>
        <w:left w:val="none" w:sz="0" w:space="0" w:color="auto"/>
        <w:bottom w:val="none" w:sz="0" w:space="0" w:color="auto"/>
        <w:right w:val="none" w:sz="0" w:space="0" w:color="auto"/>
      </w:divBdr>
      <w:divsChild>
        <w:div w:id="1879661159">
          <w:marLeft w:val="0"/>
          <w:marRight w:val="0"/>
          <w:marTop w:val="0"/>
          <w:marBottom w:val="0"/>
          <w:divBdr>
            <w:top w:val="none" w:sz="0" w:space="0" w:color="auto"/>
            <w:left w:val="none" w:sz="0" w:space="0" w:color="auto"/>
            <w:bottom w:val="none" w:sz="0" w:space="0" w:color="auto"/>
            <w:right w:val="none" w:sz="0" w:space="0" w:color="auto"/>
          </w:divBdr>
        </w:div>
      </w:divsChild>
    </w:div>
    <w:div w:id="932085170">
      <w:bodyDiv w:val="1"/>
      <w:marLeft w:val="0"/>
      <w:marRight w:val="0"/>
      <w:marTop w:val="0"/>
      <w:marBottom w:val="0"/>
      <w:divBdr>
        <w:top w:val="none" w:sz="0" w:space="0" w:color="auto"/>
        <w:left w:val="none" w:sz="0" w:space="0" w:color="auto"/>
        <w:bottom w:val="none" w:sz="0" w:space="0" w:color="auto"/>
        <w:right w:val="none" w:sz="0" w:space="0" w:color="auto"/>
      </w:divBdr>
    </w:div>
    <w:div w:id="981928510">
      <w:bodyDiv w:val="1"/>
      <w:marLeft w:val="0"/>
      <w:marRight w:val="0"/>
      <w:marTop w:val="0"/>
      <w:marBottom w:val="0"/>
      <w:divBdr>
        <w:top w:val="none" w:sz="0" w:space="0" w:color="auto"/>
        <w:left w:val="none" w:sz="0" w:space="0" w:color="auto"/>
        <w:bottom w:val="none" w:sz="0" w:space="0" w:color="auto"/>
        <w:right w:val="none" w:sz="0" w:space="0" w:color="auto"/>
      </w:divBdr>
    </w:div>
    <w:div w:id="983043872">
      <w:bodyDiv w:val="1"/>
      <w:marLeft w:val="0"/>
      <w:marRight w:val="0"/>
      <w:marTop w:val="0"/>
      <w:marBottom w:val="0"/>
      <w:divBdr>
        <w:top w:val="none" w:sz="0" w:space="0" w:color="auto"/>
        <w:left w:val="none" w:sz="0" w:space="0" w:color="auto"/>
        <w:bottom w:val="none" w:sz="0" w:space="0" w:color="auto"/>
        <w:right w:val="none" w:sz="0" w:space="0" w:color="auto"/>
      </w:divBdr>
    </w:div>
    <w:div w:id="989216699">
      <w:bodyDiv w:val="1"/>
      <w:marLeft w:val="0"/>
      <w:marRight w:val="0"/>
      <w:marTop w:val="0"/>
      <w:marBottom w:val="0"/>
      <w:divBdr>
        <w:top w:val="none" w:sz="0" w:space="0" w:color="auto"/>
        <w:left w:val="none" w:sz="0" w:space="0" w:color="auto"/>
        <w:bottom w:val="none" w:sz="0" w:space="0" w:color="auto"/>
        <w:right w:val="none" w:sz="0" w:space="0" w:color="auto"/>
      </w:divBdr>
    </w:div>
    <w:div w:id="1022586863">
      <w:bodyDiv w:val="1"/>
      <w:marLeft w:val="0"/>
      <w:marRight w:val="0"/>
      <w:marTop w:val="0"/>
      <w:marBottom w:val="0"/>
      <w:divBdr>
        <w:top w:val="none" w:sz="0" w:space="0" w:color="auto"/>
        <w:left w:val="none" w:sz="0" w:space="0" w:color="auto"/>
        <w:bottom w:val="none" w:sz="0" w:space="0" w:color="auto"/>
        <w:right w:val="none" w:sz="0" w:space="0" w:color="auto"/>
      </w:divBdr>
    </w:div>
    <w:div w:id="1120683682">
      <w:bodyDiv w:val="1"/>
      <w:marLeft w:val="0"/>
      <w:marRight w:val="0"/>
      <w:marTop w:val="0"/>
      <w:marBottom w:val="0"/>
      <w:divBdr>
        <w:top w:val="none" w:sz="0" w:space="0" w:color="auto"/>
        <w:left w:val="none" w:sz="0" w:space="0" w:color="auto"/>
        <w:bottom w:val="none" w:sz="0" w:space="0" w:color="auto"/>
        <w:right w:val="none" w:sz="0" w:space="0" w:color="auto"/>
      </w:divBdr>
    </w:div>
    <w:div w:id="1143697587">
      <w:bodyDiv w:val="1"/>
      <w:marLeft w:val="0"/>
      <w:marRight w:val="0"/>
      <w:marTop w:val="0"/>
      <w:marBottom w:val="0"/>
      <w:divBdr>
        <w:top w:val="none" w:sz="0" w:space="0" w:color="auto"/>
        <w:left w:val="none" w:sz="0" w:space="0" w:color="auto"/>
        <w:bottom w:val="none" w:sz="0" w:space="0" w:color="auto"/>
        <w:right w:val="none" w:sz="0" w:space="0" w:color="auto"/>
      </w:divBdr>
    </w:div>
    <w:div w:id="1186557413">
      <w:bodyDiv w:val="1"/>
      <w:marLeft w:val="0"/>
      <w:marRight w:val="0"/>
      <w:marTop w:val="0"/>
      <w:marBottom w:val="0"/>
      <w:divBdr>
        <w:top w:val="none" w:sz="0" w:space="0" w:color="auto"/>
        <w:left w:val="none" w:sz="0" w:space="0" w:color="auto"/>
        <w:bottom w:val="none" w:sz="0" w:space="0" w:color="auto"/>
        <w:right w:val="none" w:sz="0" w:space="0" w:color="auto"/>
      </w:divBdr>
    </w:div>
    <w:div w:id="1216694272">
      <w:bodyDiv w:val="1"/>
      <w:marLeft w:val="0"/>
      <w:marRight w:val="0"/>
      <w:marTop w:val="0"/>
      <w:marBottom w:val="0"/>
      <w:divBdr>
        <w:top w:val="none" w:sz="0" w:space="0" w:color="auto"/>
        <w:left w:val="none" w:sz="0" w:space="0" w:color="auto"/>
        <w:bottom w:val="none" w:sz="0" w:space="0" w:color="auto"/>
        <w:right w:val="none" w:sz="0" w:space="0" w:color="auto"/>
      </w:divBdr>
    </w:div>
    <w:div w:id="1328094139">
      <w:bodyDiv w:val="1"/>
      <w:marLeft w:val="0"/>
      <w:marRight w:val="0"/>
      <w:marTop w:val="0"/>
      <w:marBottom w:val="0"/>
      <w:divBdr>
        <w:top w:val="none" w:sz="0" w:space="0" w:color="auto"/>
        <w:left w:val="none" w:sz="0" w:space="0" w:color="auto"/>
        <w:bottom w:val="none" w:sz="0" w:space="0" w:color="auto"/>
        <w:right w:val="none" w:sz="0" w:space="0" w:color="auto"/>
      </w:divBdr>
    </w:div>
    <w:div w:id="1359165309">
      <w:bodyDiv w:val="1"/>
      <w:marLeft w:val="0"/>
      <w:marRight w:val="0"/>
      <w:marTop w:val="0"/>
      <w:marBottom w:val="0"/>
      <w:divBdr>
        <w:top w:val="none" w:sz="0" w:space="0" w:color="auto"/>
        <w:left w:val="none" w:sz="0" w:space="0" w:color="auto"/>
        <w:bottom w:val="none" w:sz="0" w:space="0" w:color="auto"/>
        <w:right w:val="none" w:sz="0" w:space="0" w:color="auto"/>
      </w:divBdr>
    </w:div>
    <w:div w:id="1467896943">
      <w:bodyDiv w:val="1"/>
      <w:marLeft w:val="0"/>
      <w:marRight w:val="0"/>
      <w:marTop w:val="0"/>
      <w:marBottom w:val="0"/>
      <w:divBdr>
        <w:top w:val="none" w:sz="0" w:space="0" w:color="auto"/>
        <w:left w:val="none" w:sz="0" w:space="0" w:color="auto"/>
        <w:bottom w:val="none" w:sz="0" w:space="0" w:color="auto"/>
        <w:right w:val="none" w:sz="0" w:space="0" w:color="auto"/>
      </w:divBdr>
    </w:div>
    <w:div w:id="1531605186">
      <w:bodyDiv w:val="1"/>
      <w:marLeft w:val="0"/>
      <w:marRight w:val="0"/>
      <w:marTop w:val="0"/>
      <w:marBottom w:val="0"/>
      <w:divBdr>
        <w:top w:val="none" w:sz="0" w:space="0" w:color="auto"/>
        <w:left w:val="none" w:sz="0" w:space="0" w:color="auto"/>
        <w:bottom w:val="none" w:sz="0" w:space="0" w:color="auto"/>
        <w:right w:val="none" w:sz="0" w:space="0" w:color="auto"/>
      </w:divBdr>
    </w:div>
    <w:div w:id="1712849846">
      <w:bodyDiv w:val="1"/>
      <w:marLeft w:val="0"/>
      <w:marRight w:val="0"/>
      <w:marTop w:val="0"/>
      <w:marBottom w:val="0"/>
      <w:divBdr>
        <w:top w:val="none" w:sz="0" w:space="0" w:color="auto"/>
        <w:left w:val="none" w:sz="0" w:space="0" w:color="auto"/>
        <w:bottom w:val="none" w:sz="0" w:space="0" w:color="auto"/>
        <w:right w:val="none" w:sz="0" w:space="0" w:color="auto"/>
      </w:divBdr>
    </w:div>
    <w:div w:id="2013415051">
      <w:bodyDiv w:val="1"/>
      <w:marLeft w:val="0"/>
      <w:marRight w:val="0"/>
      <w:marTop w:val="0"/>
      <w:marBottom w:val="0"/>
      <w:divBdr>
        <w:top w:val="none" w:sz="0" w:space="0" w:color="auto"/>
        <w:left w:val="none" w:sz="0" w:space="0" w:color="auto"/>
        <w:bottom w:val="none" w:sz="0" w:space="0" w:color="auto"/>
        <w:right w:val="none" w:sz="0" w:space="0" w:color="auto"/>
      </w:divBdr>
    </w:div>
    <w:div w:id="2144616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EADBF-9AE0-4774-B65D-55E878DFB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3709</Words>
  <Characters>20403</Characters>
  <Application>Microsoft Office Word</Application>
  <DocSecurity>0</DocSecurity>
  <Lines>170</Lines>
  <Paragraphs>48</Paragraphs>
  <ScaleCrop>false</ScaleCrop>
  <HeadingPairs>
    <vt:vector size="2" baseType="variant">
      <vt:variant>
        <vt:lpstr>Titre</vt:lpstr>
      </vt:variant>
      <vt:variant>
        <vt:i4>1</vt:i4>
      </vt:variant>
    </vt:vector>
  </HeadingPairs>
  <TitlesOfParts>
    <vt:vector size="1" baseType="lpstr">
      <vt:lpstr/>
    </vt:vector>
  </TitlesOfParts>
  <Company>Ministère de l'Agriculture et de l'Alimentation</Company>
  <LinksUpToDate>false</LinksUpToDate>
  <CharactersWithSpaces>24064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Stéphane ACCORSINI</dc:creator>
  <cp:keywords/>
  <dc:description/>
  <cp:lastModifiedBy>Pierre BOUILLON</cp:lastModifiedBy>
  <cp:revision>4</cp:revision>
  <cp:lastPrinted>2025-01-29T15:40:00Z</cp:lastPrinted>
  <dcterms:created xsi:type="dcterms:W3CDTF">2026-07-02T12:11:00Z</dcterms:created>
  <dcterms:modified xsi:type="dcterms:W3CDTF">2026-08-06T18:28:00Z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Ministère de l'Agriculture et de l'Alimentation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