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825"/>
      </w:tblGrid>
      <w:tr w:rsidR="00F5157E" w:rsidRPr="00DD5AFF" w14:paraId="6DDCABF9" w14:textId="77777777" w:rsidTr="00B70745">
        <w:trPr>
          <w:cantSplit/>
        </w:trPr>
        <w:tc>
          <w:tcPr>
            <w:tcW w:w="4320" w:type="dxa"/>
            <w:gridSpan w:val="3"/>
          </w:tcPr>
          <w:p w14:paraId="57DA5430" w14:textId="77777777" w:rsidR="00F5157E" w:rsidRPr="00DD5AFF" w:rsidRDefault="00F5157E" w:rsidP="00B70745">
            <w:pPr>
              <w:pStyle w:val="SNRpublique"/>
              <w:rPr>
                <w:sz w:val="22"/>
                <w:szCs w:val="22"/>
              </w:rPr>
            </w:pPr>
            <w:r w:rsidRPr="00DD5AFF">
              <w:rPr>
                <w:sz w:val="22"/>
                <w:szCs w:val="22"/>
              </w:rPr>
              <w:t>RÉPUBLIQUE FRANÇAISE</w:t>
            </w:r>
          </w:p>
        </w:tc>
      </w:tr>
      <w:tr w:rsidR="00F5157E" w:rsidRPr="00DD5AFF" w14:paraId="1C5378E2" w14:textId="77777777" w:rsidTr="00B70745">
        <w:trPr>
          <w:cantSplit/>
          <w:trHeight w:hRule="exact" w:val="113"/>
        </w:trPr>
        <w:tc>
          <w:tcPr>
            <w:tcW w:w="1527" w:type="dxa"/>
          </w:tcPr>
          <w:p w14:paraId="45BE56EF" w14:textId="77777777" w:rsidR="00F5157E" w:rsidRPr="00DD5AFF" w:rsidRDefault="00F5157E" w:rsidP="00B70745">
            <w:pPr>
              <w:rPr>
                <w:rFonts w:ascii="Times New Roman" w:hAnsi="Times New Roman" w:cs="Times New Roman"/>
              </w:rPr>
            </w:pPr>
          </w:p>
        </w:tc>
        <w:tc>
          <w:tcPr>
            <w:tcW w:w="968" w:type="dxa"/>
            <w:tcBorders>
              <w:bottom w:val="single" w:sz="1" w:space="0" w:color="000000"/>
            </w:tcBorders>
          </w:tcPr>
          <w:p w14:paraId="3219E2D2" w14:textId="77777777" w:rsidR="00F5157E" w:rsidRPr="00DD5AFF" w:rsidRDefault="00F5157E" w:rsidP="00B70745">
            <w:pPr>
              <w:rPr>
                <w:rFonts w:ascii="Times New Roman" w:hAnsi="Times New Roman" w:cs="Times New Roman"/>
              </w:rPr>
            </w:pPr>
          </w:p>
        </w:tc>
        <w:tc>
          <w:tcPr>
            <w:tcW w:w="1825" w:type="dxa"/>
          </w:tcPr>
          <w:p w14:paraId="261F5D85" w14:textId="77777777" w:rsidR="00F5157E" w:rsidRPr="00DD5AFF" w:rsidRDefault="00F5157E" w:rsidP="00B70745">
            <w:pPr>
              <w:rPr>
                <w:rFonts w:ascii="Times New Roman" w:hAnsi="Times New Roman" w:cs="Times New Roman"/>
              </w:rPr>
            </w:pPr>
          </w:p>
        </w:tc>
      </w:tr>
      <w:tr w:rsidR="00F5157E" w:rsidRPr="00DD5AFF" w14:paraId="495608B4" w14:textId="77777777" w:rsidTr="00B70745">
        <w:trPr>
          <w:cantSplit/>
        </w:trPr>
        <w:tc>
          <w:tcPr>
            <w:tcW w:w="4320" w:type="dxa"/>
            <w:gridSpan w:val="3"/>
          </w:tcPr>
          <w:p w14:paraId="4951271B" w14:textId="77777777" w:rsidR="00F5157E" w:rsidRPr="00DD5AFF" w:rsidRDefault="00F5157E" w:rsidP="00B70745">
            <w:pPr>
              <w:pStyle w:val="SNTimbre"/>
              <w:rPr>
                <w:sz w:val="22"/>
                <w:szCs w:val="22"/>
              </w:rPr>
            </w:pPr>
            <w:r w:rsidRPr="00DD5AFF">
              <w:rPr>
                <w:sz w:val="22"/>
                <w:szCs w:val="22"/>
              </w:rPr>
              <w:t>Ministère de la ville et du logement</w:t>
            </w:r>
          </w:p>
        </w:tc>
      </w:tr>
      <w:tr w:rsidR="00F5157E" w:rsidRPr="00DD5AFF" w14:paraId="59718342" w14:textId="77777777" w:rsidTr="00B70745">
        <w:trPr>
          <w:cantSplit/>
          <w:trHeight w:hRule="exact" w:val="227"/>
        </w:trPr>
        <w:tc>
          <w:tcPr>
            <w:tcW w:w="1527" w:type="dxa"/>
          </w:tcPr>
          <w:p w14:paraId="0498CFB0" w14:textId="77777777" w:rsidR="00F5157E" w:rsidRPr="00DD5AFF" w:rsidRDefault="00F5157E" w:rsidP="00B70745">
            <w:pPr>
              <w:rPr>
                <w:rFonts w:ascii="Times New Roman" w:hAnsi="Times New Roman" w:cs="Times New Roman"/>
              </w:rPr>
            </w:pPr>
          </w:p>
        </w:tc>
        <w:tc>
          <w:tcPr>
            <w:tcW w:w="968" w:type="dxa"/>
            <w:tcBorders>
              <w:bottom w:val="single" w:sz="1" w:space="0" w:color="000000"/>
            </w:tcBorders>
          </w:tcPr>
          <w:p w14:paraId="756454CC" w14:textId="77777777" w:rsidR="00F5157E" w:rsidRPr="00DD5AFF" w:rsidRDefault="00F5157E" w:rsidP="00B70745">
            <w:pPr>
              <w:rPr>
                <w:rFonts w:ascii="Times New Roman" w:hAnsi="Times New Roman" w:cs="Times New Roman"/>
              </w:rPr>
            </w:pPr>
          </w:p>
        </w:tc>
        <w:tc>
          <w:tcPr>
            <w:tcW w:w="1825" w:type="dxa"/>
          </w:tcPr>
          <w:p w14:paraId="2516095A" w14:textId="77777777" w:rsidR="00F5157E" w:rsidRPr="00DD5AFF" w:rsidRDefault="00F5157E" w:rsidP="00B70745">
            <w:pPr>
              <w:rPr>
                <w:rFonts w:ascii="Times New Roman" w:hAnsi="Times New Roman" w:cs="Times New Roman"/>
              </w:rPr>
            </w:pPr>
          </w:p>
        </w:tc>
      </w:tr>
      <w:tr w:rsidR="00F5157E" w:rsidRPr="00DD5AFF" w14:paraId="05BAB4DE" w14:textId="77777777" w:rsidTr="00B70745">
        <w:trPr>
          <w:cantSplit/>
          <w:trHeight w:hRule="exact" w:val="227"/>
        </w:trPr>
        <w:tc>
          <w:tcPr>
            <w:tcW w:w="1527" w:type="dxa"/>
          </w:tcPr>
          <w:p w14:paraId="72C55257" w14:textId="77777777" w:rsidR="00F5157E" w:rsidRPr="00DD5AFF" w:rsidRDefault="00F5157E" w:rsidP="00B70745">
            <w:pPr>
              <w:rPr>
                <w:rFonts w:ascii="Times New Roman" w:hAnsi="Times New Roman" w:cs="Times New Roman"/>
              </w:rPr>
            </w:pPr>
          </w:p>
        </w:tc>
        <w:tc>
          <w:tcPr>
            <w:tcW w:w="968" w:type="dxa"/>
          </w:tcPr>
          <w:p w14:paraId="16F4CBDE" w14:textId="77777777" w:rsidR="00F5157E" w:rsidRPr="00DD5AFF" w:rsidRDefault="00F5157E" w:rsidP="00B70745">
            <w:pPr>
              <w:rPr>
                <w:rFonts w:ascii="Times New Roman" w:hAnsi="Times New Roman" w:cs="Times New Roman"/>
              </w:rPr>
            </w:pPr>
          </w:p>
        </w:tc>
        <w:tc>
          <w:tcPr>
            <w:tcW w:w="1825" w:type="dxa"/>
          </w:tcPr>
          <w:p w14:paraId="483DCBA8" w14:textId="77777777" w:rsidR="00F5157E" w:rsidRPr="00DD5AFF" w:rsidRDefault="00F5157E" w:rsidP="00B70745">
            <w:pPr>
              <w:rPr>
                <w:rFonts w:ascii="Times New Roman" w:hAnsi="Times New Roman" w:cs="Times New Roman"/>
              </w:rPr>
            </w:pPr>
          </w:p>
        </w:tc>
      </w:tr>
    </w:tbl>
    <w:p w14:paraId="66B94B0A" w14:textId="77777777" w:rsidR="000B1C64" w:rsidRPr="00DD5AFF" w:rsidRDefault="000B1C64" w:rsidP="00F5157E">
      <w:pPr>
        <w:rPr>
          <w:rFonts w:ascii="Times New Roman" w:hAnsi="Times New Roman" w:cs="Times New Roman"/>
        </w:rPr>
      </w:pPr>
    </w:p>
    <w:p w14:paraId="6D80A6C8" w14:textId="4EE06C8C" w:rsidR="00E23EF8" w:rsidRPr="00DD5AFF" w:rsidRDefault="00DD5AFF">
      <w:pPr>
        <w:pStyle w:val="Titre"/>
        <w:rPr>
          <w:rFonts w:ascii="Times New Roman" w:hAnsi="Times New Roman" w:cs="Times New Roman"/>
        </w:rPr>
      </w:pPr>
      <w:r w:rsidRPr="00DD5AFF">
        <w:rPr>
          <w:rFonts w:ascii="Times New Roman" w:hAnsi="Times New Roman" w:cs="Times New Roman"/>
        </w:rPr>
        <w:t xml:space="preserve">Décret </w:t>
      </w:r>
      <w:r w:rsidR="006E44F1">
        <w:rPr>
          <w:rFonts w:ascii="Times New Roman" w:hAnsi="Times New Roman" w:cs="Times New Roman"/>
        </w:rPr>
        <w:t>n° XX</w:t>
      </w:r>
      <w:r w:rsidR="00A7407D">
        <w:rPr>
          <w:rFonts w:ascii="Times New Roman" w:hAnsi="Times New Roman" w:cs="Times New Roman"/>
        </w:rPr>
        <w:t xml:space="preserve"> </w:t>
      </w:r>
      <w:r w:rsidRPr="00DD5AFF">
        <w:rPr>
          <w:rFonts w:ascii="Times New Roman" w:hAnsi="Times New Roman" w:cs="Times New Roman"/>
        </w:rPr>
        <w:t xml:space="preserve">du </w:t>
      </w:r>
      <w:r w:rsidR="00F966A8" w:rsidRPr="00DD5AFF">
        <w:rPr>
          <w:rFonts w:ascii="Times New Roman" w:hAnsi="Times New Roman" w:cs="Times New Roman"/>
          <w:highlight w:val="yellow"/>
        </w:rPr>
        <w:t>XX</w:t>
      </w:r>
    </w:p>
    <w:p w14:paraId="7B8B32ED" w14:textId="51CDE6C6" w:rsidR="00E23EF8" w:rsidRPr="00DD5AFF" w:rsidRDefault="00DD5AFF">
      <w:pPr>
        <w:pStyle w:val="Titre"/>
        <w:rPr>
          <w:rFonts w:ascii="Times New Roman" w:hAnsi="Times New Roman" w:cs="Times New Roman"/>
        </w:rPr>
      </w:pPr>
      <w:r w:rsidRPr="00DD5AFF">
        <w:rPr>
          <w:rFonts w:ascii="Times New Roman" w:hAnsi="Times New Roman" w:cs="Times New Roman"/>
        </w:rPr>
        <w:t>modifiant les décrets relatifs aux systèmes d'automatisation et de contrôle des bâtiments tertiaires, aux systèmes de régulation de la température des systèmes de chauffage et de refroidissement et au calorifugeage des réseaux de distribution de chaleur et de froid</w:t>
      </w:r>
    </w:p>
    <w:p w14:paraId="262D9A12" w14:textId="3449AB4F" w:rsidR="00E23EF8" w:rsidRPr="00DD5AFF" w:rsidRDefault="00DD5AFF">
      <w:pPr>
        <w:pStyle w:val="Textecentr"/>
        <w:rPr>
          <w:rFonts w:ascii="Times New Roman" w:hAnsi="Times New Roman" w:cs="Times New Roman"/>
        </w:rPr>
      </w:pPr>
      <w:r w:rsidRPr="00DD5AFF">
        <w:rPr>
          <w:rFonts w:ascii="Times New Roman" w:hAnsi="Times New Roman" w:cs="Times New Roman"/>
        </w:rPr>
        <w:t xml:space="preserve">NOR : </w:t>
      </w:r>
      <w:r w:rsidR="0098464D" w:rsidRPr="0098464D">
        <w:rPr>
          <w:rFonts w:ascii="Times New Roman" w:hAnsi="Times New Roman" w:cs="Times New Roman"/>
        </w:rPr>
        <w:t>VLOL2531366D</w:t>
      </w:r>
    </w:p>
    <w:p w14:paraId="22CE8E8D" w14:textId="3FA780F5" w:rsidR="00F966A8" w:rsidRPr="00DD5AFF" w:rsidRDefault="00F966A8" w:rsidP="00F966A8">
      <w:pPr>
        <w:pStyle w:val="SNAutorit"/>
        <w:spacing w:after="0"/>
        <w:jc w:val="both"/>
        <w:rPr>
          <w:rStyle w:val="STYLETITRENOTICE"/>
          <w:b w:val="0"/>
          <w:sz w:val="22"/>
          <w:szCs w:val="22"/>
        </w:rPr>
      </w:pPr>
      <w:r w:rsidRPr="00DD5AFF">
        <w:rPr>
          <w:rStyle w:val="STYLETITRENOTICE"/>
          <w:sz w:val="22"/>
          <w:szCs w:val="22"/>
        </w:rPr>
        <w:t xml:space="preserve">Publics concernés : </w:t>
      </w:r>
      <w:r w:rsidRPr="00DD5AFF">
        <w:rPr>
          <w:rStyle w:val="STYLETITRENOTICE"/>
          <w:b w:val="0"/>
          <w:sz w:val="22"/>
          <w:szCs w:val="22"/>
        </w:rPr>
        <w:t>maîtres d'ouvrage et promoteurs, architectes, maîtres d'œuvre, constructeurs, bailleurs, gestionnaires de biens immobiliers et inspecteurs de systèmes énergétiques, propriétaires d'immeubles et de logements et syndics de copropriété.</w:t>
      </w:r>
    </w:p>
    <w:p w14:paraId="19320505" w14:textId="414F4039" w:rsidR="00DD5AFF" w:rsidRDefault="00F966A8" w:rsidP="00F966A8">
      <w:pPr>
        <w:pStyle w:val="SNAutorit"/>
        <w:spacing w:before="120" w:after="0"/>
        <w:jc w:val="both"/>
        <w:rPr>
          <w:rStyle w:val="STYLETITRENOTICE"/>
          <w:b w:val="0"/>
          <w:bCs/>
          <w:sz w:val="22"/>
          <w:szCs w:val="22"/>
        </w:rPr>
      </w:pPr>
      <w:r w:rsidRPr="00DD5AFF">
        <w:rPr>
          <w:rStyle w:val="STYLETITRENOTICE"/>
          <w:sz w:val="22"/>
          <w:szCs w:val="22"/>
        </w:rPr>
        <w:t>Objet </w:t>
      </w:r>
      <w:r w:rsidRPr="00DD5AFF">
        <w:rPr>
          <w:rStyle w:val="STYLETITRENOTICE"/>
          <w:b w:val="0"/>
          <w:bCs/>
          <w:sz w:val="22"/>
          <w:szCs w:val="22"/>
        </w:rPr>
        <w:t xml:space="preserve">: </w:t>
      </w:r>
      <w:r w:rsidR="00DD5AFF" w:rsidRPr="00DD5AFF">
        <w:rPr>
          <w:rStyle w:val="STYLETITRENOTICE"/>
          <w:b w:val="0"/>
          <w:bCs/>
          <w:sz w:val="22"/>
          <w:szCs w:val="22"/>
        </w:rPr>
        <w:t>modification d</w:t>
      </w:r>
      <w:r w:rsidR="00DD5AFF">
        <w:rPr>
          <w:rStyle w:val="STYLETITRENOTICE"/>
          <w:b w:val="0"/>
          <w:bCs/>
          <w:sz w:val="22"/>
          <w:szCs w:val="22"/>
        </w:rPr>
        <w:t>u calendrier de mise en œuvre de</w:t>
      </w:r>
      <w:r w:rsidR="005072FB">
        <w:rPr>
          <w:rStyle w:val="STYLETITRENOTICE"/>
          <w:b w:val="0"/>
          <w:bCs/>
          <w:sz w:val="22"/>
          <w:szCs w:val="22"/>
        </w:rPr>
        <w:t xml:space="preserve"> certaines dispositions des</w:t>
      </w:r>
      <w:r w:rsidR="00DD5AFF">
        <w:rPr>
          <w:rStyle w:val="STYLETITRENOTICE"/>
          <w:b w:val="0"/>
          <w:bCs/>
          <w:sz w:val="22"/>
          <w:szCs w:val="22"/>
        </w:rPr>
        <w:t xml:space="preserve"> décrets </w:t>
      </w:r>
      <w:r w:rsidR="00DD5AFF" w:rsidRPr="00DD5AFF">
        <w:rPr>
          <w:rStyle w:val="STYLETITRENOTICE"/>
          <w:b w:val="0"/>
          <w:bCs/>
          <w:sz w:val="22"/>
          <w:szCs w:val="22"/>
        </w:rPr>
        <w:t>relatifs aux systèmes d'automatisation et de contrôle des bâtiments tertiaires, aux systèmes de régulation de la température des systèmes de chauffage et de refroidissement et au calorifugeage des réseaux de distribution de chaleur et de froid</w:t>
      </w:r>
      <w:r w:rsidR="005072FB">
        <w:rPr>
          <w:rStyle w:val="STYLETITRENOTICE"/>
          <w:b w:val="0"/>
          <w:bCs/>
          <w:sz w:val="22"/>
          <w:szCs w:val="22"/>
        </w:rPr>
        <w:t xml:space="preserve"> relatives aux bâtiments existants.</w:t>
      </w:r>
    </w:p>
    <w:p w14:paraId="085D8B14" w14:textId="250A0C42" w:rsidR="00DD5AFF" w:rsidRDefault="00DD5AFF" w:rsidP="00F966A8">
      <w:pPr>
        <w:pStyle w:val="SNAutorit"/>
        <w:spacing w:before="120" w:after="0"/>
        <w:jc w:val="both"/>
        <w:rPr>
          <w:rStyle w:val="STYLETITRENOTICE"/>
          <w:b w:val="0"/>
          <w:bCs/>
          <w:sz w:val="22"/>
          <w:szCs w:val="22"/>
        </w:rPr>
      </w:pPr>
      <w:r>
        <w:rPr>
          <w:rStyle w:val="STYLETITRENOTICE"/>
          <w:sz w:val="22"/>
          <w:szCs w:val="22"/>
        </w:rPr>
        <w:t>Entrée en vigueur :</w:t>
      </w:r>
      <w:r w:rsidRPr="00DD5AFF">
        <w:rPr>
          <w:rStyle w:val="STYLETITRENOTICE"/>
          <w:sz w:val="22"/>
          <w:szCs w:val="22"/>
        </w:rPr>
        <w:t xml:space="preserve"> </w:t>
      </w:r>
      <w:r w:rsidRPr="00DD5AFF">
        <w:rPr>
          <w:rStyle w:val="STYLETITRENOTICE"/>
          <w:b w:val="0"/>
          <w:bCs/>
          <w:sz w:val="22"/>
          <w:szCs w:val="22"/>
        </w:rPr>
        <w:t>les dispositions du décret entrent en vigueur au lendemain de sa publication</w:t>
      </w:r>
    </w:p>
    <w:p w14:paraId="0D850A89" w14:textId="1559A1DC" w:rsidR="006E44F1" w:rsidRDefault="006E44F1" w:rsidP="00F966A8">
      <w:pPr>
        <w:pStyle w:val="SNAutorit"/>
        <w:spacing w:before="120" w:after="0"/>
        <w:jc w:val="both"/>
        <w:rPr>
          <w:rStyle w:val="STYLETITRENOTICE"/>
          <w:b w:val="0"/>
          <w:bCs/>
          <w:sz w:val="22"/>
          <w:szCs w:val="22"/>
        </w:rPr>
      </w:pPr>
      <w:r w:rsidRPr="00921A03">
        <w:rPr>
          <w:rStyle w:val="STYLETITRENOTICE"/>
          <w:sz w:val="22"/>
          <w:szCs w:val="22"/>
        </w:rPr>
        <w:t>Application</w:t>
      </w:r>
      <w:r>
        <w:rPr>
          <w:rStyle w:val="STYLETITRENOTICE"/>
          <w:b w:val="0"/>
          <w:bCs/>
          <w:sz w:val="22"/>
          <w:szCs w:val="22"/>
        </w:rPr>
        <w:t xml:space="preserve"> : article 13 de la </w:t>
      </w:r>
      <w:r w:rsidRPr="006E44F1">
        <w:rPr>
          <w:rStyle w:val="STYLETITRENOTICE"/>
          <w:b w:val="0"/>
          <w:bCs/>
          <w:sz w:val="22"/>
          <w:szCs w:val="22"/>
        </w:rPr>
        <w:t>directive (UE) 2024/1275 du Parlement européen et du Conseil du 24 avril 2024 sur la performance énergétique des bâtiments</w:t>
      </w:r>
    </w:p>
    <w:p w14:paraId="625AC7B6" w14:textId="77777777" w:rsidR="00F966A8" w:rsidRPr="00F966A8" w:rsidRDefault="00F966A8">
      <w:pPr>
        <w:pStyle w:val="Textejustifi"/>
        <w:rPr>
          <w:rFonts w:ascii="Times New Roman" w:hAnsi="Times New Roman" w:cs="Times New Roman"/>
        </w:rPr>
      </w:pPr>
    </w:p>
    <w:p w14:paraId="28A37BBB" w14:textId="77777777" w:rsidR="00F966A8" w:rsidRPr="00F966A8" w:rsidRDefault="00F966A8">
      <w:pPr>
        <w:pStyle w:val="Textejustifi"/>
        <w:rPr>
          <w:rFonts w:ascii="Times New Roman" w:hAnsi="Times New Roman" w:cs="Times New Roman"/>
        </w:rPr>
      </w:pPr>
    </w:p>
    <w:p w14:paraId="2AC1F6E1" w14:textId="77777777" w:rsidR="00F966A8" w:rsidRPr="00F966A8" w:rsidRDefault="00F966A8">
      <w:pPr>
        <w:rPr>
          <w:rFonts w:ascii="Times New Roman" w:hAnsi="Times New Roman" w:cs="Times New Roman"/>
        </w:rPr>
      </w:pPr>
      <w:r w:rsidRPr="00F966A8">
        <w:rPr>
          <w:rFonts w:ascii="Times New Roman" w:hAnsi="Times New Roman" w:cs="Times New Roman"/>
        </w:rPr>
        <w:br w:type="page"/>
      </w:r>
    </w:p>
    <w:p w14:paraId="37984C07" w14:textId="77777777" w:rsidR="00F966A8" w:rsidRPr="00DD5AFF" w:rsidRDefault="00F966A8" w:rsidP="00F966A8">
      <w:pPr>
        <w:pStyle w:val="SNAutorit"/>
        <w:rPr>
          <w:sz w:val="22"/>
          <w:szCs w:val="22"/>
        </w:rPr>
      </w:pPr>
      <w:r w:rsidRPr="00DD5AFF">
        <w:rPr>
          <w:sz w:val="22"/>
          <w:szCs w:val="22"/>
        </w:rPr>
        <w:lastRenderedPageBreak/>
        <w:t>Le Premier ministre,</w:t>
      </w:r>
    </w:p>
    <w:p w14:paraId="68A98D2B" w14:textId="77777777" w:rsidR="00F966A8" w:rsidRPr="00DD5AFF" w:rsidRDefault="00F966A8" w:rsidP="00F966A8">
      <w:pPr>
        <w:pStyle w:val="SNRapport"/>
        <w:jc w:val="both"/>
        <w:rPr>
          <w:sz w:val="22"/>
          <w:szCs w:val="22"/>
        </w:rPr>
      </w:pPr>
      <w:r w:rsidRPr="00DD5AFF">
        <w:rPr>
          <w:sz w:val="22"/>
          <w:szCs w:val="22"/>
        </w:rPr>
        <w:t>Sur le rapport du ministre de la ville et du logement,</w:t>
      </w:r>
    </w:p>
    <w:p w14:paraId="4B99A8A6" w14:textId="394B2C1F" w:rsidR="00F966A8" w:rsidRPr="00DD5AFF" w:rsidRDefault="00F966A8" w:rsidP="00F966A8">
      <w:pPr>
        <w:pStyle w:val="SNVisa"/>
        <w:rPr>
          <w:sz w:val="22"/>
          <w:szCs w:val="22"/>
        </w:rPr>
      </w:pPr>
      <w:r w:rsidRPr="00DD5AFF">
        <w:rPr>
          <w:sz w:val="22"/>
          <w:szCs w:val="22"/>
        </w:rPr>
        <w:t>Vu la directive (UE) 2024/1275 du Parlement européen et du Conseil du 24 avril 2024 sur la performance énergétique des bâtiments, notamment son article 13 ;</w:t>
      </w:r>
    </w:p>
    <w:p w14:paraId="1DFE77AE" w14:textId="77777777" w:rsidR="006E44F1" w:rsidRDefault="006E44F1" w:rsidP="00F966A8">
      <w:pPr>
        <w:pStyle w:val="SNVisa"/>
        <w:rPr>
          <w:sz w:val="22"/>
          <w:szCs w:val="22"/>
        </w:rPr>
      </w:pPr>
      <w:r>
        <w:rPr>
          <w:sz w:val="22"/>
          <w:szCs w:val="22"/>
        </w:rPr>
        <w:t xml:space="preserve">Vu le décret </w:t>
      </w:r>
      <w:r w:rsidRPr="006E44F1">
        <w:rPr>
          <w:sz w:val="22"/>
          <w:szCs w:val="22"/>
        </w:rPr>
        <w:t>n° 2023-259 du 7 avril 2023 relatif aux systèmes d'automatisation et de contrôle des bâtiments tertiaires</w:t>
      </w:r>
      <w:r>
        <w:rPr>
          <w:sz w:val="22"/>
          <w:szCs w:val="22"/>
        </w:rPr>
        <w:t xml:space="preserve"> ; </w:t>
      </w:r>
    </w:p>
    <w:p w14:paraId="0F2A607D" w14:textId="7D0E05B9" w:rsidR="006E44F1" w:rsidRDefault="00F966A8" w:rsidP="00F966A8">
      <w:pPr>
        <w:pStyle w:val="SNVisa"/>
        <w:rPr>
          <w:sz w:val="22"/>
          <w:szCs w:val="22"/>
        </w:rPr>
      </w:pPr>
      <w:r w:rsidRPr="00DD5AFF">
        <w:rPr>
          <w:sz w:val="22"/>
          <w:szCs w:val="22"/>
        </w:rPr>
        <w:t xml:space="preserve">Vu </w:t>
      </w:r>
      <w:r w:rsidR="006E44F1">
        <w:rPr>
          <w:sz w:val="22"/>
          <w:szCs w:val="22"/>
        </w:rPr>
        <w:t>le d</w:t>
      </w:r>
      <w:r w:rsidR="006E44F1" w:rsidRPr="006E44F1">
        <w:rPr>
          <w:sz w:val="22"/>
          <w:szCs w:val="22"/>
        </w:rPr>
        <w:t>écret n° 2023-444 du 7 juin 2023 relatif aux systèmes de régulation de la température des systèmes de chauffage et de refroidissement et au calorifugeage des réseaux de distribution de chaleur et de froid</w:t>
      </w:r>
      <w:r w:rsidR="006E44F1">
        <w:rPr>
          <w:sz w:val="22"/>
          <w:szCs w:val="22"/>
        </w:rPr>
        <w:t> ;</w:t>
      </w:r>
    </w:p>
    <w:p w14:paraId="390C74B7" w14:textId="185FB0C3" w:rsidR="00F966A8" w:rsidRPr="00DD5AFF" w:rsidRDefault="00F966A8" w:rsidP="00F966A8">
      <w:pPr>
        <w:pStyle w:val="SNVisa"/>
        <w:rPr>
          <w:sz w:val="22"/>
          <w:szCs w:val="22"/>
        </w:rPr>
      </w:pPr>
      <w:r w:rsidRPr="00DD5AFF">
        <w:rPr>
          <w:sz w:val="22"/>
          <w:szCs w:val="22"/>
        </w:rPr>
        <w:t>Vu l</w:t>
      </w:r>
      <w:r w:rsidR="005072FB">
        <w:rPr>
          <w:sz w:val="22"/>
          <w:szCs w:val="22"/>
        </w:rPr>
        <w:t>’</w:t>
      </w:r>
      <w:r w:rsidRPr="00DD5AFF">
        <w:rPr>
          <w:sz w:val="22"/>
          <w:szCs w:val="22"/>
        </w:rPr>
        <w:t xml:space="preserve">avis du Conseil national d'évaluation des normes en date </w:t>
      </w:r>
      <w:r w:rsidRPr="00DD5AFF">
        <w:rPr>
          <w:sz w:val="22"/>
          <w:szCs w:val="22"/>
          <w:highlight w:val="yellow"/>
        </w:rPr>
        <w:t>XX</w:t>
      </w:r>
      <w:r w:rsidRPr="00DD5AFF">
        <w:rPr>
          <w:sz w:val="22"/>
          <w:szCs w:val="22"/>
        </w:rPr>
        <w:t> ;</w:t>
      </w:r>
    </w:p>
    <w:p w14:paraId="2DE653D8" w14:textId="7848D7FD" w:rsidR="00F966A8" w:rsidRPr="00DD5AFF" w:rsidRDefault="00F966A8" w:rsidP="00F966A8">
      <w:pPr>
        <w:pStyle w:val="SNVisa"/>
        <w:rPr>
          <w:sz w:val="22"/>
          <w:szCs w:val="22"/>
        </w:rPr>
      </w:pPr>
      <w:r w:rsidRPr="00DD5AFF">
        <w:rPr>
          <w:sz w:val="22"/>
          <w:szCs w:val="22"/>
        </w:rPr>
        <w:t>Vu l'avis du Conseil supérieur de la construction et de l'efficacité énergétique en date du </w:t>
      </w:r>
      <w:r w:rsidRPr="00DD5AFF">
        <w:rPr>
          <w:sz w:val="22"/>
          <w:szCs w:val="22"/>
          <w:highlight w:val="yellow"/>
        </w:rPr>
        <w:t>XX</w:t>
      </w:r>
      <w:r w:rsidRPr="00DD5AFF">
        <w:rPr>
          <w:sz w:val="22"/>
          <w:szCs w:val="22"/>
        </w:rPr>
        <w:t> ;</w:t>
      </w:r>
    </w:p>
    <w:p w14:paraId="782B4441" w14:textId="35EE9F5B" w:rsidR="00F966A8" w:rsidRPr="00DD5AFF" w:rsidRDefault="00F966A8" w:rsidP="00F966A8">
      <w:pPr>
        <w:pStyle w:val="SNVisa"/>
        <w:rPr>
          <w:sz w:val="22"/>
          <w:szCs w:val="22"/>
        </w:rPr>
      </w:pPr>
      <w:r w:rsidRPr="00DD5AFF">
        <w:rPr>
          <w:sz w:val="22"/>
          <w:szCs w:val="22"/>
        </w:rPr>
        <w:t xml:space="preserve">Vu l'avis du Conseil supérieur de l'énergie en date du </w:t>
      </w:r>
      <w:r w:rsidRPr="00DD5AFF">
        <w:rPr>
          <w:sz w:val="22"/>
          <w:szCs w:val="22"/>
          <w:highlight w:val="yellow"/>
        </w:rPr>
        <w:t>XX</w:t>
      </w:r>
      <w:r w:rsidRPr="00DD5AFF">
        <w:rPr>
          <w:sz w:val="22"/>
          <w:szCs w:val="22"/>
        </w:rPr>
        <w:t> ;</w:t>
      </w:r>
    </w:p>
    <w:p w14:paraId="2EE67A0F" w14:textId="51EB11B4" w:rsidR="00F966A8" w:rsidRPr="00DD5AFF" w:rsidRDefault="00F966A8" w:rsidP="00F966A8">
      <w:pPr>
        <w:pStyle w:val="SNVisa"/>
        <w:rPr>
          <w:sz w:val="22"/>
          <w:szCs w:val="22"/>
        </w:rPr>
      </w:pPr>
      <w:r w:rsidRPr="00DD5AFF">
        <w:rPr>
          <w:sz w:val="22"/>
          <w:szCs w:val="22"/>
        </w:rPr>
        <w:t xml:space="preserve">Vu les observations formulées lors de la consultation du public réalisée du </w:t>
      </w:r>
      <w:r w:rsidR="00697AD5" w:rsidRPr="00DD5AFF">
        <w:rPr>
          <w:sz w:val="22"/>
          <w:szCs w:val="22"/>
          <w:highlight w:val="yellow"/>
        </w:rPr>
        <w:t>XX</w:t>
      </w:r>
      <w:r w:rsidRPr="00DD5AFF">
        <w:rPr>
          <w:sz w:val="22"/>
          <w:szCs w:val="22"/>
          <w:highlight w:val="yellow"/>
        </w:rPr>
        <w:t xml:space="preserve"> au </w:t>
      </w:r>
      <w:r w:rsidR="00697AD5" w:rsidRPr="00DD5AFF">
        <w:rPr>
          <w:sz w:val="22"/>
          <w:szCs w:val="22"/>
          <w:highlight w:val="yellow"/>
        </w:rPr>
        <w:t>XX</w:t>
      </w:r>
      <w:r w:rsidRPr="00DD5AFF">
        <w:rPr>
          <w:sz w:val="22"/>
          <w:szCs w:val="22"/>
        </w:rPr>
        <w:t>, en application de l'article L. 123-19-1 du code de l'environnement ;</w:t>
      </w:r>
    </w:p>
    <w:p w14:paraId="5AE56272" w14:textId="77777777" w:rsidR="00F966A8" w:rsidRPr="00DD5AFF" w:rsidRDefault="00F966A8" w:rsidP="00F966A8">
      <w:pPr>
        <w:pStyle w:val="SNVisa"/>
        <w:rPr>
          <w:sz w:val="22"/>
          <w:szCs w:val="22"/>
        </w:rPr>
      </w:pPr>
      <w:r w:rsidRPr="00DD5AFF">
        <w:rPr>
          <w:sz w:val="22"/>
          <w:szCs w:val="22"/>
        </w:rPr>
        <w:t>Le Conseil d'Etat (section des travaux publics) entendu,</w:t>
      </w:r>
    </w:p>
    <w:p w14:paraId="054ABF5F" w14:textId="77777777" w:rsidR="00F966A8" w:rsidRPr="00DD5AFF" w:rsidRDefault="00F966A8">
      <w:pPr>
        <w:pStyle w:val="Textecentr"/>
        <w:rPr>
          <w:rFonts w:ascii="Times New Roman" w:hAnsi="Times New Roman" w:cs="Times New Roman"/>
        </w:rPr>
      </w:pPr>
    </w:p>
    <w:p w14:paraId="5A89C122" w14:textId="1DE51567" w:rsidR="00E23EF8" w:rsidRPr="00DD5AFF" w:rsidRDefault="00DD5AFF">
      <w:pPr>
        <w:pStyle w:val="Textecentr"/>
        <w:rPr>
          <w:rFonts w:ascii="Times New Roman" w:hAnsi="Times New Roman" w:cs="Times New Roman"/>
        </w:rPr>
      </w:pPr>
      <w:r w:rsidRPr="00DD5AFF">
        <w:rPr>
          <w:rFonts w:ascii="Times New Roman" w:hAnsi="Times New Roman" w:cs="Times New Roman"/>
        </w:rPr>
        <w:t>Décrète :</w:t>
      </w:r>
    </w:p>
    <w:p w14:paraId="15C69CF4" w14:textId="58DF6906" w:rsidR="006E44F1" w:rsidRPr="00DD5AFF" w:rsidRDefault="006E44F1" w:rsidP="006E44F1">
      <w:pPr>
        <w:pStyle w:val="Titre"/>
        <w:rPr>
          <w:rFonts w:ascii="Times New Roman" w:hAnsi="Times New Roman" w:cs="Times New Roman"/>
        </w:rPr>
      </w:pPr>
      <w:r w:rsidRPr="00DD5AFF">
        <w:rPr>
          <w:rFonts w:ascii="Times New Roman" w:hAnsi="Times New Roman" w:cs="Times New Roman"/>
        </w:rPr>
        <w:t xml:space="preserve">Article </w:t>
      </w:r>
      <w:r>
        <w:rPr>
          <w:rFonts w:ascii="Times New Roman" w:hAnsi="Times New Roman" w:cs="Times New Roman"/>
        </w:rPr>
        <w:t>1</w:t>
      </w:r>
      <w:r w:rsidRPr="00921A03">
        <w:rPr>
          <w:rFonts w:ascii="Times New Roman" w:hAnsi="Times New Roman" w:cs="Times New Roman"/>
          <w:vertAlign w:val="superscript"/>
        </w:rPr>
        <w:t>er</w:t>
      </w:r>
      <w:r>
        <w:rPr>
          <w:rFonts w:ascii="Times New Roman" w:hAnsi="Times New Roman" w:cs="Times New Roman"/>
        </w:rPr>
        <w:t xml:space="preserve"> </w:t>
      </w:r>
    </w:p>
    <w:p w14:paraId="7F7FFEF3" w14:textId="77777777" w:rsidR="006E44F1" w:rsidRPr="00DD5AFF" w:rsidRDefault="006E44F1" w:rsidP="006E44F1">
      <w:pPr>
        <w:pStyle w:val="Textejustifi"/>
        <w:rPr>
          <w:rFonts w:ascii="Times New Roman" w:hAnsi="Times New Roman" w:cs="Times New Roman"/>
        </w:rPr>
      </w:pPr>
      <w:r w:rsidRPr="00DD5AFF">
        <w:rPr>
          <w:rFonts w:ascii="Times New Roman" w:hAnsi="Times New Roman" w:cs="Times New Roman"/>
        </w:rPr>
        <w:t>A l'article 3 du décret n° 2023-259 du 7 avril 2023 susvisé, le mot : « 2027 » est remplacé par le mot : « 2030 ».</w:t>
      </w:r>
    </w:p>
    <w:p w14:paraId="71C32511" w14:textId="0883621B" w:rsidR="00E23EF8" w:rsidRPr="00DD5AFF" w:rsidRDefault="00DD5AFF">
      <w:pPr>
        <w:pStyle w:val="Titre"/>
        <w:rPr>
          <w:rFonts w:ascii="Times New Roman" w:hAnsi="Times New Roman" w:cs="Times New Roman"/>
        </w:rPr>
      </w:pPr>
      <w:r w:rsidRPr="00DD5AFF">
        <w:rPr>
          <w:rFonts w:ascii="Times New Roman" w:hAnsi="Times New Roman" w:cs="Times New Roman"/>
        </w:rPr>
        <w:t xml:space="preserve">Article </w:t>
      </w:r>
      <w:r w:rsidR="006E44F1">
        <w:rPr>
          <w:rFonts w:ascii="Times New Roman" w:hAnsi="Times New Roman" w:cs="Times New Roman"/>
        </w:rPr>
        <w:t>2</w:t>
      </w:r>
    </w:p>
    <w:p w14:paraId="6671F6B5" w14:textId="3D3AD68F" w:rsidR="00E23EF8" w:rsidRPr="00DD5AFF" w:rsidRDefault="00DD5AFF">
      <w:pPr>
        <w:pStyle w:val="Textejustifi"/>
        <w:rPr>
          <w:rFonts w:ascii="Times New Roman" w:hAnsi="Times New Roman" w:cs="Times New Roman"/>
        </w:rPr>
      </w:pPr>
      <w:r w:rsidRPr="00DD5AFF">
        <w:rPr>
          <w:rFonts w:ascii="Times New Roman" w:hAnsi="Times New Roman" w:cs="Times New Roman"/>
        </w:rPr>
        <w:t xml:space="preserve">A l'article 3 du décret n° 2023-444 du 7 juin 2023 susvisé, </w:t>
      </w:r>
      <w:r w:rsidR="000A0848" w:rsidRPr="00DD5AFF">
        <w:rPr>
          <w:rFonts w:ascii="Times New Roman" w:hAnsi="Times New Roman" w:cs="Times New Roman"/>
        </w:rPr>
        <w:t xml:space="preserve">après </w:t>
      </w:r>
      <w:r w:rsidR="00D42D55">
        <w:rPr>
          <w:rFonts w:ascii="Times New Roman" w:hAnsi="Times New Roman" w:cs="Times New Roman"/>
        </w:rPr>
        <w:t xml:space="preserve">les mots : </w:t>
      </w:r>
      <w:r w:rsidR="000A0848" w:rsidRPr="00DD5AFF">
        <w:rPr>
          <w:rFonts w:ascii="Times New Roman" w:hAnsi="Times New Roman" w:cs="Times New Roman"/>
        </w:rPr>
        <w:t>« </w:t>
      </w:r>
      <w:r w:rsidR="00D42D55">
        <w:rPr>
          <w:rFonts w:ascii="Times New Roman" w:hAnsi="Times New Roman" w:cs="Times New Roman"/>
        </w:rPr>
        <w:t>1</w:t>
      </w:r>
      <w:r w:rsidR="00D42D55" w:rsidRPr="00D42D55">
        <w:rPr>
          <w:rFonts w:ascii="Times New Roman" w:hAnsi="Times New Roman" w:cs="Times New Roman"/>
          <w:vertAlign w:val="superscript"/>
        </w:rPr>
        <w:t>er</w:t>
      </w:r>
      <w:r w:rsidR="00D42D55">
        <w:rPr>
          <w:rFonts w:ascii="Times New Roman" w:hAnsi="Times New Roman" w:cs="Times New Roman"/>
        </w:rPr>
        <w:t xml:space="preserve"> </w:t>
      </w:r>
      <w:r w:rsidR="000A0848" w:rsidRPr="00DD5AFF">
        <w:rPr>
          <w:rFonts w:ascii="Times New Roman" w:hAnsi="Times New Roman" w:cs="Times New Roman"/>
        </w:rPr>
        <w:t xml:space="preserve">janvier 2027 » </w:t>
      </w:r>
      <w:r w:rsidR="00D9654C" w:rsidRPr="00DD5AFF">
        <w:rPr>
          <w:rFonts w:ascii="Times New Roman" w:hAnsi="Times New Roman" w:cs="Times New Roman"/>
        </w:rPr>
        <w:t xml:space="preserve">sont insérés </w:t>
      </w:r>
      <w:r w:rsidRPr="00DD5AFF">
        <w:rPr>
          <w:rFonts w:ascii="Times New Roman" w:hAnsi="Times New Roman" w:cs="Times New Roman"/>
        </w:rPr>
        <w:t>le</w:t>
      </w:r>
      <w:r w:rsidR="00D9654C" w:rsidRPr="00DD5AFF">
        <w:rPr>
          <w:rFonts w:ascii="Times New Roman" w:hAnsi="Times New Roman" w:cs="Times New Roman"/>
        </w:rPr>
        <w:t>s</w:t>
      </w:r>
      <w:r w:rsidRPr="00DD5AFF">
        <w:rPr>
          <w:rFonts w:ascii="Times New Roman" w:hAnsi="Times New Roman" w:cs="Times New Roman"/>
        </w:rPr>
        <w:t xml:space="preserve"> mot</w:t>
      </w:r>
      <w:r w:rsidR="00D9654C" w:rsidRPr="00DD5AFF">
        <w:rPr>
          <w:rFonts w:ascii="Times New Roman" w:hAnsi="Times New Roman" w:cs="Times New Roman"/>
        </w:rPr>
        <w:t>s</w:t>
      </w:r>
      <w:r w:rsidRPr="00DD5AFF">
        <w:rPr>
          <w:rFonts w:ascii="Times New Roman" w:hAnsi="Times New Roman" w:cs="Times New Roman"/>
        </w:rPr>
        <w:t xml:space="preserve"> : </w:t>
      </w:r>
      <w:r w:rsidR="00D9654C" w:rsidRPr="00DD5AFF">
        <w:rPr>
          <w:rFonts w:ascii="Times New Roman" w:hAnsi="Times New Roman" w:cs="Times New Roman"/>
        </w:rPr>
        <w:t>« </w:t>
      </w:r>
      <w:r w:rsidRPr="00DD5AFF">
        <w:rPr>
          <w:rFonts w:ascii="Times New Roman" w:hAnsi="Times New Roman" w:cs="Times New Roman"/>
        </w:rPr>
        <w:t>pour les bâtiments ou parties de bâtiments qui font l'objet d'une demande de permis de construire ou d'une déclaration préalable déposée à compter de cette même date, et au 1</w:t>
      </w:r>
      <w:r w:rsidRPr="00DD5AFF">
        <w:rPr>
          <w:rFonts w:ascii="Times New Roman" w:hAnsi="Times New Roman" w:cs="Times New Roman"/>
          <w:vertAlign w:val="superscript"/>
        </w:rPr>
        <w:t>er</w:t>
      </w:r>
      <w:r w:rsidRPr="00DD5AFF">
        <w:rPr>
          <w:rFonts w:ascii="Times New Roman" w:hAnsi="Times New Roman" w:cs="Times New Roman"/>
        </w:rPr>
        <w:t xml:space="preserve"> janvier 2030 pour les autres bâtiments </w:t>
      </w:r>
      <w:r w:rsidR="00D9654C" w:rsidRPr="00DD5AFF">
        <w:rPr>
          <w:rFonts w:ascii="Times New Roman" w:hAnsi="Times New Roman" w:cs="Times New Roman"/>
        </w:rPr>
        <w:t>»</w:t>
      </w:r>
      <w:r w:rsidRPr="00DD5AFF">
        <w:rPr>
          <w:rFonts w:ascii="Times New Roman" w:hAnsi="Times New Roman" w:cs="Times New Roman"/>
        </w:rPr>
        <w:t>.</w:t>
      </w:r>
      <w:r w:rsidRPr="00DD5AFF">
        <w:t xml:space="preserve"> </w:t>
      </w:r>
    </w:p>
    <w:p w14:paraId="6A198F4D" w14:textId="29C51237" w:rsidR="00F966A8" w:rsidRPr="00DD5AFF" w:rsidRDefault="00F966A8" w:rsidP="00C72E26">
      <w:pPr>
        <w:jc w:val="center"/>
        <w:rPr>
          <w:rFonts w:ascii="Times New Roman" w:eastAsia="Times New Roman" w:hAnsi="Times New Roman" w:cs="Times New Roman"/>
          <w:b/>
          <w:lang w:eastAsia="zh-CN"/>
        </w:rPr>
      </w:pPr>
      <w:r w:rsidRPr="00DD5AFF">
        <w:rPr>
          <w:rFonts w:ascii="Times New Roman" w:eastAsia="Times New Roman" w:hAnsi="Times New Roman" w:cs="Times New Roman"/>
          <w:b/>
          <w:lang w:eastAsia="zh-CN"/>
        </w:rPr>
        <w:t xml:space="preserve">Article </w:t>
      </w:r>
      <w:r w:rsidR="00C72E26" w:rsidRPr="00DD5AFF">
        <w:rPr>
          <w:rFonts w:ascii="Times New Roman" w:eastAsia="Times New Roman" w:hAnsi="Times New Roman" w:cs="Times New Roman"/>
          <w:b/>
          <w:lang w:eastAsia="zh-CN"/>
        </w:rPr>
        <w:t>3</w:t>
      </w:r>
    </w:p>
    <w:p w14:paraId="719B60B3" w14:textId="77777777" w:rsidR="00F966A8" w:rsidRPr="00DD5AFF" w:rsidRDefault="00F966A8" w:rsidP="00F966A8">
      <w:pPr>
        <w:pStyle w:val="STYLETITREDOCUMENT"/>
        <w:suppressLineNumbers w:val="0"/>
        <w:spacing w:after="0"/>
        <w:rPr>
          <w:sz w:val="22"/>
          <w:szCs w:val="22"/>
        </w:rPr>
      </w:pPr>
    </w:p>
    <w:p w14:paraId="70D9AA29" w14:textId="671A8895" w:rsidR="00F966A8" w:rsidRPr="00DD5AFF" w:rsidRDefault="006E44F1" w:rsidP="005072FB">
      <w:pPr>
        <w:spacing w:after="0" w:line="240" w:lineRule="auto"/>
        <w:jc w:val="both"/>
        <w:rPr>
          <w:rFonts w:ascii="Times New Roman" w:eastAsia="Times New Roman" w:hAnsi="Times New Roman" w:cs="Times New Roman"/>
          <w:lang w:eastAsia="zh-CN"/>
        </w:rPr>
      </w:pPr>
      <w:r>
        <w:rPr>
          <w:rFonts w:ascii="Times New Roman" w:hAnsi="Times New Roman" w:cs="Times New Roman"/>
        </w:rPr>
        <w:t>Le ministre de la ville et du logement, l</w:t>
      </w:r>
      <w:r w:rsidR="00F966A8" w:rsidRPr="00DD5AFF">
        <w:rPr>
          <w:rFonts w:ascii="Times New Roman" w:hAnsi="Times New Roman" w:cs="Times New Roman"/>
        </w:rPr>
        <w:t>a ministre de la transition écologique, de la biodiversité et des négociations internationales sur le climat</w:t>
      </w:r>
      <w:r>
        <w:rPr>
          <w:rFonts w:ascii="Times New Roman" w:hAnsi="Times New Roman" w:cs="Times New Roman"/>
        </w:rPr>
        <w:t xml:space="preserve"> et</w:t>
      </w:r>
      <w:r w:rsidR="00F966A8" w:rsidRPr="00DD5AFF">
        <w:rPr>
          <w:rFonts w:ascii="Times New Roman" w:hAnsi="Times New Roman" w:cs="Times New Roman"/>
        </w:rPr>
        <w:t xml:space="preserve"> le ministre de l'économie, des finances et de la souveraineté industrielle, énergétique et numérique </w:t>
      </w:r>
      <w:r w:rsidR="00F966A8" w:rsidRPr="00DD5AFF">
        <w:rPr>
          <w:rFonts w:ascii="Times New Roman" w:eastAsia="Times New Roman" w:hAnsi="Times New Roman" w:cs="Times New Roman"/>
          <w:lang w:eastAsia="zh-CN"/>
        </w:rPr>
        <w:t xml:space="preserve">sont chargés, chacun en ce qui le concerne, de l’exécution du présent décret, qui sera publié au </w:t>
      </w:r>
      <w:r w:rsidR="00F966A8" w:rsidRPr="00DD5AFF">
        <w:rPr>
          <w:rFonts w:ascii="Times New Roman" w:eastAsia="Times New Roman" w:hAnsi="Times New Roman" w:cs="Times New Roman"/>
          <w:i/>
          <w:lang w:eastAsia="zh-CN"/>
        </w:rPr>
        <w:t>Journal officiel</w:t>
      </w:r>
      <w:r w:rsidR="00F966A8" w:rsidRPr="00DD5AFF">
        <w:rPr>
          <w:rFonts w:ascii="Times New Roman" w:eastAsia="Times New Roman" w:hAnsi="Times New Roman" w:cs="Times New Roman"/>
          <w:lang w:eastAsia="zh-CN"/>
        </w:rPr>
        <w:t xml:space="preserve"> de la République française.</w:t>
      </w:r>
    </w:p>
    <w:p w14:paraId="6961DFE7" w14:textId="77777777" w:rsidR="00F966A8" w:rsidRPr="00DD5AFF" w:rsidRDefault="00F966A8" w:rsidP="00F966A8">
      <w:pPr>
        <w:rPr>
          <w:rFonts w:ascii="Times New Roman" w:hAnsi="Times New Roman" w:cs="Times New Roman"/>
        </w:rPr>
      </w:pPr>
    </w:p>
    <w:p w14:paraId="5BDE55A1" w14:textId="235275F0" w:rsidR="00F966A8" w:rsidRPr="00DD5AFF" w:rsidRDefault="00F966A8" w:rsidP="00C72E26">
      <w:pPr>
        <w:rPr>
          <w:rFonts w:ascii="Times New Roman" w:hAnsi="Times New Roman" w:cs="Times New Roman"/>
        </w:rPr>
      </w:pPr>
      <w:r w:rsidRPr="00DD5AFF">
        <w:rPr>
          <w:rFonts w:ascii="Times New Roman" w:hAnsi="Times New Roman" w:cs="Times New Roman"/>
        </w:rPr>
        <w:t>Fait le</w:t>
      </w:r>
      <w:r w:rsidR="00C72E26" w:rsidRPr="00DD5AFF">
        <w:rPr>
          <w:rFonts w:ascii="Times New Roman" w:hAnsi="Times New Roman" w:cs="Times New Roman"/>
        </w:rPr>
        <w:t xml:space="preserve"> </w:t>
      </w:r>
      <w:r w:rsidR="00C72E26" w:rsidRPr="00DD5AFF">
        <w:rPr>
          <w:rFonts w:ascii="Times New Roman" w:hAnsi="Times New Roman" w:cs="Times New Roman"/>
          <w:highlight w:val="yellow"/>
        </w:rPr>
        <w:t>XX</w:t>
      </w:r>
    </w:p>
    <w:p w14:paraId="7B87D747" w14:textId="77777777" w:rsidR="00F966A8" w:rsidRPr="00DD5AFF" w:rsidRDefault="00F966A8" w:rsidP="00F966A8">
      <w:pPr>
        <w:spacing w:after="0"/>
        <w:jc w:val="both"/>
        <w:rPr>
          <w:rFonts w:ascii="Times New Roman" w:hAnsi="Times New Roman" w:cs="Times New Roman"/>
        </w:rPr>
      </w:pPr>
    </w:p>
    <w:p w14:paraId="255ABE2C" w14:textId="77777777" w:rsidR="00F966A8" w:rsidRPr="00DD5AFF" w:rsidRDefault="00F966A8" w:rsidP="00F966A8">
      <w:pPr>
        <w:spacing w:after="0"/>
        <w:jc w:val="both"/>
        <w:rPr>
          <w:rFonts w:ascii="Times New Roman" w:hAnsi="Times New Roman" w:cs="Times New Roman"/>
        </w:rPr>
      </w:pPr>
    </w:p>
    <w:p w14:paraId="1734D4DB" w14:textId="77777777" w:rsidR="00A236DC" w:rsidRDefault="00A236DC">
      <w:pPr>
        <w:rPr>
          <w:rFonts w:ascii="Times New Roman" w:hAnsi="Times New Roman" w:cs="Times New Roman"/>
        </w:rPr>
      </w:pPr>
      <w:r>
        <w:rPr>
          <w:rFonts w:ascii="Times New Roman" w:hAnsi="Times New Roman" w:cs="Times New Roman"/>
        </w:rPr>
        <w:br w:type="page"/>
      </w:r>
    </w:p>
    <w:p w14:paraId="253E6FBC" w14:textId="46892A9E" w:rsidR="00F966A8" w:rsidRDefault="00F966A8" w:rsidP="00F966A8">
      <w:pPr>
        <w:spacing w:after="0"/>
        <w:jc w:val="both"/>
        <w:rPr>
          <w:rFonts w:ascii="Times New Roman" w:hAnsi="Times New Roman" w:cs="Times New Roman"/>
        </w:rPr>
      </w:pPr>
      <w:r w:rsidRPr="00DD5AFF">
        <w:rPr>
          <w:rFonts w:ascii="Times New Roman" w:hAnsi="Times New Roman" w:cs="Times New Roman"/>
        </w:rPr>
        <w:lastRenderedPageBreak/>
        <w:t>Par le Premier ministre :</w:t>
      </w:r>
    </w:p>
    <w:p w14:paraId="7F112162" w14:textId="4F3AA5FC" w:rsidR="006E44F1" w:rsidRDefault="006E44F1" w:rsidP="00F966A8">
      <w:pPr>
        <w:spacing w:after="0"/>
        <w:jc w:val="both"/>
        <w:rPr>
          <w:rFonts w:ascii="Times New Roman" w:hAnsi="Times New Roman" w:cs="Times New Roman"/>
        </w:rPr>
      </w:pPr>
    </w:p>
    <w:p w14:paraId="17FE9847" w14:textId="1D24AC91" w:rsidR="006E44F1" w:rsidRDefault="006E44F1" w:rsidP="00F966A8">
      <w:pPr>
        <w:spacing w:after="0"/>
        <w:jc w:val="both"/>
        <w:rPr>
          <w:rFonts w:ascii="Times New Roman" w:hAnsi="Times New Roman" w:cs="Times New Roman"/>
        </w:rPr>
      </w:pPr>
    </w:p>
    <w:p w14:paraId="22FD092D" w14:textId="752845C8" w:rsidR="006E44F1" w:rsidRPr="00DD5AFF" w:rsidRDefault="006E44F1" w:rsidP="00F966A8">
      <w:pPr>
        <w:spacing w:after="0"/>
        <w:jc w:val="both"/>
        <w:rPr>
          <w:rFonts w:ascii="Times New Roman" w:hAnsi="Times New Roman" w:cs="Times New Roman"/>
        </w:rPr>
      </w:pPr>
      <w:r>
        <w:rPr>
          <w:rFonts w:ascii="Times New Roman" w:hAnsi="Times New Roman" w:cs="Times New Roman"/>
        </w:rPr>
        <w:t>Sébastien LECORNU</w:t>
      </w:r>
    </w:p>
    <w:p w14:paraId="6751394A" w14:textId="77777777" w:rsidR="00F966A8" w:rsidRPr="00DD5AFF" w:rsidRDefault="00F966A8" w:rsidP="00F966A8">
      <w:pPr>
        <w:spacing w:after="0"/>
        <w:jc w:val="both"/>
        <w:rPr>
          <w:rFonts w:ascii="Times New Roman" w:hAnsi="Times New Roman" w:cs="Times New Roman"/>
        </w:rPr>
      </w:pPr>
    </w:p>
    <w:p w14:paraId="31759D73" w14:textId="1A279351" w:rsidR="00F966A8" w:rsidRPr="00DD5AFF" w:rsidRDefault="00F966A8" w:rsidP="00C72E26">
      <w:pPr>
        <w:spacing w:after="0"/>
        <w:jc w:val="right"/>
        <w:rPr>
          <w:rFonts w:ascii="Times New Roman" w:hAnsi="Times New Roman" w:cs="Times New Roman"/>
        </w:rPr>
      </w:pPr>
      <w:r w:rsidRPr="00DD5AFF">
        <w:rPr>
          <w:rFonts w:ascii="Times New Roman" w:hAnsi="Times New Roman" w:cs="Times New Roman"/>
        </w:rPr>
        <w:t>L</w:t>
      </w:r>
      <w:r w:rsidR="00C72E26" w:rsidRPr="00DD5AFF">
        <w:rPr>
          <w:rFonts w:ascii="Times New Roman" w:hAnsi="Times New Roman" w:cs="Times New Roman"/>
        </w:rPr>
        <w:t>e</w:t>
      </w:r>
      <w:r w:rsidRPr="00DD5AFF">
        <w:rPr>
          <w:rFonts w:ascii="Times New Roman" w:hAnsi="Times New Roman" w:cs="Times New Roman"/>
        </w:rPr>
        <w:t xml:space="preserve"> ministre de la ville et du logement</w:t>
      </w:r>
      <w:r w:rsidR="00C72E26" w:rsidRPr="00DD5AFF">
        <w:rPr>
          <w:rFonts w:ascii="Times New Roman" w:hAnsi="Times New Roman" w:cs="Times New Roman"/>
        </w:rPr>
        <w:t>,</w:t>
      </w:r>
    </w:p>
    <w:p w14:paraId="08261B2C" w14:textId="39ADBCCE" w:rsidR="00F966A8" w:rsidRPr="00DD5AFF" w:rsidRDefault="00F966A8" w:rsidP="00F966A8">
      <w:pPr>
        <w:spacing w:after="0"/>
        <w:jc w:val="right"/>
        <w:rPr>
          <w:rFonts w:ascii="Times New Roman" w:hAnsi="Times New Roman" w:cs="Times New Roman"/>
        </w:rPr>
      </w:pPr>
    </w:p>
    <w:p w14:paraId="5930F0AB" w14:textId="458DB50D" w:rsidR="00C72E26" w:rsidRPr="00DD5AFF" w:rsidRDefault="00C72E26" w:rsidP="00F966A8">
      <w:pPr>
        <w:spacing w:after="0"/>
        <w:jc w:val="right"/>
        <w:rPr>
          <w:rFonts w:ascii="Times New Roman" w:hAnsi="Times New Roman" w:cs="Times New Roman"/>
        </w:rPr>
      </w:pPr>
    </w:p>
    <w:p w14:paraId="686780E6" w14:textId="65C8D4D7" w:rsidR="00C72E26" w:rsidRPr="00DD5AFF" w:rsidRDefault="00C72E26" w:rsidP="00F966A8">
      <w:pPr>
        <w:spacing w:after="0"/>
        <w:jc w:val="right"/>
        <w:rPr>
          <w:rFonts w:ascii="Times New Roman" w:hAnsi="Times New Roman" w:cs="Times New Roman"/>
        </w:rPr>
      </w:pPr>
    </w:p>
    <w:p w14:paraId="649A1B6A" w14:textId="77777777" w:rsidR="00C72E26" w:rsidRPr="00DD5AFF" w:rsidRDefault="00C72E26" w:rsidP="00F966A8">
      <w:pPr>
        <w:spacing w:after="0"/>
        <w:jc w:val="right"/>
        <w:rPr>
          <w:rFonts w:ascii="Times New Roman" w:hAnsi="Times New Roman" w:cs="Times New Roman"/>
        </w:rPr>
      </w:pPr>
    </w:p>
    <w:p w14:paraId="38ED2B05" w14:textId="77777777" w:rsidR="00F966A8" w:rsidRPr="00DD5AFF" w:rsidRDefault="00F966A8" w:rsidP="00F966A8">
      <w:pPr>
        <w:spacing w:after="0"/>
        <w:jc w:val="right"/>
        <w:rPr>
          <w:rFonts w:ascii="Times New Roman" w:hAnsi="Times New Roman" w:cs="Times New Roman"/>
        </w:rPr>
      </w:pPr>
      <w:r w:rsidRPr="00DD5AFF">
        <w:rPr>
          <w:rFonts w:ascii="Times New Roman" w:hAnsi="Times New Roman" w:cs="Times New Roman"/>
        </w:rPr>
        <w:t>Vincent JEANBRUN</w:t>
      </w:r>
    </w:p>
    <w:p w14:paraId="7D9835F4" w14:textId="77777777" w:rsidR="00F966A8" w:rsidRPr="00DD5AFF" w:rsidRDefault="00F966A8" w:rsidP="00F966A8">
      <w:pPr>
        <w:spacing w:after="0"/>
        <w:rPr>
          <w:rFonts w:ascii="Times New Roman" w:hAnsi="Times New Roman" w:cs="Times New Roman"/>
        </w:rPr>
      </w:pPr>
    </w:p>
    <w:p w14:paraId="535ADB5C" w14:textId="77777777" w:rsidR="00F966A8" w:rsidRPr="00DD5AFF" w:rsidRDefault="00F966A8" w:rsidP="00F966A8">
      <w:pPr>
        <w:spacing w:after="0"/>
        <w:rPr>
          <w:rFonts w:ascii="Times New Roman" w:hAnsi="Times New Roman" w:cs="Times New Roman"/>
        </w:rPr>
      </w:pPr>
      <w:r w:rsidRPr="00DD5AFF">
        <w:rPr>
          <w:rFonts w:ascii="Times New Roman" w:hAnsi="Times New Roman" w:cs="Times New Roman"/>
        </w:rPr>
        <w:t xml:space="preserve">La ministre de la transition écologique, de la biodiversité </w:t>
      </w:r>
    </w:p>
    <w:p w14:paraId="5F9E2CDD" w14:textId="77777777" w:rsidR="00F966A8" w:rsidRPr="00DD5AFF" w:rsidRDefault="00F966A8" w:rsidP="00F966A8">
      <w:pPr>
        <w:spacing w:after="0"/>
        <w:rPr>
          <w:rFonts w:ascii="Times New Roman" w:hAnsi="Times New Roman" w:cs="Times New Roman"/>
        </w:rPr>
      </w:pPr>
      <w:r w:rsidRPr="00DD5AFF">
        <w:rPr>
          <w:rFonts w:ascii="Times New Roman" w:hAnsi="Times New Roman" w:cs="Times New Roman"/>
        </w:rPr>
        <w:t>et des négociations internationales sur le climat,</w:t>
      </w:r>
    </w:p>
    <w:p w14:paraId="522C0F53" w14:textId="77777777" w:rsidR="00F966A8" w:rsidRPr="00DD5AFF" w:rsidRDefault="00F966A8" w:rsidP="00F966A8">
      <w:pPr>
        <w:spacing w:after="0"/>
        <w:rPr>
          <w:rFonts w:ascii="Times New Roman" w:hAnsi="Times New Roman" w:cs="Times New Roman"/>
        </w:rPr>
      </w:pPr>
    </w:p>
    <w:p w14:paraId="7F54B259" w14:textId="77777777" w:rsidR="00F966A8" w:rsidRPr="00DD5AFF" w:rsidRDefault="00F966A8" w:rsidP="00F966A8">
      <w:pPr>
        <w:spacing w:after="0"/>
        <w:rPr>
          <w:rFonts w:ascii="Times New Roman" w:hAnsi="Times New Roman" w:cs="Times New Roman"/>
        </w:rPr>
      </w:pPr>
    </w:p>
    <w:p w14:paraId="6F4B004F" w14:textId="77777777" w:rsidR="00F966A8" w:rsidRPr="00DD5AFF" w:rsidRDefault="00F966A8" w:rsidP="00F966A8">
      <w:pPr>
        <w:spacing w:after="0"/>
        <w:rPr>
          <w:rFonts w:ascii="Times New Roman" w:hAnsi="Times New Roman" w:cs="Times New Roman"/>
        </w:rPr>
      </w:pPr>
    </w:p>
    <w:p w14:paraId="2B57B9D5" w14:textId="77777777" w:rsidR="00F966A8" w:rsidRPr="00DD5AFF" w:rsidRDefault="00F966A8" w:rsidP="00F966A8">
      <w:pPr>
        <w:spacing w:after="0"/>
        <w:rPr>
          <w:rFonts w:ascii="Times New Roman" w:hAnsi="Times New Roman" w:cs="Times New Roman"/>
        </w:rPr>
      </w:pPr>
    </w:p>
    <w:p w14:paraId="5F80DFD7" w14:textId="77777777" w:rsidR="00F966A8" w:rsidRPr="00DD5AFF" w:rsidRDefault="00F966A8" w:rsidP="00F966A8">
      <w:pPr>
        <w:spacing w:after="0"/>
        <w:rPr>
          <w:rFonts w:ascii="Times New Roman" w:hAnsi="Times New Roman" w:cs="Times New Roman"/>
        </w:rPr>
      </w:pPr>
      <w:r w:rsidRPr="00DD5AFF">
        <w:rPr>
          <w:rFonts w:ascii="Times New Roman" w:hAnsi="Times New Roman" w:cs="Times New Roman"/>
        </w:rPr>
        <w:t>Monique BARBUT</w:t>
      </w:r>
    </w:p>
    <w:p w14:paraId="6E183589" w14:textId="77777777" w:rsidR="00F966A8" w:rsidRPr="00DD5AFF" w:rsidRDefault="00F966A8" w:rsidP="00F966A8">
      <w:pPr>
        <w:spacing w:after="0"/>
        <w:rPr>
          <w:rFonts w:ascii="Times New Roman" w:hAnsi="Times New Roman" w:cs="Times New Roman"/>
        </w:rPr>
      </w:pPr>
    </w:p>
    <w:p w14:paraId="31CAC155" w14:textId="77777777" w:rsidR="00F966A8" w:rsidRPr="00DD5AFF" w:rsidRDefault="00F966A8" w:rsidP="00F966A8">
      <w:pPr>
        <w:spacing w:after="0"/>
        <w:jc w:val="right"/>
        <w:rPr>
          <w:rFonts w:ascii="Times New Roman" w:hAnsi="Times New Roman" w:cs="Times New Roman"/>
        </w:rPr>
      </w:pPr>
      <w:r w:rsidRPr="00DD5AFF">
        <w:rPr>
          <w:rFonts w:ascii="Times New Roman" w:hAnsi="Times New Roman" w:cs="Times New Roman"/>
        </w:rPr>
        <w:t xml:space="preserve">Le ministre de l'économie, des finances </w:t>
      </w:r>
    </w:p>
    <w:p w14:paraId="4A679765" w14:textId="77777777" w:rsidR="00F966A8" w:rsidRPr="00DD5AFF" w:rsidRDefault="00F966A8" w:rsidP="00F966A8">
      <w:pPr>
        <w:spacing w:after="0"/>
        <w:jc w:val="right"/>
        <w:rPr>
          <w:rFonts w:ascii="Times New Roman" w:hAnsi="Times New Roman" w:cs="Times New Roman"/>
        </w:rPr>
      </w:pPr>
      <w:r w:rsidRPr="00DD5AFF">
        <w:rPr>
          <w:rFonts w:ascii="Times New Roman" w:hAnsi="Times New Roman" w:cs="Times New Roman"/>
        </w:rPr>
        <w:t>et de la souveraineté industrielle, énergétique et numérique,</w:t>
      </w:r>
    </w:p>
    <w:p w14:paraId="0327DC68" w14:textId="77777777" w:rsidR="00F966A8" w:rsidRPr="00DD5AFF" w:rsidRDefault="00F966A8" w:rsidP="00F966A8">
      <w:pPr>
        <w:spacing w:after="0"/>
        <w:jc w:val="right"/>
        <w:rPr>
          <w:rFonts w:ascii="Times New Roman" w:hAnsi="Times New Roman" w:cs="Times New Roman"/>
        </w:rPr>
      </w:pPr>
    </w:p>
    <w:p w14:paraId="2B3F25AC" w14:textId="77777777" w:rsidR="00F966A8" w:rsidRPr="00DD5AFF" w:rsidRDefault="00F966A8" w:rsidP="00F966A8">
      <w:pPr>
        <w:spacing w:after="0"/>
        <w:jc w:val="right"/>
        <w:rPr>
          <w:rFonts w:ascii="Times New Roman" w:hAnsi="Times New Roman" w:cs="Times New Roman"/>
        </w:rPr>
      </w:pPr>
    </w:p>
    <w:p w14:paraId="3095118D" w14:textId="77777777" w:rsidR="00F966A8" w:rsidRPr="00DD5AFF" w:rsidRDefault="00F966A8" w:rsidP="00F966A8">
      <w:pPr>
        <w:spacing w:after="0"/>
        <w:jc w:val="right"/>
        <w:rPr>
          <w:rFonts w:ascii="Times New Roman" w:hAnsi="Times New Roman" w:cs="Times New Roman"/>
        </w:rPr>
      </w:pPr>
    </w:p>
    <w:p w14:paraId="61CF2570" w14:textId="77777777" w:rsidR="00F966A8" w:rsidRPr="00DD5AFF" w:rsidRDefault="00F966A8" w:rsidP="00F966A8">
      <w:pPr>
        <w:spacing w:after="0"/>
        <w:jc w:val="right"/>
        <w:rPr>
          <w:rFonts w:ascii="Times New Roman" w:hAnsi="Times New Roman" w:cs="Times New Roman"/>
        </w:rPr>
      </w:pPr>
      <w:r w:rsidRPr="00DD5AFF">
        <w:rPr>
          <w:rFonts w:ascii="Times New Roman" w:hAnsi="Times New Roman" w:cs="Times New Roman"/>
        </w:rPr>
        <w:t>Roland LESCURE</w:t>
      </w:r>
    </w:p>
    <w:p w14:paraId="25992FDF" w14:textId="071A8D26" w:rsidR="00E23EF8" w:rsidRPr="00DD5AFF" w:rsidRDefault="00E23EF8">
      <w:pPr>
        <w:rPr>
          <w:rFonts w:ascii="Times New Roman" w:hAnsi="Times New Roman" w:cs="Times New Roman"/>
        </w:rPr>
      </w:pPr>
    </w:p>
    <w:sectPr w:rsidR="00E23EF8" w:rsidRPr="00DD5AFF">
      <w:pgSz w:w="11900" w:h="16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C64"/>
    <w:rsid w:val="000A0848"/>
    <w:rsid w:val="000B1C64"/>
    <w:rsid w:val="00276C7B"/>
    <w:rsid w:val="005072FB"/>
    <w:rsid w:val="00697AD5"/>
    <w:rsid w:val="006C1284"/>
    <w:rsid w:val="006E44F1"/>
    <w:rsid w:val="0081100A"/>
    <w:rsid w:val="00921A03"/>
    <w:rsid w:val="0095708B"/>
    <w:rsid w:val="0098464D"/>
    <w:rsid w:val="00987E61"/>
    <w:rsid w:val="00A236DC"/>
    <w:rsid w:val="00A7407D"/>
    <w:rsid w:val="00A90959"/>
    <w:rsid w:val="00C72E26"/>
    <w:rsid w:val="00CB7BAB"/>
    <w:rsid w:val="00D42D55"/>
    <w:rsid w:val="00D9654C"/>
    <w:rsid w:val="00DD5AFF"/>
    <w:rsid w:val="00E23EF8"/>
    <w:rsid w:val="00E25F44"/>
    <w:rsid w:val="00F5157E"/>
    <w:rsid w:val="00F96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4785"/>
  <w15:docId w15:val="{5CC69794-D4C4-4FC3-AB99-8070AFAE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NTimbre">
    <w:name w:val="SNTimbre"/>
    <w:basedOn w:val="Normal"/>
    <w:link w:val="SNTimbreCar"/>
    <w:autoRedefine/>
    <w:rsid w:val="00F5157E"/>
    <w:pPr>
      <w:widowControl w:val="0"/>
      <w:suppressAutoHyphens/>
      <w:snapToGrid w:val="0"/>
      <w:spacing w:before="120" w:after="0" w:line="240" w:lineRule="auto"/>
      <w:jc w:val="center"/>
    </w:pPr>
    <w:rPr>
      <w:rFonts w:ascii="Times New Roman" w:eastAsia="Lucida Sans Unicode" w:hAnsi="Times New Roman" w:cs="Times New Roman"/>
      <w:kern w:val="0"/>
      <w:sz w:val="24"/>
      <w:szCs w:val="24"/>
    </w:rPr>
  </w:style>
  <w:style w:type="character" w:customStyle="1" w:styleId="SNTimbreCar">
    <w:name w:val="SNTimbre Car"/>
    <w:link w:val="SNTimbre"/>
    <w:rsid w:val="00F5157E"/>
    <w:rPr>
      <w:rFonts w:ascii="Times New Roman" w:eastAsia="Lucida Sans Unicode" w:hAnsi="Times New Roman" w:cs="Times New Roman"/>
      <w:kern w:val="0"/>
      <w:sz w:val="24"/>
      <w:szCs w:val="24"/>
    </w:rPr>
  </w:style>
  <w:style w:type="paragraph" w:customStyle="1" w:styleId="SNRpublique">
    <w:name w:val="SNRépublique"/>
    <w:basedOn w:val="Normal"/>
    <w:autoRedefine/>
    <w:rsid w:val="00F5157E"/>
    <w:pPr>
      <w:widowControl w:val="0"/>
      <w:suppressAutoHyphens/>
      <w:spacing w:after="0" w:line="240" w:lineRule="auto"/>
      <w:jc w:val="center"/>
    </w:pPr>
    <w:rPr>
      <w:rFonts w:ascii="Times New Roman" w:eastAsia="Lucida Sans Unicode" w:hAnsi="Times New Roman" w:cs="Times New Roman"/>
      <w:b/>
      <w:bCs/>
      <w:kern w:val="0"/>
      <w:sz w:val="24"/>
      <w:szCs w:val="24"/>
    </w:rPr>
  </w:style>
  <w:style w:type="paragraph" w:styleId="Titre">
    <w:name w:val="Title"/>
    <w:unhideWhenUsed/>
    <w:qFormat/>
    <w:pPr>
      <w:jc w:val="center"/>
      <w:outlineLvl w:val="0"/>
    </w:pPr>
    <w:rPr>
      <w:rFonts w:ascii="Calibri" w:hAnsi="Calibri"/>
      <w:b/>
    </w:rPr>
  </w:style>
  <w:style w:type="paragraph" w:customStyle="1" w:styleId="Textejustifi">
    <w:name w:val="Texte justifié"/>
    <w:unhideWhenUsed/>
    <w:qFormat/>
    <w:pPr>
      <w:jc w:val="both"/>
    </w:pPr>
    <w:rPr>
      <w:rFonts w:ascii="Calibri" w:hAnsi="Calibri"/>
    </w:rPr>
  </w:style>
  <w:style w:type="paragraph" w:customStyle="1" w:styleId="Textecentr">
    <w:name w:val="Texte centré"/>
    <w:unhideWhenUsed/>
    <w:qFormat/>
    <w:pPr>
      <w:jc w:val="center"/>
    </w:pPr>
    <w:rPr>
      <w:rFonts w:ascii="Calibri" w:hAnsi="Calibri"/>
    </w:rPr>
  </w:style>
  <w:style w:type="paragraph" w:customStyle="1" w:styleId="Textealigngauche">
    <w:name w:val="Texte aligné à gauche"/>
    <w:unhideWhenUsed/>
    <w:qFormat/>
    <w:rPr>
      <w:rFonts w:ascii="Calibri" w:hAnsi="Calibri"/>
    </w:rPr>
  </w:style>
  <w:style w:type="character" w:customStyle="1" w:styleId="Texte">
    <w:name w:val="Texte"/>
    <w:unhideWhenUsed/>
    <w:qFormat/>
    <w:rPr>
      <w:rFonts w:ascii="Calibri" w:hAnsi="Calibri"/>
      <w:sz w:val="22"/>
      <w:szCs w:val="22"/>
    </w:rPr>
  </w:style>
  <w:style w:type="character" w:customStyle="1" w:styleId="TexteItalique">
    <w:name w:val="Texte Italique"/>
    <w:unhideWhenUsed/>
    <w:qFormat/>
    <w:rPr>
      <w:rFonts w:ascii="Calibri" w:hAnsi="Calibri"/>
      <w:i/>
      <w:sz w:val="22"/>
      <w:szCs w:val="22"/>
    </w:rPr>
  </w:style>
  <w:style w:type="character" w:customStyle="1" w:styleId="Titretableau">
    <w:name w:val="Titre tableau"/>
    <w:unhideWhenUsed/>
    <w:qFormat/>
    <w:rPr>
      <w:rFonts w:ascii="Calibri" w:hAnsi="Calibri"/>
      <w:b/>
      <w:sz w:val="22"/>
      <w:szCs w:val="22"/>
    </w:rPr>
  </w:style>
  <w:style w:type="character" w:customStyle="1" w:styleId="Textesupprim">
    <w:name w:val="Texte supprimé"/>
    <w:unhideWhenUsed/>
    <w:qFormat/>
    <w:rPr>
      <w:rFonts w:ascii="Calibri" w:hAnsi="Calibri"/>
      <w:b/>
      <w:strike/>
      <w:color w:val="4472C4"/>
      <w:sz w:val="22"/>
      <w:szCs w:val="22"/>
    </w:rPr>
  </w:style>
  <w:style w:type="character" w:customStyle="1" w:styleId="Textesupprim0">
    <w:name w:val="Texte supprimé"/>
    <w:unhideWhenUsed/>
    <w:qFormat/>
    <w:rPr>
      <w:rFonts w:ascii="Calibri" w:hAnsi="Calibri"/>
      <w:b/>
      <w:i/>
      <w:strike/>
      <w:color w:val="4472C4"/>
      <w:sz w:val="22"/>
      <w:szCs w:val="22"/>
    </w:rPr>
  </w:style>
  <w:style w:type="character" w:customStyle="1" w:styleId="Texteinsr">
    <w:name w:val="Texte inséré"/>
    <w:unhideWhenUsed/>
    <w:qFormat/>
    <w:rPr>
      <w:rFonts w:ascii="Calibri" w:hAnsi="Calibri"/>
      <w:b/>
      <w:color w:val="4472C4"/>
      <w:sz w:val="22"/>
      <w:szCs w:val="22"/>
      <w:u w:val="single"/>
    </w:rPr>
  </w:style>
  <w:style w:type="character" w:customStyle="1" w:styleId="Texteinsrenitalique">
    <w:name w:val="Texte inséré en italique"/>
    <w:unhideWhenUsed/>
    <w:qFormat/>
    <w:rPr>
      <w:rFonts w:ascii="Calibri" w:hAnsi="Calibri"/>
      <w:b/>
      <w:i/>
      <w:color w:val="4472C4"/>
      <w:sz w:val="22"/>
      <w:szCs w:val="22"/>
      <w:u w:val="single"/>
    </w:rPr>
  </w:style>
  <w:style w:type="character" w:customStyle="1" w:styleId="Titrenotice">
    <w:name w:val="Titre notice"/>
    <w:unhideWhenUsed/>
    <w:qFormat/>
    <w:rPr>
      <w:rFonts w:ascii="Calibri" w:hAnsi="Calibri"/>
      <w:b/>
      <w:i/>
      <w:sz w:val="22"/>
      <w:szCs w:val="22"/>
    </w:rPr>
  </w:style>
  <w:style w:type="character" w:customStyle="1" w:styleId="Textenotice">
    <w:name w:val="Texte notice"/>
    <w:unhideWhenUsed/>
    <w:qFormat/>
    <w:rPr>
      <w:rFonts w:ascii="Calibri" w:hAnsi="Calibri"/>
      <w:i/>
      <w:sz w:val="22"/>
      <w:szCs w:val="22"/>
    </w:rPr>
  </w:style>
  <w:style w:type="character" w:customStyle="1" w:styleId="STYLETITRENOTICE">
    <w:name w:val="STYLE_TITRE_NOTICE"/>
    <w:unhideWhenUsed/>
    <w:qFormat/>
    <w:rsid w:val="00F966A8"/>
    <w:rPr>
      <w:i/>
    </w:rPr>
  </w:style>
  <w:style w:type="paragraph" w:customStyle="1" w:styleId="SNAutorit">
    <w:name w:val="SNAutorité"/>
    <w:basedOn w:val="Normal"/>
    <w:autoRedefine/>
    <w:rsid w:val="00F966A8"/>
    <w:pPr>
      <w:spacing w:before="720" w:after="240" w:line="240" w:lineRule="auto"/>
      <w:ind w:firstLine="720"/>
    </w:pPr>
    <w:rPr>
      <w:rFonts w:ascii="Times New Roman" w:eastAsia="Times New Roman" w:hAnsi="Times New Roman" w:cs="Times New Roman"/>
      <w:b/>
      <w:kern w:val="0"/>
      <w:sz w:val="24"/>
      <w:szCs w:val="24"/>
    </w:rPr>
  </w:style>
  <w:style w:type="paragraph" w:customStyle="1" w:styleId="SNRapport">
    <w:name w:val="SNRapport"/>
    <w:basedOn w:val="Normal"/>
    <w:autoRedefine/>
    <w:rsid w:val="00F966A8"/>
    <w:pPr>
      <w:spacing w:before="240" w:after="120" w:line="240" w:lineRule="auto"/>
      <w:ind w:firstLine="720"/>
    </w:pPr>
    <w:rPr>
      <w:rFonts w:ascii="Times New Roman" w:eastAsia="Times New Roman" w:hAnsi="Times New Roman" w:cs="Times New Roman"/>
      <w:kern w:val="0"/>
      <w:sz w:val="24"/>
      <w:szCs w:val="24"/>
    </w:rPr>
  </w:style>
  <w:style w:type="paragraph" w:customStyle="1" w:styleId="SNVisa">
    <w:name w:val="SNVisa"/>
    <w:basedOn w:val="Normal"/>
    <w:autoRedefine/>
    <w:rsid w:val="00F966A8"/>
    <w:pPr>
      <w:spacing w:before="120" w:after="120" w:line="240" w:lineRule="auto"/>
      <w:ind w:firstLine="720"/>
    </w:pPr>
    <w:rPr>
      <w:rFonts w:ascii="Times New Roman" w:eastAsia="Times New Roman" w:hAnsi="Times New Roman" w:cs="Times New Roman"/>
      <w:kern w:val="0"/>
      <w:sz w:val="24"/>
      <w:szCs w:val="24"/>
    </w:rPr>
  </w:style>
  <w:style w:type="paragraph" w:customStyle="1" w:styleId="STYLETITREDOCUMENT">
    <w:name w:val="STYLE_TITRE_DOCUMENT"/>
    <w:basedOn w:val="Normal"/>
    <w:unhideWhenUsed/>
    <w:qFormat/>
    <w:rsid w:val="00F966A8"/>
    <w:pPr>
      <w:widowControl w:val="0"/>
      <w:suppressLineNumbers/>
      <w:suppressAutoHyphens/>
      <w:spacing w:after="360" w:line="240" w:lineRule="auto"/>
      <w:jc w:val="center"/>
    </w:pPr>
    <w:rPr>
      <w:rFonts w:ascii="Times New Roman" w:eastAsia="Lucida Sans Unicode" w:hAnsi="Times New Roman" w:cs="Times New Roman"/>
      <w:b/>
      <w:kern w:val="0"/>
      <w:sz w:val="24"/>
      <w:szCs w:val="24"/>
    </w:rPr>
  </w:style>
  <w:style w:type="character" w:styleId="Marquedecommentaire">
    <w:name w:val="annotation reference"/>
    <w:basedOn w:val="Policepardfaut"/>
    <w:uiPriority w:val="99"/>
    <w:semiHidden/>
    <w:unhideWhenUsed/>
    <w:rsid w:val="00F966A8"/>
    <w:rPr>
      <w:sz w:val="16"/>
      <w:szCs w:val="16"/>
    </w:rPr>
  </w:style>
  <w:style w:type="paragraph" w:styleId="Commentaire">
    <w:name w:val="annotation text"/>
    <w:basedOn w:val="Normal"/>
    <w:link w:val="CommentaireCar"/>
    <w:uiPriority w:val="99"/>
    <w:semiHidden/>
    <w:unhideWhenUsed/>
    <w:rsid w:val="00F966A8"/>
    <w:pPr>
      <w:spacing w:line="240" w:lineRule="auto"/>
    </w:pPr>
    <w:rPr>
      <w:sz w:val="20"/>
      <w:szCs w:val="20"/>
    </w:rPr>
  </w:style>
  <w:style w:type="character" w:customStyle="1" w:styleId="CommentaireCar">
    <w:name w:val="Commentaire Car"/>
    <w:basedOn w:val="Policepardfaut"/>
    <w:link w:val="Commentaire"/>
    <w:uiPriority w:val="99"/>
    <w:semiHidden/>
    <w:rsid w:val="00F966A8"/>
    <w:rPr>
      <w:sz w:val="20"/>
      <w:szCs w:val="20"/>
    </w:rPr>
  </w:style>
  <w:style w:type="paragraph" w:styleId="Objetducommentaire">
    <w:name w:val="annotation subject"/>
    <w:basedOn w:val="Commentaire"/>
    <w:next w:val="Commentaire"/>
    <w:link w:val="ObjetducommentaireCar"/>
    <w:uiPriority w:val="99"/>
    <w:semiHidden/>
    <w:unhideWhenUsed/>
    <w:rsid w:val="00F966A8"/>
    <w:rPr>
      <w:b/>
      <w:bCs/>
    </w:rPr>
  </w:style>
  <w:style w:type="character" w:customStyle="1" w:styleId="ObjetducommentaireCar">
    <w:name w:val="Objet du commentaire Car"/>
    <w:basedOn w:val="CommentaireCar"/>
    <w:link w:val="Objetducommentaire"/>
    <w:uiPriority w:val="99"/>
    <w:semiHidden/>
    <w:rsid w:val="00F966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717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Words>
  <Characters>2995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Projet de Texte</vt:lpstr>
    </vt:vector>
  </TitlesOfParts>
  <Company>DILA</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Texte</dc:title>
  <dc:creator>Madeline Corlouer</dc:creator>
  <cp:keywords>NOPN-EDILE</cp:keywords>
  <dc:description>Projet de Texte</dc:description>
  <cp:lastModifiedBy>FERRET Maeline</cp:lastModifiedBy>
  <cp:revision>3</cp:revision>
  <dcterms:created xsi:type="dcterms:W3CDTF">2025-11-10T11:15:00Z</dcterms:created>
  <dcterms:modified xsi:type="dcterms:W3CDTF">2025-11-10T14:02:00Z</dcterms:modified>
  <cp:contentStatus>Projet de texte législatif</cp:contentStatus>
</cp:coreProperties>
</file>