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780C48" w:rsidRPr="00E74C40" w14:paraId="60E90842" w14:textId="77777777" w:rsidTr="006A04AF">
        <w:trPr>
          <w:cantSplit/>
        </w:trPr>
        <w:tc>
          <w:tcPr>
            <w:tcW w:w="3982" w:type="dxa"/>
            <w:gridSpan w:val="3"/>
            <w:shd w:val="clear" w:color="auto" w:fill="auto"/>
          </w:tcPr>
          <w:p w14:paraId="13CAAA04" w14:textId="77777777" w:rsidR="00780C48" w:rsidRPr="00111F03" w:rsidRDefault="00780C48" w:rsidP="006A04AF">
            <w:pPr>
              <w:pStyle w:val="SNREPUBLIQUE"/>
              <w:rPr>
                <w:szCs w:val="24"/>
              </w:rPr>
            </w:pPr>
            <w:r w:rsidRPr="00E74C40">
              <w:rPr>
                <w:szCs w:val="24"/>
              </w:rPr>
              <w:t>RÉPUBLIQUE FRANÇAISE</w:t>
            </w:r>
          </w:p>
        </w:tc>
      </w:tr>
      <w:tr w:rsidR="00780C48" w:rsidRPr="00E74C40" w14:paraId="5A70613C" w14:textId="77777777" w:rsidTr="006A04AF">
        <w:trPr>
          <w:cantSplit/>
          <w:trHeight w:hRule="exact" w:val="113"/>
        </w:trPr>
        <w:tc>
          <w:tcPr>
            <w:tcW w:w="1527" w:type="dxa"/>
            <w:shd w:val="clear" w:color="auto" w:fill="auto"/>
          </w:tcPr>
          <w:p w14:paraId="66EEBDA4" w14:textId="77777777" w:rsidR="00780C48" w:rsidRPr="00A353C2" w:rsidRDefault="00780C48" w:rsidP="006A04AF">
            <w:pPr>
              <w:snapToGrid w:val="0"/>
              <w:rPr>
                <w:rFonts w:ascii="Times New Roman" w:hAnsi="Times New Roman" w:cs="Times New Roman"/>
                <w:sz w:val="24"/>
                <w:szCs w:val="24"/>
              </w:rPr>
            </w:pPr>
          </w:p>
        </w:tc>
        <w:tc>
          <w:tcPr>
            <w:tcW w:w="968" w:type="dxa"/>
            <w:tcBorders>
              <w:bottom w:val="single" w:sz="1" w:space="0" w:color="000000"/>
            </w:tcBorders>
            <w:shd w:val="clear" w:color="auto" w:fill="auto"/>
          </w:tcPr>
          <w:p w14:paraId="6FEE2B78" w14:textId="77777777" w:rsidR="00780C48" w:rsidRPr="00A353C2" w:rsidRDefault="00780C48" w:rsidP="006A04AF">
            <w:pPr>
              <w:snapToGrid w:val="0"/>
              <w:rPr>
                <w:rFonts w:ascii="Times New Roman" w:hAnsi="Times New Roman" w:cs="Times New Roman"/>
                <w:sz w:val="24"/>
                <w:szCs w:val="24"/>
              </w:rPr>
            </w:pPr>
          </w:p>
        </w:tc>
        <w:tc>
          <w:tcPr>
            <w:tcW w:w="1487" w:type="dxa"/>
            <w:shd w:val="clear" w:color="auto" w:fill="auto"/>
          </w:tcPr>
          <w:p w14:paraId="1F069434" w14:textId="77777777" w:rsidR="00780C48" w:rsidRPr="00A353C2" w:rsidRDefault="00780C48" w:rsidP="006A04AF">
            <w:pPr>
              <w:snapToGrid w:val="0"/>
              <w:rPr>
                <w:rFonts w:ascii="Times New Roman" w:hAnsi="Times New Roman" w:cs="Times New Roman"/>
                <w:sz w:val="24"/>
                <w:szCs w:val="24"/>
              </w:rPr>
            </w:pPr>
          </w:p>
        </w:tc>
      </w:tr>
      <w:tr w:rsidR="00780C48" w:rsidRPr="00E74C40" w14:paraId="0C6C79A3" w14:textId="77777777" w:rsidTr="006A04AF">
        <w:trPr>
          <w:cantSplit/>
        </w:trPr>
        <w:tc>
          <w:tcPr>
            <w:tcW w:w="3982" w:type="dxa"/>
            <w:gridSpan w:val="3"/>
            <w:shd w:val="clear" w:color="auto" w:fill="auto"/>
          </w:tcPr>
          <w:p w14:paraId="244F2C8A" w14:textId="77777777" w:rsidR="00780C48" w:rsidRPr="003F78D7" w:rsidRDefault="00780C48" w:rsidP="006A04AF">
            <w:pPr>
              <w:pStyle w:val="SNTimbre"/>
            </w:pPr>
            <w:r w:rsidRPr="00111F03">
              <w:t>Ministère de la transition écologique et de la cohésion des territoires</w:t>
            </w:r>
            <w:r w:rsidRPr="003F78D7">
              <w:t xml:space="preserve"> </w:t>
            </w:r>
          </w:p>
        </w:tc>
      </w:tr>
      <w:tr w:rsidR="00780C48" w:rsidRPr="00E74C40" w14:paraId="2EF12310" w14:textId="77777777" w:rsidTr="006A04AF">
        <w:trPr>
          <w:cantSplit/>
          <w:trHeight w:hRule="exact" w:val="227"/>
        </w:trPr>
        <w:tc>
          <w:tcPr>
            <w:tcW w:w="1527" w:type="dxa"/>
            <w:shd w:val="clear" w:color="auto" w:fill="auto"/>
          </w:tcPr>
          <w:p w14:paraId="38830AFA" w14:textId="77777777" w:rsidR="00780C48" w:rsidRPr="00A353C2" w:rsidRDefault="00780C48" w:rsidP="006A04AF">
            <w:pPr>
              <w:snapToGrid w:val="0"/>
              <w:rPr>
                <w:rFonts w:ascii="Times New Roman" w:hAnsi="Times New Roman" w:cs="Times New Roman"/>
                <w:sz w:val="24"/>
                <w:szCs w:val="24"/>
              </w:rPr>
            </w:pPr>
            <w:r w:rsidRPr="00A353C2">
              <w:rPr>
                <w:rFonts w:ascii="Times New Roman" w:hAnsi="Times New Roman" w:cs="Times New Roman"/>
                <w:sz w:val="24"/>
                <w:szCs w:val="24"/>
              </w:rPr>
              <w:t xml:space="preserve">                                                                                                                                       </w:t>
            </w:r>
          </w:p>
        </w:tc>
        <w:tc>
          <w:tcPr>
            <w:tcW w:w="968" w:type="dxa"/>
            <w:tcBorders>
              <w:bottom w:val="single" w:sz="1" w:space="0" w:color="000000"/>
            </w:tcBorders>
            <w:shd w:val="clear" w:color="auto" w:fill="auto"/>
          </w:tcPr>
          <w:p w14:paraId="1648EB78" w14:textId="77777777" w:rsidR="00780C48" w:rsidRPr="00A353C2" w:rsidRDefault="00780C48" w:rsidP="006A04AF">
            <w:pPr>
              <w:snapToGrid w:val="0"/>
              <w:rPr>
                <w:rFonts w:ascii="Times New Roman" w:hAnsi="Times New Roman" w:cs="Times New Roman"/>
                <w:sz w:val="24"/>
                <w:szCs w:val="24"/>
              </w:rPr>
            </w:pPr>
          </w:p>
        </w:tc>
        <w:tc>
          <w:tcPr>
            <w:tcW w:w="1487" w:type="dxa"/>
            <w:shd w:val="clear" w:color="auto" w:fill="auto"/>
          </w:tcPr>
          <w:p w14:paraId="067E1B7C" w14:textId="77777777" w:rsidR="00780C48" w:rsidRPr="00A353C2" w:rsidRDefault="00780C48" w:rsidP="006A04AF">
            <w:pPr>
              <w:snapToGrid w:val="0"/>
              <w:rPr>
                <w:rFonts w:ascii="Times New Roman" w:hAnsi="Times New Roman" w:cs="Times New Roman"/>
                <w:sz w:val="24"/>
                <w:szCs w:val="24"/>
              </w:rPr>
            </w:pPr>
          </w:p>
        </w:tc>
      </w:tr>
      <w:tr w:rsidR="00780C48" w:rsidRPr="00E74C40" w14:paraId="3423DBCB" w14:textId="77777777" w:rsidTr="006A04AF">
        <w:trPr>
          <w:cantSplit/>
          <w:trHeight w:hRule="exact" w:val="227"/>
        </w:trPr>
        <w:tc>
          <w:tcPr>
            <w:tcW w:w="1527" w:type="dxa"/>
            <w:shd w:val="clear" w:color="auto" w:fill="auto"/>
          </w:tcPr>
          <w:p w14:paraId="73DAED6F" w14:textId="77777777" w:rsidR="00780C48" w:rsidRPr="00A353C2" w:rsidRDefault="00780C48" w:rsidP="006A04AF">
            <w:pPr>
              <w:snapToGrid w:val="0"/>
              <w:rPr>
                <w:rFonts w:ascii="Times New Roman" w:hAnsi="Times New Roman" w:cs="Times New Roman"/>
                <w:sz w:val="24"/>
                <w:szCs w:val="24"/>
              </w:rPr>
            </w:pPr>
          </w:p>
        </w:tc>
        <w:tc>
          <w:tcPr>
            <w:tcW w:w="968" w:type="dxa"/>
            <w:shd w:val="clear" w:color="auto" w:fill="auto"/>
          </w:tcPr>
          <w:p w14:paraId="30D3A640" w14:textId="77777777" w:rsidR="00780C48" w:rsidRPr="00A353C2" w:rsidRDefault="00780C48" w:rsidP="006A04AF">
            <w:pPr>
              <w:snapToGrid w:val="0"/>
              <w:rPr>
                <w:rFonts w:ascii="Times New Roman" w:hAnsi="Times New Roman" w:cs="Times New Roman"/>
                <w:sz w:val="24"/>
                <w:szCs w:val="24"/>
              </w:rPr>
            </w:pPr>
          </w:p>
        </w:tc>
        <w:tc>
          <w:tcPr>
            <w:tcW w:w="1487" w:type="dxa"/>
            <w:shd w:val="clear" w:color="auto" w:fill="auto"/>
          </w:tcPr>
          <w:p w14:paraId="429DA085" w14:textId="77777777" w:rsidR="00780C48" w:rsidRPr="00A353C2" w:rsidRDefault="00780C48" w:rsidP="006A04AF">
            <w:pPr>
              <w:snapToGrid w:val="0"/>
              <w:rPr>
                <w:rFonts w:ascii="Times New Roman" w:hAnsi="Times New Roman" w:cs="Times New Roman"/>
                <w:sz w:val="24"/>
                <w:szCs w:val="24"/>
              </w:rPr>
            </w:pPr>
          </w:p>
        </w:tc>
      </w:tr>
    </w:tbl>
    <w:p w14:paraId="5EB3CD8A" w14:textId="77777777" w:rsidR="00780C48" w:rsidRPr="00111F03" w:rsidRDefault="00780C48" w:rsidP="00780C48">
      <w:pPr>
        <w:pStyle w:val="SNNature"/>
      </w:pPr>
      <w:r w:rsidRPr="00111F03">
        <w:t xml:space="preserve">Arrêté du </w:t>
      </w:r>
    </w:p>
    <w:p w14:paraId="03248518" w14:textId="13F5CA50" w:rsidR="00780C48" w:rsidRPr="00E74C40" w:rsidRDefault="00780C48" w:rsidP="00780C48">
      <w:pPr>
        <w:pStyle w:val="SNVisa"/>
        <w:rPr>
          <w:b/>
          <w:bCs/>
        </w:rPr>
      </w:pPr>
      <w:r w:rsidRPr="00E74C40">
        <w:rPr>
          <w:b/>
          <w:bCs/>
        </w:rPr>
        <w:t xml:space="preserve">relatif aux dispositions minimales devant figurer dans les contrats et les documents justificatifs prévus à l’article R. </w:t>
      </w:r>
      <w:r w:rsidR="00B96F6D">
        <w:rPr>
          <w:b/>
          <w:bCs/>
        </w:rPr>
        <w:t>543-128</w:t>
      </w:r>
      <w:r w:rsidRPr="00E74C40">
        <w:rPr>
          <w:b/>
          <w:bCs/>
        </w:rPr>
        <w:t xml:space="preserve"> du code de l’environnement</w:t>
      </w:r>
    </w:p>
    <w:p w14:paraId="15E4F7E4" w14:textId="7B37CF77" w:rsidR="002D7F45" w:rsidRPr="00BA392E" w:rsidRDefault="00780C48" w:rsidP="00BA392E">
      <w:pPr>
        <w:jc w:val="center"/>
        <w:rPr>
          <w:rFonts w:ascii="Times New Roman" w:hAnsi="Times New Roman" w:cs="Times New Roman"/>
          <w:i/>
          <w:iCs/>
          <w:sz w:val="24"/>
          <w:szCs w:val="24"/>
        </w:rPr>
      </w:pPr>
      <w:r w:rsidRPr="00BA392E">
        <w:rPr>
          <w:rFonts w:ascii="Times New Roman" w:hAnsi="Times New Roman" w:cs="Times New Roman"/>
          <w:sz w:val="24"/>
          <w:szCs w:val="24"/>
        </w:rPr>
        <w:t>NOR :</w:t>
      </w:r>
      <w:r w:rsidR="00E25EF8">
        <w:rPr>
          <w:rFonts w:ascii="Times New Roman" w:hAnsi="Times New Roman" w:cs="Times New Roman"/>
          <w:sz w:val="24"/>
          <w:szCs w:val="24"/>
        </w:rPr>
        <w:t xml:space="preserve"> </w:t>
      </w:r>
      <w:r w:rsidR="00E25EF8" w:rsidRPr="00E25EF8">
        <w:rPr>
          <w:rFonts w:ascii="Times New Roman" w:hAnsi="Times New Roman" w:cs="Times New Roman"/>
          <w:sz w:val="24"/>
          <w:szCs w:val="24"/>
        </w:rPr>
        <w:t>TREP2417237A</w:t>
      </w:r>
    </w:p>
    <w:p w14:paraId="7733947A" w14:textId="6C10D664" w:rsidR="002D7F45" w:rsidRPr="00BA392E" w:rsidRDefault="002D7F45" w:rsidP="002D7F45">
      <w:pPr>
        <w:jc w:val="both"/>
        <w:rPr>
          <w:rFonts w:ascii="Times New Roman" w:hAnsi="Times New Roman" w:cs="Times New Roman"/>
          <w:i/>
          <w:iCs/>
          <w:sz w:val="24"/>
          <w:szCs w:val="24"/>
        </w:rPr>
      </w:pPr>
      <w:r w:rsidRPr="00BA392E">
        <w:rPr>
          <w:rFonts w:ascii="Times New Roman" w:hAnsi="Times New Roman" w:cs="Times New Roman"/>
          <w:b/>
          <w:bCs/>
          <w:i/>
          <w:iCs/>
          <w:sz w:val="24"/>
          <w:szCs w:val="24"/>
        </w:rPr>
        <w:t xml:space="preserve">Publics concernés : </w:t>
      </w:r>
      <w:r w:rsidRPr="00BA392E">
        <w:rPr>
          <w:rFonts w:ascii="Times New Roman" w:hAnsi="Times New Roman" w:cs="Times New Roman"/>
          <w:i/>
          <w:iCs/>
          <w:sz w:val="24"/>
          <w:szCs w:val="24"/>
        </w:rPr>
        <w:t xml:space="preserve">producteurs </w:t>
      </w:r>
      <w:r w:rsidR="00B96F6D">
        <w:rPr>
          <w:rFonts w:ascii="Times New Roman" w:hAnsi="Times New Roman" w:cs="Times New Roman"/>
          <w:i/>
          <w:iCs/>
          <w:sz w:val="24"/>
          <w:szCs w:val="24"/>
        </w:rPr>
        <w:t>de batteries</w:t>
      </w:r>
      <w:r w:rsidRPr="00BA392E">
        <w:rPr>
          <w:rFonts w:ascii="Times New Roman" w:hAnsi="Times New Roman" w:cs="Times New Roman"/>
          <w:i/>
          <w:iCs/>
          <w:sz w:val="24"/>
          <w:szCs w:val="24"/>
        </w:rPr>
        <w:t xml:space="preserve">, éco-organismes agréés de la filière des déchets </w:t>
      </w:r>
      <w:r w:rsidR="00B96F6D">
        <w:rPr>
          <w:rFonts w:ascii="Times New Roman" w:hAnsi="Times New Roman" w:cs="Times New Roman"/>
          <w:i/>
          <w:iCs/>
          <w:sz w:val="24"/>
          <w:szCs w:val="24"/>
        </w:rPr>
        <w:t>de batteries</w:t>
      </w:r>
      <w:r w:rsidRPr="00BA392E">
        <w:rPr>
          <w:rFonts w:ascii="Times New Roman" w:hAnsi="Times New Roman" w:cs="Times New Roman"/>
          <w:i/>
          <w:iCs/>
          <w:sz w:val="24"/>
          <w:szCs w:val="24"/>
        </w:rPr>
        <w:t xml:space="preserve">, professionnels de la gestion des déchets. </w:t>
      </w:r>
    </w:p>
    <w:p w14:paraId="2DF4D043" w14:textId="38711C2F" w:rsidR="002D7F45" w:rsidRPr="00BA392E" w:rsidRDefault="002D7F45" w:rsidP="002D7F45">
      <w:pPr>
        <w:jc w:val="both"/>
        <w:rPr>
          <w:rFonts w:ascii="Times New Roman" w:hAnsi="Times New Roman" w:cs="Times New Roman"/>
          <w:i/>
          <w:iCs/>
          <w:sz w:val="24"/>
          <w:szCs w:val="24"/>
        </w:rPr>
      </w:pPr>
      <w:r w:rsidRPr="00BA392E">
        <w:rPr>
          <w:rFonts w:ascii="Times New Roman" w:hAnsi="Times New Roman" w:cs="Times New Roman"/>
          <w:b/>
          <w:bCs/>
          <w:i/>
          <w:iCs/>
          <w:sz w:val="24"/>
          <w:szCs w:val="24"/>
        </w:rPr>
        <w:t xml:space="preserve">Objet : </w:t>
      </w:r>
      <w:r w:rsidRPr="00BA392E">
        <w:rPr>
          <w:rFonts w:ascii="Times New Roman" w:hAnsi="Times New Roman" w:cs="Times New Roman"/>
          <w:i/>
          <w:iCs/>
          <w:sz w:val="24"/>
          <w:szCs w:val="24"/>
        </w:rPr>
        <w:t>dispositions et clauses minimales devant figurer dans les contrats et les documents justificatifs mentionnés à l’article R. 543-</w:t>
      </w:r>
      <w:r w:rsidR="00B96F6D">
        <w:rPr>
          <w:rFonts w:ascii="Times New Roman" w:hAnsi="Times New Roman" w:cs="Times New Roman"/>
          <w:i/>
          <w:iCs/>
          <w:sz w:val="24"/>
          <w:szCs w:val="24"/>
        </w:rPr>
        <w:t>128</w:t>
      </w:r>
      <w:r w:rsidRPr="00BA392E">
        <w:rPr>
          <w:rFonts w:ascii="Times New Roman" w:hAnsi="Times New Roman" w:cs="Times New Roman"/>
          <w:i/>
          <w:iCs/>
          <w:sz w:val="24"/>
          <w:szCs w:val="24"/>
        </w:rPr>
        <w:t xml:space="preserve"> du code de l’environnement. </w:t>
      </w:r>
    </w:p>
    <w:p w14:paraId="5BB8F23C" w14:textId="67EAAE37" w:rsidR="002D7F45" w:rsidRPr="00BA392E" w:rsidRDefault="002D7F45" w:rsidP="002D7F45">
      <w:pPr>
        <w:jc w:val="both"/>
        <w:rPr>
          <w:rFonts w:ascii="Times New Roman" w:hAnsi="Times New Roman" w:cs="Times New Roman"/>
          <w:i/>
          <w:iCs/>
          <w:sz w:val="24"/>
          <w:szCs w:val="24"/>
        </w:rPr>
      </w:pPr>
      <w:r w:rsidRPr="00BA392E">
        <w:rPr>
          <w:rFonts w:ascii="Times New Roman" w:hAnsi="Times New Roman" w:cs="Times New Roman"/>
          <w:b/>
          <w:bCs/>
          <w:i/>
          <w:iCs/>
          <w:sz w:val="24"/>
          <w:szCs w:val="24"/>
        </w:rPr>
        <w:t xml:space="preserve">Entrée en vigueur : </w:t>
      </w:r>
      <w:r w:rsidRPr="00BA392E">
        <w:rPr>
          <w:rFonts w:ascii="Times New Roman" w:hAnsi="Times New Roman" w:cs="Times New Roman"/>
          <w:i/>
          <w:iCs/>
          <w:sz w:val="24"/>
          <w:szCs w:val="24"/>
        </w:rPr>
        <w:t xml:space="preserve">le texte entre en vigueur le </w:t>
      </w:r>
      <w:r w:rsidR="00F211F6">
        <w:rPr>
          <w:rFonts w:ascii="Times New Roman" w:hAnsi="Times New Roman" w:cs="Times New Roman"/>
          <w:i/>
          <w:iCs/>
          <w:sz w:val="24"/>
          <w:szCs w:val="24"/>
        </w:rPr>
        <w:t>1</w:t>
      </w:r>
      <w:r w:rsidR="00F211F6" w:rsidRPr="00F211F6">
        <w:rPr>
          <w:rFonts w:ascii="Times New Roman" w:hAnsi="Times New Roman" w:cs="Times New Roman"/>
          <w:i/>
          <w:iCs/>
          <w:sz w:val="24"/>
          <w:szCs w:val="24"/>
          <w:vertAlign w:val="superscript"/>
        </w:rPr>
        <w:t>er</w:t>
      </w:r>
      <w:r w:rsidR="00F211F6">
        <w:rPr>
          <w:rFonts w:ascii="Times New Roman" w:hAnsi="Times New Roman" w:cs="Times New Roman"/>
          <w:i/>
          <w:iCs/>
          <w:sz w:val="24"/>
          <w:szCs w:val="24"/>
        </w:rPr>
        <w:t xml:space="preserve"> janvier 2026</w:t>
      </w:r>
      <w:r w:rsidRPr="00BA392E">
        <w:rPr>
          <w:rFonts w:ascii="Times New Roman" w:hAnsi="Times New Roman" w:cs="Times New Roman"/>
          <w:i/>
          <w:iCs/>
          <w:sz w:val="24"/>
          <w:szCs w:val="24"/>
        </w:rPr>
        <w:t xml:space="preserve">. </w:t>
      </w:r>
    </w:p>
    <w:p w14:paraId="4E232D46" w14:textId="4D3F8925" w:rsidR="002D7F45" w:rsidRPr="00BA392E" w:rsidRDefault="002D7F45" w:rsidP="002D7F45">
      <w:pPr>
        <w:jc w:val="both"/>
        <w:rPr>
          <w:rFonts w:ascii="Times New Roman" w:hAnsi="Times New Roman" w:cs="Times New Roman"/>
          <w:i/>
          <w:iCs/>
          <w:sz w:val="24"/>
          <w:szCs w:val="24"/>
        </w:rPr>
      </w:pPr>
      <w:r w:rsidRPr="00BA392E">
        <w:rPr>
          <w:rFonts w:ascii="Times New Roman" w:hAnsi="Times New Roman" w:cs="Times New Roman"/>
          <w:b/>
          <w:bCs/>
          <w:i/>
          <w:iCs/>
          <w:sz w:val="24"/>
          <w:szCs w:val="24"/>
        </w:rPr>
        <w:t xml:space="preserve">Notice : </w:t>
      </w:r>
      <w:r w:rsidRPr="00BA392E">
        <w:rPr>
          <w:rFonts w:ascii="Times New Roman" w:hAnsi="Times New Roman" w:cs="Times New Roman"/>
          <w:i/>
          <w:iCs/>
          <w:sz w:val="24"/>
          <w:szCs w:val="24"/>
        </w:rPr>
        <w:t xml:space="preserve">le présent arrêté précise les dispositions minimales que doivent prévoir les contrats passés entre les opérateurs de gestion de déchets et les éco-organismes agréés ou les producteurs ayant mis en place un système individuel </w:t>
      </w:r>
      <w:r w:rsidR="004072F4" w:rsidRPr="00BA392E">
        <w:rPr>
          <w:rFonts w:ascii="Times New Roman" w:hAnsi="Times New Roman" w:cs="Times New Roman"/>
          <w:i/>
          <w:iCs/>
          <w:sz w:val="24"/>
          <w:szCs w:val="24"/>
        </w:rPr>
        <w:t>agréé.</w:t>
      </w:r>
      <w:r w:rsidRPr="00BA392E">
        <w:rPr>
          <w:rFonts w:ascii="Times New Roman" w:hAnsi="Times New Roman" w:cs="Times New Roman"/>
          <w:i/>
          <w:iCs/>
          <w:sz w:val="24"/>
          <w:szCs w:val="24"/>
        </w:rPr>
        <w:t xml:space="preserve"> </w:t>
      </w:r>
    </w:p>
    <w:p w14:paraId="3BF385B0" w14:textId="4C40932D" w:rsidR="00A06A91" w:rsidRPr="00BA392E" w:rsidRDefault="002D7F45" w:rsidP="0027714F">
      <w:pPr>
        <w:jc w:val="both"/>
        <w:rPr>
          <w:rFonts w:ascii="Times New Roman" w:hAnsi="Times New Roman" w:cs="Times New Roman"/>
          <w:i/>
          <w:iCs/>
          <w:sz w:val="24"/>
          <w:szCs w:val="24"/>
        </w:rPr>
      </w:pPr>
      <w:r w:rsidRPr="00BA392E">
        <w:rPr>
          <w:rFonts w:ascii="Times New Roman" w:hAnsi="Times New Roman" w:cs="Times New Roman"/>
          <w:b/>
          <w:bCs/>
          <w:i/>
          <w:iCs/>
          <w:sz w:val="24"/>
          <w:szCs w:val="24"/>
        </w:rPr>
        <w:t xml:space="preserve">Références : </w:t>
      </w:r>
      <w:r w:rsidRPr="00BA392E">
        <w:rPr>
          <w:rFonts w:ascii="Times New Roman" w:hAnsi="Times New Roman" w:cs="Times New Roman"/>
          <w:i/>
          <w:iCs/>
          <w:sz w:val="24"/>
          <w:szCs w:val="24"/>
        </w:rPr>
        <w:t>l’arrêté est pris en application de l’article R. 543-</w:t>
      </w:r>
      <w:r w:rsidR="00B96F6D">
        <w:rPr>
          <w:rFonts w:ascii="Times New Roman" w:hAnsi="Times New Roman" w:cs="Times New Roman"/>
          <w:i/>
          <w:iCs/>
          <w:sz w:val="24"/>
          <w:szCs w:val="24"/>
        </w:rPr>
        <w:t>128</w:t>
      </w:r>
      <w:r w:rsidRPr="00BA392E">
        <w:rPr>
          <w:rFonts w:ascii="Times New Roman" w:hAnsi="Times New Roman" w:cs="Times New Roman"/>
          <w:i/>
          <w:iCs/>
          <w:sz w:val="24"/>
          <w:szCs w:val="24"/>
        </w:rPr>
        <w:t xml:space="preserve"> du code de l’environnement. Il peut être consulté sur le site Légifrance (http://www.legifrance.gouv.fr). </w:t>
      </w:r>
    </w:p>
    <w:p w14:paraId="56C35C41" w14:textId="7EC9D9B8" w:rsidR="0027714F" w:rsidRPr="00BA392E" w:rsidRDefault="002D7F45" w:rsidP="0027714F">
      <w:pPr>
        <w:jc w:val="both"/>
        <w:rPr>
          <w:rFonts w:ascii="Times New Roman" w:hAnsi="Times New Roman" w:cs="Times New Roman"/>
          <w:sz w:val="24"/>
          <w:szCs w:val="24"/>
        </w:rPr>
      </w:pPr>
      <w:r w:rsidRPr="00BA392E">
        <w:rPr>
          <w:rFonts w:ascii="Times New Roman" w:hAnsi="Times New Roman" w:cs="Times New Roman"/>
          <w:sz w:val="24"/>
          <w:szCs w:val="24"/>
        </w:rPr>
        <w:t>L</w:t>
      </w:r>
      <w:r w:rsidR="0056741C" w:rsidRPr="00BA392E">
        <w:rPr>
          <w:rFonts w:ascii="Times New Roman" w:hAnsi="Times New Roman" w:cs="Times New Roman"/>
          <w:sz w:val="24"/>
          <w:szCs w:val="24"/>
        </w:rPr>
        <w:t>e</w:t>
      </w:r>
      <w:r w:rsidRPr="00BA392E">
        <w:rPr>
          <w:rFonts w:ascii="Times New Roman" w:hAnsi="Times New Roman" w:cs="Times New Roman"/>
          <w:sz w:val="24"/>
          <w:szCs w:val="24"/>
        </w:rPr>
        <w:t xml:space="preserve"> ministre de </w:t>
      </w:r>
      <w:r w:rsidR="0056741C" w:rsidRPr="00BA392E">
        <w:rPr>
          <w:rFonts w:ascii="Times New Roman" w:hAnsi="Times New Roman" w:cs="Times New Roman"/>
          <w:sz w:val="24"/>
          <w:szCs w:val="24"/>
        </w:rPr>
        <w:t>la transition écologique et de la cohésion des territoires</w:t>
      </w:r>
      <w:r w:rsidRPr="00BA392E">
        <w:rPr>
          <w:rFonts w:ascii="Times New Roman" w:hAnsi="Times New Roman" w:cs="Times New Roman"/>
          <w:sz w:val="24"/>
          <w:szCs w:val="24"/>
        </w:rPr>
        <w:t xml:space="preserve">, </w:t>
      </w:r>
    </w:p>
    <w:p w14:paraId="09E83062" w14:textId="77777777" w:rsidR="00B96F6D" w:rsidRPr="00B96F6D" w:rsidRDefault="00B96F6D" w:rsidP="00B96F6D">
      <w:pPr>
        <w:jc w:val="both"/>
        <w:rPr>
          <w:rFonts w:ascii="Times New Roman" w:hAnsi="Times New Roman" w:cs="Times New Roman"/>
          <w:sz w:val="24"/>
          <w:szCs w:val="24"/>
        </w:rPr>
      </w:pPr>
      <w:r w:rsidRPr="00B96F6D">
        <w:rPr>
          <w:rFonts w:ascii="Times New Roman" w:hAnsi="Times New Roman" w:cs="Times New Roman"/>
          <w:sz w:val="24"/>
          <w:szCs w:val="24"/>
        </w:rPr>
        <w:t>Vu le règlement (UE) 2023/1542 du Parlement Européen et du Conseil du 12 juillet 2023 relatif aux batteries et aux déchets de batteries, modifiant la directive 2008/98/CE et le règlement (UE) 2019/1020, et abrogeant la directive 2006/66/CE ;</w:t>
      </w:r>
    </w:p>
    <w:p w14:paraId="4E1467E5" w14:textId="11F9478D" w:rsidR="0027714F" w:rsidRDefault="00B96F6D" w:rsidP="00B96F6D">
      <w:pPr>
        <w:jc w:val="both"/>
        <w:rPr>
          <w:rFonts w:ascii="Times New Roman" w:hAnsi="Times New Roman" w:cs="Times New Roman"/>
          <w:sz w:val="24"/>
          <w:szCs w:val="24"/>
        </w:rPr>
      </w:pPr>
      <w:r w:rsidRPr="00B96F6D">
        <w:rPr>
          <w:rFonts w:ascii="Times New Roman" w:hAnsi="Times New Roman" w:cs="Times New Roman"/>
          <w:sz w:val="24"/>
          <w:szCs w:val="24"/>
        </w:rPr>
        <w:t>Vu le code de l’environnement</w:t>
      </w:r>
      <w:r w:rsidR="002D7F45" w:rsidRPr="00BA392E">
        <w:rPr>
          <w:rFonts w:ascii="Times New Roman" w:hAnsi="Times New Roman" w:cs="Times New Roman"/>
          <w:sz w:val="24"/>
          <w:szCs w:val="24"/>
        </w:rPr>
        <w:t>, notamment son article R. 543-</w:t>
      </w:r>
      <w:r>
        <w:rPr>
          <w:rFonts w:ascii="Times New Roman" w:hAnsi="Times New Roman" w:cs="Times New Roman"/>
          <w:sz w:val="24"/>
          <w:szCs w:val="24"/>
        </w:rPr>
        <w:t>128</w:t>
      </w:r>
      <w:r w:rsidR="00F22202">
        <w:rPr>
          <w:rFonts w:ascii="Times New Roman" w:hAnsi="Times New Roman" w:cs="Times New Roman"/>
          <w:sz w:val="24"/>
          <w:szCs w:val="24"/>
        </w:rPr>
        <w:t> ;</w:t>
      </w:r>
    </w:p>
    <w:p w14:paraId="6E2A10F0" w14:textId="77777777" w:rsidR="00F22202" w:rsidRPr="008E1061" w:rsidRDefault="00F22202" w:rsidP="00F22202">
      <w:pPr>
        <w:pStyle w:val="SNConsultation"/>
        <w:ind w:firstLine="0"/>
      </w:pPr>
      <w:r w:rsidRPr="00A7092D">
        <w:t>Vu les observations formulées lors de la consultation du public réalisée du , en application de l'article L. 123-19-1 du code de l'environnement ;</w:t>
      </w:r>
    </w:p>
    <w:p w14:paraId="16E1C407" w14:textId="77777777" w:rsidR="00F22202" w:rsidRDefault="00F22202" w:rsidP="00B96F6D">
      <w:pPr>
        <w:jc w:val="both"/>
        <w:rPr>
          <w:rFonts w:ascii="Times New Roman" w:hAnsi="Times New Roman" w:cs="Times New Roman"/>
          <w:sz w:val="24"/>
          <w:szCs w:val="24"/>
        </w:rPr>
      </w:pPr>
    </w:p>
    <w:p w14:paraId="727671CA" w14:textId="674D21D3" w:rsidR="002D7F45" w:rsidRDefault="002D7F45" w:rsidP="00A353C2">
      <w:pPr>
        <w:jc w:val="center"/>
        <w:rPr>
          <w:rFonts w:ascii="Times New Roman" w:hAnsi="Times New Roman" w:cs="Times New Roman"/>
          <w:sz w:val="24"/>
          <w:szCs w:val="24"/>
        </w:rPr>
      </w:pPr>
      <w:r w:rsidRPr="00A353C2">
        <w:rPr>
          <w:rFonts w:ascii="Times New Roman" w:hAnsi="Times New Roman" w:cs="Times New Roman"/>
          <w:b/>
          <w:sz w:val="24"/>
          <w:szCs w:val="24"/>
        </w:rPr>
        <w:t>Arrête</w:t>
      </w:r>
      <w:r w:rsidRPr="00A353C2">
        <w:rPr>
          <w:rFonts w:ascii="Times New Roman" w:hAnsi="Times New Roman" w:cs="Times New Roman"/>
          <w:sz w:val="24"/>
          <w:szCs w:val="24"/>
        </w:rPr>
        <w:t>:</w:t>
      </w:r>
    </w:p>
    <w:p w14:paraId="285A3101" w14:textId="77777777" w:rsidR="00BA392E" w:rsidRPr="00A353C2" w:rsidRDefault="00BA392E" w:rsidP="00A353C2">
      <w:pPr>
        <w:jc w:val="center"/>
        <w:rPr>
          <w:rFonts w:ascii="Times New Roman" w:hAnsi="Times New Roman" w:cs="Times New Roman"/>
          <w:sz w:val="24"/>
          <w:szCs w:val="24"/>
        </w:rPr>
      </w:pPr>
    </w:p>
    <w:p w14:paraId="3856D10D" w14:textId="6AB9408B" w:rsidR="00E74C40" w:rsidRDefault="00E74C40" w:rsidP="00BA392E">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Article 1</w:t>
      </w:r>
      <w:r w:rsidRPr="00BA392E">
        <w:rPr>
          <w:rFonts w:ascii="Times New Roman" w:hAnsi="Times New Roman" w:cs="Times New Roman"/>
          <w:b/>
          <w:bCs/>
          <w:sz w:val="24"/>
          <w:szCs w:val="24"/>
          <w:vertAlign w:val="superscript"/>
        </w:rPr>
        <w:t>er</w:t>
      </w:r>
    </w:p>
    <w:p w14:paraId="4EE46774" w14:textId="5E54263B" w:rsidR="00D85731" w:rsidRPr="00D85731" w:rsidRDefault="00D85731" w:rsidP="00D85731">
      <w:pPr>
        <w:jc w:val="both"/>
        <w:rPr>
          <w:rFonts w:ascii="Times New Roman" w:hAnsi="Times New Roman" w:cs="Times New Roman"/>
          <w:sz w:val="24"/>
          <w:szCs w:val="24"/>
        </w:rPr>
      </w:pPr>
      <w:r w:rsidRPr="00D85731">
        <w:rPr>
          <w:rFonts w:ascii="Times New Roman" w:hAnsi="Times New Roman" w:cs="Times New Roman"/>
          <w:sz w:val="24"/>
          <w:szCs w:val="24"/>
        </w:rPr>
        <w:t>Le contrat écrit relatif à la gestion des déchets prévu à l’article R. 543-</w:t>
      </w:r>
      <w:r>
        <w:rPr>
          <w:rFonts w:ascii="Times New Roman" w:hAnsi="Times New Roman" w:cs="Times New Roman"/>
          <w:sz w:val="24"/>
          <w:szCs w:val="24"/>
        </w:rPr>
        <w:t>128</w:t>
      </w:r>
      <w:r w:rsidRPr="00D85731">
        <w:rPr>
          <w:rFonts w:ascii="Times New Roman" w:hAnsi="Times New Roman" w:cs="Times New Roman"/>
          <w:sz w:val="24"/>
          <w:szCs w:val="24"/>
        </w:rPr>
        <w:t xml:space="preserve"> du code de l’environnement doit prévoir au minimum : </w:t>
      </w:r>
    </w:p>
    <w:p w14:paraId="6E1CB6F1" w14:textId="6A48FC36" w:rsidR="00D85731" w:rsidRPr="00D85731" w:rsidRDefault="00D85731" w:rsidP="00D85731">
      <w:pPr>
        <w:jc w:val="both"/>
        <w:rPr>
          <w:rFonts w:ascii="Times New Roman" w:hAnsi="Times New Roman" w:cs="Times New Roman"/>
          <w:sz w:val="24"/>
          <w:szCs w:val="24"/>
        </w:rPr>
      </w:pPr>
      <w:r>
        <w:rPr>
          <w:rFonts w:ascii="Times New Roman" w:hAnsi="Times New Roman" w:cs="Times New Roman"/>
          <w:sz w:val="24"/>
          <w:szCs w:val="24"/>
        </w:rPr>
        <w:t>-</w:t>
      </w:r>
      <w:r w:rsidRPr="00D85731">
        <w:rPr>
          <w:rFonts w:ascii="Times New Roman" w:hAnsi="Times New Roman" w:cs="Times New Roman"/>
          <w:sz w:val="24"/>
          <w:szCs w:val="24"/>
        </w:rPr>
        <w:t xml:space="preserve"> que les producteurs ayant mis en place un système individuel agréé et les éco-organismes agréés aient accès aux informations nécessaires à l’amélioration du traitement des déchets objet du contrat, dont disposent les opérateurs de gestion des déchets, afin que ces producteurs </w:t>
      </w:r>
      <w:r w:rsidRPr="00D85731">
        <w:rPr>
          <w:rFonts w:ascii="Times New Roman" w:hAnsi="Times New Roman" w:cs="Times New Roman"/>
          <w:sz w:val="24"/>
          <w:szCs w:val="24"/>
        </w:rPr>
        <w:lastRenderedPageBreak/>
        <w:t>puissent prendre en compte dans la conception et la fabrication de leurs équipements les difficultés relatives à la gestion des déchets qui en sont issus</w:t>
      </w:r>
      <w:r w:rsidR="00F211F6">
        <w:rPr>
          <w:rFonts w:ascii="Times New Roman" w:hAnsi="Times New Roman" w:cs="Times New Roman"/>
          <w:sz w:val="24"/>
          <w:szCs w:val="24"/>
        </w:rPr>
        <w:t xml:space="preserve"> </w:t>
      </w:r>
      <w:r w:rsidRPr="00D85731">
        <w:rPr>
          <w:rFonts w:ascii="Times New Roman" w:hAnsi="Times New Roman" w:cs="Times New Roman"/>
          <w:sz w:val="24"/>
          <w:szCs w:val="24"/>
        </w:rPr>
        <w:t xml:space="preserve">; </w:t>
      </w:r>
    </w:p>
    <w:p w14:paraId="5EA339A7" w14:textId="15119F83" w:rsidR="00D85731" w:rsidRPr="00D85731" w:rsidRDefault="00D85731" w:rsidP="00D85731">
      <w:pPr>
        <w:jc w:val="both"/>
        <w:rPr>
          <w:rFonts w:ascii="Times New Roman" w:hAnsi="Times New Roman" w:cs="Times New Roman"/>
          <w:sz w:val="24"/>
          <w:szCs w:val="24"/>
        </w:rPr>
      </w:pPr>
      <w:r>
        <w:rPr>
          <w:rFonts w:ascii="Times New Roman" w:hAnsi="Times New Roman" w:cs="Times New Roman"/>
          <w:sz w:val="24"/>
          <w:szCs w:val="24"/>
        </w:rPr>
        <w:t>-</w:t>
      </w:r>
      <w:r w:rsidRPr="00D85731">
        <w:rPr>
          <w:rFonts w:ascii="Times New Roman" w:hAnsi="Times New Roman" w:cs="Times New Roman"/>
          <w:sz w:val="24"/>
          <w:szCs w:val="24"/>
        </w:rPr>
        <w:t xml:space="preserve"> les modalités relatives à la réalisation des audits </w:t>
      </w:r>
      <w:r w:rsidR="00746941">
        <w:rPr>
          <w:rFonts w:ascii="Times New Roman" w:hAnsi="Times New Roman" w:cs="Times New Roman"/>
          <w:sz w:val="24"/>
          <w:szCs w:val="24"/>
        </w:rPr>
        <w:t>au travers d’organismes tiers indépendants</w:t>
      </w:r>
      <w:r w:rsidR="00746941" w:rsidRPr="00A017D3">
        <w:rPr>
          <w:rFonts w:ascii="Times New Roman" w:hAnsi="Times New Roman" w:cs="Times New Roman"/>
          <w:sz w:val="24"/>
          <w:szCs w:val="24"/>
        </w:rPr>
        <w:t xml:space="preserve"> </w:t>
      </w:r>
      <w:r w:rsidR="00746941">
        <w:rPr>
          <w:rFonts w:ascii="Times New Roman" w:hAnsi="Times New Roman" w:cs="Times New Roman"/>
          <w:sz w:val="24"/>
          <w:szCs w:val="24"/>
        </w:rPr>
        <w:t xml:space="preserve">mandatés </w:t>
      </w:r>
      <w:r w:rsidRPr="00D85731">
        <w:rPr>
          <w:rFonts w:ascii="Times New Roman" w:hAnsi="Times New Roman" w:cs="Times New Roman"/>
          <w:sz w:val="24"/>
          <w:szCs w:val="24"/>
        </w:rPr>
        <w:t xml:space="preserve">par l’éco-organisme agréé ou le producteur ayant mis en place un système individuel agréé, visant à s’assurer du respect par l’opérateur, de la conformité de la gestion des déchets objets du contrat aux prescriptions de traitement prévues par </w:t>
      </w:r>
      <w:r w:rsidR="00F211F6">
        <w:rPr>
          <w:rFonts w:ascii="Times New Roman" w:hAnsi="Times New Roman" w:cs="Times New Roman"/>
          <w:sz w:val="24"/>
          <w:szCs w:val="24"/>
        </w:rPr>
        <w:t xml:space="preserve">l’annexe XII du règlement </w:t>
      </w:r>
      <w:r w:rsidR="00F211F6" w:rsidRPr="00B96F6D">
        <w:rPr>
          <w:rFonts w:ascii="Times New Roman" w:hAnsi="Times New Roman" w:cs="Times New Roman"/>
          <w:sz w:val="24"/>
          <w:szCs w:val="24"/>
        </w:rPr>
        <w:t>(UE) 2023/1542 du Parlement Européen et du Conseil du 12 juillet 2023 relatif aux batteries et aux déchets de batteries, modifiant la directive 2008/98/CE et le règlement (UE) 2019/1020, et abrogeant la directive 2006/66/CE</w:t>
      </w:r>
      <w:r w:rsidRPr="00D85731">
        <w:rPr>
          <w:rFonts w:ascii="Times New Roman" w:hAnsi="Times New Roman" w:cs="Times New Roman"/>
          <w:sz w:val="24"/>
          <w:szCs w:val="24"/>
        </w:rPr>
        <w:t xml:space="preserve"> ; </w:t>
      </w:r>
    </w:p>
    <w:p w14:paraId="36E7B07B" w14:textId="05FC679A" w:rsidR="00D85731" w:rsidRPr="00D85731" w:rsidRDefault="00D85731" w:rsidP="00D85731">
      <w:pPr>
        <w:jc w:val="both"/>
        <w:rPr>
          <w:rFonts w:ascii="Times New Roman" w:hAnsi="Times New Roman" w:cs="Times New Roman"/>
          <w:sz w:val="24"/>
          <w:szCs w:val="24"/>
        </w:rPr>
      </w:pPr>
      <w:r w:rsidRPr="00D85731">
        <w:rPr>
          <w:rFonts w:ascii="Times New Roman" w:hAnsi="Times New Roman" w:cs="Times New Roman"/>
          <w:sz w:val="24"/>
          <w:szCs w:val="24"/>
        </w:rPr>
        <w:t>- les modalités de suspension dudit contrat par l’éco-organisme agréé ou le producteur ayant mis en place un système individuel agréé en cas de non-respect des prescriptions de traitement précitées ;</w:t>
      </w:r>
    </w:p>
    <w:p w14:paraId="140CD296" w14:textId="56392855" w:rsidR="00D85731" w:rsidRPr="00D85731" w:rsidRDefault="00D85731" w:rsidP="00D85731">
      <w:pPr>
        <w:jc w:val="both"/>
        <w:rPr>
          <w:rFonts w:ascii="Times New Roman" w:hAnsi="Times New Roman" w:cs="Times New Roman"/>
          <w:sz w:val="24"/>
          <w:szCs w:val="24"/>
        </w:rPr>
      </w:pPr>
      <w:r>
        <w:rPr>
          <w:rFonts w:ascii="Times New Roman" w:hAnsi="Times New Roman" w:cs="Times New Roman"/>
          <w:sz w:val="24"/>
          <w:szCs w:val="24"/>
        </w:rPr>
        <w:t>-</w:t>
      </w:r>
      <w:r w:rsidRPr="00D85731">
        <w:rPr>
          <w:rFonts w:ascii="Times New Roman" w:hAnsi="Times New Roman" w:cs="Times New Roman"/>
          <w:sz w:val="24"/>
          <w:szCs w:val="24"/>
        </w:rPr>
        <w:t xml:space="preserve"> les compensations financières versées aux opérateurs de gestion de déchets par les éco-organismes agréés et les producteurs ayant mis en place des systèmes individuels agréés afin d’assurer la traçabilité des déchets jusqu’à leur traitement final et les éventuels surcoûts de gestion imposés par les éco-organismes agréés et les producteurs ayant mis en place des systèmes individuels agrées</w:t>
      </w:r>
      <w:r w:rsidR="00F211F6">
        <w:rPr>
          <w:rFonts w:ascii="Times New Roman" w:hAnsi="Times New Roman" w:cs="Times New Roman"/>
          <w:sz w:val="24"/>
          <w:szCs w:val="24"/>
        </w:rPr>
        <w:t> ;</w:t>
      </w:r>
      <w:r w:rsidRPr="00D85731">
        <w:rPr>
          <w:rFonts w:ascii="Times New Roman" w:hAnsi="Times New Roman" w:cs="Times New Roman"/>
          <w:sz w:val="24"/>
          <w:szCs w:val="24"/>
        </w:rPr>
        <w:t xml:space="preserve"> </w:t>
      </w:r>
    </w:p>
    <w:p w14:paraId="4AF78036" w14:textId="493A2434" w:rsidR="00D85731" w:rsidRPr="00D85731" w:rsidRDefault="00D85731" w:rsidP="00D85731">
      <w:pPr>
        <w:jc w:val="both"/>
        <w:rPr>
          <w:rFonts w:ascii="Times New Roman" w:hAnsi="Times New Roman" w:cs="Times New Roman"/>
          <w:sz w:val="24"/>
          <w:szCs w:val="24"/>
        </w:rPr>
      </w:pPr>
      <w:r>
        <w:rPr>
          <w:rFonts w:ascii="Times New Roman" w:hAnsi="Times New Roman" w:cs="Times New Roman"/>
          <w:sz w:val="24"/>
          <w:szCs w:val="24"/>
        </w:rPr>
        <w:t>-</w:t>
      </w:r>
      <w:r w:rsidRPr="00D85731">
        <w:rPr>
          <w:rFonts w:ascii="Times New Roman" w:hAnsi="Times New Roman" w:cs="Times New Roman"/>
          <w:sz w:val="24"/>
          <w:szCs w:val="24"/>
        </w:rPr>
        <w:t xml:space="preserve"> le cas échéant, une annexe indiquant la liste des différentes entreprises chargées par les opérateurs de gestion des déchets ayant conclu un contrat avec les éco-organismes agréés ou avec les producteurs ayant mis en place des systèmes individuels agréés d’exécuter une partie de la gestion des déchets </w:t>
      </w:r>
      <w:r w:rsidR="00E17CF1">
        <w:rPr>
          <w:rFonts w:ascii="Times New Roman" w:hAnsi="Times New Roman" w:cs="Times New Roman"/>
          <w:sz w:val="24"/>
          <w:szCs w:val="24"/>
        </w:rPr>
        <w:t>de batteries objet du contrat</w:t>
      </w:r>
      <w:r w:rsidRPr="00D85731">
        <w:rPr>
          <w:rFonts w:ascii="Times New Roman" w:hAnsi="Times New Roman" w:cs="Times New Roman"/>
          <w:sz w:val="24"/>
          <w:szCs w:val="24"/>
        </w:rPr>
        <w:t>, précisant leurs adresses et les opérations de gestion qui leur sont confiées.</w:t>
      </w:r>
    </w:p>
    <w:p w14:paraId="57361F91" w14:textId="6232DA10" w:rsidR="00BA392E" w:rsidRPr="00BA392E" w:rsidRDefault="00D85731" w:rsidP="00D85731">
      <w:pPr>
        <w:jc w:val="both"/>
        <w:rPr>
          <w:rFonts w:ascii="Times New Roman" w:hAnsi="Times New Roman" w:cs="Times New Roman"/>
          <w:sz w:val="24"/>
          <w:szCs w:val="24"/>
        </w:rPr>
      </w:pPr>
      <w:r w:rsidRPr="00D85731">
        <w:rPr>
          <w:rFonts w:ascii="Times New Roman" w:hAnsi="Times New Roman" w:cs="Times New Roman"/>
          <w:sz w:val="24"/>
          <w:szCs w:val="24"/>
        </w:rPr>
        <w:t xml:space="preserve">Le contrat écrit relatif à la gestion des déchets prévu à l’article </w:t>
      </w:r>
      <w:r w:rsidR="00E17CF1" w:rsidRPr="00D85731">
        <w:rPr>
          <w:rFonts w:ascii="Times New Roman" w:hAnsi="Times New Roman" w:cs="Times New Roman"/>
          <w:bCs/>
          <w:sz w:val="24"/>
          <w:szCs w:val="24"/>
        </w:rPr>
        <w:t>R. 543-</w:t>
      </w:r>
      <w:r w:rsidR="00E17CF1">
        <w:rPr>
          <w:rFonts w:ascii="Times New Roman" w:hAnsi="Times New Roman" w:cs="Times New Roman"/>
          <w:bCs/>
          <w:sz w:val="24"/>
          <w:szCs w:val="24"/>
        </w:rPr>
        <w:t>128</w:t>
      </w:r>
      <w:r w:rsidR="00E17CF1" w:rsidRPr="00D85731">
        <w:rPr>
          <w:rFonts w:ascii="Times New Roman" w:hAnsi="Times New Roman" w:cs="Times New Roman"/>
          <w:bCs/>
          <w:sz w:val="24"/>
          <w:szCs w:val="24"/>
        </w:rPr>
        <w:t xml:space="preserve"> </w:t>
      </w:r>
      <w:r w:rsidRPr="00D85731">
        <w:rPr>
          <w:rFonts w:ascii="Times New Roman" w:hAnsi="Times New Roman" w:cs="Times New Roman"/>
          <w:sz w:val="24"/>
          <w:szCs w:val="24"/>
        </w:rPr>
        <w:t xml:space="preserve">du code de l’environnement prévoit que les opérateurs de gestion des déchets ayant conclu un contrat avec les éco-organismes agréés ou avec les producteurs ayant mis en place des systèmes individuels agréés remettent un justificatif à tous les opérateurs de gestion des déchets </w:t>
      </w:r>
      <w:r w:rsidR="00E17CF1">
        <w:rPr>
          <w:rFonts w:ascii="Times New Roman" w:hAnsi="Times New Roman" w:cs="Times New Roman"/>
          <w:sz w:val="24"/>
          <w:szCs w:val="24"/>
        </w:rPr>
        <w:t>de batteries objet du contrat</w:t>
      </w:r>
      <w:r w:rsidRPr="00D85731">
        <w:rPr>
          <w:rFonts w:ascii="Times New Roman" w:hAnsi="Times New Roman" w:cs="Times New Roman"/>
          <w:sz w:val="24"/>
          <w:szCs w:val="24"/>
        </w:rPr>
        <w:t>, avec le nom de l’éco-organisme agréé ou du producteur ayant mis en place un système individuel agréé avec lesquels lesdits contrats ont été conclus, la référence précise, la date de début et la date de fin desdits contrats, la nature précise des déchets pouvant être gérés au titre desdits contrats, les opérations de gestion confiées et les obligations nécessaires au respect desdits contrats.</w:t>
      </w:r>
    </w:p>
    <w:p w14:paraId="5661DA67" w14:textId="562B2308" w:rsidR="000D4CB1" w:rsidRDefault="000D4CB1" w:rsidP="00BA392E">
      <w:pPr>
        <w:jc w:val="center"/>
        <w:rPr>
          <w:rFonts w:ascii="Times New Roman" w:hAnsi="Times New Roman" w:cs="Times New Roman"/>
          <w:b/>
          <w:bCs/>
          <w:sz w:val="24"/>
          <w:szCs w:val="24"/>
        </w:rPr>
      </w:pPr>
      <w:r>
        <w:rPr>
          <w:rFonts w:ascii="Times New Roman" w:hAnsi="Times New Roman" w:cs="Times New Roman"/>
          <w:b/>
          <w:bCs/>
          <w:sz w:val="24"/>
          <w:szCs w:val="24"/>
        </w:rPr>
        <w:t xml:space="preserve">Article 2 : </w:t>
      </w:r>
    </w:p>
    <w:p w14:paraId="0CFEF7AC" w14:textId="75181B97" w:rsidR="00D85731" w:rsidRPr="00D85731" w:rsidRDefault="00D85731" w:rsidP="00D85731">
      <w:pPr>
        <w:jc w:val="both"/>
        <w:rPr>
          <w:rFonts w:ascii="Times New Roman" w:hAnsi="Times New Roman" w:cs="Times New Roman"/>
          <w:bCs/>
          <w:sz w:val="24"/>
          <w:szCs w:val="24"/>
        </w:rPr>
      </w:pPr>
      <w:r w:rsidRPr="00D85731">
        <w:rPr>
          <w:rFonts w:ascii="Times New Roman" w:hAnsi="Times New Roman" w:cs="Times New Roman"/>
          <w:bCs/>
          <w:sz w:val="24"/>
          <w:szCs w:val="24"/>
        </w:rPr>
        <w:t xml:space="preserve">Les éco-organismes agréés et les producteurs ayant mis en place des systèmes individuels </w:t>
      </w:r>
      <w:r>
        <w:rPr>
          <w:rFonts w:ascii="Times New Roman" w:hAnsi="Times New Roman" w:cs="Times New Roman"/>
          <w:bCs/>
          <w:sz w:val="24"/>
          <w:szCs w:val="24"/>
        </w:rPr>
        <w:t>agréés</w:t>
      </w:r>
      <w:r w:rsidRPr="00D85731">
        <w:rPr>
          <w:rFonts w:ascii="Times New Roman" w:hAnsi="Times New Roman" w:cs="Times New Roman"/>
          <w:bCs/>
          <w:sz w:val="24"/>
          <w:szCs w:val="24"/>
        </w:rPr>
        <w:t xml:space="preserve"> établissent un contrat type sur la base duquel ils contractualisent avec les opérateurs de gestion de déchets pour préciser les modalités de gestion des déchets mentionnés au I de l'article R. 543-</w:t>
      </w:r>
      <w:r>
        <w:rPr>
          <w:rFonts w:ascii="Times New Roman" w:hAnsi="Times New Roman" w:cs="Times New Roman"/>
          <w:bCs/>
          <w:sz w:val="24"/>
          <w:szCs w:val="24"/>
        </w:rPr>
        <w:t>128</w:t>
      </w:r>
      <w:r w:rsidRPr="00D85731">
        <w:rPr>
          <w:rFonts w:ascii="Times New Roman" w:hAnsi="Times New Roman" w:cs="Times New Roman"/>
          <w:bCs/>
          <w:sz w:val="24"/>
          <w:szCs w:val="24"/>
        </w:rPr>
        <w:t xml:space="preserve"> du code de l'environnement.</w:t>
      </w:r>
    </w:p>
    <w:p w14:paraId="2C7029A6" w14:textId="77777777" w:rsidR="00D85731" w:rsidRPr="00D85731" w:rsidRDefault="00D85731" w:rsidP="00D85731">
      <w:pPr>
        <w:jc w:val="both"/>
        <w:rPr>
          <w:rFonts w:ascii="Times New Roman" w:hAnsi="Times New Roman" w:cs="Times New Roman"/>
          <w:bCs/>
          <w:sz w:val="24"/>
          <w:szCs w:val="24"/>
        </w:rPr>
      </w:pPr>
      <w:r w:rsidRPr="00D85731">
        <w:rPr>
          <w:rFonts w:ascii="Times New Roman" w:hAnsi="Times New Roman" w:cs="Times New Roman"/>
          <w:bCs/>
          <w:sz w:val="24"/>
          <w:szCs w:val="24"/>
        </w:rPr>
        <w:t>Ce contrat type est établi dans la limite des exigences de l'article 1er du présent arrêté.</w:t>
      </w:r>
    </w:p>
    <w:p w14:paraId="4E1F7CD1" w14:textId="77777777" w:rsidR="00D85731" w:rsidRDefault="00D85731" w:rsidP="00D85731">
      <w:pPr>
        <w:jc w:val="both"/>
        <w:rPr>
          <w:rFonts w:ascii="Times New Roman" w:hAnsi="Times New Roman" w:cs="Times New Roman"/>
          <w:b/>
          <w:bCs/>
          <w:sz w:val="24"/>
          <w:szCs w:val="24"/>
        </w:rPr>
      </w:pPr>
      <w:r w:rsidRPr="00D85731">
        <w:rPr>
          <w:rFonts w:ascii="Times New Roman" w:hAnsi="Times New Roman" w:cs="Times New Roman"/>
          <w:bCs/>
          <w:sz w:val="24"/>
          <w:szCs w:val="24"/>
        </w:rPr>
        <w:t>Les éco-organismes agréés et les producteurs ayant mis en place des systèmes individuels approuvés ou attestés mettent en place une procédure de demande de contrat à destination des opérateurs de gestion de déchets.</w:t>
      </w:r>
      <w:r w:rsidRPr="00D85731">
        <w:rPr>
          <w:rFonts w:ascii="Times New Roman" w:hAnsi="Times New Roman" w:cs="Times New Roman"/>
          <w:b/>
          <w:bCs/>
          <w:sz w:val="24"/>
          <w:szCs w:val="24"/>
        </w:rPr>
        <w:t xml:space="preserve"> </w:t>
      </w:r>
    </w:p>
    <w:p w14:paraId="7808B2B4" w14:textId="15177E7C" w:rsidR="00E74C40" w:rsidRDefault="00E74C40" w:rsidP="00D85731">
      <w:pPr>
        <w:rPr>
          <w:rFonts w:ascii="Times New Roman" w:hAnsi="Times New Roman" w:cs="Times New Roman"/>
          <w:b/>
          <w:bCs/>
          <w:sz w:val="24"/>
          <w:szCs w:val="24"/>
        </w:rPr>
      </w:pPr>
    </w:p>
    <w:p w14:paraId="415C24ED" w14:textId="070175B0" w:rsidR="003D6A0A" w:rsidRDefault="003D6A0A" w:rsidP="00D85731">
      <w:pPr>
        <w:rPr>
          <w:rFonts w:ascii="Times New Roman" w:hAnsi="Times New Roman" w:cs="Times New Roman"/>
          <w:b/>
          <w:bCs/>
          <w:sz w:val="24"/>
          <w:szCs w:val="24"/>
        </w:rPr>
      </w:pPr>
    </w:p>
    <w:p w14:paraId="5E0C8F64" w14:textId="77777777" w:rsidR="003D6A0A" w:rsidRDefault="003D6A0A" w:rsidP="00D85731">
      <w:pPr>
        <w:rPr>
          <w:rFonts w:ascii="Times New Roman" w:hAnsi="Times New Roman" w:cs="Times New Roman"/>
          <w:b/>
          <w:bCs/>
          <w:sz w:val="24"/>
          <w:szCs w:val="24"/>
        </w:rPr>
      </w:pPr>
    </w:p>
    <w:p w14:paraId="5E786000" w14:textId="70475C52" w:rsidR="00E74C40" w:rsidRDefault="00E74C40" w:rsidP="00BA392E">
      <w:pPr>
        <w:jc w:val="center"/>
        <w:rPr>
          <w:rFonts w:ascii="Times New Roman" w:hAnsi="Times New Roman" w:cs="Times New Roman"/>
          <w:b/>
          <w:bCs/>
          <w:sz w:val="24"/>
          <w:szCs w:val="24"/>
        </w:rPr>
      </w:pPr>
      <w:r>
        <w:rPr>
          <w:rFonts w:ascii="Times New Roman" w:hAnsi="Times New Roman" w:cs="Times New Roman"/>
          <w:b/>
          <w:bCs/>
          <w:sz w:val="24"/>
          <w:szCs w:val="24"/>
        </w:rPr>
        <w:t>Article 3</w:t>
      </w:r>
    </w:p>
    <w:p w14:paraId="2DFDE79B" w14:textId="585E4C11" w:rsidR="003D6A0A" w:rsidRPr="005661F7" w:rsidRDefault="003D6A0A" w:rsidP="003D6A0A">
      <w:pPr>
        <w:rPr>
          <w:rFonts w:ascii="Times New Roman" w:hAnsi="Times New Roman" w:cs="Times New Roman"/>
          <w:bCs/>
          <w:sz w:val="24"/>
          <w:szCs w:val="24"/>
        </w:rPr>
      </w:pPr>
      <w:r w:rsidRPr="005661F7">
        <w:rPr>
          <w:rFonts w:ascii="Times New Roman" w:hAnsi="Times New Roman" w:cs="Times New Roman"/>
          <w:bCs/>
          <w:sz w:val="24"/>
          <w:szCs w:val="24"/>
        </w:rPr>
        <w:t>Les dispositions du présent arrêté entrent en vigueur le 1</w:t>
      </w:r>
      <w:r w:rsidRPr="003D6A0A">
        <w:rPr>
          <w:rFonts w:ascii="Times New Roman" w:hAnsi="Times New Roman" w:cs="Times New Roman"/>
          <w:bCs/>
          <w:sz w:val="24"/>
          <w:szCs w:val="24"/>
          <w:vertAlign w:val="superscript"/>
        </w:rPr>
        <w:t>er</w:t>
      </w:r>
      <w:r w:rsidRPr="005661F7">
        <w:rPr>
          <w:rFonts w:ascii="Times New Roman" w:hAnsi="Times New Roman" w:cs="Times New Roman"/>
          <w:bCs/>
          <w:sz w:val="24"/>
          <w:szCs w:val="24"/>
        </w:rPr>
        <w:t xml:space="preserve"> janvier 202</w:t>
      </w:r>
      <w:r>
        <w:rPr>
          <w:rFonts w:ascii="Times New Roman" w:hAnsi="Times New Roman" w:cs="Times New Roman"/>
          <w:bCs/>
          <w:sz w:val="24"/>
          <w:szCs w:val="24"/>
        </w:rPr>
        <w:t>6</w:t>
      </w:r>
      <w:r w:rsidRPr="005661F7">
        <w:rPr>
          <w:rFonts w:ascii="Times New Roman" w:hAnsi="Times New Roman" w:cs="Times New Roman"/>
          <w:bCs/>
          <w:sz w:val="24"/>
          <w:szCs w:val="24"/>
        </w:rPr>
        <w:t>.</w:t>
      </w:r>
    </w:p>
    <w:p w14:paraId="7CADAE1F" w14:textId="77777777" w:rsidR="003D6A0A" w:rsidRDefault="003D6A0A" w:rsidP="00BA392E">
      <w:pPr>
        <w:jc w:val="center"/>
        <w:rPr>
          <w:rFonts w:ascii="Times New Roman" w:hAnsi="Times New Roman" w:cs="Times New Roman"/>
          <w:b/>
          <w:bCs/>
          <w:sz w:val="24"/>
          <w:szCs w:val="24"/>
        </w:rPr>
      </w:pPr>
    </w:p>
    <w:p w14:paraId="66C1B195" w14:textId="6E77C183" w:rsidR="00E17CF1" w:rsidRDefault="00E17CF1" w:rsidP="00E17CF1">
      <w:pPr>
        <w:jc w:val="center"/>
        <w:rPr>
          <w:rFonts w:ascii="Times New Roman" w:hAnsi="Times New Roman" w:cs="Times New Roman"/>
          <w:b/>
          <w:bCs/>
          <w:sz w:val="24"/>
          <w:szCs w:val="24"/>
        </w:rPr>
      </w:pPr>
      <w:r>
        <w:rPr>
          <w:rFonts w:ascii="Times New Roman" w:hAnsi="Times New Roman" w:cs="Times New Roman"/>
          <w:b/>
          <w:bCs/>
          <w:sz w:val="24"/>
          <w:szCs w:val="24"/>
        </w:rPr>
        <w:t xml:space="preserve">Article </w:t>
      </w:r>
      <w:r w:rsidR="003D6A0A">
        <w:rPr>
          <w:rFonts w:ascii="Times New Roman" w:hAnsi="Times New Roman" w:cs="Times New Roman"/>
          <w:b/>
          <w:bCs/>
          <w:sz w:val="24"/>
          <w:szCs w:val="24"/>
        </w:rPr>
        <w:t>4</w:t>
      </w:r>
    </w:p>
    <w:p w14:paraId="67EF9F6D" w14:textId="77777777" w:rsidR="003D6A0A" w:rsidRPr="00BA392E" w:rsidRDefault="003D6A0A" w:rsidP="003D6A0A">
      <w:pPr>
        <w:jc w:val="both"/>
        <w:rPr>
          <w:rFonts w:ascii="Times New Roman" w:hAnsi="Times New Roman" w:cs="Times New Roman"/>
          <w:sz w:val="24"/>
          <w:szCs w:val="24"/>
        </w:rPr>
      </w:pPr>
      <w:r w:rsidRPr="00BA392E">
        <w:rPr>
          <w:rFonts w:ascii="Times New Roman" w:hAnsi="Times New Roman" w:cs="Times New Roman"/>
          <w:sz w:val="24"/>
          <w:szCs w:val="24"/>
        </w:rPr>
        <w:t xml:space="preserve">Le directeur général de la prévention des risques et le directeur général des entreprises sont chargés, chacun en ce qui le concerne, de l’exécution du présent arrêté, qui sera publié au </w:t>
      </w:r>
      <w:r w:rsidRPr="00BA392E">
        <w:rPr>
          <w:rFonts w:ascii="Times New Roman" w:hAnsi="Times New Roman" w:cs="Times New Roman"/>
          <w:i/>
          <w:iCs/>
          <w:sz w:val="24"/>
          <w:szCs w:val="24"/>
        </w:rPr>
        <w:t xml:space="preserve">Journal officiel </w:t>
      </w:r>
      <w:r w:rsidRPr="00BA392E">
        <w:rPr>
          <w:rFonts w:ascii="Times New Roman" w:hAnsi="Times New Roman" w:cs="Times New Roman"/>
          <w:sz w:val="24"/>
          <w:szCs w:val="24"/>
        </w:rPr>
        <w:t xml:space="preserve">de la République française. </w:t>
      </w:r>
    </w:p>
    <w:p w14:paraId="5CF3E8B1" w14:textId="1432A4D9" w:rsidR="00780C48" w:rsidRPr="00A353C2" w:rsidRDefault="00780C48" w:rsidP="002D7F45">
      <w:pPr>
        <w:jc w:val="both"/>
        <w:rPr>
          <w:rFonts w:ascii="Times New Roman" w:hAnsi="Times New Roman" w:cs="Times New Roman"/>
          <w:sz w:val="24"/>
          <w:szCs w:val="24"/>
        </w:rPr>
      </w:pPr>
    </w:p>
    <w:p w14:paraId="7A9AE959" w14:textId="07AC8B58" w:rsidR="00780C48" w:rsidRDefault="00780C48" w:rsidP="002D7F45">
      <w:pPr>
        <w:jc w:val="both"/>
        <w:rPr>
          <w:rFonts w:ascii="Times New Roman" w:hAnsi="Times New Roman" w:cs="Times New Roman"/>
          <w:sz w:val="24"/>
          <w:szCs w:val="24"/>
        </w:rPr>
      </w:pPr>
      <w:r w:rsidRPr="00BA392E">
        <w:rPr>
          <w:rFonts w:ascii="Times New Roman" w:hAnsi="Times New Roman" w:cs="Times New Roman"/>
          <w:sz w:val="24"/>
          <w:szCs w:val="24"/>
        </w:rPr>
        <w:t xml:space="preserve">Fait le </w:t>
      </w:r>
    </w:p>
    <w:p w14:paraId="1F8CD2DD" w14:textId="78821D7B" w:rsidR="00BA392E" w:rsidRDefault="00BA392E" w:rsidP="00BA392E">
      <w:pPr>
        <w:pStyle w:val="SNSignatureGauche"/>
        <w:ind w:firstLine="0"/>
      </w:pPr>
    </w:p>
    <w:p w14:paraId="704BD389" w14:textId="77777777" w:rsidR="00BA392E" w:rsidRPr="003F78D7" w:rsidRDefault="00BA392E" w:rsidP="00E17CF1">
      <w:pPr>
        <w:pStyle w:val="SNSignatureGauche"/>
        <w:ind w:firstLine="0"/>
      </w:pPr>
      <w:r w:rsidRPr="00111F03">
        <w:t>Le ministre de la transition écologique et de la cohésion des territoires,</w:t>
      </w:r>
    </w:p>
    <w:p w14:paraId="27FF32F2" w14:textId="77777777" w:rsidR="00BA392E" w:rsidRPr="00E74C40" w:rsidRDefault="00BA392E" w:rsidP="00E17CF1">
      <w:pPr>
        <w:pStyle w:val="SNSignatureGauche"/>
        <w:ind w:firstLine="0"/>
      </w:pPr>
      <w:r w:rsidRPr="00E74C40">
        <w:t>Pour le ministre et par délégation,</w:t>
      </w:r>
    </w:p>
    <w:p w14:paraId="04523147" w14:textId="77777777" w:rsidR="00BA392E" w:rsidRPr="00E74C40" w:rsidRDefault="00BA392E" w:rsidP="00E17CF1">
      <w:pPr>
        <w:pStyle w:val="SNSignatureGauche"/>
        <w:ind w:firstLine="0"/>
      </w:pPr>
    </w:p>
    <w:p w14:paraId="60392F95" w14:textId="77777777" w:rsidR="00BA392E" w:rsidRPr="00E74C40" w:rsidRDefault="00BA392E" w:rsidP="00E17CF1">
      <w:pPr>
        <w:pStyle w:val="SNSignatureGauche"/>
        <w:ind w:firstLine="0"/>
      </w:pPr>
      <w:r w:rsidRPr="00E74C40">
        <w:t>Le directeur général de la prévention des risques</w:t>
      </w:r>
    </w:p>
    <w:p w14:paraId="0CE34937" w14:textId="77777777" w:rsidR="00BA392E" w:rsidRPr="00E74C40" w:rsidRDefault="00BA392E" w:rsidP="00E17CF1">
      <w:pPr>
        <w:pStyle w:val="SNSignatureGauche"/>
        <w:ind w:firstLine="0"/>
        <w:rPr>
          <w:i/>
          <w:iCs/>
        </w:rPr>
      </w:pPr>
    </w:p>
    <w:p w14:paraId="067C6D8B" w14:textId="77777777" w:rsidR="00BA392E" w:rsidRPr="00E74C40" w:rsidRDefault="00BA392E" w:rsidP="00E17CF1">
      <w:pPr>
        <w:pStyle w:val="SNSignatureGauche"/>
        <w:ind w:firstLine="0"/>
        <w:rPr>
          <w:i/>
          <w:iCs/>
        </w:rPr>
      </w:pPr>
    </w:p>
    <w:p w14:paraId="6E832790" w14:textId="77777777" w:rsidR="00BA392E" w:rsidRPr="00E74C40" w:rsidRDefault="00BA392E" w:rsidP="00E17CF1">
      <w:pPr>
        <w:pStyle w:val="SNSignatureGauche"/>
        <w:ind w:firstLine="0"/>
        <w:rPr>
          <w:i/>
          <w:iCs/>
        </w:rPr>
      </w:pPr>
    </w:p>
    <w:p w14:paraId="32B1F68A" w14:textId="3891B6C0" w:rsidR="00BA392E" w:rsidRDefault="00BA392E" w:rsidP="00E17CF1">
      <w:pPr>
        <w:pStyle w:val="SNSignatureGauche"/>
        <w:ind w:firstLine="708"/>
      </w:pPr>
      <w:r w:rsidRPr="00E74C40">
        <w:t>Cédric BOURILLET</w:t>
      </w:r>
    </w:p>
    <w:p w14:paraId="49D38B30" w14:textId="538F8B66" w:rsidR="00BA392E" w:rsidRDefault="00BA392E" w:rsidP="00E17CF1">
      <w:pPr>
        <w:pStyle w:val="SNSignatureGauche"/>
        <w:ind w:firstLine="0"/>
      </w:pPr>
    </w:p>
    <w:p w14:paraId="53D8C3D4" w14:textId="77777777" w:rsidR="00780C48" w:rsidRPr="00BA392E" w:rsidRDefault="00780C48" w:rsidP="002D7F45">
      <w:pPr>
        <w:jc w:val="both"/>
        <w:rPr>
          <w:rFonts w:ascii="Times New Roman" w:hAnsi="Times New Roman" w:cs="Times New Roman"/>
          <w:sz w:val="24"/>
          <w:szCs w:val="24"/>
        </w:rPr>
      </w:pPr>
    </w:p>
    <w:sectPr w:rsidR="00780C48" w:rsidRPr="00BA392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F839" w14:textId="77777777" w:rsidR="000E0FA7" w:rsidRDefault="000E0FA7" w:rsidP="000E0FA7">
      <w:pPr>
        <w:spacing w:after="0" w:line="240" w:lineRule="auto"/>
      </w:pPr>
      <w:r>
        <w:separator/>
      </w:r>
    </w:p>
  </w:endnote>
  <w:endnote w:type="continuationSeparator" w:id="0">
    <w:p w14:paraId="0E57D32F" w14:textId="77777777" w:rsidR="000E0FA7" w:rsidRDefault="000E0FA7" w:rsidP="000E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LT Std">
    <w:altName w:val="Times New Roman"/>
    <w:panose1 w:val="00000000000000000000"/>
    <w:charset w:val="00"/>
    <w:family w:val="swiss"/>
    <w:notTrueType/>
    <w:pitch w:val="default"/>
    <w:sig w:usb0="00000003" w:usb1="00000000" w:usb2="00000000" w:usb3="00000000" w:csb0="00000001"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03B9" w14:textId="77777777" w:rsidR="000E0FA7" w:rsidRDefault="000E0F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114A" w14:textId="77777777" w:rsidR="000E0FA7" w:rsidRDefault="000E0FA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FD72" w14:textId="77777777" w:rsidR="000E0FA7" w:rsidRDefault="000E0F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4DAC" w14:textId="77777777" w:rsidR="000E0FA7" w:rsidRDefault="000E0FA7" w:rsidP="000E0FA7">
      <w:pPr>
        <w:spacing w:after="0" w:line="240" w:lineRule="auto"/>
      </w:pPr>
      <w:r>
        <w:separator/>
      </w:r>
    </w:p>
  </w:footnote>
  <w:footnote w:type="continuationSeparator" w:id="0">
    <w:p w14:paraId="08C646B2" w14:textId="77777777" w:rsidR="000E0FA7" w:rsidRDefault="000E0FA7" w:rsidP="000E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FC0F" w14:textId="39038CF8" w:rsidR="000E0FA7" w:rsidRDefault="00F22202">
    <w:pPr>
      <w:pStyle w:val="En-tte"/>
    </w:pPr>
    <w:r>
      <w:rPr>
        <w:noProof/>
      </w:rPr>
      <w:pict w14:anchorId="298D9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329"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DDCE" w14:textId="1250D0B6" w:rsidR="000E0FA7" w:rsidRDefault="00F22202">
    <w:pPr>
      <w:pStyle w:val="En-tte"/>
    </w:pPr>
    <w:r>
      <w:rPr>
        <w:noProof/>
      </w:rPr>
      <w:pict w14:anchorId="286DA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330" o:spid="_x0000_s2051"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A4F3" w14:textId="2655DADE" w:rsidR="000E0FA7" w:rsidRDefault="00F22202">
    <w:pPr>
      <w:pStyle w:val="En-tte"/>
    </w:pPr>
    <w:r>
      <w:rPr>
        <w:noProof/>
      </w:rPr>
      <w:pict w14:anchorId="3BD64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328"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95E"/>
    <w:multiLevelType w:val="hybridMultilevel"/>
    <w:tmpl w:val="CB0649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42733D"/>
    <w:multiLevelType w:val="hybridMultilevel"/>
    <w:tmpl w:val="43DCD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41193"/>
    <w:multiLevelType w:val="hybridMultilevel"/>
    <w:tmpl w:val="B47C7B7C"/>
    <w:lvl w:ilvl="0" w:tplc="C1D0D3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0E33E0"/>
    <w:multiLevelType w:val="hybridMultilevel"/>
    <w:tmpl w:val="A1549522"/>
    <w:lvl w:ilvl="0" w:tplc="131EB8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5A75C5"/>
    <w:multiLevelType w:val="hybridMultilevel"/>
    <w:tmpl w:val="3E3A98DE"/>
    <w:lvl w:ilvl="0" w:tplc="4BA0AA28">
      <w:numFmt w:val="bullet"/>
      <w:lvlText w:val="–"/>
      <w:lvlJc w:val="left"/>
      <w:pPr>
        <w:ind w:left="360" w:hanging="360"/>
      </w:pPr>
      <w:rPr>
        <w:rFonts w:ascii="Times LT Std" w:eastAsiaTheme="minorHAnsi" w:hAnsi="Times LT Std" w:cs="Times LT Std"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0D41230"/>
    <w:multiLevelType w:val="hybridMultilevel"/>
    <w:tmpl w:val="696CB0EE"/>
    <w:lvl w:ilvl="0" w:tplc="AB1A9C0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2F0629"/>
    <w:multiLevelType w:val="hybridMultilevel"/>
    <w:tmpl w:val="DFECDDCA"/>
    <w:lvl w:ilvl="0" w:tplc="131EB80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90B4B69"/>
    <w:multiLevelType w:val="hybridMultilevel"/>
    <w:tmpl w:val="31004E2C"/>
    <w:lvl w:ilvl="0" w:tplc="54EA0ABC">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092484"/>
    <w:multiLevelType w:val="hybridMultilevel"/>
    <w:tmpl w:val="EB56DC0A"/>
    <w:lvl w:ilvl="0" w:tplc="50681E2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8A7AE5"/>
    <w:multiLevelType w:val="hybridMultilevel"/>
    <w:tmpl w:val="BC4A01FE"/>
    <w:lvl w:ilvl="0" w:tplc="73B8C8B0">
      <w:start w:val="3"/>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7"/>
  </w:num>
  <w:num w:numId="7">
    <w:abstractNumId w:val="9"/>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45"/>
    <w:rsid w:val="000115F4"/>
    <w:rsid w:val="000D078D"/>
    <w:rsid w:val="000D4CB1"/>
    <w:rsid w:val="000D5611"/>
    <w:rsid w:val="000E0FA7"/>
    <w:rsid w:val="00111F03"/>
    <w:rsid w:val="00112ABF"/>
    <w:rsid w:val="00154572"/>
    <w:rsid w:val="00183CB7"/>
    <w:rsid w:val="001878FE"/>
    <w:rsid w:val="0019564B"/>
    <w:rsid w:val="001C431D"/>
    <w:rsid w:val="001F6EAF"/>
    <w:rsid w:val="00240E6B"/>
    <w:rsid w:val="00242683"/>
    <w:rsid w:val="0027714F"/>
    <w:rsid w:val="002D74B0"/>
    <w:rsid w:val="002D7F45"/>
    <w:rsid w:val="002E38B3"/>
    <w:rsid w:val="002F6E1E"/>
    <w:rsid w:val="00304D89"/>
    <w:rsid w:val="003273D6"/>
    <w:rsid w:val="00342589"/>
    <w:rsid w:val="00390F74"/>
    <w:rsid w:val="003D6A0A"/>
    <w:rsid w:val="003F78D7"/>
    <w:rsid w:val="004072F4"/>
    <w:rsid w:val="00465357"/>
    <w:rsid w:val="004B66EC"/>
    <w:rsid w:val="004D61C3"/>
    <w:rsid w:val="00507818"/>
    <w:rsid w:val="00531552"/>
    <w:rsid w:val="005341DB"/>
    <w:rsid w:val="00552E88"/>
    <w:rsid w:val="0056741C"/>
    <w:rsid w:val="005760F7"/>
    <w:rsid w:val="0058390F"/>
    <w:rsid w:val="005A25AD"/>
    <w:rsid w:val="006357A4"/>
    <w:rsid w:val="006B4589"/>
    <w:rsid w:val="006B765B"/>
    <w:rsid w:val="006D2FC8"/>
    <w:rsid w:val="006F708B"/>
    <w:rsid w:val="0071223D"/>
    <w:rsid w:val="007124D7"/>
    <w:rsid w:val="007234C5"/>
    <w:rsid w:val="00731E61"/>
    <w:rsid w:val="00746941"/>
    <w:rsid w:val="00752B43"/>
    <w:rsid w:val="00752D38"/>
    <w:rsid w:val="00770A6E"/>
    <w:rsid w:val="00775813"/>
    <w:rsid w:val="00780C48"/>
    <w:rsid w:val="007860B4"/>
    <w:rsid w:val="007A2B8C"/>
    <w:rsid w:val="007A3A8D"/>
    <w:rsid w:val="007B66C5"/>
    <w:rsid w:val="00805BDA"/>
    <w:rsid w:val="00822C91"/>
    <w:rsid w:val="00836865"/>
    <w:rsid w:val="008E6984"/>
    <w:rsid w:val="009165E6"/>
    <w:rsid w:val="00923711"/>
    <w:rsid w:val="00941C35"/>
    <w:rsid w:val="009D165C"/>
    <w:rsid w:val="009F3A78"/>
    <w:rsid w:val="00A06A91"/>
    <w:rsid w:val="00A152E5"/>
    <w:rsid w:val="00A353C2"/>
    <w:rsid w:val="00A61C74"/>
    <w:rsid w:val="00A63C61"/>
    <w:rsid w:val="00A73A22"/>
    <w:rsid w:val="00A839D4"/>
    <w:rsid w:val="00AD1E8C"/>
    <w:rsid w:val="00AF1170"/>
    <w:rsid w:val="00AF1BCB"/>
    <w:rsid w:val="00AF3A5A"/>
    <w:rsid w:val="00B7123C"/>
    <w:rsid w:val="00B96F6D"/>
    <w:rsid w:val="00BA2751"/>
    <w:rsid w:val="00BA392E"/>
    <w:rsid w:val="00BA69E0"/>
    <w:rsid w:val="00BB40EC"/>
    <w:rsid w:val="00BC0DEC"/>
    <w:rsid w:val="00BE1D1C"/>
    <w:rsid w:val="00C30B74"/>
    <w:rsid w:val="00C90937"/>
    <w:rsid w:val="00CC4D93"/>
    <w:rsid w:val="00D10F11"/>
    <w:rsid w:val="00D1329B"/>
    <w:rsid w:val="00D53818"/>
    <w:rsid w:val="00D62073"/>
    <w:rsid w:val="00D623E6"/>
    <w:rsid w:val="00D85731"/>
    <w:rsid w:val="00DA1677"/>
    <w:rsid w:val="00DF4CEE"/>
    <w:rsid w:val="00E05FBD"/>
    <w:rsid w:val="00E17CF1"/>
    <w:rsid w:val="00E255C0"/>
    <w:rsid w:val="00E25EF8"/>
    <w:rsid w:val="00E74C40"/>
    <w:rsid w:val="00E8442B"/>
    <w:rsid w:val="00E90B69"/>
    <w:rsid w:val="00EC2DA8"/>
    <w:rsid w:val="00ED3A94"/>
    <w:rsid w:val="00EE3DCE"/>
    <w:rsid w:val="00F02B60"/>
    <w:rsid w:val="00F211F6"/>
    <w:rsid w:val="00F22202"/>
    <w:rsid w:val="00F75293"/>
    <w:rsid w:val="00F953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8BB0FF"/>
  <w15:chartTrackingRefBased/>
  <w15:docId w15:val="{C86D7C0A-9CC0-468E-B44E-89E285FE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A69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D7F45"/>
    <w:pPr>
      <w:autoSpaceDE w:val="0"/>
      <w:autoSpaceDN w:val="0"/>
      <w:adjustRightInd w:val="0"/>
      <w:spacing w:after="0" w:line="240" w:lineRule="auto"/>
    </w:pPr>
    <w:rPr>
      <w:rFonts w:ascii="Univers LT Std" w:hAnsi="Univers LT Std" w:cs="Univers LT Std"/>
      <w:color w:val="000000"/>
      <w:sz w:val="24"/>
      <w:szCs w:val="24"/>
    </w:rPr>
  </w:style>
  <w:style w:type="paragraph" w:styleId="Rvision">
    <w:name w:val="Revision"/>
    <w:hidden/>
    <w:uiPriority w:val="99"/>
    <w:semiHidden/>
    <w:rsid w:val="005A25AD"/>
    <w:pPr>
      <w:spacing w:after="0" w:line="240" w:lineRule="auto"/>
    </w:pPr>
  </w:style>
  <w:style w:type="paragraph" w:styleId="Paragraphedeliste">
    <w:name w:val="List Paragraph"/>
    <w:basedOn w:val="Normal"/>
    <w:uiPriority w:val="34"/>
    <w:qFormat/>
    <w:rsid w:val="00F75293"/>
    <w:pPr>
      <w:ind w:left="720"/>
      <w:contextualSpacing/>
    </w:pPr>
  </w:style>
  <w:style w:type="character" w:styleId="Marquedecommentaire">
    <w:name w:val="annotation reference"/>
    <w:basedOn w:val="Policepardfaut"/>
    <w:uiPriority w:val="99"/>
    <w:semiHidden/>
    <w:unhideWhenUsed/>
    <w:rsid w:val="00BC0DEC"/>
    <w:rPr>
      <w:sz w:val="16"/>
      <w:szCs w:val="16"/>
    </w:rPr>
  </w:style>
  <w:style w:type="paragraph" w:styleId="Commentaire">
    <w:name w:val="annotation text"/>
    <w:basedOn w:val="Normal"/>
    <w:link w:val="CommentaireCar"/>
    <w:uiPriority w:val="99"/>
    <w:unhideWhenUsed/>
    <w:rsid w:val="00BC0DEC"/>
    <w:pPr>
      <w:spacing w:line="240" w:lineRule="auto"/>
    </w:pPr>
    <w:rPr>
      <w:sz w:val="20"/>
      <w:szCs w:val="20"/>
    </w:rPr>
  </w:style>
  <w:style w:type="character" w:customStyle="1" w:styleId="CommentaireCar">
    <w:name w:val="Commentaire Car"/>
    <w:basedOn w:val="Policepardfaut"/>
    <w:link w:val="Commentaire"/>
    <w:uiPriority w:val="99"/>
    <w:rsid w:val="00BC0DEC"/>
    <w:rPr>
      <w:sz w:val="20"/>
      <w:szCs w:val="20"/>
    </w:rPr>
  </w:style>
  <w:style w:type="paragraph" w:styleId="Objetducommentaire">
    <w:name w:val="annotation subject"/>
    <w:basedOn w:val="Commentaire"/>
    <w:next w:val="Commentaire"/>
    <w:link w:val="ObjetducommentaireCar"/>
    <w:uiPriority w:val="99"/>
    <w:semiHidden/>
    <w:unhideWhenUsed/>
    <w:rsid w:val="00BC0DEC"/>
    <w:rPr>
      <w:b/>
      <w:bCs/>
    </w:rPr>
  </w:style>
  <w:style w:type="character" w:customStyle="1" w:styleId="ObjetducommentaireCar">
    <w:name w:val="Objet du commentaire Car"/>
    <w:basedOn w:val="CommentaireCar"/>
    <w:link w:val="Objetducommentaire"/>
    <w:uiPriority w:val="99"/>
    <w:semiHidden/>
    <w:rsid w:val="00BC0DEC"/>
    <w:rPr>
      <w:b/>
      <w:bCs/>
      <w:sz w:val="20"/>
      <w:szCs w:val="20"/>
    </w:rPr>
  </w:style>
  <w:style w:type="paragraph" w:styleId="Textedebulles">
    <w:name w:val="Balloon Text"/>
    <w:basedOn w:val="Normal"/>
    <w:link w:val="TextedebullesCar"/>
    <w:uiPriority w:val="99"/>
    <w:semiHidden/>
    <w:unhideWhenUsed/>
    <w:rsid w:val="009165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65E6"/>
    <w:rPr>
      <w:rFonts w:ascii="Segoe UI" w:hAnsi="Segoe UI" w:cs="Segoe UI"/>
      <w:sz w:val="18"/>
      <w:szCs w:val="18"/>
    </w:rPr>
  </w:style>
  <w:style w:type="paragraph" w:customStyle="1" w:styleId="SNREPUBLIQUE">
    <w:name w:val="SNREPUBLIQUE"/>
    <w:basedOn w:val="Normal"/>
    <w:rsid w:val="00780C48"/>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Nature">
    <w:name w:val="SNNature"/>
    <w:basedOn w:val="Normal"/>
    <w:next w:val="SNtitre"/>
    <w:rsid w:val="00780C48"/>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 w:type="paragraph" w:customStyle="1" w:styleId="SNtitre">
    <w:name w:val="SNtitre"/>
    <w:basedOn w:val="Normal"/>
    <w:next w:val="Normal"/>
    <w:rsid w:val="00780C48"/>
    <w:pPr>
      <w:widowControl w:val="0"/>
      <w:suppressLineNumbers/>
      <w:suppressAutoHyphens/>
      <w:spacing w:after="360" w:line="240" w:lineRule="auto"/>
      <w:jc w:val="center"/>
    </w:pPr>
    <w:rPr>
      <w:rFonts w:ascii="Times New Roman" w:eastAsia="Lucida Sans Unicode" w:hAnsi="Times New Roman" w:cs="Times New Roman"/>
      <w:b/>
      <w:sz w:val="24"/>
      <w:szCs w:val="24"/>
      <w:lang w:eastAsia="zh-CN"/>
    </w:rPr>
  </w:style>
  <w:style w:type="paragraph" w:customStyle="1" w:styleId="SNTimbre">
    <w:name w:val="SNTimbre"/>
    <w:basedOn w:val="Normal"/>
    <w:rsid w:val="00780C48"/>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Visa">
    <w:name w:val="SNVisa"/>
    <w:basedOn w:val="Normal"/>
    <w:rsid w:val="00780C48"/>
    <w:pPr>
      <w:suppressAutoHyphens/>
      <w:spacing w:before="120" w:after="120" w:line="240" w:lineRule="auto"/>
      <w:ind w:firstLine="720"/>
      <w:jc w:val="both"/>
    </w:pPr>
    <w:rPr>
      <w:rFonts w:ascii="Times New Roman" w:eastAsia="Times New Roman" w:hAnsi="Times New Roman" w:cs="Times New Roman"/>
      <w:sz w:val="24"/>
      <w:szCs w:val="24"/>
      <w:lang w:eastAsia="zh-CN"/>
    </w:rPr>
  </w:style>
  <w:style w:type="paragraph" w:customStyle="1" w:styleId="SNSignatureGauche">
    <w:name w:val="SNSignature Gauche"/>
    <w:basedOn w:val="Normal"/>
    <w:rsid w:val="00E74C40"/>
    <w:pPr>
      <w:suppressAutoHyphens/>
      <w:spacing w:after="0" w:line="240" w:lineRule="auto"/>
      <w:ind w:firstLine="720"/>
    </w:pPr>
    <w:rPr>
      <w:rFonts w:ascii="Times New Roman" w:eastAsia="Times New Roman" w:hAnsi="Times New Roman" w:cs="Times New Roman"/>
      <w:sz w:val="24"/>
      <w:szCs w:val="24"/>
      <w:lang w:eastAsia="zh-CN"/>
    </w:rPr>
  </w:style>
  <w:style w:type="paragraph" w:styleId="NormalWeb">
    <w:name w:val="Normal (Web)"/>
    <w:basedOn w:val="Normal"/>
    <w:uiPriority w:val="99"/>
    <w:unhideWhenUsed/>
    <w:rsid w:val="004D61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BA69E0"/>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0E0FA7"/>
    <w:pPr>
      <w:tabs>
        <w:tab w:val="center" w:pos="4536"/>
        <w:tab w:val="right" w:pos="9072"/>
      </w:tabs>
      <w:spacing w:after="0" w:line="240" w:lineRule="auto"/>
    </w:pPr>
  </w:style>
  <w:style w:type="character" w:customStyle="1" w:styleId="En-tteCar">
    <w:name w:val="En-tête Car"/>
    <w:basedOn w:val="Policepardfaut"/>
    <w:link w:val="En-tte"/>
    <w:uiPriority w:val="99"/>
    <w:rsid w:val="000E0FA7"/>
  </w:style>
  <w:style w:type="paragraph" w:styleId="Pieddepage">
    <w:name w:val="footer"/>
    <w:basedOn w:val="Normal"/>
    <w:link w:val="PieddepageCar"/>
    <w:uiPriority w:val="99"/>
    <w:unhideWhenUsed/>
    <w:rsid w:val="000E0F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0FA7"/>
  </w:style>
  <w:style w:type="paragraph" w:customStyle="1" w:styleId="SNConsultation">
    <w:name w:val="SNConsultation"/>
    <w:basedOn w:val="Normal"/>
    <w:autoRedefine/>
    <w:rsid w:val="00F22202"/>
    <w:pPr>
      <w:widowControl w:val="0"/>
      <w:suppressAutoHyphens/>
      <w:spacing w:after="0" w:line="240" w:lineRule="auto"/>
      <w:ind w:firstLine="709"/>
      <w:jc w:val="both"/>
    </w:pPr>
    <w:rPr>
      <w:rFonts w:ascii="Times New Roman" w:eastAsia="Lucida Sans Unicode"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6850">
      <w:bodyDiv w:val="1"/>
      <w:marLeft w:val="0"/>
      <w:marRight w:val="0"/>
      <w:marTop w:val="0"/>
      <w:marBottom w:val="0"/>
      <w:divBdr>
        <w:top w:val="none" w:sz="0" w:space="0" w:color="auto"/>
        <w:left w:val="none" w:sz="0" w:space="0" w:color="auto"/>
        <w:bottom w:val="none" w:sz="0" w:space="0" w:color="auto"/>
        <w:right w:val="none" w:sz="0" w:space="0" w:color="auto"/>
      </w:divBdr>
    </w:div>
    <w:div w:id="639387976">
      <w:bodyDiv w:val="1"/>
      <w:marLeft w:val="0"/>
      <w:marRight w:val="0"/>
      <w:marTop w:val="0"/>
      <w:marBottom w:val="0"/>
      <w:divBdr>
        <w:top w:val="none" w:sz="0" w:space="0" w:color="auto"/>
        <w:left w:val="none" w:sz="0" w:space="0" w:color="auto"/>
        <w:bottom w:val="none" w:sz="0" w:space="0" w:color="auto"/>
        <w:right w:val="none" w:sz="0" w:space="0" w:color="auto"/>
      </w:divBdr>
    </w:div>
    <w:div w:id="658996813">
      <w:bodyDiv w:val="1"/>
      <w:marLeft w:val="0"/>
      <w:marRight w:val="0"/>
      <w:marTop w:val="0"/>
      <w:marBottom w:val="0"/>
      <w:divBdr>
        <w:top w:val="none" w:sz="0" w:space="0" w:color="auto"/>
        <w:left w:val="none" w:sz="0" w:space="0" w:color="auto"/>
        <w:bottom w:val="none" w:sz="0" w:space="0" w:color="auto"/>
        <w:right w:val="none" w:sz="0" w:space="0" w:color="auto"/>
      </w:divBdr>
      <w:divsChild>
        <w:div w:id="89476966">
          <w:marLeft w:val="0"/>
          <w:marRight w:val="0"/>
          <w:marTop w:val="0"/>
          <w:marBottom w:val="0"/>
          <w:divBdr>
            <w:top w:val="none" w:sz="0" w:space="0" w:color="auto"/>
            <w:left w:val="none" w:sz="0" w:space="0" w:color="auto"/>
            <w:bottom w:val="none" w:sz="0" w:space="0" w:color="auto"/>
            <w:right w:val="none" w:sz="0" w:space="0" w:color="auto"/>
          </w:divBdr>
        </w:div>
      </w:divsChild>
    </w:div>
    <w:div w:id="744499365">
      <w:bodyDiv w:val="1"/>
      <w:marLeft w:val="0"/>
      <w:marRight w:val="0"/>
      <w:marTop w:val="0"/>
      <w:marBottom w:val="0"/>
      <w:divBdr>
        <w:top w:val="none" w:sz="0" w:space="0" w:color="auto"/>
        <w:left w:val="none" w:sz="0" w:space="0" w:color="auto"/>
        <w:bottom w:val="none" w:sz="0" w:space="0" w:color="auto"/>
        <w:right w:val="none" w:sz="0" w:space="0" w:color="auto"/>
      </w:divBdr>
    </w:div>
    <w:div w:id="770052119">
      <w:bodyDiv w:val="1"/>
      <w:marLeft w:val="0"/>
      <w:marRight w:val="0"/>
      <w:marTop w:val="0"/>
      <w:marBottom w:val="0"/>
      <w:divBdr>
        <w:top w:val="none" w:sz="0" w:space="0" w:color="auto"/>
        <w:left w:val="none" w:sz="0" w:space="0" w:color="auto"/>
        <w:bottom w:val="none" w:sz="0" w:space="0" w:color="auto"/>
        <w:right w:val="none" w:sz="0" w:space="0" w:color="auto"/>
      </w:divBdr>
    </w:div>
    <w:div w:id="893395112">
      <w:bodyDiv w:val="1"/>
      <w:marLeft w:val="0"/>
      <w:marRight w:val="0"/>
      <w:marTop w:val="0"/>
      <w:marBottom w:val="0"/>
      <w:divBdr>
        <w:top w:val="none" w:sz="0" w:space="0" w:color="auto"/>
        <w:left w:val="none" w:sz="0" w:space="0" w:color="auto"/>
        <w:bottom w:val="none" w:sz="0" w:space="0" w:color="auto"/>
        <w:right w:val="none" w:sz="0" w:space="0" w:color="auto"/>
      </w:divBdr>
    </w:div>
    <w:div w:id="20391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9CBCD-86AC-43DA-961B-595EB35C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5016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ALBIERO</dc:creator>
  <cp:keywords/>
  <dc:description/>
  <cp:lastModifiedBy>BARRAUD Flavien</cp:lastModifiedBy>
  <cp:revision>5</cp:revision>
  <cp:lastPrinted>2024-04-29T12:44:00Z</cp:lastPrinted>
  <dcterms:created xsi:type="dcterms:W3CDTF">2024-06-19T15:27:00Z</dcterms:created>
  <dcterms:modified xsi:type="dcterms:W3CDTF">2024-06-25T07:48:00Z</dcterms:modified>
</cp:coreProperties>
</file>