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72D7" w14:textId="77777777" w:rsidR="005D6EDB" w:rsidRDefault="005D6EDB" w:rsidP="005D6EDB">
      <w:pPr>
        <w:pStyle w:val="Titre1"/>
        <w:rPr>
          <w:rFonts w:eastAsiaTheme="minorHAnsi"/>
        </w:rPr>
      </w:pPr>
      <w:r>
        <w:rPr>
          <w:rFonts w:eastAsiaTheme="minorHAnsi"/>
        </w:rPr>
        <w:t>Note de présentation</w:t>
      </w:r>
    </w:p>
    <w:p w14:paraId="20E977EE" w14:textId="7A3A506B" w:rsidR="005D6EDB" w:rsidRPr="005D6EDB" w:rsidRDefault="005D6EDB" w:rsidP="005D6EDB">
      <w:pPr>
        <w:jc w:val="center"/>
        <w:rPr>
          <w:rFonts w:ascii="Marianne" w:hAnsi="Marianne"/>
          <w:b/>
          <w:bCs/>
          <w:sz w:val="28"/>
          <w:szCs w:val="28"/>
        </w:rPr>
      </w:pPr>
      <w:r w:rsidRPr="005D6EDB">
        <w:rPr>
          <w:rFonts w:ascii="Marianne" w:hAnsi="Marianne"/>
          <w:b/>
          <w:bCs/>
          <w:sz w:val="28"/>
          <w:szCs w:val="28"/>
        </w:rPr>
        <w:t>Arrêté relatif au contenu et aux conditions d'attribution du label Bâtiment biosourcé</w:t>
      </w:r>
    </w:p>
    <w:p w14:paraId="2B37CD21" w14:textId="0E88C8F7" w:rsidR="005D6EDB" w:rsidRDefault="005D6EDB"/>
    <w:p w14:paraId="1D71B04D" w14:textId="77777777" w:rsidR="00D26E90" w:rsidRPr="00B12FAF" w:rsidRDefault="00D26E90" w:rsidP="00D26E90">
      <w:pPr>
        <w:pStyle w:val="m-BlocReference"/>
        <w:rPr>
          <w:rFonts w:ascii="Marianne" w:eastAsia="Times New Roman" w:hAnsi="Marianne" w:cstheme="minorHAnsi"/>
          <w:sz w:val="20"/>
          <w:szCs w:val="20"/>
          <w:lang w:eastAsia="en-US"/>
        </w:rPr>
      </w:pPr>
      <w:r w:rsidRPr="00B12FAF">
        <w:rPr>
          <w:rFonts w:ascii="Marianne" w:eastAsia="Times New Roman" w:hAnsi="Marianne" w:cstheme="minorHAnsi"/>
          <w:sz w:val="20"/>
          <w:szCs w:val="20"/>
          <w:lang w:eastAsia="en-US"/>
        </w:rPr>
        <w:t>La présente consultation se déroulera du 21 mai 2024 au 11 juin 2024 inclus. Elle est réalisée en application de l’article L123-19-1 du code de l’environnement.</w:t>
      </w:r>
    </w:p>
    <w:p w14:paraId="30925983" w14:textId="77777777" w:rsidR="00D26E90" w:rsidRDefault="00D26E90"/>
    <w:p w14:paraId="27743E3C" w14:textId="77777777" w:rsidR="005D6EDB" w:rsidRPr="00D80056" w:rsidRDefault="005D6EDB" w:rsidP="005D6EDB">
      <w:pPr>
        <w:jc w:val="both"/>
        <w:rPr>
          <w:rFonts w:ascii="Marianne" w:eastAsia="Times New Roman" w:hAnsi="Marianne" w:cstheme="minorHAnsi"/>
          <w:b/>
          <w:bCs/>
          <w:sz w:val="20"/>
          <w:szCs w:val="20"/>
        </w:rPr>
      </w:pPr>
      <w:r w:rsidRPr="00D80056">
        <w:rPr>
          <w:rFonts w:ascii="Marianne" w:eastAsia="Times New Roman" w:hAnsi="Marianne" w:cstheme="minorHAnsi"/>
          <w:b/>
          <w:bCs/>
          <w:sz w:val="20"/>
          <w:szCs w:val="20"/>
        </w:rPr>
        <w:t>Contexte</w:t>
      </w:r>
      <w:r w:rsidRPr="00D80056">
        <w:rPr>
          <w:rFonts w:ascii="Calibri" w:eastAsia="Times New Roman" w:hAnsi="Calibri" w:cs="Calibri"/>
          <w:b/>
          <w:bCs/>
          <w:sz w:val="20"/>
          <w:szCs w:val="20"/>
        </w:rPr>
        <w:t> </w:t>
      </w:r>
      <w:r w:rsidRPr="00D80056">
        <w:rPr>
          <w:rFonts w:ascii="Marianne" w:eastAsia="Times New Roman" w:hAnsi="Marianne" w:cstheme="minorHAnsi"/>
          <w:b/>
          <w:bCs/>
          <w:sz w:val="20"/>
          <w:szCs w:val="20"/>
        </w:rPr>
        <w:t>:</w:t>
      </w:r>
    </w:p>
    <w:p w14:paraId="334CA1A3" w14:textId="77777777" w:rsidR="005544DE" w:rsidRPr="00D80056" w:rsidRDefault="005544DE" w:rsidP="005544DE">
      <w:pPr>
        <w:jc w:val="both"/>
        <w:rPr>
          <w:rFonts w:ascii="Marianne" w:eastAsia="Times New Roman" w:hAnsi="Marianne" w:cstheme="minorHAnsi"/>
          <w:sz w:val="20"/>
          <w:szCs w:val="20"/>
        </w:rPr>
      </w:pPr>
      <w:r>
        <w:rPr>
          <w:rFonts w:ascii="Marianne" w:eastAsia="Times New Roman" w:hAnsi="Marianne" w:cstheme="minorHAnsi"/>
          <w:sz w:val="20"/>
          <w:szCs w:val="20"/>
        </w:rPr>
        <w:t>Actuellement, l</w:t>
      </w:r>
      <w:r w:rsidRPr="00D80056">
        <w:rPr>
          <w:rFonts w:ascii="Marianne" w:eastAsia="Times New Roman" w:hAnsi="Marianne" w:cstheme="minorHAnsi"/>
          <w:sz w:val="20"/>
          <w:szCs w:val="20"/>
        </w:rPr>
        <w:t xml:space="preserve">e label « bâtiment biosourcé » est prévu </w:t>
      </w:r>
      <w:r>
        <w:rPr>
          <w:rFonts w:ascii="Marianne" w:eastAsia="Times New Roman" w:hAnsi="Marianne" w:cstheme="minorHAnsi"/>
          <w:sz w:val="20"/>
          <w:szCs w:val="20"/>
        </w:rPr>
        <w:t>à</w:t>
      </w:r>
      <w:r w:rsidRPr="00D80056">
        <w:rPr>
          <w:rFonts w:ascii="Marianne" w:eastAsia="Times New Roman" w:hAnsi="Marianne" w:cstheme="minorHAnsi"/>
          <w:sz w:val="20"/>
          <w:szCs w:val="20"/>
        </w:rPr>
        <w:t xml:space="preserve"> l’article D.</w:t>
      </w:r>
      <w:r>
        <w:rPr>
          <w:rFonts w:ascii="Marianne" w:eastAsia="Times New Roman" w:hAnsi="Marianne" w:cstheme="minorHAnsi"/>
          <w:sz w:val="20"/>
          <w:szCs w:val="20"/>
        </w:rPr>
        <w:t xml:space="preserve"> </w:t>
      </w:r>
      <w:r w:rsidRPr="00D80056">
        <w:rPr>
          <w:rFonts w:ascii="Marianne" w:eastAsia="Times New Roman" w:hAnsi="Marianne" w:cstheme="minorHAnsi"/>
          <w:sz w:val="20"/>
          <w:szCs w:val="20"/>
        </w:rPr>
        <w:t>171-6 du code de la construction et de l’habitation</w:t>
      </w:r>
      <w:r>
        <w:rPr>
          <w:rFonts w:ascii="Marianne" w:eastAsia="Times New Roman" w:hAnsi="Marianne" w:cstheme="minorHAnsi"/>
          <w:sz w:val="20"/>
          <w:szCs w:val="20"/>
        </w:rPr>
        <w:t xml:space="preserve"> (CCH)</w:t>
      </w:r>
      <w:r w:rsidRPr="00D80056">
        <w:rPr>
          <w:rFonts w:ascii="Marianne" w:eastAsia="Times New Roman" w:hAnsi="Marianne" w:cstheme="minorHAnsi"/>
          <w:sz w:val="20"/>
          <w:szCs w:val="20"/>
        </w:rPr>
        <w:t xml:space="preserve">. L’arrêté du 19 décembre 2012, pris en application </w:t>
      </w:r>
      <w:r>
        <w:rPr>
          <w:rFonts w:ascii="Marianne" w:eastAsia="Times New Roman" w:hAnsi="Marianne" w:cstheme="minorHAnsi"/>
          <w:sz w:val="20"/>
          <w:szCs w:val="20"/>
        </w:rPr>
        <w:t>de l’article D. 171-6</w:t>
      </w:r>
      <w:r w:rsidRPr="00D80056">
        <w:rPr>
          <w:rFonts w:ascii="Marianne" w:eastAsia="Times New Roman" w:hAnsi="Marianne" w:cstheme="minorHAnsi"/>
          <w:sz w:val="20"/>
          <w:szCs w:val="20"/>
        </w:rPr>
        <w:t xml:space="preserve">, définit le contenu et les conditions d’attribution de ce label. </w:t>
      </w:r>
    </w:p>
    <w:p w14:paraId="1DE1BC7D" w14:textId="77777777" w:rsidR="005544DE" w:rsidRPr="00D80056" w:rsidRDefault="005544DE" w:rsidP="005544DE">
      <w:pPr>
        <w:jc w:val="both"/>
        <w:rPr>
          <w:rFonts w:ascii="Marianne" w:eastAsia="Times New Roman" w:hAnsi="Marianne" w:cstheme="minorHAnsi"/>
          <w:sz w:val="20"/>
          <w:szCs w:val="20"/>
        </w:rPr>
      </w:pPr>
      <w:r w:rsidRPr="00D80056">
        <w:rPr>
          <w:rFonts w:ascii="Marianne" w:eastAsia="Times New Roman" w:hAnsi="Marianne" w:cstheme="minorHAnsi"/>
          <w:sz w:val="20"/>
          <w:szCs w:val="20"/>
        </w:rPr>
        <w:t>Le label « bâtiment biosourcé » a été mis en place en 2012 afin de valoriser l’emploi des matériaux biosourcés dans les projets de constructions neuves</w:t>
      </w:r>
      <w:r>
        <w:rPr>
          <w:rFonts w:ascii="Marianne" w:eastAsia="Times New Roman" w:hAnsi="Marianne" w:cstheme="minorHAnsi"/>
          <w:sz w:val="20"/>
          <w:szCs w:val="20"/>
        </w:rPr>
        <w:t>. Il</w:t>
      </w:r>
      <w:r w:rsidRPr="00D80056">
        <w:rPr>
          <w:rFonts w:ascii="Marianne" w:eastAsia="Times New Roman" w:hAnsi="Marianne" w:cstheme="minorHAnsi"/>
          <w:sz w:val="20"/>
          <w:szCs w:val="20"/>
        </w:rPr>
        <w:t xml:space="preserve"> </w:t>
      </w:r>
      <w:r>
        <w:rPr>
          <w:rFonts w:ascii="Marianne" w:eastAsia="Times New Roman" w:hAnsi="Marianne" w:cstheme="minorHAnsi"/>
          <w:sz w:val="20"/>
          <w:szCs w:val="20"/>
        </w:rPr>
        <w:t>faisait</w:t>
      </w:r>
      <w:r w:rsidRPr="00D80056">
        <w:rPr>
          <w:rFonts w:ascii="Marianne" w:eastAsia="Times New Roman" w:hAnsi="Marianne" w:cstheme="minorHAnsi"/>
          <w:sz w:val="20"/>
          <w:szCs w:val="20"/>
        </w:rPr>
        <w:t xml:space="preserve"> suite au rapport « Les filières industrielles stratégiques de l'économie verte », publié par le ministère en charge de l’écologie en avril 2010, </w:t>
      </w:r>
      <w:r>
        <w:rPr>
          <w:rFonts w:ascii="Marianne" w:eastAsia="Times New Roman" w:hAnsi="Marianne" w:cstheme="minorHAnsi"/>
          <w:sz w:val="20"/>
          <w:szCs w:val="20"/>
        </w:rPr>
        <w:t>qui classait</w:t>
      </w:r>
      <w:r w:rsidRPr="00D80056">
        <w:rPr>
          <w:rFonts w:ascii="Marianne" w:eastAsia="Times New Roman" w:hAnsi="Marianne" w:cstheme="minorHAnsi"/>
          <w:sz w:val="20"/>
          <w:szCs w:val="20"/>
        </w:rPr>
        <w:t xml:space="preserve"> les matériaux biosourcés comme l'une des 18 filières vertes à fort potentiel de développement économique pour l'avenir. La création de ce label visait l’exemplarité des bâtiments neufs avec l’ambition que la France puisse être reconnue </w:t>
      </w:r>
      <w:r>
        <w:rPr>
          <w:rFonts w:ascii="Marianne" w:eastAsia="Times New Roman" w:hAnsi="Marianne" w:cstheme="minorHAnsi"/>
          <w:sz w:val="20"/>
          <w:szCs w:val="20"/>
        </w:rPr>
        <w:t>comme</w:t>
      </w:r>
      <w:r w:rsidRPr="00D80056">
        <w:rPr>
          <w:rFonts w:ascii="Marianne" w:eastAsia="Times New Roman" w:hAnsi="Marianne" w:cstheme="minorHAnsi"/>
          <w:sz w:val="20"/>
          <w:szCs w:val="20"/>
        </w:rPr>
        <w:t xml:space="preserve"> leader dans les recours aux « éco-matériaux » et ainsi créer des emplois directs et indirects. </w:t>
      </w:r>
    </w:p>
    <w:p w14:paraId="7808CBD1" w14:textId="77777777" w:rsidR="005544DE" w:rsidRDefault="005544DE" w:rsidP="005544DE">
      <w:pPr>
        <w:jc w:val="both"/>
        <w:rPr>
          <w:rFonts w:ascii="Marianne" w:eastAsia="Times New Roman" w:hAnsi="Marianne" w:cstheme="minorHAnsi"/>
          <w:sz w:val="20"/>
          <w:szCs w:val="20"/>
        </w:rPr>
      </w:pPr>
      <w:r w:rsidRPr="00D80056">
        <w:rPr>
          <w:rFonts w:ascii="Marianne" w:eastAsia="Times New Roman" w:hAnsi="Marianne" w:cstheme="minorHAnsi"/>
          <w:sz w:val="20"/>
          <w:szCs w:val="20"/>
        </w:rPr>
        <w:t xml:space="preserve">Pour chaque typologie de bâtiment (maison individuelle, industrie/stockage/transport, </w:t>
      </w:r>
      <w:r>
        <w:rPr>
          <w:rFonts w:ascii="Marianne" w:eastAsia="Times New Roman" w:hAnsi="Marianne" w:cstheme="minorHAnsi"/>
          <w:sz w:val="20"/>
          <w:szCs w:val="20"/>
        </w:rPr>
        <w:t>a</w:t>
      </w:r>
      <w:r w:rsidRPr="00D80056">
        <w:rPr>
          <w:rFonts w:ascii="Marianne" w:eastAsia="Times New Roman" w:hAnsi="Marianne" w:cstheme="minorHAnsi"/>
          <w:sz w:val="20"/>
          <w:szCs w:val="20"/>
        </w:rPr>
        <w:t>utres usages), le label actuel comporte trois niveaux dont l’obtention est conditionnée</w:t>
      </w:r>
      <w:r>
        <w:rPr>
          <w:rFonts w:ascii="Marianne" w:eastAsia="Times New Roman" w:hAnsi="Marianne" w:cstheme="minorHAnsi"/>
          <w:sz w:val="20"/>
          <w:szCs w:val="20"/>
        </w:rPr>
        <w:t> :</w:t>
      </w:r>
    </w:p>
    <w:p w14:paraId="67DB6DD2" w14:textId="41E8EAE9" w:rsidR="005D6EDB" w:rsidRPr="005D6EDB" w:rsidRDefault="005D6EDB" w:rsidP="005D6EDB">
      <w:pPr>
        <w:pStyle w:val="Paragraphedeliste"/>
        <w:numPr>
          <w:ilvl w:val="0"/>
          <w:numId w:val="3"/>
        </w:numPr>
        <w:jc w:val="both"/>
        <w:rPr>
          <w:rFonts w:ascii="Marianne" w:eastAsia="Times New Roman" w:hAnsi="Marianne" w:cstheme="minorHAnsi"/>
          <w:sz w:val="20"/>
          <w:szCs w:val="20"/>
        </w:rPr>
      </w:pPr>
      <w:proofErr w:type="gramStart"/>
      <w:r w:rsidRPr="005D6EDB">
        <w:rPr>
          <w:rFonts w:ascii="Marianne" w:eastAsia="Times New Roman" w:hAnsi="Marianne" w:cstheme="minorHAnsi"/>
          <w:sz w:val="20"/>
          <w:szCs w:val="20"/>
        </w:rPr>
        <w:t>au</w:t>
      </w:r>
      <w:proofErr w:type="gramEnd"/>
      <w:r w:rsidRPr="005D6EDB">
        <w:rPr>
          <w:rFonts w:ascii="Marianne" w:eastAsia="Times New Roman" w:hAnsi="Marianne" w:cstheme="minorHAnsi"/>
          <w:sz w:val="20"/>
          <w:szCs w:val="20"/>
        </w:rPr>
        <w:t xml:space="preserve"> respect d'un taux minimal de matériaux biosourcés</w:t>
      </w:r>
      <w:r w:rsidR="00F927C6">
        <w:rPr>
          <w:rFonts w:ascii="Marianne" w:eastAsia="Times New Roman" w:hAnsi="Marianne" w:cstheme="minorHAnsi"/>
          <w:sz w:val="20"/>
          <w:szCs w:val="20"/>
        </w:rPr>
        <w:t>,</w:t>
      </w:r>
    </w:p>
    <w:p w14:paraId="0A1137DD" w14:textId="3C7D97D1" w:rsidR="005D6EDB" w:rsidRPr="005D6EDB" w:rsidRDefault="005D6EDB" w:rsidP="005D6EDB">
      <w:pPr>
        <w:pStyle w:val="Paragraphedeliste"/>
        <w:numPr>
          <w:ilvl w:val="0"/>
          <w:numId w:val="3"/>
        </w:numPr>
        <w:jc w:val="both"/>
        <w:rPr>
          <w:rFonts w:ascii="Marianne" w:eastAsia="Times New Roman" w:hAnsi="Marianne" w:cstheme="minorHAnsi"/>
          <w:sz w:val="20"/>
          <w:szCs w:val="20"/>
        </w:rPr>
      </w:pPr>
      <w:proofErr w:type="gramStart"/>
      <w:r w:rsidRPr="005D6EDB">
        <w:rPr>
          <w:rFonts w:ascii="Marianne" w:eastAsia="Times New Roman" w:hAnsi="Marianne" w:cstheme="minorHAnsi"/>
          <w:sz w:val="20"/>
          <w:szCs w:val="20"/>
        </w:rPr>
        <w:t>au</w:t>
      </w:r>
      <w:proofErr w:type="gramEnd"/>
      <w:r w:rsidRPr="005D6EDB">
        <w:rPr>
          <w:rFonts w:ascii="Marianne" w:eastAsia="Times New Roman" w:hAnsi="Marianne" w:cstheme="minorHAnsi"/>
          <w:sz w:val="20"/>
          <w:szCs w:val="20"/>
        </w:rPr>
        <w:t xml:space="preserve"> classement A ou A + au sens de l’arrêté du 19 avril 2011 relatif à l’étiquetage des produits de construction ou de revêtement de mur ou de sol et des peintures et vernis sur leurs émissions de polluants volatils, </w:t>
      </w:r>
    </w:p>
    <w:p w14:paraId="528D8A27" w14:textId="04826E52" w:rsidR="005544DE" w:rsidRPr="005544DE" w:rsidRDefault="005D6EDB" w:rsidP="005D6EDB">
      <w:pPr>
        <w:pStyle w:val="Paragraphedeliste"/>
        <w:numPr>
          <w:ilvl w:val="0"/>
          <w:numId w:val="3"/>
        </w:numPr>
        <w:jc w:val="both"/>
        <w:rPr>
          <w:rFonts w:ascii="Marianne" w:eastAsia="Times New Roman" w:hAnsi="Marianne" w:cstheme="minorHAnsi"/>
          <w:sz w:val="20"/>
          <w:szCs w:val="20"/>
        </w:rPr>
      </w:pPr>
      <w:proofErr w:type="gramStart"/>
      <w:r w:rsidRPr="005D6EDB">
        <w:rPr>
          <w:rFonts w:ascii="Marianne" w:eastAsia="Times New Roman" w:hAnsi="Marianne" w:cstheme="minorHAnsi"/>
          <w:sz w:val="20"/>
          <w:szCs w:val="20"/>
        </w:rPr>
        <w:t>à</w:t>
      </w:r>
      <w:proofErr w:type="gramEnd"/>
      <w:r w:rsidRPr="005D6EDB">
        <w:rPr>
          <w:rFonts w:ascii="Marianne" w:eastAsia="Times New Roman" w:hAnsi="Marianne" w:cstheme="minorHAnsi"/>
          <w:sz w:val="20"/>
          <w:szCs w:val="20"/>
        </w:rPr>
        <w:t xml:space="preserve"> une attestation de la gestion durable des forêts pour les produits en bois et/ou ses dérivés sont issus.</w:t>
      </w:r>
    </w:p>
    <w:p w14:paraId="1AF9E5B2" w14:textId="77777777" w:rsidR="005544DE" w:rsidRPr="00D80056" w:rsidRDefault="005544DE" w:rsidP="005544DE">
      <w:pPr>
        <w:jc w:val="both"/>
        <w:rPr>
          <w:rFonts w:ascii="Marianne" w:eastAsia="Times New Roman" w:hAnsi="Marianne" w:cstheme="minorHAnsi"/>
          <w:sz w:val="20"/>
          <w:szCs w:val="20"/>
        </w:rPr>
      </w:pPr>
      <w:r w:rsidRPr="00D80056">
        <w:rPr>
          <w:rFonts w:ascii="Marianne" w:eastAsia="Times New Roman" w:hAnsi="Marianne" w:cstheme="minorHAnsi"/>
          <w:sz w:val="20"/>
          <w:szCs w:val="20"/>
        </w:rPr>
        <w:t>Par ailleurs, l’obtention du label est conditionnée à l’obtention d’une certification portant sur la qualité globale du bâtiment, en particulier sur sa performance énergétique et sur l’aptitude à l’usage des produits qui le composent.</w:t>
      </w:r>
    </w:p>
    <w:p w14:paraId="7FED9243" w14:textId="77777777" w:rsidR="005544DE" w:rsidRPr="00D80056" w:rsidRDefault="005544DE" w:rsidP="005544DE">
      <w:pPr>
        <w:jc w:val="both"/>
        <w:rPr>
          <w:rFonts w:ascii="Marianne" w:eastAsia="Times New Roman" w:hAnsi="Marianne" w:cstheme="minorHAnsi"/>
          <w:sz w:val="20"/>
          <w:szCs w:val="20"/>
        </w:rPr>
      </w:pPr>
      <w:r w:rsidRPr="00D80056">
        <w:rPr>
          <w:rFonts w:ascii="Marianne" w:eastAsia="Times New Roman" w:hAnsi="Marianne" w:cstheme="minorHAnsi"/>
          <w:sz w:val="20"/>
          <w:szCs w:val="20"/>
        </w:rPr>
        <w:t xml:space="preserve">Le label « bâtiment biosourcé » est un outil qui a permis aux maîtrises d’ouvrage et maîtrises d’œuvres de mieux appréhender la prescription des matériaux biosourcés. Cependant, les seuils du label n’ont pas été mis à jour depuis 2012. C’est pourquoi il est nécessaire de les actualiser, notamment pour les </w:t>
      </w:r>
      <w:r>
        <w:rPr>
          <w:rFonts w:ascii="Marianne" w:eastAsia="Times New Roman" w:hAnsi="Marianne" w:cstheme="minorHAnsi"/>
          <w:sz w:val="20"/>
          <w:szCs w:val="20"/>
        </w:rPr>
        <w:t xml:space="preserve">mettre en cohérence </w:t>
      </w:r>
      <w:r w:rsidRPr="00D80056">
        <w:rPr>
          <w:rFonts w:ascii="Marianne" w:eastAsia="Times New Roman" w:hAnsi="Marianne" w:cstheme="minorHAnsi"/>
          <w:sz w:val="20"/>
          <w:szCs w:val="20"/>
        </w:rPr>
        <w:t xml:space="preserve">avec les exigences croissantes de la réglementation environnementales 2020 (RE2020) en matière de performance environnementale. </w:t>
      </w:r>
    </w:p>
    <w:p w14:paraId="6BFE5E65" w14:textId="77777777" w:rsidR="005544DE" w:rsidRPr="00D80056" w:rsidRDefault="005544DE" w:rsidP="005544DE">
      <w:pPr>
        <w:jc w:val="both"/>
        <w:rPr>
          <w:rFonts w:ascii="Marianne" w:eastAsia="Times New Roman" w:hAnsi="Marianne" w:cstheme="minorHAnsi"/>
          <w:b/>
          <w:bCs/>
          <w:sz w:val="20"/>
          <w:szCs w:val="20"/>
        </w:rPr>
      </w:pPr>
      <w:r w:rsidRPr="00D80056">
        <w:rPr>
          <w:rFonts w:ascii="Marianne" w:eastAsia="Times New Roman" w:hAnsi="Marianne" w:cstheme="minorHAnsi"/>
          <w:b/>
          <w:bCs/>
          <w:sz w:val="20"/>
          <w:szCs w:val="20"/>
        </w:rPr>
        <w:t>Révision du label</w:t>
      </w:r>
      <w:r w:rsidRPr="00D80056">
        <w:rPr>
          <w:rFonts w:ascii="Calibri" w:eastAsia="Times New Roman" w:hAnsi="Calibri" w:cs="Calibri"/>
          <w:b/>
          <w:bCs/>
          <w:sz w:val="20"/>
          <w:szCs w:val="20"/>
        </w:rPr>
        <w:t> </w:t>
      </w:r>
      <w:r w:rsidRPr="00D80056">
        <w:rPr>
          <w:rFonts w:ascii="Marianne" w:eastAsia="Times New Roman" w:hAnsi="Marianne" w:cstheme="minorHAnsi"/>
          <w:b/>
          <w:bCs/>
          <w:sz w:val="20"/>
          <w:szCs w:val="20"/>
        </w:rPr>
        <w:t xml:space="preserve">: </w:t>
      </w:r>
    </w:p>
    <w:p w14:paraId="187849F2" w14:textId="3EC26D94" w:rsidR="005544DE" w:rsidRPr="00D80056" w:rsidRDefault="005544DE" w:rsidP="005544DE">
      <w:pPr>
        <w:jc w:val="both"/>
        <w:rPr>
          <w:rFonts w:ascii="Marianne" w:eastAsia="Times New Roman" w:hAnsi="Marianne" w:cstheme="minorHAnsi"/>
          <w:sz w:val="20"/>
          <w:szCs w:val="20"/>
        </w:rPr>
      </w:pPr>
      <w:r w:rsidRPr="00D80056">
        <w:rPr>
          <w:rFonts w:ascii="Marianne" w:eastAsia="Times New Roman" w:hAnsi="Marianne" w:cstheme="minorHAnsi"/>
          <w:sz w:val="20"/>
          <w:szCs w:val="20"/>
        </w:rPr>
        <w:t xml:space="preserve">L'objectif de la révision </w:t>
      </w:r>
      <w:r>
        <w:rPr>
          <w:rFonts w:ascii="Marianne" w:eastAsia="Times New Roman" w:hAnsi="Marianne" w:cstheme="minorHAnsi"/>
          <w:sz w:val="20"/>
          <w:szCs w:val="20"/>
        </w:rPr>
        <w:t>du label «</w:t>
      </w:r>
      <w:r>
        <w:rPr>
          <w:rFonts w:ascii="Calibri" w:eastAsia="Times New Roman" w:hAnsi="Calibri" w:cs="Calibri"/>
          <w:sz w:val="20"/>
          <w:szCs w:val="20"/>
        </w:rPr>
        <w:t> </w:t>
      </w:r>
      <w:r>
        <w:rPr>
          <w:rFonts w:ascii="Marianne" w:eastAsia="Times New Roman" w:hAnsi="Marianne" w:cstheme="minorHAnsi"/>
          <w:sz w:val="20"/>
          <w:szCs w:val="20"/>
        </w:rPr>
        <w:t>bâtiment biosourcé</w:t>
      </w:r>
      <w:r>
        <w:rPr>
          <w:rFonts w:ascii="Calibri" w:eastAsia="Times New Roman" w:hAnsi="Calibri" w:cs="Calibri"/>
          <w:sz w:val="20"/>
          <w:szCs w:val="20"/>
        </w:rPr>
        <w:t> </w:t>
      </w:r>
      <w:r>
        <w:rPr>
          <w:rFonts w:ascii="Marianne" w:eastAsia="Times New Roman" w:hAnsi="Marianne" w:cs="Marianne"/>
          <w:sz w:val="20"/>
          <w:szCs w:val="20"/>
        </w:rPr>
        <w:t>»</w:t>
      </w:r>
      <w:r>
        <w:rPr>
          <w:rFonts w:ascii="Marianne" w:eastAsia="Times New Roman" w:hAnsi="Marianne" w:cstheme="minorHAnsi"/>
          <w:sz w:val="20"/>
          <w:szCs w:val="20"/>
        </w:rPr>
        <w:t xml:space="preserve"> </w:t>
      </w:r>
      <w:r w:rsidRPr="00D80056">
        <w:rPr>
          <w:rFonts w:ascii="Marianne" w:eastAsia="Times New Roman" w:hAnsi="Marianne" w:cstheme="minorHAnsi"/>
          <w:sz w:val="20"/>
          <w:szCs w:val="20"/>
        </w:rPr>
        <w:t>est d'encourager à davantage de labellisation, en accord avec le recours croissant aux matériaux bois et biosourcés pour la construction neuve, tout en demeurant un label volontaire, sans incitation financière de</w:t>
      </w:r>
      <w:r>
        <w:rPr>
          <w:rFonts w:ascii="Marianne" w:eastAsia="Times New Roman" w:hAnsi="Marianne" w:cstheme="minorHAnsi"/>
          <w:sz w:val="20"/>
          <w:szCs w:val="20"/>
        </w:rPr>
        <w:t xml:space="preserve"> l’Etat</w:t>
      </w:r>
      <w:r w:rsidRPr="00D80056">
        <w:rPr>
          <w:rFonts w:ascii="Marianne" w:eastAsia="Times New Roman" w:hAnsi="Marianne" w:cstheme="minorHAnsi"/>
          <w:sz w:val="20"/>
          <w:szCs w:val="20"/>
        </w:rPr>
        <w:t>. Le projet d’arrêté vise à clarifier les principes, simplifier les procédures</w:t>
      </w:r>
      <w:r>
        <w:rPr>
          <w:rFonts w:ascii="Marianne" w:eastAsia="Times New Roman" w:hAnsi="Marianne" w:cstheme="minorHAnsi"/>
          <w:sz w:val="20"/>
          <w:szCs w:val="20"/>
        </w:rPr>
        <w:t xml:space="preserve"> en supprimant la certification globale comme condition d’obtention du label</w:t>
      </w:r>
      <w:r w:rsidRPr="00D80056">
        <w:rPr>
          <w:rFonts w:ascii="Marianne" w:eastAsia="Times New Roman" w:hAnsi="Marianne" w:cstheme="minorHAnsi"/>
          <w:sz w:val="20"/>
          <w:szCs w:val="20"/>
        </w:rPr>
        <w:t xml:space="preserve"> et adapter les seuils pour favoriser la labellisation tout en assurant la cohérence avec la RE2020. </w:t>
      </w:r>
    </w:p>
    <w:p w14:paraId="59B98920" w14:textId="77777777" w:rsidR="005544DE" w:rsidRPr="00D80056" w:rsidRDefault="005544DE" w:rsidP="005544DE">
      <w:pPr>
        <w:jc w:val="both"/>
        <w:rPr>
          <w:rFonts w:ascii="Marianne" w:eastAsia="Times New Roman" w:hAnsi="Marianne" w:cstheme="minorHAnsi"/>
          <w:sz w:val="20"/>
          <w:szCs w:val="20"/>
        </w:rPr>
      </w:pPr>
      <w:r w:rsidRPr="00D80056">
        <w:rPr>
          <w:rFonts w:ascii="Marianne" w:eastAsia="Times New Roman" w:hAnsi="Marianne" w:cstheme="minorHAnsi"/>
          <w:sz w:val="20"/>
          <w:szCs w:val="20"/>
        </w:rPr>
        <w:lastRenderedPageBreak/>
        <w:t>Au regard de l’ampleur des modifications apportées au dispositif, il a été décidé de créer un nouvel arrêté abrogeant l’arrêté du 19 décembre 2012.</w:t>
      </w:r>
    </w:p>
    <w:p w14:paraId="4CE0194D" w14:textId="77777777" w:rsidR="005544DE" w:rsidRPr="00D80056" w:rsidRDefault="005544DE" w:rsidP="005544DE">
      <w:pPr>
        <w:jc w:val="both"/>
        <w:rPr>
          <w:rFonts w:ascii="Marianne" w:eastAsia="Times New Roman" w:hAnsi="Marianne" w:cstheme="minorHAnsi"/>
          <w:sz w:val="20"/>
          <w:szCs w:val="20"/>
        </w:rPr>
      </w:pPr>
      <w:r>
        <w:rPr>
          <w:rFonts w:ascii="Marianne" w:eastAsia="Times New Roman" w:hAnsi="Marianne" w:cstheme="minorHAnsi"/>
          <w:sz w:val="20"/>
          <w:szCs w:val="20"/>
        </w:rPr>
        <w:t>Le projet d’</w:t>
      </w:r>
      <w:r w:rsidRPr="00D80056">
        <w:rPr>
          <w:rFonts w:ascii="Marianne" w:eastAsia="Times New Roman" w:hAnsi="Marianne" w:cstheme="minorHAnsi"/>
          <w:sz w:val="20"/>
          <w:szCs w:val="20"/>
        </w:rPr>
        <w:t>arrêté relatif au contenu et aux conditions d’attribution du label « bâtiment biosourcé » prévoit de modifier les conditions d’obtention du label ainsi que les seuils associés à chacun des trois niveaux pour l’ensemble des typologies de bâtiment.</w:t>
      </w:r>
    </w:p>
    <w:p w14:paraId="3E674C44" w14:textId="77777777" w:rsidR="003A484E" w:rsidRPr="005544DE" w:rsidRDefault="003A484E" w:rsidP="005D6EDB">
      <w:pPr>
        <w:jc w:val="both"/>
        <w:rPr>
          <w:rFonts w:ascii="Marianne" w:eastAsia="Times New Roman" w:hAnsi="Marianne" w:cstheme="minorHAnsi"/>
          <w:b/>
          <w:bCs/>
          <w:sz w:val="20"/>
          <w:szCs w:val="20"/>
        </w:rPr>
      </w:pPr>
    </w:p>
    <w:p w14:paraId="742F2880" w14:textId="7631233B" w:rsidR="00F927C6" w:rsidRPr="005544DE" w:rsidRDefault="00F927C6" w:rsidP="005D6EDB">
      <w:pPr>
        <w:jc w:val="both"/>
        <w:rPr>
          <w:rFonts w:ascii="Marianne" w:eastAsia="Times New Roman" w:hAnsi="Marianne" w:cstheme="minorHAnsi"/>
          <w:b/>
          <w:bCs/>
          <w:sz w:val="20"/>
          <w:szCs w:val="20"/>
        </w:rPr>
      </w:pPr>
      <w:r w:rsidRPr="005544DE">
        <w:rPr>
          <w:rFonts w:ascii="Marianne" w:eastAsia="Times New Roman" w:hAnsi="Marianne" w:cstheme="minorHAnsi"/>
          <w:b/>
          <w:bCs/>
          <w:sz w:val="20"/>
          <w:szCs w:val="20"/>
        </w:rPr>
        <w:t>Projet d’arrêté</w:t>
      </w:r>
    </w:p>
    <w:p w14:paraId="17D3A000" w14:textId="74A317E4" w:rsidR="000D2650" w:rsidRDefault="00F90B0E" w:rsidP="005D6EDB">
      <w:pPr>
        <w:jc w:val="both"/>
        <w:rPr>
          <w:rFonts w:ascii="Marianne" w:eastAsia="Times New Roman" w:hAnsi="Marianne" w:cstheme="minorHAnsi"/>
          <w:sz w:val="20"/>
          <w:szCs w:val="20"/>
        </w:rPr>
      </w:pPr>
      <w:r>
        <w:rPr>
          <w:rFonts w:ascii="Marianne" w:eastAsia="Times New Roman" w:hAnsi="Marianne" w:cstheme="minorHAnsi"/>
          <w:b/>
          <w:bCs/>
          <w:sz w:val="20"/>
          <w:szCs w:val="20"/>
        </w:rPr>
        <w:t>[</w:t>
      </w:r>
      <w:r w:rsidR="00F927C6" w:rsidRPr="005544DE">
        <w:rPr>
          <w:rFonts w:ascii="Marianne" w:eastAsia="Times New Roman" w:hAnsi="Marianne" w:cstheme="minorHAnsi"/>
          <w:b/>
          <w:bCs/>
          <w:sz w:val="20"/>
          <w:szCs w:val="20"/>
        </w:rPr>
        <w:t>Article 1</w:t>
      </w:r>
      <w:r>
        <w:rPr>
          <w:rFonts w:ascii="Marianne" w:eastAsia="Times New Roman" w:hAnsi="Marianne" w:cstheme="minorHAnsi"/>
          <w:b/>
          <w:bCs/>
          <w:sz w:val="20"/>
          <w:szCs w:val="20"/>
        </w:rPr>
        <w:t>]</w:t>
      </w:r>
      <w:r w:rsidR="00F927C6" w:rsidRPr="005544DE">
        <w:rPr>
          <w:rFonts w:ascii="Marianne" w:eastAsia="Times New Roman" w:hAnsi="Marianne" w:cstheme="minorHAnsi"/>
          <w:b/>
          <w:bCs/>
          <w:sz w:val="20"/>
          <w:szCs w:val="20"/>
        </w:rPr>
        <w:t xml:space="preserve"> : </w:t>
      </w:r>
      <w:r w:rsidR="000D2650" w:rsidRPr="005544DE">
        <w:rPr>
          <w:rFonts w:ascii="Marianne" w:eastAsia="Times New Roman" w:hAnsi="Marianne" w:cstheme="minorHAnsi"/>
          <w:b/>
          <w:bCs/>
          <w:sz w:val="20"/>
          <w:szCs w:val="20"/>
        </w:rPr>
        <w:t>Définitions</w:t>
      </w:r>
      <w:r w:rsidR="000D2650">
        <w:rPr>
          <w:rFonts w:ascii="Marianne" w:eastAsia="Times New Roman" w:hAnsi="Marianne" w:cstheme="minorHAnsi"/>
          <w:sz w:val="20"/>
          <w:szCs w:val="20"/>
        </w:rPr>
        <w:t xml:space="preserve"> – Deux nouvelles définitions sont créées par rapport à l’arrêté de 2012. La première sur le carbone biogénique stocké permet de définir l’unité de mesure. La seconde porte sur la définition des fonctions de produits biosourcés : si la notion de fonction existait dans le précédent arrêté, elle n’avait pas été définie. La définition proposée permet aux porteurs de projet de savoir sur quelle partie du bâtiment les matériaux biosourcés peuvent être pris en compte. </w:t>
      </w:r>
    </w:p>
    <w:p w14:paraId="4573F743" w14:textId="309F7913" w:rsidR="000D2650" w:rsidRDefault="00F90B0E" w:rsidP="005D6EDB">
      <w:pPr>
        <w:jc w:val="both"/>
        <w:rPr>
          <w:rFonts w:ascii="Marianne" w:eastAsia="Times New Roman" w:hAnsi="Marianne" w:cstheme="minorHAnsi"/>
          <w:sz w:val="20"/>
          <w:szCs w:val="20"/>
        </w:rPr>
      </w:pPr>
      <w:r>
        <w:rPr>
          <w:rFonts w:ascii="Marianne" w:eastAsia="Times New Roman" w:hAnsi="Marianne" w:cstheme="minorHAnsi"/>
          <w:b/>
          <w:bCs/>
          <w:sz w:val="20"/>
          <w:szCs w:val="20"/>
        </w:rPr>
        <w:t>[</w:t>
      </w:r>
      <w:r w:rsidR="000D2650" w:rsidRPr="005544DE">
        <w:rPr>
          <w:rFonts w:ascii="Marianne" w:eastAsia="Times New Roman" w:hAnsi="Marianne" w:cstheme="minorHAnsi"/>
          <w:b/>
          <w:bCs/>
          <w:sz w:val="20"/>
          <w:szCs w:val="20"/>
        </w:rPr>
        <w:t>Article 2</w:t>
      </w:r>
      <w:r>
        <w:rPr>
          <w:rFonts w:ascii="Marianne" w:eastAsia="Times New Roman" w:hAnsi="Marianne" w:cstheme="minorHAnsi"/>
          <w:b/>
          <w:bCs/>
          <w:sz w:val="20"/>
          <w:szCs w:val="20"/>
        </w:rPr>
        <w:t>]</w:t>
      </w:r>
      <w:r w:rsidR="000D2650" w:rsidRPr="005544DE">
        <w:rPr>
          <w:rFonts w:ascii="Marianne" w:eastAsia="Times New Roman" w:hAnsi="Marianne" w:cstheme="minorHAnsi"/>
          <w:b/>
          <w:bCs/>
          <w:sz w:val="20"/>
          <w:szCs w:val="20"/>
        </w:rPr>
        <w:t xml:space="preserve"> – Référentiel</w:t>
      </w:r>
      <w:r w:rsidR="000D2650">
        <w:rPr>
          <w:rFonts w:ascii="Marianne" w:eastAsia="Times New Roman" w:hAnsi="Marianne" w:cstheme="minorHAnsi"/>
          <w:sz w:val="20"/>
          <w:szCs w:val="20"/>
        </w:rPr>
        <w:t xml:space="preserve"> – Cet article présente le référentiel du label à partir duquel les organismes en charge de la certification pourront s’appuyer pour délivrer le label. </w:t>
      </w:r>
      <w:r w:rsidR="00C00FBB">
        <w:rPr>
          <w:rFonts w:ascii="Marianne" w:eastAsia="Times New Roman" w:hAnsi="Marianne" w:cstheme="minorHAnsi"/>
          <w:sz w:val="20"/>
          <w:szCs w:val="20"/>
        </w:rPr>
        <w:t xml:space="preserve">Les exigences à respecter portent sur la quantité de carbone stocké pour obtenir les niveaux du label, sur la mixité des fonctions, sur les modalités de l’annexe 1. </w:t>
      </w:r>
    </w:p>
    <w:p w14:paraId="3275C856" w14:textId="7D2D07F9" w:rsidR="00C00FBB" w:rsidRDefault="00F90B0E" w:rsidP="005D6EDB">
      <w:pPr>
        <w:jc w:val="both"/>
        <w:rPr>
          <w:rFonts w:ascii="Marianne" w:eastAsia="Times New Roman" w:hAnsi="Marianne" w:cstheme="minorHAnsi"/>
          <w:sz w:val="20"/>
          <w:szCs w:val="20"/>
        </w:rPr>
      </w:pPr>
      <w:r>
        <w:rPr>
          <w:rFonts w:ascii="Marianne" w:eastAsia="Times New Roman" w:hAnsi="Marianne" w:cstheme="minorHAnsi"/>
          <w:b/>
          <w:bCs/>
          <w:sz w:val="20"/>
          <w:szCs w:val="20"/>
        </w:rPr>
        <w:t>[</w:t>
      </w:r>
      <w:r w:rsidR="00C00FBB" w:rsidRPr="005544DE">
        <w:rPr>
          <w:rFonts w:ascii="Marianne" w:eastAsia="Times New Roman" w:hAnsi="Marianne" w:cstheme="minorHAnsi"/>
          <w:b/>
          <w:bCs/>
          <w:sz w:val="20"/>
          <w:szCs w:val="20"/>
        </w:rPr>
        <w:t>Articles 3 et 4</w:t>
      </w:r>
      <w:r>
        <w:rPr>
          <w:rFonts w:ascii="Marianne" w:eastAsia="Times New Roman" w:hAnsi="Marianne" w:cstheme="minorHAnsi"/>
          <w:b/>
          <w:bCs/>
          <w:sz w:val="20"/>
          <w:szCs w:val="20"/>
        </w:rPr>
        <w:t>]</w:t>
      </w:r>
      <w:r w:rsidR="00C00FBB">
        <w:rPr>
          <w:rFonts w:ascii="Marianne" w:eastAsia="Times New Roman" w:hAnsi="Marianne" w:cstheme="minorHAnsi"/>
          <w:sz w:val="20"/>
          <w:szCs w:val="20"/>
        </w:rPr>
        <w:t xml:space="preserve"> </w:t>
      </w:r>
      <w:r w:rsidR="00C00FBB" w:rsidRPr="00F90B0E">
        <w:rPr>
          <w:rFonts w:ascii="Marianne" w:eastAsia="Times New Roman" w:hAnsi="Marianne" w:cstheme="minorHAnsi"/>
          <w:b/>
          <w:bCs/>
          <w:sz w:val="20"/>
          <w:szCs w:val="20"/>
        </w:rPr>
        <w:t>– Niveaux du label</w:t>
      </w:r>
      <w:r w:rsidR="00C00FBB">
        <w:rPr>
          <w:rFonts w:ascii="Marianne" w:eastAsia="Times New Roman" w:hAnsi="Marianne" w:cstheme="minorHAnsi"/>
          <w:sz w:val="20"/>
          <w:szCs w:val="20"/>
        </w:rPr>
        <w:t xml:space="preserve"> – L’article 3 présente les 3 niveaux de labellisation (bronze, argent et or) possible pour chacune des typologies de bâtiment. Le label comporte un niveau. L’obtention d’un niveau est conditionnée à l’atteinte de seuils présentés à l’article 4 et ci-après :  </w:t>
      </w:r>
    </w:p>
    <w:tbl>
      <w:tblPr>
        <w:tblStyle w:val="Grilledutableau"/>
        <w:tblpPr w:leftFromText="141" w:rightFromText="141" w:vertAnchor="page" w:horzAnchor="margin" w:tblpY="8611"/>
        <w:tblW w:w="9572" w:type="dxa"/>
        <w:tblLook w:val="04A0" w:firstRow="1" w:lastRow="0" w:firstColumn="1" w:lastColumn="0" w:noHBand="0" w:noVBand="1"/>
      </w:tblPr>
      <w:tblGrid>
        <w:gridCol w:w="3114"/>
        <w:gridCol w:w="2126"/>
        <w:gridCol w:w="2126"/>
        <w:gridCol w:w="2206"/>
      </w:tblGrid>
      <w:tr w:rsidR="005544DE" w14:paraId="54C49313" w14:textId="77777777" w:rsidTr="005544DE">
        <w:trPr>
          <w:trHeight w:val="431"/>
        </w:trPr>
        <w:tc>
          <w:tcPr>
            <w:tcW w:w="3114" w:type="dxa"/>
            <w:vMerge w:val="restart"/>
          </w:tcPr>
          <w:p w14:paraId="1DD98DB6" w14:textId="77777777" w:rsidR="005544DE" w:rsidRDefault="005544DE" w:rsidP="005544DE">
            <w:pPr>
              <w:rPr>
                <w:rFonts w:ascii="Marianne" w:hAnsi="Marianne" w:cstheme="minorHAnsi"/>
                <w:sz w:val="20"/>
                <w:szCs w:val="20"/>
              </w:rPr>
            </w:pPr>
          </w:p>
          <w:p w14:paraId="3E1E4D6B" w14:textId="77777777" w:rsidR="005544DE" w:rsidRDefault="005544DE" w:rsidP="005544DE">
            <w:pPr>
              <w:jc w:val="center"/>
              <w:rPr>
                <w:rFonts w:ascii="Marianne" w:hAnsi="Marianne" w:cstheme="minorHAnsi"/>
                <w:sz w:val="20"/>
                <w:szCs w:val="20"/>
              </w:rPr>
            </w:pPr>
            <w:r>
              <w:rPr>
                <w:rFonts w:ascii="Marianne" w:hAnsi="Marianne" w:cstheme="minorHAnsi"/>
                <w:sz w:val="20"/>
                <w:szCs w:val="20"/>
              </w:rPr>
              <w:t>Typologie de bâtiments</w:t>
            </w:r>
          </w:p>
        </w:tc>
        <w:tc>
          <w:tcPr>
            <w:tcW w:w="6458" w:type="dxa"/>
            <w:gridSpan w:val="3"/>
          </w:tcPr>
          <w:p w14:paraId="2B8CD498" w14:textId="77777777" w:rsidR="005544DE" w:rsidRDefault="005544DE" w:rsidP="005544DE">
            <w:pPr>
              <w:jc w:val="both"/>
              <w:rPr>
                <w:rFonts w:ascii="Marianne" w:hAnsi="Marianne" w:cstheme="minorHAnsi"/>
                <w:sz w:val="20"/>
                <w:szCs w:val="20"/>
              </w:rPr>
            </w:pPr>
            <w:r w:rsidRPr="009034D5">
              <w:rPr>
                <w:rFonts w:ascii="Marianne" w:hAnsi="Marianne" w:cstheme="minorHAnsi"/>
                <w:sz w:val="20"/>
                <w:szCs w:val="20"/>
              </w:rPr>
              <w:t>Quantité de carbone biogénique stocké pour atteindre les niveaux du label « bâtiment biosourcé » (kg de carbone/</w:t>
            </w:r>
            <w:r w:rsidRPr="00D80056">
              <w:rPr>
                <w:rFonts w:ascii="Marianne" w:hAnsi="Marianne" w:cstheme="minorHAnsi"/>
                <w:sz w:val="20"/>
                <w:szCs w:val="20"/>
              </w:rPr>
              <w:t xml:space="preserve">m² de surface habitable </w:t>
            </w:r>
            <w:r>
              <w:rPr>
                <w:rFonts w:ascii="Marianne" w:hAnsi="Marianne" w:cstheme="minorHAnsi"/>
                <w:sz w:val="20"/>
                <w:szCs w:val="20"/>
              </w:rPr>
              <w:t xml:space="preserve">ou de </w:t>
            </w:r>
            <w:r w:rsidRPr="00D80056">
              <w:rPr>
                <w:rFonts w:ascii="Marianne" w:hAnsi="Marianne" w:cstheme="minorHAnsi"/>
                <w:sz w:val="20"/>
                <w:szCs w:val="20"/>
              </w:rPr>
              <w:t>surface utile</w:t>
            </w:r>
            <w:r>
              <w:rPr>
                <w:rFonts w:ascii="Marianne" w:hAnsi="Marianne" w:cstheme="minorHAnsi"/>
                <w:sz w:val="20"/>
                <w:szCs w:val="20"/>
              </w:rPr>
              <w:t>)</w:t>
            </w:r>
          </w:p>
        </w:tc>
      </w:tr>
      <w:tr w:rsidR="005544DE" w14:paraId="5FF30E58" w14:textId="77777777" w:rsidTr="005544DE">
        <w:trPr>
          <w:trHeight w:val="431"/>
        </w:trPr>
        <w:tc>
          <w:tcPr>
            <w:tcW w:w="3114" w:type="dxa"/>
            <w:vMerge/>
          </w:tcPr>
          <w:p w14:paraId="144B212A" w14:textId="77777777" w:rsidR="005544DE" w:rsidRDefault="005544DE" w:rsidP="005544DE">
            <w:pPr>
              <w:jc w:val="both"/>
              <w:rPr>
                <w:rFonts w:ascii="Marianne" w:hAnsi="Marianne" w:cstheme="minorHAnsi"/>
                <w:sz w:val="20"/>
                <w:szCs w:val="20"/>
              </w:rPr>
            </w:pPr>
          </w:p>
        </w:tc>
        <w:tc>
          <w:tcPr>
            <w:tcW w:w="2126" w:type="dxa"/>
          </w:tcPr>
          <w:p w14:paraId="2143F2E5"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Bronze</w:t>
            </w:r>
          </w:p>
        </w:tc>
        <w:tc>
          <w:tcPr>
            <w:tcW w:w="2126" w:type="dxa"/>
          </w:tcPr>
          <w:p w14:paraId="46C9FC3B"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Argent</w:t>
            </w:r>
          </w:p>
        </w:tc>
        <w:tc>
          <w:tcPr>
            <w:tcW w:w="2206" w:type="dxa"/>
          </w:tcPr>
          <w:p w14:paraId="4DDE3062"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Or</w:t>
            </w:r>
          </w:p>
        </w:tc>
      </w:tr>
      <w:tr w:rsidR="005544DE" w14:paraId="43BCC984" w14:textId="77777777" w:rsidTr="005544DE">
        <w:trPr>
          <w:trHeight w:val="431"/>
        </w:trPr>
        <w:tc>
          <w:tcPr>
            <w:tcW w:w="3114" w:type="dxa"/>
          </w:tcPr>
          <w:p w14:paraId="0A7A31A5" w14:textId="77777777" w:rsidR="005544DE" w:rsidRDefault="005544DE" w:rsidP="005544DE">
            <w:pPr>
              <w:spacing w:before="40"/>
              <w:jc w:val="both"/>
              <w:rPr>
                <w:rFonts w:ascii="Marianne" w:hAnsi="Marianne" w:cstheme="minorHAnsi"/>
                <w:sz w:val="20"/>
                <w:szCs w:val="20"/>
              </w:rPr>
            </w:pPr>
            <w:r>
              <w:rPr>
                <w:rFonts w:ascii="Marianne" w:hAnsi="Marianne" w:cstheme="minorHAnsi"/>
                <w:sz w:val="20"/>
                <w:szCs w:val="20"/>
              </w:rPr>
              <w:t>Bâtiment d’habitation</w:t>
            </w:r>
          </w:p>
        </w:tc>
        <w:tc>
          <w:tcPr>
            <w:tcW w:w="2126" w:type="dxa"/>
          </w:tcPr>
          <w:p w14:paraId="0CCF3B18"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15</w:t>
            </w:r>
          </w:p>
        </w:tc>
        <w:tc>
          <w:tcPr>
            <w:tcW w:w="2126" w:type="dxa"/>
          </w:tcPr>
          <w:p w14:paraId="051ACB62"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25</w:t>
            </w:r>
          </w:p>
        </w:tc>
        <w:tc>
          <w:tcPr>
            <w:tcW w:w="2206" w:type="dxa"/>
          </w:tcPr>
          <w:p w14:paraId="6FF922E6"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45</w:t>
            </w:r>
          </w:p>
        </w:tc>
      </w:tr>
      <w:tr w:rsidR="005544DE" w14:paraId="7BC0B543" w14:textId="77777777" w:rsidTr="005544DE">
        <w:trPr>
          <w:trHeight w:val="455"/>
        </w:trPr>
        <w:tc>
          <w:tcPr>
            <w:tcW w:w="3114" w:type="dxa"/>
          </w:tcPr>
          <w:p w14:paraId="3C8B9F73" w14:textId="77777777" w:rsidR="005544DE" w:rsidRDefault="005544DE" w:rsidP="005544DE">
            <w:pPr>
              <w:spacing w:before="40"/>
              <w:jc w:val="both"/>
              <w:rPr>
                <w:rFonts w:ascii="Marianne" w:hAnsi="Marianne" w:cstheme="minorHAnsi"/>
                <w:sz w:val="20"/>
                <w:szCs w:val="20"/>
              </w:rPr>
            </w:pPr>
            <w:r>
              <w:rPr>
                <w:rFonts w:ascii="Marianne" w:hAnsi="Marianne" w:cstheme="minorHAnsi"/>
                <w:sz w:val="20"/>
                <w:szCs w:val="20"/>
              </w:rPr>
              <w:t>Industrie, stockage, transport</w:t>
            </w:r>
          </w:p>
        </w:tc>
        <w:tc>
          <w:tcPr>
            <w:tcW w:w="2126" w:type="dxa"/>
          </w:tcPr>
          <w:p w14:paraId="5370D817"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4</w:t>
            </w:r>
          </w:p>
        </w:tc>
        <w:tc>
          <w:tcPr>
            <w:tcW w:w="2126" w:type="dxa"/>
          </w:tcPr>
          <w:p w14:paraId="2B1ED7FA"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6</w:t>
            </w:r>
          </w:p>
        </w:tc>
        <w:tc>
          <w:tcPr>
            <w:tcW w:w="2206" w:type="dxa"/>
          </w:tcPr>
          <w:p w14:paraId="595061B1"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9</w:t>
            </w:r>
          </w:p>
        </w:tc>
      </w:tr>
      <w:tr w:rsidR="005544DE" w14:paraId="652C0734" w14:textId="77777777" w:rsidTr="005544DE">
        <w:trPr>
          <w:trHeight w:val="407"/>
        </w:trPr>
        <w:tc>
          <w:tcPr>
            <w:tcW w:w="3114" w:type="dxa"/>
          </w:tcPr>
          <w:p w14:paraId="2AF6D61C" w14:textId="77777777" w:rsidR="005544DE" w:rsidRDefault="005544DE" w:rsidP="005544DE">
            <w:pPr>
              <w:spacing w:before="40"/>
              <w:jc w:val="both"/>
              <w:rPr>
                <w:rFonts w:ascii="Marianne" w:hAnsi="Marianne" w:cstheme="minorHAnsi"/>
                <w:sz w:val="20"/>
                <w:szCs w:val="20"/>
              </w:rPr>
            </w:pPr>
            <w:r>
              <w:rPr>
                <w:rFonts w:ascii="Marianne" w:hAnsi="Marianne" w:cstheme="minorHAnsi"/>
                <w:sz w:val="20"/>
                <w:szCs w:val="20"/>
              </w:rPr>
              <w:t>Autres</w:t>
            </w:r>
          </w:p>
        </w:tc>
        <w:tc>
          <w:tcPr>
            <w:tcW w:w="2126" w:type="dxa"/>
          </w:tcPr>
          <w:p w14:paraId="5A80B2EF"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12</w:t>
            </w:r>
          </w:p>
        </w:tc>
        <w:tc>
          <w:tcPr>
            <w:tcW w:w="2126" w:type="dxa"/>
          </w:tcPr>
          <w:p w14:paraId="165D4E99"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20</w:t>
            </w:r>
          </w:p>
        </w:tc>
        <w:tc>
          <w:tcPr>
            <w:tcW w:w="2206" w:type="dxa"/>
          </w:tcPr>
          <w:p w14:paraId="149CF9E8" w14:textId="77777777" w:rsidR="005544DE" w:rsidRDefault="005544DE" w:rsidP="005544DE">
            <w:pPr>
              <w:spacing w:before="40"/>
              <w:jc w:val="center"/>
              <w:rPr>
                <w:rFonts w:ascii="Marianne" w:hAnsi="Marianne" w:cstheme="minorHAnsi"/>
                <w:sz w:val="20"/>
                <w:szCs w:val="20"/>
              </w:rPr>
            </w:pPr>
            <w:r>
              <w:rPr>
                <w:rFonts w:ascii="Marianne" w:hAnsi="Marianne" w:cstheme="minorHAnsi"/>
                <w:sz w:val="20"/>
                <w:szCs w:val="20"/>
              </w:rPr>
              <w:t>36</w:t>
            </w:r>
          </w:p>
        </w:tc>
      </w:tr>
    </w:tbl>
    <w:p w14:paraId="404B90E3" w14:textId="4F4EB32A" w:rsidR="00C00FBB" w:rsidRDefault="00C00FBB" w:rsidP="005D6EDB">
      <w:pPr>
        <w:jc w:val="both"/>
        <w:rPr>
          <w:rFonts w:ascii="Marianne" w:eastAsia="Times New Roman" w:hAnsi="Marianne" w:cstheme="minorHAnsi"/>
          <w:sz w:val="20"/>
          <w:szCs w:val="20"/>
        </w:rPr>
      </w:pPr>
    </w:p>
    <w:p w14:paraId="193C2C53" w14:textId="347D2C5E" w:rsidR="005D7C9D" w:rsidRDefault="005D7C9D" w:rsidP="005D6EDB">
      <w:pPr>
        <w:jc w:val="both"/>
        <w:rPr>
          <w:rFonts w:ascii="Marianne" w:eastAsia="Times New Roman" w:hAnsi="Marianne" w:cstheme="minorHAnsi"/>
          <w:sz w:val="20"/>
          <w:szCs w:val="20"/>
        </w:rPr>
      </w:pPr>
    </w:p>
    <w:p w14:paraId="411BDF2D" w14:textId="654D90B2" w:rsidR="005D7C9D" w:rsidRDefault="005D7C9D" w:rsidP="005D6EDB">
      <w:pPr>
        <w:jc w:val="both"/>
        <w:rPr>
          <w:rFonts w:ascii="Marianne" w:eastAsia="Times New Roman" w:hAnsi="Marianne" w:cstheme="minorHAnsi"/>
          <w:sz w:val="20"/>
          <w:szCs w:val="20"/>
        </w:rPr>
      </w:pPr>
    </w:p>
    <w:p w14:paraId="6BB4E436" w14:textId="77777777" w:rsidR="005D7C9D" w:rsidRDefault="005D7C9D" w:rsidP="005D6EDB">
      <w:pPr>
        <w:jc w:val="both"/>
        <w:rPr>
          <w:rFonts w:ascii="Marianne" w:eastAsia="Times New Roman" w:hAnsi="Marianne" w:cstheme="minorHAnsi"/>
          <w:sz w:val="20"/>
          <w:szCs w:val="20"/>
        </w:rPr>
      </w:pPr>
    </w:p>
    <w:p w14:paraId="0EF2346B" w14:textId="7E64513E" w:rsidR="00C00FBB" w:rsidRDefault="00F90B0E" w:rsidP="005D6EDB">
      <w:pPr>
        <w:jc w:val="both"/>
        <w:rPr>
          <w:rFonts w:ascii="Marianne" w:eastAsia="Times New Roman" w:hAnsi="Marianne" w:cstheme="minorHAnsi"/>
          <w:sz w:val="20"/>
          <w:szCs w:val="20"/>
        </w:rPr>
      </w:pPr>
      <w:r>
        <w:rPr>
          <w:rFonts w:ascii="Marianne" w:eastAsia="Times New Roman" w:hAnsi="Marianne" w:cstheme="minorHAnsi"/>
          <w:b/>
          <w:bCs/>
          <w:sz w:val="20"/>
          <w:szCs w:val="20"/>
        </w:rPr>
        <w:t>[</w:t>
      </w:r>
      <w:r w:rsidR="00C00FBB" w:rsidRPr="005544DE">
        <w:rPr>
          <w:rFonts w:ascii="Marianne" w:eastAsia="Times New Roman" w:hAnsi="Marianne" w:cstheme="minorHAnsi"/>
          <w:b/>
          <w:bCs/>
          <w:sz w:val="20"/>
          <w:szCs w:val="20"/>
        </w:rPr>
        <w:t>Article 5</w:t>
      </w:r>
      <w:r>
        <w:rPr>
          <w:rFonts w:ascii="Marianne" w:eastAsia="Times New Roman" w:hAnsi="Marianne" w:cstheme="minorHAnsi"/>
          <w:b/>
          <w:bCs/>
          <w:sz w:val="20"/>
          <w:szCs w:val="20"/>
        </w:rPr>
        <w:t>]</w:t>
      </w:r>
      <w:r w:rsidR="00C00FBB" w:rsidRPr="005544DE">
        <w:rPr>
          <w:rFonts w:ascii="Marianne" w:eastAsia="Times New Roman" w:hAnsi="Marianne" w:cstheme="minorHAnsi"/>
          <w:b/>
          <w:bCs/>
          <w:sz w:val="20"/>
          <w:szCs w:val="20"/>
        </w:rPr>
        <w:t xml:space="preserve"> – Fonctions</w:t>
      </w:r>
      <w:r w:rsidR="00C00FBB">
        <w:rPr>
          <w:rFonts w:ascii="Marianne" w:eastAsia="Times New Roman" w:hAnsi="Marianne" w:cstheme="minorHAnsi"/>
          <w:sz w:val="20"/>
          <w:szCs w:val="20"/>
        </w:rPr>
        <w:t xml:space="preserve"> – Cet article p</w:t>
      </w:r>
      <w:r w:rsidR="00C00FBB" w:rsidRPr="005D7C9D">
        <w:rPr>
          <w:rFonts w:ascii="Marianne" w:eastAsia="Times New Roman" w:hAnsi="Marianne" w:cstheme="minorHAnsi"/>
          <w:sz w:val="20"/>
          <w:szCs w:val="20"/>
        </w:rPr>
        <w:t xml:space="preserve">récise les conditions d’attribution du label notamment au regard des fonctions permettant de prétendre aux niveaux argent et or du label bâtiment biosourcé. Le niveau Bronze requiert l’utilisation d’au minimum 2 fonctions, le niveau Argent requiert </w:t>
      </w:r>
      <w:proofErr w:type="gramStart"/>
      <w:r w:rsidR="00C00FBB" w:rsidRPr="005D7C9D">
        <w:rPr>
          <w:rFonts w:ascii="Marianne" w:eastAsia="Times New Roman" w:hAnsi="Marianne" w:cstheme="minorHAnsi"/>
          <w:sz w:val="20"/>
          <w:szCs w:val="20"/>
        </w:rPr>
        <w:t>deux fonctions</w:t>
      </w:r>
      <w:r w:rsidR="003A484E" w:rsidRPr="005D7C9D">
        <w:rPr>
          <w:rFonts w:ascii="Marianne" w:eastAsia="Times New Roman" w:hAnsi="Marianne" w:cstheme="minorHAnsi"/>
          <w:sz w:val="20"/>
          <w:szCs w:val="20"/>
        </w:rPr>
        <w:t xml:space="preserve"> minimum</w:t>
      </w:r>
      <w:proofErr w:type="gramEnd"/>
      <w:r w:rsidR="00C00FBB" w:rsidRPr="005D7C9D">
        <w:rPr>
          <w:rFonts w:ascii="Marianne" w:eastAsia="Times New Roman" w:hAnsi="Marianne" w:cstheme="minorHAnsi"/>
          <w:sz w:val="20"/>
          <w:szCs w:val="20"/>
        </w:rPr>
        <w:t xml:space="preserve"> dont l’isolation, le niveau Or requiert 3 fonctions minimum dont l’isolation. </w:t>
      </w:r>
    </w:p>
    <w:p w14:paraId="14441657" w14:textId="33BC6DB2" w:rsidR="00C00FBB" w:rsidRDefault="003A484E" w:rsidP="005D6EDB">
      <w:pPr>
        <w:jc w:val="both"/>
        <w:rPr>
          <w:rFonts w:ascii="Marianne" w:eastAsia="Times New Roman" w:hAnsi="Marianne" w:cstheme="minorHAnsi"/>
          <w:sz w:val="20"/>
          <w:szCs w:val="20"/>
        </w:rPr>
      </w:pPr>
      <w:r>
        <w:rPr>
          <w:rFonts w:ascii="Marianne" w:eastAsia="Times New Roman" w:hAnsi="Marianne" w:cstheme="minorHAnsi"/>
          <w:sz w:val="20"/>
          <w:szCs w:val="20"/>
        </w:rPr>
        <w:t>L’isolation est mise en exergue pour</w:t>
      </w:r>
      <w:r w:rsidRPr="003A484E">
        <w:rPr>
          <w:rFonts w:ascii="Marianne" w:eastAsia="Times New Roman" w:hAnsi="Marianne" w:cstheme="minorHAnsi"/>
          <w:sz w:val="20"/>
          <w:szCs w:val="20"/>
        </w:rPr>
        <w:t xml:space="preserve"> limiter le risque d’ajout de biomasse sur des postes qui n’en ont pas besoin (par exemple en mettant un bardage bois </w:t>
      </w:r>
      <w:r>
        <w:rPr>
          <w:rFonts w:ascii="Marianne" w:eastAsia="Times New Roman" w:hAnsi="Marianne" w:cstheme="minorHAnsi"/>
          <w:sz w:val="20"/>
          <w:szCs w:val="20"/>
        </w:rPr>
        <w:t>non utile sur un projet</w:t>
      </w:r>
      <w:r w:rsidRPr="003A484E">
        <w:rPr>
          <w:rFonts w:ascii="Marianne" w:eastAsia="Times New Roman" w:hAnsi="Marianne" w:cstheme="minorHAnsi"/>
          <w:sz w:val="20"/>
          <w:szCs w:val="20"/>
        </w:rPr>
        <w:t>).</w:t>
      </w:r>
    </w:p>
    <w:p w14:paraId="075A1DF6" w14:textId="1F49172C" w:rsidR="003A484E" w:rsidRDefault="00F90B0E" w:rsidP="005D6EDB">
      <w:pPr>
        <w:jc w:val="both"/>
        <w:rPr>
          <w:rFonts w:ascii="Marianne" w:eastAsia="Times New Roman" w:hAnsi="Marianne" w:cstheme="minorHAnsi"/>
          <w:sz w:val="20"/>
          <w:szCs w:val="20"/>
        </w:rPr>
      </w:pPr>
      <w:r>
        <w:rPr>
          <w:rFonts w:ascii="Marianne" w:eastAsia="Times New Roman" w:hAnsi="Marianne" w:cstheme="minorHAnsi"/>
          <w:b/>
          <w:bCs/>
          <w:sz w:val="20"/>
          <w:szCs w:val="20"/>
        </w:rPr>
        <w:t>[</w:t>
      </w:r>
      <w:r w:rsidR="003A484E" w:rsidRPr="005544DE">
        <w:rPr>
          <w:rFonts w:ascii="Marianne" w:eastAsia="Times New Roman" w:hAnsi="Marianne" w:cstheme="minorHAnsi"/>
          <w:b/>
          <w:bCs/>
          <w:sz w:val="20"/>
          <w:szCs w:val="20"/>
        </w:rPr>
        <w:t>Article 6</w:t>
      </w:r>
      <w:r>
        <w:rPr>
          <w:rFonts w:ascii="Marianne" w:eastAsia="Times New Roman" w:hAnsi="Marianne" w:cstheme="minorHAnsi"/>
          <w:b/>
          <w:bCs/>
          <w:sz w:val="20"/>
          <w:szCs w:val="20"/>
        </w:rPr>
        <w:t>]</w:t>
      </w:r>
      <w:r w:rsidR="003A484E" w:rsidRPr="005544DE">
        <w:rPr>
          <w:rFonts w:ascii="Marianne" w:eastAsia="Times New Roman" w:hAnsi="Marianne" w:cstheme="minorHAnsi"/>
          <w:b/>
          <w:bCs/>
          <w:sz w:val="20"/>
          <w:szCs w:val="20"/>
        </w:rPr>
        <w:t xml:space="preserve"> – Méthode de calcul</w:t>
      </w:r>
      <w:r w:rsidR="003A484E">
        <w:rPr>
          <w:rFonts w:ascii="Marianne" w:eastAsia="Times New Roman" w:hAnsi="Marianne" w:cstheme="minorHAnsi"/>
          <w:sz w:val="20"/>
          <w:szCs w:val="20"/>
        </w:rPr>
        <w:t xml:space="preserve"> – cet article p</w:t>
      </w:r>
      <w:r w:rsidR="003A484E" w:rsidRPr="003A484E">
        <w:rPr>
          <w:rFonts w:ascii="Marianne" w:eastAsia="Times New Roman" w:hAnsi="Marianne" w:cstheme="minorHAnsi"/>
          <w:sz w:val="20"/>
          <w:szCs w:val="20"/>
        </w:rPr>
        <w:t xml:space="preserve">récise les modalités de calcul de la quantité de carbone biogénique stockée dans le bâtiment sur la base de l’indicateur de stockage de carbone biogénique (arrêté du 4 août 2021 - § 5.3.2. </w:t>
      </w:r>
      <w:proofErr w:type="gramStart"/>
      <w:r w:rsidR="003A484E" w:rsidRPr="003A484E">
        <w:rPr>
          <w:rFonts w:ascii="Marianne" w:eastAsia="Times New Roman" w:hAnsi="Marianne" w:cstheme="minorHAnsi"/>
          <w:sz w:val="20"/>
          <w:szCs w:val="20"/>
        </w:rPr>
        <w:t>de</w:t>
      </w:r>
      <w:proofErr w:type="gramEnd"/>
      <w:r w:rsidR="003A484E" w:rsidRPr="003A484E">
        <w:rPr>
          <w:rFonts w:ascii="Marianne" w:eastAsia="Times New Roman" w:hAnsi="Marianne" w:cstheme="minorHAnsi"/>
          <w:sz w:val="20"/>
          <w:szCs w:val="20"/>
        </w:rPr>
        <w:t xml:space="preserve"> l’annexe 2)</w:t>
      </w:r>
      <w:r w:rsidR="003A484E">
        <w:rPr>
          <w:rFonts w:ascii="Marianne" w:eastAsia="Times New Roman" w:hAnsi="Marianne" w:cstheme="minorHAnsi"/>
          <w:sz w:val="20"/>
          <w:szCs w:val="20"/>
        </w:rPr>
        <w:t xml:space="preserve">. Il précise également les conditions pour qu’un produit puisse être intégré dans le calcul : il doit </w:t>
      </w:r>
      <w:r w:rsidR="008C0222">
        <w:rPr>
          <w:rFonts w:ascii="Marianne" w:eastAsia="Times New Roman" w:hAnsi="Marianne" w:cstheme="minorHAnsi"/>
          <w:sz w:val="20"/>
          <w:szCs w:val="20"/>
        </w:rPr>
        <w:t xml:space="preserve">être </w:t>
      </w:r>
      <w:r w:rsidR="008C0222" w:rsidRPr="008C0222">
        <w:rPr>
          <w:rFonts w:ascii="Marianne" w:eastAsia="Times New Roman" w:hAnsi="Marianne" w:cstheme="minorHAnsi"/>
          <w:sz w:val="20"/>
          <w:szCs w:val="20"/>
        </w:rPr>
        <w:t xml:space="preserve">en mesure de </w:t>
      </w:r>
      <w:r w:rsidR="008C0222" w:rsidRPr="008C0222">
        <w:rPr>
          <w:rFonts w:ascii="Marianne" w:eastAsia="Times New Roman" w:hAnsi="Marianne" w:cstheme="minorHAnsi"/>
          <w:sz w:val="20"/>
          <w:szCs w:val="20"/>
        </w:rPr>
        <w:lastRenderedPageBreak/>
        <w:t>justifier de la valeur environnementale relative au carbone biogénique stocké renseignée selon l’un des trois cas présentés au paragraphe 5.3.2.1 de l’annexe II de l’arrêté du 4 août 2021</w:t>
      </w:r>
      <w:r w:rsidR="008C0222">
        <w:rPr>
          <w:rFonts w:ascii="Marianne" w:eastAsia="Times New Roman" w:hAnsi="Marianne" w:cstheme="minorHAnsi"/>
          <w:sz w:val="20"/>
          <w:szCs w:val="20"/>
        </w:rPr>
        <w:t>, et pour les produits bois ou ses dérivés, il doit justifier de la gestion durable des forêts dont il est issu.</w:t>
      </w:r>
    </w:p>
    <w:p w14:paraId="2847210D" w14:textId="3EE8BB72" w:rsidR="003232EB" w:rsidRDefault="00F90B0E" w:rsidP="005D6EDB">
      <w:pPr>
        <w:jc w:val="both"/>
        <w:rPr>
          <w:rFonts w:ascii="Marianne" w:eastAsia="Times New Roman" w:hAnsi="Marianne" w:cstheme="minorHAnsi"/>
          <w:sz w:val="20"/>
          <w:szCs w:val="20"/>
        </w:rPr>
      </w:pPr>
      <w:r>
        <w:rPr>
          <w:rFonts w:ascii="Marianne" w:eastAsia="Times New Roman" w:hAnsi="Marianne" w:cstheme="minorHAnsi"/>
          <w:b/>
          <w:bCs/>
          <w:sz w:val="20"/>
          <w:szCs w:val="20"/>
        </w:rPr>
        <w:t>[</w:t>
      </w:r>
      <w:r w:rsidR="008C0222" w:rsidRPr="005544DE">
        <w:rPr>
          <w:rFonts w:ascii="Marianne" w:eastAsia="Times New Roman" w:hAnsi="Marianne" w:cstheme="minorHAnsi"/>
          <w:b/>
          <w:bCs/>
          <w:sz w:val="20"/>
          <w:szCs w:val="20"/>
        </w:rPr>
        <w:t xml:space="preserve">Articles 7 </w:t>
      </w:r>
      <w:r w:rsidR="003232EB" w:rsidRPr="005544DE">
        <w:rPr>
          <w:rFonts w:ascii="Marianne" w:eastAsia="Times New Roman" w:hAnsi="Marianne" w:cstheme="minorHAnsi"/>
          <w:b/>
          <w:bCs/>
          <w:sz w:val="20"/>
          <w:szCs w:val="20"/>
        </w:rPr>
        <w:t>à 10</w:t>
      </w:r>
      <w:r>
        <w:rPr>
          <w:rFonts w:ascii="Marianne" w:eastAsia="Times New Roman" w:hAnsi="Marianne" w:cstheme="minorHAnsi"/>
          <w:b/>
          <w:bCs/>
          <w:sz w:val="20"/>
          <w:szCs w:val="20"/>
        </w:rPr>
        <w:t>]</w:t>
      </w:r>
      <w:r w:rsidR="008C0222" w:rsidRPr="005544DE">
        <w:rPr>
          <w:rFonts w:ascii="Marianne" w:eastAsia="Times New Roman" w:hAnsi="Marianne" w:cstheme="minorHAnsi"/>
          <w:b/>
          <w:bCs/>
          <w:sz w:val="20"/>
          <w:szCs w:val="20"/>
        </w:rPr>
        <w:t xml:space="preserve"> – Organismes délivrant le label</w:t>
      </w:r>
      <w:r w:rsidR="008C0222">
        <w:rPr>
          <w:rFonts w:ascii="Marianne" w:eastAsia="Times New Roman" w:hAnsi="Marianne" w:cstheme="minorHAnsi"/>
          <w:sz w:val="20"/>
          <w:szCs w:val="20"/>
        </w:rPr>
        <w:t xml:space="preserve"> – </w:t>
      </w:r>
      <w:r w:rsidR="003232EB">
        <w:rPr>
          <w:rFonts w:ascii="Marianne" w:eastAsia="Times New Roman" w:hAnsi="Marianne" w:cstheme="minorHAnsi"/>
          <w:sz w:val="20"/>
          <w:szCs w:val="20"/>
        </w:rPr>
        <w:t xml:space="preserve">Les </w:t>
      </w:r>
      <w:r w:rsidR="008C0222">
        <w:rPr>
          <w:rFonts w:ascii="Marianne" w:eastAsia="Times New Roman" w:hAnsi="Marianne" w:cstheme="minorHAnsi"/>
          <w:sz w:val="20"/>
          <w:szCs w:val="20"/>
        </w:rPr>
        <w:t xml:space="preserve">articles </w:t>
      </w:r>
      <w:r w:rsidR="003232EB">
        <w:rPr>
          <w:rFonts w:ascii="Marianne" w:eastAsia="Times New Roman" w:hAnsi="Marianne" w:cstheme="minorHAnsi"/>
          <w:sz w:val="20"/>
          <w:szCs w:val="20"/>
        </w:rPr>
        <w:t xml:space="preserve">7 et 8 </w:t>
      </w:r>
      <w:r w:rsidR="008C0222">
        <w:rPr>
          <w:rFonts w:ascii="Marianne" w:eastAsia="Times New Roman" w:hAnsi="Marianne" w:cstheme="minorHAnsi"/>
          <w:sz w:val="20"/>
          <w:szCs w:val="20"/>
        </w:rPr>
        <w:t xml:space="preserve">présentent </w:t>
      </w:r>
      <w:r w:rsidR="003232EB">
        <w:rPr>
          <w:rFonts w:ascii="Marianne" w:eastAsia="Times New Roman" w:hAnsi="Marianne" w:cstheme="minorHAnsi"/>
          <w:sz w:val="20"/>
          <w:szCs w:val="20"/>
        </w:rPr>
        <w:t>les conditions pour qu’un organisme puisse délivrer le label bâtiment biosourcé. Il devra être accrédité par le COFRAC et passer une convention spéciale avec l’Etat. L’article 9 rappelle que la demande de labellisation d’un bâtiment ne peut émané</w:t>
      </w:r>
      <w:r w:rsidR="00FE40F7">
        <w:rPr>
          <w:rFonts w:ascii="Marianne" w:eastAsia="Times New Roman" w:hAnsi="Marianne" w:cstheme="minorHAnsi"/>
          <w:sz w:val="20"/>
          <w:szCs w:val="20"/>
        </w:rPr>
        <w:t>e</w:t>
      </w:r>
      <w:r w:rsidR="003232EB">
        <w:rPr>
          <w:rFonts w:ascii="Marianne" w:eastAsia="Times New Roman" w:hAnsi="Marianne" w:cstheme="minorHAnsi"/>
          <w:sz w:val="20"/>
          <w:szCs w:val="20"/>
        </w:rPr>
        <w:t xml:space="preserve"> que du maître d’ouvrage et qu’il lui faut déposer un dossier répondant aux exigences de l’article 2 et de l’annexe II de l’arrêté</w:t>
      </w:r>
      <w:r w:rsidR="00FE40F7">
        <w:rPr>
          <w:rFonts w:ascii="Marianne" w:eastAsia="Times New Roman" w:hAnsi="Marianne" w:cstheme="minorHAnsi"/>
          <w:sz w:val="20"/>
          <w:szCs w:val="20"/>
        </w:rPr>
        <w:t xml:space="preserve">. Par ailleurs, </w:t>
      </w:r>
      <w:r w:rsidR="00FE40F7" w:rsidRPr="00FE40F7">
        <w:rPr>
          <w:rFonts w:ascii="Marianne" w:eastAsia="Times New Roman" w:hAnsi="Marianne" w:cstheme="minorHAnsi"/>
          <w:sz w:val="20"/>
          <w:szCs w:val="20"/>
        </w:rPr>
        <w:t xml:space="preserve">le label « bâtiment biosourcé » </w:t>
      </w:r>
      <w:r w:rsidR="00FE40F7">
        <w:rPr>
          <w:rFonts w:ascii="Marianne" w:eastAsia="Times New Roman" w:hAnsi="Marianne" w:cstheme="minorHAnsi"/>
          <w:sz w:val="20"/>
          <w:szCs w:val="20"/>
        </w:rPr>
        <w:t>ne pourra être</w:t>
      </w:r>
      <w:r w:rsidR="00FE40F7" w:rsidRPr="00FE40F7">
        <w:rPr>
          <w:rFonts w:ascii="Marianne" w:eastAsia="Times New Roman" w:hAnsi="Marianne" w:cstheme="minorHAnsi"/>
          <w:sz w:val="20"/>
          <w:szCs w:val="20"/>
        </w:rPr>
        <w:t xml:space="preserve"> délivré</w:t>
      </w:r>
      <w:r w:rsidR="00FE40F7">
        <w:rPr>
          <w:rFonts w:ascii="Marianne" w:eastAsia="Times New Roman" w:hAnsi="Marianne" w:cstheme="minorHAnsi"/>
          <w:sz w:val="20"/>
          <w:szCs w:val="20"/>
        </w:rPr>
        <w:t xml:space="preserve"> que</w:t>
      </w:r>
      <w:r w:rsidR="00FE40F7" w:rsidRPr="00FE40F7">
        <w:rPr>
          <w:rFonts w:ascii="Marianne" w:eastAsia="Times New Roman" w:hAnsi="Marianne" w:cstheme="minorHAnsi"/>
          <w:sz w:val="20"/>
          <w:szCs w:val="20"/>
        </w:rPr>
        <w:t xml:space="preserve"> sous réserve de la transmission préalable, par le maître d’ouvrage à l’organisme de l’attestation prévue à l’article L. 122-9 du code de la construction et de l’habitation et de l’attestation prévue à l’article R. 462-10 du code de l’urbanisme.</w:t>
      </w:r>
      <w:r w:rsidR="00FE40F7">
        <w:rPr>
          <w:rFonts w:ascii="Marianne" w:eastAsia="Times New Roman" w:hAnsi="Marianne" w:cstheme="minorHAnsi"/>
          <w:sz w:val="20"/>
          <w:szCs w:val="20"/>
        </w:rPr>
        <w:t xml:space="preserve"> </w:t>
      </w:r>
      <w:r w:rsidR="003232EB">
        <w:rPr>
          <w:rFonts w:ascii="Marianne" w:eastAsia="Times New Roman" w:hAnsi="Marianne" w:cstheme="minorHAnsi"/>
          <w:sz w:val="20"/>
          <w:szCs w:val="20"/>
        </w:rPr>
        <w:t>Enfin l’article 10 prévoit la remise annuelle d’un rapport pour chacun des organismes délivrant le label bâtiment biosourcé.</w:t>
      </w:r>
    </w:p>
    <w:p w14:paraId="100D4188" w14:textId="4CB07A96" w:rsidR="003232EB" w:rsidRDefault="00F90B0E" w:rsidP="005D6EDB">
      <w:pPr>
        <w:jc w:val="both"/>
        <w:rPr>
          <w:rFonts w:ascii="Marianne" w:eastAsia="Times New Roman" w:hAnsi="Marianne" w:cstheme="minorHAnsi"/>
          <w:sz w:val="20"/>
          <w:szCs w:val="20"/>
        </w:rPr>
      </w:pPr>
      <w:r>
        <w:rPr>
          <w:rFonts w:ascii="Marianne" w:eastAsia="Times New Roman" w:hAnsi="Marianne" w:cstheme="minorHAnsi"/>
          <w:b/>
          <w:bCs/>
          <w:sz w:val="20"/>
          <w:szCs w:val="20"/>
        </w:rPr>
        <w:t>[</w:t>
      </w:r>
      <w:r w:rsidR="00FE40F7" w:rsidRPr="005544DE">
        <w:rPr>
          <w:rFonts w:ascii="Marianne" w:eastAsia="Times New Roman" w:hAnsi="Marianne" w:cstheme="minorHAnsi"/>
          <w:b/>
          <w:bCs/>
          <w:sz w:val="20"/>
          <w:szCs w:val="20"/>
        </w:rPr>
        <w:t xml:space="preserve">Article </w:t>
      </w:r>
      <w:r w:rsidR="00FE40F7" w:rsidRPr="005544DE">
        <w:rPr>
          <w:rFonts w:ascii="Marianne" w:eastAsia="Times New Roman" w:hAnsi="Marianne" w:cstheme="minorHAnsi"/>
          <w:sz w:val="20"/>
          <w:szCs w:val="20"/>
        </w:rPr>
        <w:t>11</w:t>
      </w:r>
      <w:r>
        <w:rPr>
          <w:rFonts w:ascii="Marianne" w:eastAsia="Times New Roman" w:hAnsi="Marianne" w:cstheme="minorHAnsi"/>
          <w:sz w:val="20"/>
          <w:szCs w:val="20"/>
        </w:rPr>
        <w:t>]</w:t>
      </w:r>
      <w:r w:rsidR="00FE40F7" w:rsidRPr="005544DE">
        <w:rPr>
          <w:rFonts w:ascii="Marianne" w:eastAsia="Times New Roman" w:hAnsi="Marianne" w:cstheme="minorHAnsi"/>
          <w:sz w:val="20"/>
          <w:szCs w:val="20"/>
        </w:rPr>
        <w:t xml:space="preserve"> – Abrogation de l’arrêté du 19 décembre 2012</w:t>
      </w:r>
      <w:r w:rsidR="00FE40F7">
        <w:rPr>
          <w:rFonts w:ascii="Marianne" w:eastAsia="Times New Roman" w:hAnsi="Marianne" w:cstheme="minorHAnsi"/>
          <w:sz w:val="20"/>
          <w:szCs w:val="20"/>
        </w:rPr>
        <w:t xml:space="preserve"> – Au regard des modifications apportées à l’arrêté de 2012, dans un souci de </w:t>
      </w:r>
      <w:proofErr w:type="spellStart"/>
      <w:r w:rsidR="00FE40F7">
        <w:rPr>
          <w:rFonts w:ascii="Marianne" w:eastAsia="Times New Roman" w:hAnsi="Marianne" w:cstheme="minorHAnsi"/>
          <w:sz w:val="20"/>
          <w:szCs w:val="20"/>
        </w:rPr>
        <w:t>clareté</w:t>
      </w:r>
      <w:proofErr w:type="spellEnd"/>
      <w:r w:rsidR="00FE40F7">
        <w:rPr>
          <w:rFonts w:ascii="Marianne" w:eastAsia="Times New Roman" w:hAnsi="Marianne" w:cstheme="minorHAnsi"/>
          <w:sz w:val="20"/>
          <w:szCs w:val="20"/>
        </w:rPr>
        <w:t xml:space="preserve">, il a été décidé d’abroger ce dernier et de créer un label 2024. </w:t>
      </w:r>
    </w:p>
    <w:p w14:paraId="799AC004" w14:textId="1B03B263" w:rsidR="00FE40F7" w:rsidRDefault="00F90B0E" w:rsidP="005D6EDB">
      <w:pPr>
        <w:jc w:val="both"/>
        <w:rPr>
          <w:rFonts w:ascii="Marianne" w:eastAsia="Times New Roman" w:hAnsi="Marianne" w:cstheme="minorHAnsi"/>
          <w:sz w:val="20"/>
          <w:szCs w:val="20"/>
        </w:rPr>
      </w:pPr>
      <w:r>
        <w:rPr>
          <w:rFonts w:ascii="Marianne" w:eastAsia="Times New Roman" w:hAnsi="Marianne" w:cstheme="minorHAnsi"/>
          <w:b/>
          <w:bCs/>
          <w:sz w:val="20"/>
          <w:szCs w:val="20"/>
        </w:rPr>
        <w:t>[</w:t>
      </w:r>
      <w:r w:rsidR="00FE40F7" w:rsidRPr="005544DE">
        <w:rPr>
          <w:rFonts w:ascii="Marianne" w:eastAsia="Times New Roman" w:hAnsi="Marianne" w:cstheme="minorHAnsi"/>
          <w:b/>
          <w:bCs/>
          <w:sz w:val="20"/>
          <w:szCs w:val="20"/>
        </w:rPr>
        <w:t>Article 12</w:t>
      </w:r>
      <w:r>
        <w:rPr>
          <w:rFonts w:ascii="Marianne" w:eastAsia="Times New Roman" w:hAnsi="Marianne" w:cstheme="minorHAnsi"/>
          <w:b/>
          <w:bCs/>
          <w:sz w:val="20"/>
          <w:szCs w:val="20"/>
        </w:rPr>
        <w:t>]</w:t>
      </w:r>
      <w:r w:rsidR="00FE40F7" w:rsidRPr="005544DE">
        <w:rPr>
          <w:rFonts w:ascii="Marianne" w:eastAsia="Times New Roman" w:hAnsi="Marianne" w:cstheme="minorHAnsi"/>
          <w:b/>
          <w:bCs/>
          <w:sz w:val="20"/>
          <w:szCs w:val="20"/>
        </w:rPr>
        <w:t xml:space="preserve"> – Date de mise en</w:t>
      </w:r>
      <w:r w:rsidR="00FE40F7">
        <w:rPr>
          <w:rFonts w:ascii="Marianne" w:eastAsia="Times New Roman" w:hAnsi="Marianne" w:cstheme="minorHAnsi"/>
          <w:sz w:val="20"/>
          <w:szCs w:val="20"/>
        </w:rPr>
        <w:t xml:space="preserve"> </w:t>
      </w:r>
      <w:r w:rsidR="00FE40F7" w:rsidRPr="005544DE">
        <w:rPr>
          <w:rFonts w:ascii="Marianne" w:eastAsia="Times New Roman" w:hAnsi="Marianne" w:cstheme="minorHAnsi"/>
          <w:b/>
          <w:bCs/>
          <w:sz w:val="20"/>
          <w:szCs w:val="20"/>
        </w:rPr>
        <w:t>application –</w:t>
      </w:r>
      <w:r w:rsidR="00FE40F7">
        <w:rPr>
          <w:rFonts w:ascii="Marianne" w:eastAsia="Times New Roman" w:hAnsi="Marianne" w:cstheme="minorHAnsi"/>
          <w:sz w:val="20"/>
          <w:szCs w:val="20"/>
        </w:rPr>
        <w:t xml:space="preserve"> </w:t>
      </w:r>
      <w:r w:rsidR="00FE40F7" w:rsidRPr="00FE40F7">
        <w:rPr>
          <w:rFonts w:ascii="Marianne" w:eastAsia="Times New Roman" w:hAnsi="Marianne" w:cstheme="minorHAnsi"/>
          <w:sz w:val="20"/>
          <w:szCs w:val="20"/>
        </w:rPr>
        <w:t xml:space="preserve">Les dispositions </w:t>
      </w:r>
      <w:r w:rsidR="00FE40F7">
        <w:rPr>
          <w:rFonts w:ascii="Marianne" w:eastAsia="Times New Roman" w:hAnsi="Marianne" w:cstheme="minorHAnsi"/>
          <w:sz w:val="20"/>
          <w:szCs w:val="20"/>
        </w:rPr>
        <w:t>précédemment énoncées</w:t>
      </w:r>
      <w:r w:rsidR="00FE40F7" w:rsidRPr="00FE40F7">
        <w:rPr>
          <w:rFonts w:ascii="Marianne" w:eastAsia="Times New Roman" w:hAnsi="Marianne" w:cstheme="minorHAnsi"/>
          <w:sz w:val="20"/>
          <w:szCs w:val="20"/>
        </w:rPr>
        <w:t xml:space="preserve"> s'appliquent aux demandes de labellisation qui intervien</w:t>
      </w:r>
      <w:r w:rsidR="00FE40F7">
        <w:rPr>
          <w:rFonts w:ascii="Marianne" w:eastAsia="Times New Roman" w:hAnsi="Marianne" w:cstheme="minorHAnsi"/>
          <w:sz w:val="20"/>
          <w:szCs w:val="20"/>
        </w:rPr>
        <w:t>dron</w:t>
      </w:r>
      <w:r w:rsidR="00FE40F7" w:rsidRPr="00FE40F7">
        <w:rPr>
          <w:rFonts w:ascii="Marianne" w:eastAsia="Times New Roman" w:hAnsi="Marianne" w:cstheme="minorHAnsi"/>
          <w:sz w:val="20"/>
          <w:szCs w:val="20"/>
        </w:rPr>
        <w:t>t à compter du 1er septembre 2024.</w:t>
      </w:r>
    </w:p>
    <w:p w14:paraId="4D545066" w14:textId="1509E16B" w:rsidR="00FE40F7" w:rsidRDefault="00FE40F7" w:rsidP="005D6EDB">
      <w:pPr>
        <w:jc w:val="both"/>
        <w:rPr>
          <w:rFonts w:ascii="Marianne" w:eastAsia="Times New Roman" w:hAnsi="Marianne" w:cstheme="minorHAnsi"/>
          <w:sz w:val="20"/>
          <w:szCs w:val="20"/>
        </w:rPr>
      </w:pPr>
      <w:r w:rsidRPr="005544DE">
        <w:rPr>
          <w:rFonts w:ascii="Marianne" w:eastAsia="Times New Roman" w:hAnsi="Marianne" w:cstheme="minorHAnsi"/>
          <w:b/>
          <w:bCs/>
          <w:sz w:val="20"/>
          <w:szCs w:val="20"/>
        </w:rPr>
        <w:t>Annexe I</w:t>
      </w:r>
      <w:r>
        <w:rPr>
          <w:rFonts w:ascii="Marianne" w:eastAsia="Times New Roman" w:hAnsi="Marianne" w:cstheme="minorHAnsi"/>
          <w:sz w:val="20"/>
          <w:szCs w:val="20"/>
        </w:rPr>
        <w:t> </w:t>
      </w:r>
      <w:r w:rsidRPr="00FE40F7">
        <w:rPr>
          <w:rFonts w:ascii="Marianne" w:eastAsia="Times New Roman" w:hAnsi="Marianne" w:cstheme="minorHAnsi"/>
          <w:sz w:val="20"/>
          <w:szCs w:val="20"/>
        </w:rPr>
        <w:t>présente les modalités minimales de contrôle de conformité au réf</w:t>
      </w:r>
      <w:r>
        <w:rPr>
          <w:rFonts w:ascii="Marianne" w:eastAsia="Times New Roman" w:hAnsi="Marianne" w:cstheme="minorHAnsi"/>
          <w:sz w:val="20"/>
          <w:szCs w:val="20"/>
        </w:rPr>
        <w:t>ér</w:t>
      </w:r>
      <w:r w:rsidRPr="00FE40F7">
        <w:rPr>
          <w:rFonts w:ascii="Marianne" w:eastAsia="Times New Roman" w:hAnsi="Marianne" w:cstheme="minorHAnsi"/>
          <w:sz w:val="20"/>
          <w:szCs w:val="20"/>
        </w:rPr>
        <w:t>entiel du labe</w:t>
      </w:r>
      <w:r>
        <w:rPr>
          <w:rFonts w:ascii="Marianne" w:eastAsia="Times New Roman" w:hAnsi="Marianne" w:cstheme="minorHAnsi"/>
          <w:sz w:val="20"/>
          <w:szCs w:val="20"/>
        </w:rPr>
        <w:t>l lors des phases études et de fin de travaux.</w:t>
      </w:r>
    </w:p>
    <w:p w14:paraId="37198749" w14:textId="6AAD4D8F" w:rsidR="00C20539" w:rsidRDefault="00C20539" w:rsidP="005D6EDB">
      <w:pPr>
        <w:jc w:val="both"/>
        <w:rPr>
          <w:rFonts w:ascii="Marianne" w:eastAsia="Times New Roman" w:hAnsi="Marianne" w:cstheme="minorHAnsi"/>
          <w:sz w:val="20"/>
          <w:szCs w:val="20"/>
        </w:rPr>
      </w:pPr>
      <w:r w:rsidRPr="005544DE">
        <w:rPr>
          <w:rFonts w:ascii="Marianne" w:eastAsia="Times New Roman" w:hAnsi="Marianne" w:cstheme="minorHAnsi"/>
          <w:b/>
          <w:bCs/>
          <w:sz w:val="20"/>
          <w:szCs w:val="20"/>
        </w:rPr>
        <w:t>Annexe II</w:t>
      </w:r>
      <w:r>
        <w:rPr>
          <w:rFonts w:ascii="Marianne" w:eastAsia="Times New Roman" w:hAnsi="Marianne" w:cstheme="minorHAnsi"/>
          <w:sz w:val="20"/>
          <w:szCs w:val="20"/>
        </w:rPr>
        <w:t xml:space="preserve"> présente le contenu d’un dossier de demande de labellisation.</w:t>
      </w:r>
    </w:p>
    <w:p w14:paraId="3C744F73" w14:textId="629C785B" w:rsidR="009034D5" w:rsidRPr="003A3664" w:rsidRDefault="00C20539" w:rsidP="008670C9">
      <w:pPr>
        <w:jc w:val="both"/>
        <w:rPr>
          <w:rFonts w:ascii="Marianne" w:eastAsia="Times New Roman" w:hAnsi="Marianne" w:cstheme="minorHAnsi"/>
          <w:sz w:val="20"/>
          <w:szCs w:val="20"/>
        </w:rPr>
      </w:pPr>
      <w:r w:rsidRPr="005544DE">
        <w:rPr>
          <w:rFonts w:ascii="Marianne" w:eastAsia="Times New Roman" w:hAnsi="Marianne" w:cstheme="minorHAnsi"/>
          <w:b/>
          <w:bCs/>
          <w:sz w:val="20"/>
          <w:szCs w:val="20"/>
        </w:rPr>
        <w:t>Annexe III</w:t>
      </w:r>
      <w:r>
        <w:rPr>
          <w:rFonts w:ascii="Marianne" w:eastAsia="Times New Roman" w:hAnsi="Marianne" w:cstheme="minorHAnsi"/>
          <w:sz w:val="20"/>
          <w:szCs w:val="20"/>
        </w:rPr>
        <w:t xml:space="preserve"> énonce les pièces constitutives du rapport annuel qu’adressent les organismes délivrant le label à l’Etat.</w:t>
      </w:r>
      <w:r w:rsidR="009034D5">
        <w:rPr>
          <w:rFonts w:ascii="Marianne" w:hAnsi="Marianne" w:cstheme="minorHAnsi"/>
          <w:sz w:val="20"/>
          <w:szCs w:val="20"/>
        </w:rPr>
        <w:t xml:space="preserve"> </w:t>
      </w:r>
    </w:p>
    <w:sectPr w:rsidR="009034D5" w:rsidRPr="003A3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2A3"/>
    <w:multiLevelType w:val="hybridMultilevel"/>
    <w:tmpl w:val="3B082030"/>
    <w:lvl w:ilvl="0" w:tplc="D5A840A4">
      <w:numFmt w:val="bullet"/>
      <w:lvlText w:val="-"/>
      <w:lvlJc w:val="left"/>
      <w:pPr>
        <w:ind w:left="720" w:hanging="360"/>
      </w:pPr>
      <w:rPr>
        <w:rFonts w:ascii="Marianne" w:eastAsia="Times New Roman"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0F6CFF"/>
    <w:multiLevelType w:val="hybridMultilevel"/>
    <w:tmpl w:val="88E8D040"/>
    <w:lvl w:ilvl="0" w:tplc="D5A840A4">
      <w:numFmt w:val="bullet"/>
      <w:lvlText w:val="-"/>
      <w:lvlJc w:val="left"/>
      <w:pPr>
        <w:ind w:left="720" w:hanging="360"/>
      </w:pPr>
      <w:rPr>
        <w:rFonts w:ascii="Marianne" w:eastAsia="Times New Roman"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0E2BDB"/>
    <w:multiLevelType w:val="hybridMultilevel"/>
    <w:tmpl w:val="35429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59033A"/>
    <w:multiLevelType w:val="hybridMultilevel"/>
    <w:tmpl w:val="CEBA5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DB"/>
    <w:rsid w:val="000D2650"/>
    <w:rsid w:val="00156642"/>
    <w:rsid w:val="003232EB"/>
    <w:rsid w:val="003A3664"/>
    <w:rsid w:val="003A484E"/>
    <w:rsid w:val="0046190B"/>
    <w:rsid w:val="005544DE"/>
    <w:rsid w:val="005D6EDB"/>
    <w:rsid w:val="005D7C9D"/>
    <w:rsid w:val="008670C9"/>
    <w:rsid w:val="008C0222"/>
    <w:rsid w:val="009034D5"/>
    <w:rsid w:val="009607B3"/>
    <w:rsid w:val="00980659"/>
    <w:rsid w:val="00C00FBB"/>
    <w:rsid w:val="00C20539"/>
    <w:rsid w:val="00D26E90"/>
    <w:rsid w:val="00F90B0E"/>
    <w:rsid w:val="00F927C6"/>
    <w:rsid w:val="00FE4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3B37"/>
  <w15:chartTrackingRefBased/>
  <w15:docId w15:val="{4577B4D4-7B2B-4962-AE3B-979EDA0A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6EDB"/>
    <w:pPr>
      <w:spacing w:after="240" w:line="256" w:lineRule="auto"/>
      <w:jc w:val="center"/>
      <w:outlineLvl w:val="0"/>
    </w:pPr>
    <w:rPr>
      <w:rFonts w:ascii="Marianne" w:eastAsia="Times New Roman" w:hAnsi="Marianne" w:cs="Times New Roman"/>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6EDB"/>
    <w:pPr>
      <w:ind w:left="720"/>
      <w:contextualSpacing/>
    </w:pPr>
  </w:style>
  <w:style w:type="character" w:customStyle="1" w:styleId="Titre1Car">
    <w:name w:val="Titre 1 Car"/>
    <w:basedOn w:val="Policepardfaut"/>
    <w:link w:val="Titre1"/>
    <w:uiPriority w:val="9"/>
    <w:rsid w:val="005D6EDB"/>
    <w:rPr>
      <w:rFonts w:ascii="Marianne" w:eastAsia="Times New Roman" w:hAnsi="Marianne" w:cs="Times New Roman"/>
      <w:b/>
      <w:sz w:val="28"/>
    </w:rPr>
  </w:style>
  <w:style w:type="table" w:styleId="Grilledutableau">
    <w:name w:val="Table Grid"/>
    <w:basedOn w:val="TableauNormal"/>
    <w:uiPriority w:val="39"/>
    <w:rsid w:val="0090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56642"/>
    <w:rPr>
      <w:sz w:val="16"/>
      <w:szCs w:val="16"/>
    </w:rPr>
  </w:style>
  <w:style w:type="paragraph" w:styleId="Commentaire">
    <w:name w:val="annotation text"/>
    <w:basedOn w:val="Normal"/>
    <w:link w:val="CommentaireCar"/>
    <w:uiPriority w:val="99"/>
    <w:semiHidden/>
    <w:unhideWhenUsed/>
    <w:rsid w:val="00156642"/>
    <w:pPr>
      <w:spacing w:line="240" w:lineRule="auto"/>
    </w:pPr>
    <w:rPr>
      <w:sz w:val="20"/>
      <w:szCs w:val="20"/>
    </w:rPr>
  </w:style>
  <w:style w:type="character" w:customStyle="1" w:styleId="CommentaireCar">
    <w:name w:val="Commentaire Car"/>
    <w:basedOn w:val="Policepardfaut"/>
    <w:link w:val="Commentaire"/>
    <w:uiPriority w:val="99"/>
    <w:semiHidden/>
    <w:rsid w:val="00156642"/>
    <w:rPr>
      <w:sz w:val="20"/>
      <w:szCs w:val="20"/>
    </w:rPr>
  </w:style>
  <w:style w:type="paragraph" w:styleId="Objetducommentaire">
    <w:name w:val="annotation subject"/>
    <w:basedOn w:val="Commentaire"/>
    <w:next w:val="Commentaire"/>
    <w:link w:val="ObjetducommentaireCar"/>
    <w:uiPriority w:val="99"/>
    <w:semiHidden/>
    <w:unhideWhenUsed/>
    <w:rsid w:val="00156642"/>
    <w:rPr>
      <w:b/>
      <w:bCs/>
    </w:rPr>
  </w:style>
  <w:style w:type="character" w:customStyle="1" w:styleId="ObjetducommentaireCar">
    <w:name w:val="Objet du commentaire Car"/>
    <w:basedOn w:val="CommentaireCar"/>
    <w:link w:val="Objetducommentaire"/>
    <w:uiPriority w:val="99"/>
    <w:semiHidden/>
    <w:rsid w:val="00156642"/>
    <w:rPr>
      <w:b/>
      <w:bCs/>
      <w:sz w:val="20"/>
      <w:szCs w:val="20"/>
    </w:rPr>
  </w:style>
  <w:style w:type="paragraph" w:customStyle="1" w:styleId="m-BlocReference">
    <w:name w:val="m-BlocReference"/>
    <w:basedOn w:val="Normal"/>
    <w:rsid w:val="00D26E90"/>
    <w:pPr>
      <w:suppressAutoHyphens/>
      <w:spacing w:after="0" w:line="240" w:lineRule="auto"/>
      <w:jc w:val="both"/>
    </w:pPr>
    <w:rPr>
      <w:rFonts w:ascii="Liberation Sans" w:eastAsia="Arial Unicode MS" w:hAnsi="Liberation Sans"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915">
      <w:bodyDiv w:val="1"/>
      <w:marLeft w:val="0"/>
      <w:marRight w:val="0"/>
      <w:marTop w:val="0"/>
      <w:marBottom w:val="0"/>
      <w:divBdr>
        <w:top w:val="none" w:sz="0" w:space="0" w:color="auto"/>
        <w:left w:val="none" w:sz="0" w:space="0" w:color="auto"/>
        <w:bottom w:val="none" w:sz="0" w:space="0" w:color="auto"/>
        <w:right w:val="none" w:sz="0" w:space="0" w:color="auto"/>
      </w:divBdr>
    </w:div>
    <w:div w:id="5627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1187</Words>
  <Characters>6532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MTECT-MTE</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TRANNOY Laure</dc:creator>
  <cp:keywords/>
  <dc:description/>
  <cp:lastModifiedBy>Florence Blanc</cp:lastModifiedBy>
  <cp:revision>9</cp:revision>
  <dcterms:created xsi:type="dcterms:W3CDTF">2024-05-07T12:27:00Z</dcterms:created>
  <dcterms:modified xsi:type="dcterms:W3CDTF">2024-05-21T13:56:00Z</dcterms:modified>
</cp:coreProperties>
</file>