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432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6"/>
        <w:gridCol w:w="968"/>
        <w:gridCol w:w="1826"/>
      </w:tblGrid>
      <w:tr w:rsidR="00965C7D">
        <w:trPr>
          <w:cantSplit/>
        </w:trPr>
        <w:tc>
          <w:tcPr>
            <w:tcW w:w="4320" w:type="dxa"/>
            <w:gridSpan w:val="3"/>
            <w:shd w:val="clear" w:color="auto" w:fill="auto"/>
          </w:tcPr>
          <w:p w:rsidR="00965C7D" w:rsidRDefault="004E6F48">
            <w:pPr>
              <w:pStyle w:val="SNRpublique"/>
              <w:spacing w:line="240" w:lineRule="auto"/>
            </w:pPr>
            <w:r>
              <w:t>RÉPUBLIQUE FRANÇAISE</w:t>
            </w:r>
          </w:p>
        </w:tc>
      </w:tr>
      <w:tr w:rsidR="00965C7D">
        <w:trPr>
          <w:cantSplit/>
          <w:trHeight w:hRule="exact" w:val="113"/>
        </w:trPr>
        <w:tc>
          <w:tcPr>
            <w:tcW w:w="1526" w:type="dxa"/>
            <w:shd w:val="clear" w:color="auto" w:fill="auto"/>
          </w:tcPr>
          <w:p w:rsidR="00965C7D" w:rsidRDefault="00965C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:rsidR="00965C7D" w:rsidRDefault="00965C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965C7D" w:rsidRDefault="00965C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7D">
        <w:trPr>
          <w:cantSplit/>
        </w:trPr>
        <w:tc>
          <w:tcPr>
            <w:tcW w:w="4320" w:type="dxa"/>
            <w:gridSpan w:val="3"/>
            <w:shd w:val="clear" w:color="auto" w:fill="auto"/>
          </w:tcPr>
          <w:p w:rsidR="00965C7D" w:rsidRDefault="004E6F48" w:rsidP="00BC32E1">
            <w:pPr>
              <w:suppressAutoHyphens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Ministère de l</w:t>
            </w:r>
            <w:r w:rsidR="00BC32E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 t</w:t>
            </w:r>
            <w:r w:rsidR="003650D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ransition </w:t>
            </w:r>
            <w:r w:rsidR="00BC32E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</w:t>
            </w:r>
            <w:r w:rsidR="003650D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cologique</w:t>
            </w:r>
          </w:p>
        </w:tc>
      </w:tr>
      <w:tr w:rsidR="00965C7D">
        <w:trPr>
          <w:cantSplit/>
          <w:trHeight w:hRule="exact" w:val="227"/>
        </w:trPr>
        <w:tc>
          <w:tcPr>
            <w:tcW w:w="1526" w:type="dxa"/>
            <w:shd w:val="clear" w:color="auto" w:fill="auto"/>
          </w:tcPr>
          <w:p w:rsidR="00965C7D" w:rsidRDefault="00965C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:rsidR="00965C7D" w:rsidRDefault="00965C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965C7D" w:rsidRDefault="00965C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C7D">
        <w:trPr>
          <w:cantSplit/>
          <w:trHeight w:hRule="exact" w:val="227"/>
        </w:trPr>
        <w:tc>
          <w:tcPr>
            <w:tcW w:w="1526" w:type="dxa"/>
            <w:shd w:val="clear" w:color="auto" w:fill="auto"/>
          </w:tcPr>
          <w:p w:rsidR="00965C7D" w:rsidRDefault="00965C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</w:tcPr>
          <w:p w:rsidR="00965C7D" w:rsidRDefault="00965C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965C7D" w:rsidRDefault="00965C7D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C7D" w:rsidRDefault="00965C7D">
      <w:pPr>
        <w:pStyle w:val="Paragraphedeliste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965C7D" w:rsidRDefault="00965C7D">
      <w:pPr>
        <w:pStyle w:val="Paragraphedeliste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965C7D" w:rsidRDefault="004E6F48">
      <w:pPr>
        <w:pStyle w:val="Paragraphedeliste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Ordonnance n° </w:t>
      </w:r>
      <w:r w:rsidR="003650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2020-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du    </w:t>
      </w:r>
    </w:p>
    <w:p w:rsidR="00606CBF" w:rsidRDefault="003B07CF">
      <w:pPr>
        <w:pStyle w:val="Paragraphedeliste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Visant à adapter les règles de </w:t>
      </w:r>
      <w:r w:rsidRPr="003B07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compatibilité avec le</w:t>
      </w:r>
      <w:r w:rsidR="004F3A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3B07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schéma</w:t>
      </w:r>
      <w:r w:rsidR="004F3A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3B07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régiona</w:t>
      </w:r>
      <w:r w:rsidR="004F3A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ux</w:t>
      </w:r>
      <w:r w:rsidRPr="003B07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des carrières</w:t>
      </w:r>
    </w:p>
    <w:p w:rsidR="00606CBF" w:rsidRDefault="00BC32E1">
      <w:pPr>
        <w:pStyle w:val="Paragraphedeliste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afin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faciliter l’approvisionnement d</w:t>
      </w:r>
      <w:r w:rsidR="003B07CF" w:rsidRPr="003B07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 chantie</w:t>
      </w:r>
      <w:r w:rsidR="003B07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r de </w:t>
      </w:r>
      <w:r w:rsidR="00606CB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restauration</w:t>
      </w:r>
    </w:p>
    <w:p w:rsidR="00965C7D" w:rsidRDefault="003B07CF">
      <w:pPr>
        <w:pStyle w:val="Paragraphedeliste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 w:rsidRPr="003B07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</w:t>
      </w:r>
      <w:proofErr w:type="gramEnd"/>
      <w:r w:rsidRPr="003B07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la cathédrale Notre-Dame de Paris.</w:t>
      </w:r>
    </w:p>
    <w:p w:rsidR="00965C7D" w:rsidRDefault="00965C7D">
      <w:pPr>
        <w:pStyle w:val="Paragraphedeliste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965C7D" w:rsidRDefault="004E6F48">
      <w:pPr>
        <w:pStyle w:val="Paragraphedeliste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NOR :</w:t>
      </w:r>
      <w:r w:rsidR="003650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C32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</w:t>
      </w:r>
      <w:proofErr w:type="gramStart"/>
      <w:r w:rsidR="00BC32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.</w:t>
      </w:r>
      <w:proofErr w:type="gramEnd"/>
    </w:p>
    <w:p w:rsidR="00965C7D" w:rsidRDefault="004E6F48">
      <w:pPr>
        <w:pStyle w:val="SNAutorit"/>
        <w:spacing w:line="240" w:lineRule="auto"/>
      </w:pPr>
      <w:r>
        <w:t>LE PRESIDENT DE LA REPUBLIQUE,</w:t>
      </w:r>
    </w:p>
    <w:p w:rsidR="00965C7D" w:rsidRDefault="004E6F48">
      <w:pPr>
        <w:pStyle w:val="SNRapport"/>
        <w:spacing w:line="240" w:lineRule="auto"/>
      </w:pPr>
      <w:r>
        <w:t>SUR le rapport du Premier ministre</w:t>
      </w:r>
      <w:r w:rsidR="003B07CF">
        <w:t xml:space="preserve"> et</w:t>
      </w:r>
      <w:r>
        <w:t xml:space="preserve"> de la ministre de l</w:t>
      </w:r>
      <w:r w:rsidR="00C74992">
        <w:t>a transition écologique</w:t>
      </w:r>
    </w:p>
    <w:p w:rsidR="00965C7D" w:rsidRDefault="00965C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BF" w:rsidRDefault="00606C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6CBF">
        <w:rPr>
          <w:rFonts w:ascii="Times New Roman" w:eastAsia="Times New Roman" w:hAnsi="Times New Roman" w:cs="Times New Roman"/>
          <w:sz w:val="24"/>
          <w:szCs w:val="24"/>
          <w:lang w:eastAsia="fr-FR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Pr="00606C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Constitution, notamment son article 38 ; </w:t>
      </w:r>
    </w:p>
    <w:p w:rsidR="00606CBF" w:rsidRDefault="00606C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5C7D" w:rsidRDefault="004E6F48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VU le code de l'environnement ;</w:t>
      </w:r>
    </w:p>
    <w:p w:rsidR="00606CBF" w:rsidRDefault="00606C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A28D6" w:rsidRDefault="004E6F4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VU la </w:t>
      </w:r>
      <w:r w:rsidR="00AA28D6">
        <w:rPr>
          <w:rFonts w:ascii="Times New Roman" w:eastAsia="Times New Roman" w:hAnsi="Times New Roman" w:cs="Times New Roman"/>
          <w:sz w:val="24"/>
          <w:szCs w:val="24"/>
          <w:lang w:eastAsia="fr-FR"/>
        </w:rPr>
        <w:t>loi</w:t>
      </w:r>
      <w:r w:rsidR="00AA28D6" w:rsidRPr="00AA28D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n° 2019-803 du 29 juillet 2019 pour la conservation et la restauration de la cathédrale Notre-Dame de Paris et instituant une souscription nationale à cet effet</w:t>
      </w:r>
      <w:r w:rsidR="00AA28D6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965C7D" w:rsidRDefault="004E6F48" w:rsidP="00606CBF">
      <w:pPr>
        <w:pStyle w:val="SNVisa"/>
        <w:spacing w:line="240" w:lineRule="auto"/>
        <w:ind w:firstLine="0"/>
      </w:pPr>
      <w:r>
        <w:t>Le Conseil d’État [(section …)] entendu ;</w:t>
      </w:r>
    </w:p>
    <w:p w:rsidR="00965C7D" w:rsidRDefault="004E6F48" w:rsidP="00606CBF">
      <w:pPr>
        <w:pStyle w:val="SNConsultation"/>
        <w:spacing w:line="240" w:lineRule="auto"/>
        <w:ind w:firstLine="0"/>
      </w:pPr>
      <w:r>
        <w:t>Le conseil des ministres entendu,</w:t>
      </w:r>
    </w:p>
    <w:p w:rsidR="00965C7D" w:rsidRDefault="00965C7D" w:rsidP="00606CBF">
      <w:pPr>
        <w:pStyle w:val="SNConsultation"/>
        <w:spacing w:line="240" w:lineRule="auto"/>
        <w:ind w:firstLine="0"/>
      </w:pPr>
    </w:p>
    <w:p w:rsidR="00965C7D" w:rsidRDefault="004E6F48">
      <w:pPr>
        <w:pStyle w:val="SNActe"/>
        <w:spacing w:line="240" w:lineRule="auto"/>
      </w:pPr>
      <w:r>
        <w:t>ORDONNE :</w:t>
      </w:r>
    </w:p>
    <w:p w:rsidR="00965C7D" w:rsidRDefault="004E6F48">
      <w:pPr>
        <w:pStyle w:val="Article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Article 1</w:t>
      </w:r>
      <w:r w:rsidR="003650DB" w:rsidRPr="003650DB">
        <w:rPr>
          <w:sz w:val="24"/>
          <w:szCs w:val="24"/>
          <w:vertAlign w:val="superscript"/>
        </w:rPr>
        <w:t>er</w:t>
      </w:r>
    </w:p>
    <w:p w:rsidR="00965C7D" w:rsidRDefault="00606CBF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BF">
        <w:rPr>
          <w:rFonts w:ascii="Times New Roman" w:hAnsi="Times New Roman" w:cs="Times New Roman"/>
          <w:sz w:val="24"/>
          <w:szCs w:val="24"/>
        </w:rPr>
        <w:t>L’obligation de compatibilité des autorisations et enregistrements d'exploitations de carrières, délivrés en application du titre VIII du livre Ier et du titre Ier du livre V du code de l’environnement, avec les schémas</w:t>
      </w:r>
      <w:r w:rsidR="004F3ABA">
        <w:rPr>
          <w:rFonts w:ascii="Times New Roman" w:hAnsi="Times New Roman" w:cs="Times New Roman"/>
          <w:sz w:val="24"/>
          <w:szCs w:val="24"/>
        </w:rPr>
        <w:t xml:space="preserve"> régionaux</w:t>
      </w:r>
      <w:r w:rsidRPr="00606CBF">
        <w:rPr>
          <w:rFonts w:ascii="Times New Roman" w:hAnsi="Times New Roman" w:cs="Times New Roman"/>
          <w:sz w:val="24"/>
          <w:szCs w:val="24"/>
        </w:rPr>
        <w:t xml:space="preserve"> des carrières, telle que prévue à l’article L.515</w:t>
      </w:r>
      <w:r w:rsidR="00441B01">
        <w:rPr>
          <w:rFonts w:ascii="Times New Roman" w:hAnsi="Times New Roman" w:cs="Times New Roman"/>
          <w:sz w:val="24"/>
          <w:szCs w:val="24"/>
        </w:rPr>
        <w:t>-3 du même code, ne s’applique</w:t>
      </w:r>
      <w:bookmarkStart w:id="0" w:name="_GoBack"/>
      <w:bookmarkEnd w:id="0"/>
      <w:r w:rsidRPr="00606CBF">
        <w:rPr>
          <w:rFonts w:ascii="Times New Roman" w:hAnsi="Times New Roman" w:cs="Times New Roman"/>
          <w:sz w:val="24"/>
          <w:szCs w:val="24"/>
        </w:rPr>
        <w:t xml:space="preserve"> pas aux projets de carrières, ou aux extensions de carrières existantes, nécessaires au chantier de conservation et de restauration de la cathédrale Notre-Dame de Paris.</w:t>
      </w:r>
    </w:p>
    <w:p w:rsidR="00606CBF" w:rsidRDefault="00606CBF">
      <w:pPr>
        <w:spacing w:before="240" w:after="120" w:line="240" w:lineRule="auto"/>
        <w:jc w:val="both"/>
        <w:rPr>
          <w:strike/>
          <w:sz w:val="24"/>
          <w:szCs w:val="24"/>
        </w:rPr>
      </w:pPr>
    </w:p>
    <w:p w:rsidR="00965C7D" w:rsidRDefault="004E6F48">
      <w:pPr>
        <w:pStyle w:val="Chapitre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Article </w:t>
      </w:r>
      <w:r w:rsidR="00AA28D6">
        <w:rPr>
          <w:sz w:val="24"/>
          <w:szCs w:val="24"/>
        </w:rPr>
        <w:t>2</w:t>
      </w:r>
    </w:p>
    <w:p w:rsidR="00965C7D" w:rsidRDefault="004E6F48">
      <w:pPr>
        <w:spacing w:before="240"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Le Premier ministre</w:t>
      </w:r>
      <w:r w:rsidR="003B07CF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la ministre de l</w:t>
      </w:r>
      <w:r w:rsidR="00AA28D6">
        <w:rPr>
          <w:rFonts w:ascii="Times New Roman" w:hAnsi="Times New Roman" w:cs="Times New Roman"/>
          <w:sz w:val="24"/>
          <w:szCs w:val="24"/>
        </w:rPr>
        <w:t>a transition écologique</w:t>
      </w:r>
      <w:r>
        <w:rPr>
          <w:rFonts w:ascii="Times New Roman" w:hAnsi="Times New Roman" w:cs="Times New Roman"/>
          <w:sz w:val="24"/>
          <w:szCs w:val="24"/>
        </w:rPr>
        <w:t xml:space="preserve"> sont responsables, chacun en ce qui le concerne, de l’application de la présente ordonnance, qui sera publiée au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Journal officiel </w:t>
      </w:r>
      <w:r>
        <w:rPr>
          <w:rFonts w:ascii="Times New Roman" w:hAnsi="Times New Roman" w:cs="Times New Roman"/>
          <w:sz w:val="24"/>
          <w:szCs w:val="24"/>
        </w:rPr>
        <w:t>de la République française.</w:t>
      </w:r>
    </w:p>
    <w:p w:rsidR="00965C7D" w:rsidRDefault="00965C7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C7D" w:rsidRDefault="004E6F48">
      <w:pPr>
        <w:widowControl w:val="0"/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Fait le</w:t>
      </w:r>
      <w:r w:rsidR="00457D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5C7D" w:rsidRDefault="004E6F48">
      <w:pPr>
        <w:pStyle w:val="SNContreseing"/>
        <w:spacing w:line="240" w:lineRule="auto"/>
        <w:ind w:right="2874" w:firstLine="0"/>
      </w:pPr>
      <w:r>
        <w:lastRenderedPageBreak/>
        <w:t>PAR LE PRESIDENT DE LA REPUBLIQUE :</w:t>
      </w:r>
    </w:p>
    <w:p w:rsidR="00965C7D" w:rsidRDefault="00965C7D">
      <w:pPr>
        <w:pStyle w:val="SNContreseing"/>
        <w:spacing w:line="240" w:lineRule="auto"/>
        <w:ind w:right="2874" w:firstLine="0"/>
      </w:pPr>
    </w:p>
    <w:p w:rsidR="00965C7D" w:rsidRDefault="00965C7D">
      <w:pPr>
        <w:pStyle w:val="SNContreseing"/>
        <w:spacing w:line="240" w:lineRule="auto"/>
        <w:ind w:right="2874" w:firstLine="0"/>
      </w:pPr>
    </w:p>
    <w:p w:rsidR="00965C7D" w:rsidRDefault="004E6F48">
      <w:pPr>
        <w:pStyle w:val="SignaturePM"/>
        <w:spacing w:line="240" w:lineRule="auto"/>
        <w:ind w:right="2874"/>
        <w:rPr>
          <w:rFonts w:eastAsia="Calibri"/>
        </w:rPr>
      </w:pPr>
      <w:r>
        <w:t>Le Premier ministre</w:t>
      </w:r>
    </w:p>
    <w:p w:rsidR="00AA28D6" w:rsidRDefault="004E6F48" w:rsidP="00AA28D6">
      <w:pPr>
        <w:widowControl w:val="0"/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 ministre de l</w:t>
      </w:r>
      <w:r w:rsidR="00AA28D6">
        <w:rPr>
          <w:rFonts w:ascii="Times New Roman" w:eastAsia="Calibri" w:hAnsi="Times New Roman" w:cs="Times New Roman"/>
          <w:sz w:val="24"/>
          <w:szCs w:val="24"/>
        </w:rPr>
        <w:t>a transition écologique</w:t>
      </w:r>
    </w:p>
    <w:p w:rsidR="00965C7D" w:rsidRDefault="00965C7D">
      <w:pPr>
        <w:pStyle w:val="Sansinterligne"/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A28D6" w:rsidRDefault="00AA28D6">
      <w:pPr>
        <w:pStyle w:val="Sansinterligne"/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A28D6" w:rsidRDefault="00AA28D6">
      <w:pPr>
        <w:pStyle w:val="Sansinterligne"/>
        <w:tabs>
          <w:tab w:val="left" w:pos="5670"/>
        </w:tabs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sectPr w:rsidR="00AA28D6" w:rsidSect="00606CBF">
      <w:footerReference w:type="default" r:id="rId7"/>
      <w:pgSz w:w="11906" w:h="16838"/>
      <w:pgMar w:top="1134" w:right="1134" w:bottom="1134" w:left="1134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D8" w:rsidRDefault="00C665D8">
      <w:pPr>
        <w:spacing w:after="0" w:line="240" w:lineRule="auto"/>
      </w:pPr>
      <w:r>
        <w:separator/>
      </w:r>
    </w:p>
  </w:endnote>
  <w:endnote w:type="continuationSeparator" w:id="0">
    <w:p w:rsidR="00C665D8" w:rsidRDefault="00C6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C7D" w:rsidRDefault="00965C7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D8" w:rsidRDefault="00C665D8">
      <w:pPr>
        <w:spacing w:after="0" w:line="240" w:lineRule="auto"/>
      </w:pPr>
      <w:r>
        <w:separator/>
      </w:r>
    </w:p>
  </w:footnote>
  <w:footnote w:type="continuationSeparator" w:id="0">
    <w:p w:rsidR="00C665D8" w:rsidRDefault="00C66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966D1"/>
    <w:multiLevelType w:val="multilevel"/>
    <w:tmpl w:val="59C44138"/>
    <w:lvl w:ilvl="0">
      <w:start w:val="1"/>
      <w:numFmt w:val="decimal"/>
      <w:pStyle w:val="Titre2"/>
      <w:suff w:val="space"/>
      <w:lvlText w:val="Titre %1"/>
      <w:lvlJc w:val="left"/>
      <w:pPr>
        <w:ind w:left="360" w:hanging="360"/>
      </w:pPr>
    </w:lvl>
    <w:lvl w:ilvl="1">
      <w:start w:val="1"/>
      <w:numFmt w:val="decimal"/>
      <w:suff w:val="space"/>
      <w:lvlText w:val="Chapitre %2"/>
      <w:lvlJc w:val="left"/>
      <w:pPr>
        <w:ind w:left="720" w:hanging="360"/>
      </w:pPr>
    </w:lvl>
    <w:lvl w:ilvl="2">
      <w:start w:val="1"/>
      <w:numFmt w:val="decimal"/>
      <w:suff w:val="space"/>
      <w:lvlText w:val="Section %3"/>
      <w:lvlJc w:val="left"/>
      <w:pPr>
        <w:ind w:left="1080" w:hanging="360"/>
      </w:pPr>
    </w:lvl>
    <w:lvl w:ilvl="3">
      <w:start w:val="1"/>
      <w:numFmt w:val="decimal"/>
      <w:suff w:val="space"/>
      <w:lvlText w:val="Sous-section %4"/>
      <w:lvlJc w:val="left"/>
      <w:pPr>
        <w:ind w:left="1440" w:hanging="360"/>
      </w:pPr>
    </w:lvl>
    <w:lvl w:ilvl="4">
      <w:start w:val="1"/>
      <w:numFmt w:val="decimal"/>
      <w:suff w:val="space"/>
      <w:lvlText w:val="Article %5"/>
      <w:lvlJc w:val="left"/>
      <w:pPr>
        <w:ind w:left="5039" w:hanging="360"/>
      </w:pPr>
      <w:rPr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9F23F23"/>
    <w:multiLevelType w:val="multilevel"/>
    <w:tmpl w:val="A7829B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A1D1CF4"/>
    <w:multiLevelType w:val="multilevel"/>
    <w:tmpl w:val="F0EE91A2"/>
    <w:lvl w:ilvl="0">
      <w:start w:val="1"/>
      <w:numFmt w:val="bullet"/>
      <w:pStyle w:val="Liste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7D"/>
    <w:rsid w:val="00134098"/>
    <w:rsid w:val="003650DB"/>
    <w:rsid w:val="003B07CF"/>
    <w:rsid w:val="00441B01"/>
    <w:rsid w:val="00457DBA"/>
    <w:rsid w:val="004E6F48"/>
    <w:rsid w:val="004F3ABA"/>
    <w:rsid w:val="00606CBF"/>
    <w:rsid w:val="00965C7D"/>
    <w:rsid w:val="00AA28D6"/>
    <w:rsid w:val="00AA29B4"/>
    <w:rsid w:val="00B43F95"/>
    <w:rsid w:val="00BC32E1"/>
    <w:rsid w:val="00C541DF"/>
    <w:rsid w:val="00C665D8"/>
    <w:rsid w:val="00C74992"/>
    <w:rsid w:val="00F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4FF1"/>
  <w15:docId w15:val="{8C4CDDFD-BF1E-47AD-AB21-1C9834C5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;宋体" w:hAnsi="Calibri" w:cs="Calibri"/>
      <w:kern w:val="2"/>
      <w:sz w:val="22"/>
      <w:szCs w:val="22"/>
      <w:lang w:bidi="ar-SA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suppressAutoHyphens w:val="0"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  <w:rPr>
      <w:sz w:val="24"/>
    </w:rPr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  <w:rPr>
      <w:sz w:val="24"/>
    </w:rPr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  <w:rPr>
      <w:sz w:val="24"/>
    </w:rPr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Policepardfaut1">
    <w:name w:val="Police par défaut1"/>
    <w:qFormat/>
  </w:style>
  <w:style w:type="character" w:customStyle="1" w:styleId="PieddepageCar">
    <w:name w:val="Pied de page Car"/>
    <w:basedOn w:val="Policepardfaut"/>
    <w:qFormat/>
  </w:style>
  <w:style w:type="character" w:customStyle="1" w:styleId="En-tteCar">
    <w:name w:val="En-tête Car"/>
    <w:basedOn w:val="Policepardfaut"/>
    <w:qFormat/>
  </w:style>
  <w:style w:type="character" w:customStyle="1" w:styleId="NotedebasdepageCar">
    <w:name w:val="Note de bas de page Car"/>
    <w:qFormat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qFormat/>
    <w:rPr>
      <w:vertAlign w:val="superscript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TextebrutCar">
    <w:name w:val="Texte brut Car"/>
    <w:qFormat/>
    <w:rPr>
      <w:rFonts w:ascii="Calibri" w:hAnsi="Calibri" w:cs="Calibri"/>
      <w:szCs w:val="21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">
    <w:name w:val="Commentaire Car"/>
    <w:qFormat/>
    <w:rPr>
      <w:sz w:val="20"/>
      <w:szCs w:val="20"/>
    </w:rPr>
  </w:style>
  <w:style w:type="character" w:customStyle="1" w:styleId="ObjetducommentaireCar">
    <w:name w:val="Objet du commentaire Car"/>
    <w:qFormat/>
    <w:rPr>
      <w:b/>
      <w:bCs/>
      <w:sz w:val="20"/>
      <w:szCs w:val="20"/>
    </w:rPr>
  </w:style>
  <w:style w:type="character" w:customStyle="1" w:styleId="NotedefinCar">
    <w:name w:val="Note de fin Car"/>
    <w:qFormat/>
    <w:rPr>
      <w:sz w:val="20"/>
      <w:szCs w:val="20"/>
    </w:rPr>
  </w:style>
  <w:style w:type="character" w:styleId="Appeldenotedefin">
    <w:name w:val="endnote reference"/>
    <w:qFormat/>
    <w:rPr>
      <w:vertAlign w:val="superscript"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SNTimbreCar">
    <w:name w:val="SNTimbre Car"/>
    <w:qFormat/>
    <w:rPr>
      <w:rFonts w:ascii="Times New Roman" w:eastAsia="Lucida Sans Unicode" w:hAnsi="Times New Roman" w:cs="Times New Roman"/>
      <w:sz w:val="24"/>
      <w:szCs w:val="24"/>
    </w:rPr>
  </w:style>
  <w:style w:type="character" w:customStyle="1" w:styleId="TitreCar">
    <w:name w:val="Titre Car"/>
    <w:qFormat/>
    <w:rPr>
      <w:rFonts w:ascii="Times New Roman" w:hAnsi="Times New Roman" w:cs="Times New Roman"/>
      <w:b/>
      <w:sz w:val="28"/>
      <w:szCs w:val="28"/>
    </w:rPr>
  </w:style>
  <w:style w:type="character" w:customStyle="1" w:styleId="st">
    <w:name w:val="st"/>
    <w:basedOn w:val="Policepardfaut"/>
    <w:qFormat/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b/>
      <w:i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cs="Calibri"/>
    </w:rPr>
  </w:style>
  <w:style w:type="character" w:customStyle="1" w:styleId="ListLabel8">
    <w:name w:val="ListLabel 8"/>
    <w:qFormat/>
    <w:rPr>
      <w:sz w:val="24"/>
    </w:rPr>
  </w:style>
  <w:style w:type="character" w:customStyle="1" w:styleId="apple-converted-space">
    <w:name w:val="apple-converted-space"/>
    <w:basedOn w:val="Policepardfaut1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ommentaireCar1">
    <w:name w:val="Commentaire Car1"/>
    <w:qFormat/>
    <w:rPr>
      <w:rFonts w:ascii="Calibri" w:eastAsia="SimSun;宋体" w:hAnsi="Calibri" w:cs="Calibri"/>
      <w:kern w:val="2"/>
      <w:lang w:val="fr-FR" w:bidi="ar-SA"/>
    </w:rPr>
  </w:style>
  <w:style w:type="character" w:styleId="Numrodepage">
    <w:name w:val="page number"/>
    <w:basedOn w:val="Policepardfaut1"/>
  </w:style>
  <w:style w:type="character" w:customStyle="1" w:styleId="CarCar">
    <w:name w:val="Car Car"/>
    <w:qFormat/>
    <w:rPr>
      <w:rFonts w:ascii="Calibri" w:eastAsia="SimSun;宋体" w:hAnsi="Calibri" w:cs="Calibri"/>
      <w:kern w:val="2"/>
      <w:lang w:val="fr-FR" w:bidi="ar-SA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object">
    <w:name w:val="object"/>
    <w:basedOn w:val="Policepardfaut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2">
    <w:name w:val="Titre2"/>
    <w:basedOn w:val="Normal"/>
    <w:next w:val="Corpsdetexte"/>
    <w:qFormat/>
    <w:pPr>
      <w:widowControl w:val="0"/>
      <w:numPr>
        <w:numId w:val="3"/>
      </w:numPr>
      <w:spacing w:before="240" w:line="100" w:lineRule="atLeast"/>
      <w:jc w:val="center"/>
    </w:pPr>
    <w:rPr>
      <w:rFonts w:ascii="Times New Roman" w:hAnsi="Times New Roman" w:cs="Times New Roman"/>
      <w:b/>
      <w:sz w:val="28"/>
      <w:szCs w:val="28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Notedebasdepage">
    <w:name w:val="footnote text"/>
    <w:basedOn w:val="Normal"/>
    <w:rPr>
      <w:sz w:val="20"/>
      <w:szCs w:val="20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styleId="Textebrut">
    <w:name w:val="Plain Text"/>
    <w:basedOn w:val="Normal"/>
    <w:qFormat/>
    <w:pPr>
      <w:spacing w:after="0" w:line="100" w:lineRule="atLeast"/>
    </w:pPr>
    <w:rPr>
      <w:szCs w:val="21"/>
    </w:rPr>
  </w:style>
  <w:style w:type="paragraph" w:styleId="NormalWeb">
    <w:name w:val="Normal (Web)"/>
    <w:basedOn w:val="Normal"/>
    <w:qFormat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qFormat/>
    <w:rPr>
      <w:b/>
      <w:bCs/>
    </w:rPr>
  </w:style>
  <w:style w:type="paragraph" w:styleId="Notedefin">
    <w:name w:val="endnote text"/>
    <w:basedOn w:val="Normal"/>
    <w:qFormat/>
    <w:pPr>
      <w:spacing w:after="0" w:line="100" w:lineRule="atLeast"/>
    </w:pPr>
    <w:rPr>
      <w:sz w:val="20"/>
      <w:szCs w:val="20"/>
    </w:rPr>
  </w:style>
  <w:style w:type="paragraph" w:styleId="Sansinterligne">
    <w:name w:val="No Spacing"/>
    <w:qFormat/>
    <w:pPr>
      <w:suppressAutoHyphens/>
      <w:spacing w:line="100" w:lineRule="atLeast"/>
    </w:pPr>
    <w:rPr>
      <w:rFonts w:ascii="Calibri" w:eastAsia="Times New Roman" w:hAnsi="Calibri" w:cs="Calibri"/>
      <w:kern w:val="2"/>
      <w:sz w:val="22"/>
      <w:szCs w:val="22"/>
      <w:lang w:bidi="ar-SA"/>
    </w:rPr>
  </w:style>
  <w:style w:type="paragraph" w:customStyle="1" w:styleId="SNTimbre">
    <w:name w:val="SNTimbre"/>
    <w:basedOn w:val="Normal"/>
    <w:qFormat/>
    <w:pPr>
      <w:widowControl w:val="0"/>
      <w:spacing w:before="120" w:after="0" w:line="100" w:lineRule="atLeast"/>
      <w:jc w:val="center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NRpublique">
    <w:name w:val="SNRépublique"/>
    <w:basedOn w:val="Normal"/>
    <w:qFormat/>
    <w:pPr>
      <w:widowControl w:val="0"/>
      <w:spacing w:after="0" w:line="100" w:lineRule="atLeast"/>
      <w:jc w:val="center"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 w:line="100" w:lineRule="atLeast"/>
      <w:ind w:firstLine="709"/>
      <w:jc w:val="both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SNAutorit">
    <w:name w:val="SNAutorité"/>
    <w:basedOn w:val="Normal"/>
    <w:qFormat/>
    <w:pPr>
      <w:spacing w:before="720" w:after="240" w:line="100" w:lineRule="atLeast"/>
      <w:ind w:firstLine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NRapport">
    <w:name w:val="SNRapport"/>
    <w:basedOn w:val="Normal"/>
    <w:qFormat/>
    <w:pPr>
      <w:spacing w:before="240" w:after="12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Visa">
    <w:name w:val="SNVisa"/>
    <w:basedOn w:val="Normal"/>
    <w:qFormat/>
    <w:pPr>
      <w:spacing w:before="120" w:after="120" w:line="100" w:lineRule="atLeas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te">
    <w:name w:val="SNActe"/>
    <w:basedOn w:val="Normal"/>
    <w:qFormat/>
    <w:pPr>
      <w:spacing w:before="480" w:after="360" w:line="100" w:lineRule="atLeast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NContreseing">
    <w:name w:val="SNContreseing"/>
    <w:basedOn w:val="Normal"/>
    <w:qFormat/>
    <w:pPr>
      <w:spacing w:before="480" w:after="0" w:line="100" w:lineRule="atLeast"/>
      <w:ind w:firstLine="72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ignaturePM">
    <w:name w:val="Signature PM"/>
    <w:basedOn w:val="Normal"/>
    <w:qFormat/>
    <w:pPr>
      <w:spacing w:after="1080" w:line="100" w:lineRule="atLeast"/>
      <w:jc w:val="center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Chapitre">
    <w:name w:val="Chapitre"/>
    <w:qFormat/>
    <w:pPr>
      <w:suppressAutoHyphens/>
      <w:spacing w:after="200" w:line="100" w:lineRule="atLeast"/>
      <w:ind w:left="360" w:hanging="360"/>
      <w:jc w:val="center"/>
    </w:pPr>
    <w:rPr>
      <w:rFonts w:ascii="Times New Roman" w:eastAsia="SimSun;宋体" w:hAnsi="Times New Roman" w:cs="Times New Roman"/>
      <w:b/>
      <w:kern w:val="2"/>
      <w:sz w:val="28"/>
      <w:szCs w:val="28"/>
      <w:lang w:bidi="ar-SA"/>
    </w:rPr>
  </w:style>
  <w:style w:type="paragraph" w:customStyle="1" w:styleId="Section">
    <w:name w:val="Section"/>
    <w:qFormat/>
    <w:pPr>
      <w:suppressAutoHyphens/>
      <w:spacing w:after="200" w:line="276" w:lineRule="auto"/>
      <w:ind w:left="357" w:hanging="357"/>
      <w:jc w:val="center"/>
    </w:pPr>
    <w:rPr>
      <w:rFonts w:ascii="Times New Roman" w:eastAsia="SimSun;宋体" w:hAnsi="Times New Roman" w:cs="Times New Roman"/>
      <w:b/>
      <w:kern w:val="2"/>
      <w:sz w:val="28"/>
      <w:szCs w:val="28"/>
      <w:lang w:bidi="ar-SA"/>
    </w:rPr>
  </w:style>
  <w:style w:type="paragraph" w:customStyle="1" w:styleId="Sous-section">
    <w:name w:val="Sous-section"/>
    <w:qFormat/>
    <w:pPr>
      <w:suppressAutoHyphens/>
      <w:spacing w:after="200" w:line="276" w:lineRule="auto"/>
      <w:ind w:left="360" w:hanging="360"/>
      <w:jc w:val="center"/>
    </w:pPr>
    <w:rPr>
      <w:rFonts w:ascii="Times New Roman" w:eastAsia="SimSun;宋体" w:hAnsi="Times New Roman" w:cs="Times New Roman"/>
      <w:b/>
      <w:kern w:val="2"/>
      <w:sz w:val="28"/>
      <w:szCs w:val="28"/>
      <w:lang w:bidi="ar-SA"/>
    </w:rPr>
  </w:style>
  <w:style w:type="paragraph" w:customStyle="1" w:styleId="Article">
    <w:name w:val="Article"/>
    <w:qFormat/>
    <w:pPr>
      <w:suppressAutoHyphens/>
      <w:spacing w:after="200" w:line="276" w:lineRule="auto"/>
      <w:ind w:left="360" w:hanging="360"/>
      <w:jc w:val="center"/>
    </w:pPr>
    <w:rPr>
      <w:rFonts w:ascii="Times New Roman" w:eastAsia="SimSun;宋体" w:hAnsi="Times New Roman" w:cs="Times New Roman"/>
      <w:b/>
      <w:kern w:val="2"/>
      <w:sz w:val="28"/>
      <w:szCs w:val="28"/>
      <w:lang w:bidi="ar-SA"/>
    </w:rPr>
  </w:style>
  <w:style w:type="paragraph" w:customStyle="1" w:styleId="Listepuces1">
    <w:name w:val="Liste à puces1"/>
    <w:basedOn w:val="Normal"/>
    <w:qFormat/>
    <w:pPr>
      <w:numPr>
        <w:numId w:val="2"/>
      </w:numPr>
    </w:p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SPM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subject/>
  <dc:creator>BELLENOUE Dominique</dc:creator>
  <cp:keywords/>
  <dc:description/>
  <cp:lastModifiedBy>Caroline Lavallée</cp:lastModifiedBy>
  <cp:revision>5</cp:revision>
  <dcterms:created xsi:type="dcterms:W3CDTF">2020-10-09T13:37:00Z</dcterms:created>
  <dcterms:modified xsi:type="dcterms:W3CDTF">2020-10-16T17:58:00Z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