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4983" w14:textId="77777777" w:rsidR="007353AB" w:rsidRPr="003441FA" w:rsidRDefault="00A767C2" w:rsidP="00A767C2">
      <w:pPr>
        <w:pStyle w:val="Titre"/>
      </w:pPr>
      <w:r w:rsidRPr="003441FA">
        <w:t>Projet de décret r</w:t>
      </w:r>
      <w:r w:rsidR="00A76D6F" w:rsidRPr="003441FA">
        <w:t>elatif aux exigences de performance énergétique et environnementale des constructions de bâtiments d’activités tertiaires spécifiques et de bâtiments à usage industriel et artisanal en France métropolitaine</w:t>
      </w:r>
    </w:p>
    <w:p w14:paraId="32AAE1EF" w14:textId="77777777" w:rsidR="00A767C2" w:rsidRPr="003441FA" w:rsidRDefault="00A767C2" w:rsidP="00A767C2">
      <w:pPr>
        <w:rPr>
          <w:b/>
        </w:rPr>
      </w:pPr>
      <w:bookmarkStart w:id="0" w:name="_heading=h.19c6y18" w:colFirst="0" w:colLast="0"/>
      <w:bookmarkEnd w:id="0"/>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676"/>
      </w:tblGrid>
      <w:tr w:rsidR="002F4841" w14:paraId="0388CB3F" w14:textId="77777777" w:rsidTr="00504391">
        <w:tc>
          <w:tcPr>
            <w:tcW w:w="15846" w:type="dxa"/>
          </w:tcPr>
          <w:p w14:paraId="60AA6245" w14:textId="77777777" w:rsidR="002F4841" w:rsidRPr="002F4841" w:rsidRDefault="002F4841" w:rsidP="00A767C2">
            <w:r w:rsidRPr="003441FA">
              <w:rPr>
                <w:b/>
              </w:rPr>
              <w:t xml:space="preserve">Légende du </w:t>
            </w:r>
            <w:r>
              <w:rPr>
                <w:b/>
              </w:rPr>
              <w:t>tableau</w:t>
            </w:r>
            <w:r w:rsidRPr="003441FA">
              <w:rPr>
                <w:b/>
              </w:rPr>
              <w:t xml:space="preserve"> : </w:t>
            </w:r>
            <w:r w:rsidRPr="003441FA">
              <w:rPr>
                <w:strike/>
              </w:rPr>
              <w:t>Barré</w:t>
            </w:r>
            <w:r w:rsidRPr="003441FA">
              <w:t xml:space="preserve"> = supprimé / </w:t>
            </w:r>
            <w:r w:rsidRPr="003441FA">
              <w:rPr>
                <w:b/>
              </w:rPr>
              <w:t>Gras</w:t>
            </w:r>
            <w:r>
              <w:t> = ajouté</w:t>
            </w:r>
          </w:p>
        </w:tc>
      </w:tr>
    </w:tbl>
    <w:p w14:paraId="31E9E756" w14:textId="77777777" w:rsidR="00A767C2" w:rsidRPr="003441FA" w:rsidRDefault="00A767C2" w:rsidP="00A767C2"/>
    <w:tbl>
      <w:tblPr>
        <w:tblpPr w:leftFromText="141" w:rightFromText="141" w:vertAnchor="text" w:tblpY="1"/>
        <w:tblOverlap w:val="neve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6520"/>
        <w:gridCol w:w="6520"/>
        <w:gridCol w:w="2665"/>
      </w:tblGrid>
      <w:tr w:rsidR="0024386B" w:rsidRPr="003441FA" w14:paraId="2C33AF00" w14:textId="77777777" w:rsidTr="007E57EB">
        <w:trPr>
          <w:tblHeader/>
        </w:trPr>
        <w:tc>
          <w:tcPr>
            <w:tcW w:w="6520" w:type="dxa"/>
            <w:shd w:val="clear" w:color="auto" w:fill="E7E6E6" w:themeFill="background2"/>
          </w:tcPr>
          <w:p w14:paraId="755C919A" w14:textId="77777777" w:rsidR="00D30CBD" w:rsidRPr="003441FA" w:rsidRDefault="00D30CBD" w:rsidP="004104B8">
            <w:pPr>
              <w:ind w:left="57" w:right="113"/>
              <w:rPr>
                <w:i/>
              </w:rPr>
            </w:pPr>
            <w:r w:rsidRPr="003441FA">
              <w:rPr>
                <w:rStyle w:val="Titretableau"/>
                <w:rFonts w:ascii="Marianne" w:hAnsi="Marianne"/>
                <w:b w:val="0"/>
                <w:i/>
                <w:sz w:val="20"/>
                <w:szCs w:val="20"/>
              </w:rPr>
              <w:t>Texte initial</w:t>
            </w:r>
          </w:p>
        </w:tc>
        <w:tc>
          <w:tcPr>
            <w:tcW w:w="6520" w:type="dxa"/>
            <w:shd w:val="clear" w:color="auto" w:fill="E7E6E6" w:themeFill="background2"/>
          </w:tcPr>
          <w:p w14:paraId="7B4AA618" w14:textId="77777777" w:rsidR="00D30CBD" w:rsidRPr="003441FA" w:rsidRDefault="00D30CBD" w:rsidP="004104B8">
            <w:pPr>
              <w:ind w:left="57" w:right="113"/>
              <w:rPr>
                <w:i/>
              </w:rPr>
            </w:pPr>
            <w:r w:rsidRPr="003441FA">
              <w:rPr>
                <w:rStyle w:val="Titretableau"/>
                <w:rFonts w:ascii="Marianne" w:hAnsi="Marianne"/>
                <w:b w:val="0"/>
                <w:i/>
                <w:sz w:val="20"/>
                <w:szCs w:val="20"/>
              </w:rPr>
              <w:t>Texte modifié</w:t>
            </w:r>
          </w:p>
        </w:tc>
        <w:tc>
          <w:tcPr>
            <w:tcW w:w="2665" w:type="dxa"/>
            <w:shd w:val="clear" w:color="auto" w:fill="E7E6E6" w:themeFill="background2"/>
          </w:tcPr>
          <w:p w14:paraId="79D2EF4F" w14:textId="77777777" w:rsidR="00D30CBD" w:rsidRPr="003441FA" w:rsidRDefault="00D30CBD" w:rsidP="004104B8">
            <w:pPr>
              <w:ind w:left="57" w:right="113"/>
              <w:rPr>
                <w:i/>
              </w:rPr>
            </w:pPr>
            <w:r w:rsidRPr="003441FA">
              <w:rPr>
                <w:rStyle w:val="Titretableau"/>
                <w:rFonts w:ascii="Marianne" w:hAnsi="Marianne"/>
                <w:b w:val="0"/>
                <w:i/>
                <w:sz w:val="20"/>
                <w:szCs w:val="20"/>
              </w:rPr>
              <w:t>Commentaires</w:t>
            </w:r>
          </w:p>
        </w:tc>
      </w:tr>
      <w:tr w:rsidR="0024386B" w:rsidRPr="003441FA" w14:paraId="42AF83F7" w14:textId="77777777" w:rsidTr="007E57EB">
        <w:tc>
          <w:tcPr>
            <w:tcW w:w="6520" w:type="dxa"/>
          </w:tcPr>
          <w:p w14:paraId="55CD4BDF" w14:textId="77777777" w:rsidR="00D30CBD" w:rsidRPr="003441FA" w:rsidRDefault="00D30CBD" w:rsidP="004104B8">
            <w:pPr>
              <w:pStyle w:val="Titre1"/>
              <w:rPr>
                <w:rStyle w:val="Titretableau"/>
                <w:rFonts w:ascii="Marianne" w:hAnsi="Marianne"/>
                <w:b w:val="0"/>
                <w:sz w:val="20"/>
                <w:szCs w:val="20"/>
              </w:rPr>
            </w:pPr>
            <w:r w:rsidRPr="003441FA">
              <w:rPr>
                <w:rStyle w:val="Titretableau"/>
                <w:rFonts w:ascii="Marianne" w:hAnsi="Marianne"/>
                <w:b w:val="0"/>
                <w:sz w:val="20"/>
                <w:szCs w:val="20"/>
              </w:rPr>
              <w:t>Article R172-1</w:t>
            </w:r>
          </w:p>
          <w:p w14:paraId="3FE47EAE" w14:textId="77777777" w:rsidR="00D30CBD" w:rsidRPr="003441FA" w:rsidRDefault="00D30CBD" w:rsidP="004104B8">
            <w:pPr>
              <w:ind w:left="57" w:right="113"/>
              <w:jc w:val="both"/>
              <w:rPr>
                <w:i/>
              </w:rPr>
            </w:pPr>
          </w:p>
          <w:p w14:paraId="3BDCBCCB" w14:textId="77777777" w:rsidR="00D30CBD" w:rsidRPr="003441FA" w:rsidRDefault="00D30CBD" w:rsidP="004104B8">
            <w:pPr>
              <w:ind w:left="57" w:right="113"/>
              <w:jc w:val="both"/>
              <w:rPr>
                <w:rStyle w:val="Texte"/>
              </w:rPr>
            </w:pPr>
            <w:r w:rsidRPr="003441FA">
              <w:rPr>
                <w:rStyle w:val="Texte"/>
              </w:rPr>
              <w:t>I.- Les dispositions de la présente section s'appliquent à la construction, au sens de l'article L. 122-2, de bâtiments ou parties de bâtiments d'habitation qui font l'objet d'une demande de permis de construire ou d'une déclaration préalable déposée à compter du 1</w:t>
            </w:r>
            <w:r w:rsidRPr="003441FA">
              <w:rPr>
                <w:rStyle w:val="Texte"/>
                <w:vertAlign w:val="superscript"/>
              </w:rPr>
              <w:t>er</w:t>
            </w:r>
            <w:r w:rsidRPr="003441FA">
              <w:rPr>
                <w:rStyle w:val="Texte"/>
              </w:rPr>
              <w:t xml:space="preserve"> janvier 2022, à l'exclusion des cas où la construction a donné lieu à la signature, avant le 1</w:t>
            </w:r>
            <w:r w:rsidRPr="003441FA">
              <w:rPr>
                <w:rStyle w:val="Texte"/>
                <w:vertAlign w:val="superscript"/>
              </w:rPr>
              <w:t>er</w:t>
            </w:r>
            <w:r w:rsidRPr="003441FA">
              <w:rPr>
                <w:rStyle w:val="Texte"/>
              </w:rPr>
              <w:t xml:space="preserve"> octobre 2021, d'un contrat de louage d'ouvrage, au sens de l' article 1787 du code civil et dont la demande de permis de construire ou la déclaration préalable est déposée avant le 1</w:t>
            </w:r>
            <w:r w:rsidRPr="003441FA">
              <w:rPr>
                <w:rStyle w:val="Texte"/>
                <w:vertAlign w:val="superscript"/>
              </w:rPr>
              <w:t>er</w:t>
            </w:r>
            <w:r w:rsidRPr="003441FA">
              <w:rPr>
                <w:rStyle w:val="Texte"/>
              </w:rPr>
              <w:t xml:space="preserve"> septembre 2022, ou d'un contrat de construction de maison individuelle régi par les articles L. 231-1 et L. 232-1 du présent code. Les dispositions de la présente section s'appliquent à la construction de bâtiments ou parties de bâtiments de bureaux ou d'enseignement primaire ou secondaire qui font l'objet d'une demande de permis de construire ou d'une déclaration préalable déposée à compter du 1</w:t>
            </w:r>
            <w:r w:rsidRPr="003441FA">
              <w:rPr>
                <w:rStyle w:val="Texte"/>
                <w:vertAlign w:val="superscript"/>
              </w:rPr>
              <w:t>er</w:t>
            </w:r>
            <w:r w:rsidRPr="003441FA">
              <w:rPr>
                <w:rStyle w:val="Texte"/>
              </w:rPr>
              <w:t xml:space="preserve"> juillet 2022. Elles s'appliquent également à la construction de parcs de stationnement associés à ces bâtiments. Les résidences de tourisme disposant d'un local de sommeil, d'une cuisine et de sanitaires sont soumises aux règles applicables aux bâtiments à usage d'habitation fixées par la présente section.</w:t>
            </w:r>
          </w:p>
          <w:p w14:paraId="1E437A96" w14:textId="77777777" w:rsidR="00D30CBD" w:rsidRPr="003441FA" w:rsidRDefault="00D30CBD" w:rsidP="004104B8">
            <w:pPr>
              <w:ind w:left="57" w:right="113"/>
              <w:jc w:val="both"/>
            </w:pPr>
          </w:p>
          <w:p w14:paraId="1DC280DF" w14:textId="77777777" w:rsidR="00D30CBD" w:rsidRPr="003441FA" w:rsidRDefault="00D30CBD" w:rsidP="004104B8">
            <w:pPr>
              <w:ind w:left="57" w:right="113"/>
              <w:jc w:val="both"/>
              <w:rPr>
                <w:rStyle w:val="Texte"/>
              </w:rPr>
            </w:pPr>
            <w:r w:rsidRPr="003441FA">
              <w:rPr>
                <w:rStyle w:val="Texte"/>
              </w:rPr>
              <w:t xml:space="preserve">II.- Les dispositions de la présente section s'appliquent, à compter </w:t>
            </w:r>
            <w:r w:rsidRPr="003441FA">
              <w:rPr>
                <w:rStyle w:val="Texte"/>
              </w:rPr>
              <w:lastRenderedPageBreak/>
              <w:t>du 1</w:t>
            </w:r>
            <w:r w:rsidRPr="003441FA">
              <w:rPr>
                <w:rStyle w:val="Texte"/>
                <w:vertAlign w:val="superscript"/>
              </w:rPr>
              <w:t>er</w:t>
            </w:r>
            <w:r w:rsidRPr="003441FA">
              <w:rPr>
                <w:rStyle w:val="Texte"/>
              </w:rPr>
              <w:t xml:space="preserve"> juillet 2023, à la construction temporaire de bâtiments d'habitation, de bureaux, ou d'enseignement primaire ou secondaire mentionnés à l'article R. * 421-5 du code de l'urbanisme et à celle de ces mêmes bâtiments implantés pour une durée n'excédant pas deux ans, ainsi qu'aux habitations légères de loisirs mentionnées au b de l'article R. * 421-2 du code de l'urbanisme.</w:t>
            </w:r>
          </w:p>
          <w:p w14:paraId="49D69D37" w14:textId="77777777" w:rsidR="00D30CBD" w:rsidRPr="003441FA" w:rsidRDefault="00D30CBD" w:rsidP="004104B8">
            <w:pPr>
              <w:ind w:left="57" w:right="113"/>
              <w:jc w:val="both"/>
              <w:rPr>
                <w:rStyle w:val="Texte"/>
              </w:rPr>
            </w:pPr>
          </w:p>
          <w:p w14:paraId="495A1548" w14:textId="77777777" w:rsidR="00D30CBD" w:rsidRPr="003441FA" w:rsidRDefault="00D30CBD" w:rsidP="004104B8">
            <w:pPr>
              <w:ind w:left="57" w:right="113"/>
              <w:jc w:val="both"/>
              <w:rPr>
                <w:rStyle w:val="Texte"/>
              </w:rPr>
            </w:pPr>
          </w:p>
          <w:p w14:paraId="1FEF3DE1" w14:textId="77777777" w:rsidR="00D30CBD" w:rsidRPr="003441FA" w:rsidRDefault="00D30CBD" w:rsidP="004104B8">
            <w:pPr>
              <w:ind w:left="57" w:right="113"/>
              <w:jc w:val="both"/>
              <w:rPr>
                <w:rStyle w:val="Texte"/>
              </w:rPr>
            </w:pPr>
          </w:p>
          <w:p w14:paraId="3825A898" w14:textId="77777777" w:rsidR="00D30CBD" w:rsidRPr="003441FA" w:rsidRDefault="00D30CBD" w:rsidP="004104B8">
            <w:pPr>
              <w:ind w:left="57" w:right="113"/>
              <w:jc w:val="both"/>
              <w:rPr>
                <w:rStyle w:val="Texte"/>
              </w:rPr>
            </w:pPr>
          </w:p>
          <w:p w14:paraId="17C1B07A" w14:textId="77777777" w:rsidR="00D30CBD" w:rsidRPr="003441FA" w:rsidRDefault="00D30CBD" w:rsidP="004104B8">
            <w:pPr>
              <w:ind w:left="57" w:right="113"/>
              <w:jc w:val="both"/>
              <w:rPr>
                <w:rStyle w:val="Texte"/>
              </w:rPr>
            </w:pPr>
          </w:p>
          <w:p w14:paraId="7C9C0950" w14:textId="77777777" w:rsidR="00D30CBD" w:rsidRPr="003441FA" w:rsidRDefault="00D30CBD" w:rsidP="004104B8">
            <w:pPr>
              <w:ind w:left="57" w:right="113"/>
              <w:jc w:val="both"/>
              <w:rPr>
                <w:rStyle w:val="Texte"/>
              </w:rPr>
            </w:pPr>
          </w:p>
          <w:p w14:paraId="091E4FD5" w14:textId="77777777" w:rsidR="00D30CBD" w:rsidRPr="003441FA" w:rsidRDefault="00D30CBD" w:rsidP="004104B8">
            <w:pPr>
              <w:ind w:left="57" w:right="113"/>
              <w:jc w:val="both"/>
              <w:rPr>
                <w:rStyle w:val="Texte"/>
              </w:rPr>
            </w:pPr>
          </w:p>
          <w:p w14:paraId="6AE944F7" w14:textId="77777777" w:rsidR="00D30CBD" w:rsidRPr="003441FA" w:rsidRDefault="00D30CBD" w:rsidP="004104B8">
            <w:pPr>
              <w:ind w:left="57" w:right="113"/>
              <w:jc w:val="both"/>
              <w:rPr>
                <w:rStyle w:val="Texte"/>
              </w:rPr>
            </w:pPr>
          </w:p>
          <w:p w14:paraId="1207A67A" w14:textId="77777777" w:rsidR="00D30CBD" w:rsidRPr="003441FA" w:rsidRDefault="00D30CBD" w:rsidP="004104B8">
            <w:pPr>
              <w:ind w:left="57" w:right="113"/>
              <w:jc w:val="both"/>
              <w:rPr>
                <w:rStyle w:val="Texte"/>
              </w:rPr>
            </w:pPr>
          </w:p>
          <w:p w14:paraId="4A8A5BC7" w14:textId="77777777" w:rsidR="00D30CBD" w:rsidRPr="003441FA" w:rsidRDefault="00D30CBD" w:rsidP="004104B8">
            <w:pPr>
              <w:ind w:left="57" w:right="113"/>
              <w:jc w:val="both"/>
              <w:rPr>
                <w:rStyle w:val="Texte"/>
              </w:rPr>
            </w:pPr>
          </w:p>
          <w:p w14:paraId="38EFC9BE" w14:textId="77777777" w:rsidR="00D30CBD" w:rsidRPr="003441FA" w:rsidRDefault="00D30CBD" w:rsidP="004104B8">
            <w:pPr>
              <w:ind w:left="57" w:right="113"/>
              <w:jc w:val="both"/>
              <w:rPr>
                <w:rStyle w:val="Texte"/>
              </w:rPr>
            </w:pPr>
          </w:p>
          <w:p w14:paraId="621B5FCE" w14:textId="77777777" w:rsidR="00D30CBD" w:rsidRPr="003441FA" w:rsidRDefault="00D30CBD" w:rsidP="004104B8">
            <w:pPr>
              <w:ind w:left="57" w:right="113"/>
              <w:jc w:val="both"/>
              <w:rPr>
                <w:rStyle w:val="Texte"/>
              </w:rPr>
            </w:pPr>
          </w:p>
          <w:p w14:paraId="4F373D3F" w14:textId="77777777" w:rsidR="00D30CBD" w:rsidRPr="003441FA" w:rsidRDefault="00D30CBD" w:rsidP="004104B8">
            <w:pPr>
              <w:ind w:left="57" w:right="113"/>
              <w:jc w:val="both"/>
              <w:rPr>
                <w:rStyle w:val="Texte"/>
              </w:rPr>
            </w:pPr>
          </w:p>
          <w:p w14:paraId="15358ACE" w14:textId="77777777" w:rsidR="00D30CBD" w:rsidRPr="003441FA" w:rsidRDefault="00D30CBD" w:rsidP="004104B8">
            <w:pPr>
              <w:ind w:left="57" w:right="113"/>
              <w:jc w:val="both"/>
              <w:rPr>
                <w:rStyle w:val="Texte"/>
              </w:rPr>
            </w:pPr>
          </w:p>
          <w:p w14:paraId="421AD069" w14:textId="77777777" w:rsidR="00D30CBD" w:rsidRPr="003441FA" w:rsidRDefault="00D30CBD" w:rsidP="004104B8">
            <w:pPr>
              <w:ind w:left="57" w:right="113"/>
              <w:jc w:val="both"/>
              <w:rPr>
                <w:rStyle w:val="Texte"/>
              </w:rPr>
            </w:pPr>
          </w:p>
          <w:p w14:paraId="19BA223D" w14:textId="77777777" w:rsidR="00D30CBD" w:rsidRPr="003441FA" w:rsidRDefault="00D30CBD" w:rsidP="004104B8">
            <w:pPr>
              <w:ind w:left="57" w:right="113"/>
              <w:jc w:val="both"/>
              <w:rPr>
                <w:rStyle w:val="Texte"/>
              </w:rPr>
            </w:pPr>
          </w:p>
          <w:p w14:paraId="14C04CB0" w14:textId="77777777" w:rsidR="00D30CBD" w:rsidRPr="003441FA" w:rsidRDefault="00D30CBD" w:rsidP="004104B8">
            <w:pPr>
              <w:ind w:left="57" w:right="113"/>
              <w:jc w:val="both"/>
              <w:rPr>
                <w:rStyle w:val="Texte"/>
              </w:rPr>
            </w:pPr>
          </w:p>
          <w:p w14:paraId="304ABD34" w14:textId="77777777" w:rsidR="00D30CBD" w:rsidRPr="003441FA" w:rsidRDefault="00D30CBD" w:rsidP="004104B8">
            <w:pPr>
              <w:ind w:left="57" w:right="113"/>
              <w:jc w:val="both"/>
              <w:rPr>
                <w:rStyle w:val="Texte"/>
              </w:rPr>
            </w:pPr>
          </w:p>
          <w:p w14:paraId="3E492F62" w14:textId="77777777" w:rsidR="00D30CBD" w:rsidRPr="003441FA" w:rsidRDefault="00D30CBD" w:rsidP="004104B8">
            <w:pPr>
              <w:ind w:left="57" w:right="113"/>
              <w:jc w:val="both"/>
              <w:rPr>
                <w:rStyle w:val="Texte"/>
              </w:rPr>
            </w:pPr>
          </w:p>
          <w:p w14:paraId="18ABA4FC" w14:textId="77777777" w:rsidR="00D30CBD" w:rsidRPr="003441FA" w:rsidRDefault="00D30CBD" w:rsidP="004104B8">
            <w:pPr>
              <w:ind w:left="57" w:right="113"/>
              <w:jc w:val="both"/>
              <w:rPr>
                <w:rStyle w:val="Texte"/>
              </w:rPr>
            </w:pPr>
          </w:p>
          <w:p w14:paraId="0BE51DFC" w14:textId="77777777" w:rsidR="00D30CBD" w:rsidRPr="003441FA" w:rsidRDefault="00D30CBD" w:rsidP="004104B8">
            <w:pPr>
              <w:ind w:left="57" w:right="113"/>
              <w:jc w:val="both"/>
              <w:rPr>
                <w:rStyle w:val="Texte"/>
              </w:rPr>
            </w:pPr>
          </w:p>
          <w:p w14:paraId="6FBBF621" w14:textId="77777777" w:rsidR="00D30CBD" w:rsidRPr="003441FA" w:rsidRDefault="00D30CBD" w:rsidP="004104B8">
            <w:pPr>
              <w:ind w:left="57" w:right="113"/>
              <w:jc w:val="both"/>
              <w:rPr>
                <w:rStyle w:val="Texte"/>
              </w:rPr>
            </w:pPr>
          </w:p>
          <w:p w14:paraId="18DE48ED" w14:textId="77777777" w:rsidR="00D30CBD" w:rsidRPr="003441FA" w:rsidRDefault="00D30CBD" w:rsidP="004104B8">
            <w:pPr>
              <w:ind w:left="57" w:right="113"/>
              <w:jc w:val="both"/>
              <w:rPr>
                <w:rStyle w:val="Texte"/>
              </w:rPr>
            </w:pPr>
          </w:p>
          <w:p w14:paraId="22A0662B" w14:textId="77777777" w:rsidR="00D30CBD" w:rsidRPr="003441FA" w:rsidRDefault="00D30CBD" w:rsidP="004104B8">
            <w:pPr>
              <w:ind w:left="57" w:right="113"/>
              <w:jc w:val="both"/>
              <w:rPr>
                <w:rStyle w:val="Texte"/>
              </w:rPr>
            </w:pPr>
          </w:p>
          <w:p w14:paraId="7E7C50B1" w14:textId="77777777" w:rsidR="00D30CBD" w:rsidRPr="003441FA" w:rsidRDefault="00D30CBD" w:rsidP="004104B8">
            <w:pPr>
              <w:ind w:left="57" w:right="113"/>
              <w:jc w:val="both"/>
              <w:rPr>
                <w:rStyle w:val="Texte"/>
              </w:rPr>
            </w:pPr>
          </w:p>
          <w:p w14:paraId="023084AD" w14:textId="77777777" w:rsidR="00D30CBD" w:rsidRPr="003441FA" w:rsidRDefault="00D30CBD" w:rsidP="004104B8">
            <w:pPr>
              <w:ind w:left="57" w:right="113"/>
              <w:jc w:val="both"/>
              <w:rPr>
                <w:rStyle w:val="Texte"/>
              </w:rPr>
            </w:pPr>
          </w:p>
          <w:p w14:paraId="1A5E8364" w14:textId="77777777" w:rsidR="00D30CBD" w:rsidRPr="003441FA" w:rsidRDefault="00D30CBD" w:rsidP="004104B8">
            <w:pPr>
              <w:ind w:left="57" w:right="113"/>
              <w:jc w:val="both"/>
              <w:rPr>
                <w:rStyle w:val="Texte"/>
              </w:rPr>
            </w:pPr>
          </w:p>
          <w:p w14:paraId="36E3630E" w14:textId="77777777" w:rsidR="00D30CBD" w:rsidRPr="003441FA" w:rsidRDefault="00D30CBD" w:rsidP="004104B8">
            <w:pPr>
              <w:ind w:left="57" w:right="113"/>
              <w:jc w:val="both"/>
              <w:rPr>
                <w:rStyle w:val="Texte"/>
              </w:rPr>
            </w:pPr>
          </w:p>
          <w:p w14:paraId="4C5BE4C1" w14:textId="77777777" w:rsidR="00D30CBD" w:rsidRPr="003441FA" w:rsidRDefault="00D30CBD" w:rsidP="004104B8">
            <w:pPr>
              <w:ind w:left="57" w:right="113"/>
              <w:jc w:val="both"/>
              <w:rPr>
                <w:rStyle w:val="Texte"/>
              </w:rPr>
            </w:pPr>
          </w:p>
          <w:p w14:paraId="7C63A3B1" w14:textId="77777777" w:rsidR="00D30CBD" w:rsidRPr="003441FA" w:rsidRDefault="00D30CBD" w:rsidP="004104B8">
            <w:pPr>
              <w:ind w:left="57" w:right="113"/>
              <w:jc w:val="both"/>
              <w:rPr>
                <w:rStyle w:val="Texte"/>
              </w:rPr>
            </w:pPr>
          </w:p>
          <w:p w14:paraId="158BA681" w14:textId="77777777" w:rsidR="00D30CBD" w:rsidRPr="003441FA" w:rsidRDefault="00D30CBD" w:rsidP="004104B8">
            <w:pPr>
              <w:ind w:left="57" w:right="113"/>
              <w:jc w:val="both"/>
              <w:rPr>
                <w:rStyle w:val="Texte"/>
              </w:rPr>
            </w:pPr>
          </w:p>
          <w:p w14:paraId="297F573D" w14:textId="77777777" w:rsidR="00D30CBD" w:rsidRPr="003441FA" w:rsidRDefault="00D30CBD" w:rsidP="004104B8">
            <w:pPr>
              <w:ind w:left="57" w:right="113"/>
              <w:jc w:val="both"/>
              <w:rPr>
                <w:rStyle w:val="Texte"/>
              </w:rPr>
            </w:pPr>
          </w:p>
          <w:p w14:paraId="154297BA" w14:textId="77777777" w:rsidR="00D30CBD" w:rsidRPr="003441FA" w:rsidRDefault="00D30CBD" w:rsidP="004104B8">
            <w:pPr>
              <w:ind w:left="57" w:right="113"/>
              <w:jc w:val="both"/>
              <w:rPr>
                <w:rStyle w:val="Texte"/>
              </w:rPr>
            </w:pPr>
          </w:p>
          <w:p w14:paraId="36C388DF" w14:textId="77777777" w:rsidR="00D30CBD" w:rsidRPr="003441FA" w:rsidRDefault="00D30CBD" w:rsidP="004104B8">
            <w:pPr>
              <w:ind w:left="57" w:right="113"/>
              <w:jc w:val="both"/>
              <w:rPr>
                <w:rStyle w:val="Texte"/>
              </w:rPr>
            </w:pPr>
          </w:p>
          <w:p w14:paraId="0666A5BD" w14:textId="77777777" w:rsidR="00D30CBD" w:rsidRPr="003441FA" w:rsidRDefault="00D30CBD" w:rsidP="004104B8">
            <w:pPr>
              <w:ind w:left="57" w:right="113"/>
              <w:jc w:val="both"/>
              <w:rPr>
                <w:rStyle w:val="Texte"/>
              </w:rPr>
            </w:pPr>
            <w:r w:rsidRPr="003441FA">
              <w:rPr>
                <w:rStyle w:val="Texte"/>
                <w:strike/>
              </w:rPr>
              <w:t xml:space="preserve">III.- </w:t>
            </w:r>
            <w:r w:rsidRPr="003441FA">
              <w:rPr>
                <w:rStyle w:val="Texte"/>
              </w:rPr>
              <w:t>La présente section ne s'applique pas en Guadeloupe, en Guyane, en Martinique, à La Réunion et à Mayotte.</w:t>
            </w:r>
          </w:p>
          <w:p w14:paraId="2AF0E528" w14:textId="77777777" w:rsidR="00D30CBD" w:rsidRPr="003441FA" w:rsidRDefault="00D30CBD" w:rsidP="004104B8">
            <w:pPr>
              <w:ind w:left="57" w:right="113"/>
              <w:jc w:val="both"/>
            </w:pPr>
          </w:p>
        </w:tc>
        <w:tc>
          <w:tcPr>
            <w:tcW w:w="6520" w:type="dxa"/>
          </w:tcPr>
          <w:p w14:paraId="7693EA6C" w14:textId="77777777" w:rsidR="00D30CBD" w:rsidRPr="003441FA" w:rsidRDefault="00D30CBD" w:rsidP="004104B8">
            <w:pPr>
              <w:ind w:left="57" w:right="113"/>
              <w:jc w:val="both"/>
              <w:rPr>
                <w:rStyle w:val="Titretableau"/>
                <w:rFonts w:ascii="Marianne" w:hAnsi="Marianne"/>
                <w:b w:val="0"/>
                <w:i/>
                <w:sz w:val="20"/>
                <w:szCs w:val="20"/>
              </w:rPr>
            </w:pPr>
            <w:r w:rsidRPr="003441FA">
              <w:rPr>
                <w:rStyle w:val="Titretableau"/>
                <w:rFonts w:ascii="Marianne" w:hAnsi="Marianne"/>
                <w:b w:val="0"/>
                <w:i/>
                <w:sz w:val="20"/>
                <w:szCs w:val="20"/>
              </w:rPr>
              <w:lastRenderedPageBreak/>
              <w:t>Article R172-1</w:t>
            </w:r>
          </w:p>
          <w:p w14:paraId="23952899" w14:textId="77777777" w:rsidR="00D30CBD" w:rsidRPr="003441FA" w:rsidRDefault="00D30CBD" w:rsidP="004104B8">
            <w:pPr>
              <w:ind w:left="57" w:right="113"/>
              <w:jc w:val="both"/>
              <w:rPr>
                <w:i/>
              </w:rPr>
            </w:pPr>
          </w:p>
          <w:p w14:paraId="2C4336B2" w14:textId="77777777" w:rsidR="00D30CBD" w:rsidRPr="003441FA" w:rsidRDefault="00D30CBD" w:rsidP="004104B8">
            <w:pPr>
              <w:ind w:left="57" w:right="113"/>
              <w:jc w:val="both"/>
              <w:rPr>
                <w:rStyle w:val="Texte"/>
              </w:rPr>
            </w:pPr>
            <w:r w:rsidRPr="003441FA">
              <w:rPr>
                <w:rStyle w:val="Texte"/>
              </w:rPr>
              <w:t>I.- Les dispositions de la présente section s'appliquent à la construction, au sens de l'article L. 122-2, de bâtiments ou parties de bâtiments d'habitation qui font l'objet d'une demande de permis de construire ou d'une déclaration préalable déposée à compter du 1</w:t>
            </w:r>
            <w:r w:rsidRPr="003441FA">
              <w:rPr>
                <w:rStyle w:val="Texte"/>
                <w:vertAlign w:val="superscript"/>
              </w:rPr>
              <w:t>er</w:t>
            </w:r>
            <w:r w:rsidRPr="003441FA">
              <w:rPr>
                <w:rStyle w:val="Texte"/>
              </w:rPr>
              <w:t xml:space="preserve"> janvier 2022, à l'exclusion des cas où la construction a donné lieu à la signature, avant le 1</w:t>
            </w:r>
            <w:r w:rsidRPr="003441FA">
              <w:rPr>
                <w:rStyle w:val="Texte"/>
                <w:vertAlign w:val="superscript"/>
              </w:rPr>
              <w:t>er</w:t>
            </w:r>
            <w:r w:rsidRPr="003441FA">
              <w:rPr>
                <w:rStyle w:val="Texte"/>
              </w:rPr>
              <w:t xml:space="preserve"> octobre 2021, d'un contrat de louage d'ouvrage, au sens de l' article 1787 du code civil et dont la demande de permis de construire ou la déclaration préalable est déposée avant le 1</w:t>
            </w:r>
            <w:r w:rsidRPr="003441FA">
              <w:rPr>
                <w:rStyle w:val="Texte"/>
                <w:vertAlign w:val="superscript"/>
              </w:rPr>
              <w:t>er</w:t>
            </w:r>
            <w:r w:rsidRPr="003441FA">
              <w:rPr>
                <w:rStyle w:val="Texte"/>
              </w:rPr>
              <w:t xml:space="preserve"> septembre 2022, ou d'un contrat de construction de maison individuelle régi par les articles L. 231-1 et L. 232-1 du présent code. Les dispositions de la présente section s'appliquent à la construction de bâtiments ou parties de bâtiments de bureaux ou d'enseignement primaire ou secondaire qui font l'objet d'une demande de permis de construire ou d'une déclaration préalable déposée à compter du 1</w:t>
            </w:r>
            <w:r w:rsidRPr="003441FA">
              <w:rPr>
                <w:rStyle w:val="Texte"/>
                <w:vertAlign w:val="superscript"/>
              </w:rPr>
              <w:t>er</w:t>
            </w:r>
            <w:r w:rsidRPr="003441FA">
              <w:rPr>
                <w:rStyle w:val="Texte"/>
              </w:rPr>
              <w:t xml:space="preserve"> juillet 2022. Elles s'appliquent également à la construction de parcs de stationnement associés à ces bâtiments. Les résidences de tourisme disposant d'un local de sommeil, d'une cuisine et de sanitaires sont soumises aux règles applicables aux bâtiments à usage d'habitation fixées par la présente section.</w:t>
            </w:r>
          </w:p>
          <w:p w14:paraId="29961E96" w14:textId="77777777" w:rsidR="00D30CBD" w:rsidRPr="003441FA" w:rsidRDefault="00D30CBD" w:rsidP="004104B8">
            <w:pPr>
              <w:ind w:left="57" w:right="113"/>
              <w:jc w:val="both"/>
            </w:pPr>
          </w:p>
          <w:p w14:paraId="7F2024C0" w14:textId="77777777" w:rsidR="00D30CBD" w:rsidRPr="003441FA" w:rsidRDefault="00D30CBD" w:rsidP="004104B8">
            <w:pPr>
              <w:ind w:left="57" w:right="113"/>
              <w:jc w:val="both"/>
              <w:rPr>
                <w:rStyle w:val="Texte"/>
              </w:rPr>
            </w:pPr>
            <w:r w:rsidRPr="003441FA">
              <w:rPr>
                <w:rStyle w:val="Texte"/>
              </w:rPr>
              <w:t xml:space="preserve">II.- Les dispositions de la présente section s'appliquent, à compter </w:t>
            </w:r>
            <w:r w:rsidRPr="003441FA">
              <w:rPr>
                <w:rStyle w:val="Texte"/>
              </w:rPr>
              <w:lastRenderedPageBreak/>
              <w:t>du 1</w:t>
            </w:r>
            <w:r w:rsidRPr="003441FA">
              <w:rPr>
                <w:rStyle w:val="Texte"/>
                <w:vertAlign w:val="superscript"/>
              </w:rPr>
              <w:t>er</w:t>
            </w:r>
            <w:r w:rsidRPr="003441FA">
              <w:rPr>
                <w:rStyle w:val="Texte"/>
              </w:rPr>
              <w:t xml:space="preserve"> juillet 2023, à la construction temporaire de bâtiments d'habitation, de bureaux, ou d'enseignement primaire ou secondaire mentionnés à l'article R. * 421-5 du code de l'urbanisme et à celle de ces mêmes bâtiments implantés pour une durée n'excédant pas deux ans, ainsi qu'aux habitations légères de loisirs mentionnées au b de l'article R. * 421-2 du code de l'urbanisme.</w:t>
            </w:r>
          </w:p>
          <w:p w14:paraId="0F2EC5CD" w14:textId="77777777" w:rsidR="00D30CBD" w:rsidRPr="003441FA" w:rsidRDefault="00D30CBD" w:rsidP="004104B8">
            <w:pPr>
              <w:ind w:left="57" w:right="113"/>
              <w:jc w:val="both"/>
            </w:pPr>
          </w:p>
          <w:p w14:paraId="1066FA41" w14:textId="074CABA6" w:rsidR="00D30CBD" w:rsidRPr="003441FA" w:rsidRDefault="00D30CBD" w:rsidP="004104B8">
            <w:pPr>
              <w:ind w:left="57" w:right="113"/>
              <w:jc w:val="both"/>
            </w:pPr>
            <w:r w:rsidRPr="003441FA">
              <w:rPr>
                <w:rStyle w:val="Texteinsr"/>
                <w:rFonts w:ascii="Marianne" w:hAnsi="Marianne"/>
                <w:color w:val="auto"/>
                <w:sz w:val="20"/>
                <w:szCs w:val="20"/>
                <w:u w:val="none"/>
              </w:rPr>
              <w:t>III.-</w:t>
            </w:r>
            <w:r w:rsidR="00375AFE">
              <w:rPr>
                <w:rStyle w:val="Texteinsr"/>
                <w:rFonts w:ascii="Marianne" w:hAnsi="Marianne"/>
                <w:color w:val="auto"/>
                <w:sz w:val="20"/>
                <w:szCs w:val="20"/>
                <w:u w:val="none"/>
              </w:rPr>
              <w:t xml:space="preserve"> </w:t>
            </w:r>
            <w:r w:rsidRPr="003441FA">
              <w:rPr>
                <w:rStyle w:val="Texteinsr"/>
                <w:rFonts w:ascii="Marianne" w:hAnsi="Marianne"/>
                <w:color w:val="auto"/>
                <w:sz w:val="20"/>
                <w:szCs w:val="20"/>
                <w:u w:val="none"/>
              </w:rPr>
              <w:t>Les dispositions de la présente section s'appliquent à la construction de bâtiments ou parties de bâtiments, qui font l'objet d'une demande de permis de construire ou d'une déclaration préalable déposée à compter du 1</w:t>
            </w:r>
            <w:r w:rsidRPr="003441FA">
              <w:rPr>
                <w:rStyle w:val="Texteinsr"/>
                <w:rFonts w:ascii="Marianne" w:hAnsi="Marianne"/>
                <w:color w:val="auto"/>
                <w:sz w:val="20"/>
                <w:szCs w:val="20"/>
                <w:u w:val="none"/>
                <w:vertAlign w:val="superscript"/>
              </w:rPr>
              <w:t>er</w:t>
            </w:r>
            <w:r w:rsidRPr="003441FA">
              <w:rPr>
                <w:rStyle w:val="Texteinsr"/>
                <w:rFonts w:ascii="Marianne" w:hAnsi="Marianne"/>
                <w:color w:val="auto"/>
                <w:sz w:val="20"/>
                <w:szCs w:val="20"/>
                <w:u w:val="none"/>
              </w:rPr>
              <w:t xml:space="preserve"> </w:t>
            </w:r>
            <w:r w:rsidR="0095143D">
              <w:rPr>
                <w:rStyle w:val="Texteinsr"/>
                <w:rFonts w:ascii="Marianne" w:hAnsi="Marianne"/>
                <w:color w:val="auto"/>
                <w:sz w:val="20"/>
                <w:szCs w:val="20"/>
                <w:u w:val="none"/>
              </w:rPr>
              <w:t>janvier 2026</w:t>
            </w:r>
            <w:r w:rsidRPr="003441FA">
              <w:rPr>
                <w:rStyle w:val="Texteinsr"/>
                <w:rFonts w:ascii="Marianne" w:hAnsi="Marianne"/>
                <w:color w:val="auto"/>
                <w:sz w:val="20"/>
                <w:szCs w:val="20"/>
                <w:u w:val="none"/>
              </w:rPr>
              <w:t>, et figurant dans la liste suivante :</w:t>
            </w:r>
          </w:p>
          <w:p w14:paraId="599B4C9B" w14:textId="77777777" w:rsidR="00D30CBD" w:rsidRPr="003441FA" w:rsidRDefault="00D30CBD" w:rsidP="004104B8">
            <w:pPr>
              <w:ind w:left="57" w:right="113"/>
              <w:jc w:val="both"/>
            </w:pPr>
            <w:r w:rsidRPr="003441FA">
              <w:rPr>
                <w:rStyle w:val="Texteinsr"/>
                <w:rFonts w:ascii="Marianne" w:hAnsi="Marianne"/>
                <w:color w:val="auto"/>
                <w:sz w:val="20"/>
                <w:szCs w:val="20"/>
                <w:u w:val="none"/>
              </w:rPr>
              <w:t>A.- Médiathèques et bibliothèques ;</w:t>
            </w:r>
          </w:p>
          <w:p w14:paraId="35D6AA9B" w14:textId="77777777" w:rsidR="00D30CBD" w:rsidRPr="003441FA" w:rsidRDefault="00D30CBD" w:rsidP="004104B8">
            <w:pPr>
              <w:ind w:left="57" w:right="113"/>
              <w:jc w:val="both"/>
            </w:pPr>
            <w:r w:rsidRPr="003441FA">
              <w:rPr>
                <w:rStyle w:val="Texteinsr"/>
                <w:rFonts w:ascii="Marianne" w:hAnsi="Marianne"/>
                <w:color w:val="auto"/>
                <w:sz w:val="20"/>
                <w:szCs w:val="20"/>
                <w:u w:val="none"/>
              </w:rPr>
              <w:t>B.- Bâtiments d’enseignements atypiques ;</w:t>
            </w:r>
          </w:p>
          <w:p w14:paraId="075BBD0D" w14:textId="77777777" w:rsidR="00D30CBD" w:rsidRPr="003441FA" w:rsidRDefault="00D30CBD" w:rsidP="004104B8">
            <w:pPr>
              <w:ind w:left="57" w:right="113"/>
              <w:jc w:val="both"/>
            </w:pPr>
            <w:r w:rsidRPr="003441FA">
              <w:rPr>
                <w:rStyle w:val="Texteinsr"/>
                <w:rFonts w:ascii="Marianne" w:hAnsi="Marianne"/>
                <w:color w:val="auto"/>
                <w:sz w:val="20"/>
                <w:szCs w:val="20"/>
                <w:u w:val="none"/>
              </w:rPr>
              <w:t>C.- Bâtiments universitaires d'enseignement et de recherche ;</w:t>
            </w:r>
          </w:p>
          <w:p w14:paraId="65704CCC" w14:textId="77777777" w:rsidR="00D30CBD" w:rsidRPr="003441FA" w:rsidRDefault="00D30CBD" w:rsidP="004104B8">
            <w:pPr>
              <w:ind w:left="57" w:right="113"/>
              <w:jc w:val="both"/>
            </w:pPr>
            <w:r w:rsidRPr="003441FA">
              <w:rPr>
                <w:rStyle w:val="Texteinsr"/>
                <w:rFonts w:ascii="Marianne" w:hAnsi="Marianne"/>
                <w:color w:val="auto"/>
                <w:sz w:val="20"/>
                <w:szCs w:val="20"/>
                <w:u w:val="none"/>
              </w:rPr>
              <w:t>D.- Hôtels ;</w:t>
            </w:r>
          </w:p>
          <w:p w14:paraId="203F2D57" w14:textId="77777777" w:rsidR="00D30CBD" w:rsidRPr="003441FA" w:rsidRDefault="00D30CBD" w:rsidP="004104B8">
            <w:pPr>
              <w:ind w:left="57" w:right="113"/>
              <w:jc w:val="both"/>
            </w:pPr>
            <w:r w:rsidRPr="003441FA">
              <w:rPr>
                <w:rStyle w:val="Texteinsr"/>
                <w:rFonts w:ascii="Marianne" w:hAnsi="Marianne"/>
                <w:color w:val="auto"/>
                <w:sz w:val="20"/>
                <w:szCs w:val="20"/>
                <w:u w:val="none"/>
              </w:rPr>
              <w:t xml:space="preserve">E.- Etablissements d'accueil de la petite enfance ; </w:t>
            </w:r>
          </w:p>
          <w:p w14:paraId="32BB266B" w14:textId="77777777" w:rsidR="00D30CBD" w:rsidRPr="003441FA" w:rsidRDefault="00D30CBD" w:rsidP="004104B8">
            <w:pPr>
              <w:ind w:left="57" w:right="113"/>
              <w:jc w:val="both"/>
            </w:pPr>
            <w:r w:rsidRPr="003441FA">
              <w:rPr>
                <w:rStyle w:val="Texteinsr"/>
                <w:rFonts w:ascii="Marianne" w:hAnsi="Marianne"/>
                <w:color w:val="auto"/>
                <w:sz w:val="20"/>
                <w:szCs w:val="20"/>
                <w:u w:val="none"/>
              </w:rPr>
              <w:t xml:space="preserve">F.- Restaurants ; </w:t>
            </w:r>
          </w:p>
          <w:p w14:paraId="50BD991B" w14:textId="77777777" w:rsidR="00D30CBD" w:rsidRPr="003441FA" w:rsidRDefault="00D30CBD" w:rsidP="004104B8">
            <w:pPr>
              <w:ind w:left="57" w:right="113"/>
              <w:jc w:val="both"/>
            </w:pPr>
            <w:r w:rsidRPr="003441FA">
              <w:rPr>
                <w:rStyle w:val="Texteinsr"/>
                <w:rFonts w:ascii="Marianne" w:hAnsi="Marianne"/>
                <w:color w:val="auto"/>
                <w:sz w:val="20"/>
                <w:szCs w:val="20"/>
                <w:u w:val="none"/>
              </w:rPr>
              <w:t xml:space="preserve">G.- Commerces ; </w:t>
            </w:r>
          </w:p>
          <w:p w14:paraId="14A79088" w14:textId="77777777" w:rsidR="00D30CBD" w:rsidRPr="003441FA" w:rsidRDefault="00D30CBD" w:rsidP="004104B8">
            <w:pPr>
              <w:ind w:left="57" w:right="113"/>
              <w:jc w:val="both"/>
            </w:pPr>
            <w:r w:rsidRPr="003441FA">
              <w:rPr>
                <w:rStyle w:val="Texteinsr"/>
                <w:rFonts w:ascii="Marianne" w:hAnsi="Marianne"/>
                <w:color w:val="auto"/>
                <w:sz w:val="20"/>
                <w:szCs w:val="20"/>
                <w:u w:val="none"/>
              </w:rPr>
              <w:t xml:space="preserve">H.- Vestiaires ; </w:t>
            </w:r>
          </w:p>
          <w:p w14:paraId="7B605E36" w14:textId="77777777" w:rsidR="00D30CBD" w:rsidRPr="003441FA" w:rsidRDefault="00D30CBD" w:rsidP="004104B8">
            <w:pPr>
              <w:ind w:left="57" w:right="113"/>
              <w:jc w:val="both"/>
            </w:pPr>
            <w:r w:rsidRPr="003441FA">
              <w:rPr>
                <w:rStyle w:val="Texteinsr"/>
                <w:rFonts w:ascii="Marianne" w:hAnsi="Marianne"/>
                <w:color w:val="auto"/>
                <w:sz w:val="20"/>
                <w:szCs w:val="20"/>
                <w:u w:val="none"/>
              </w:rPr>
              <w:t>I.- Etablissements sanitaires avec hébergements ;</w:t>
            </w:r>
          </w:p>
          <w:p w14:paraId="3B0B2F49" w14:textId="77777777" w:rsidR="00D30CBD" w:rsidRPr="003441FA" w:rsidRDefault="00D30CBD" w:rsidP="004104B8">
            <w:pPr>
              <w:ind w:left="57" w:right="113"/>
              <w:jc w:val="both"/>
            </w:pPr>
            <w:r w:rsidRPr="003441FA">
              <w:rPr>
                <w:rStyle w:val="Texteinsr"/>
                <w:rFonts w:ascii="Marianne" w:hAnsi="Marianne"/>
                <w:color w:val="auto"/>
                <w:sz w:val="20"/>
                <w:szCs w:val="20"/>
                <w:u w:val="none"/>
              </w:rPr>
              <w:t xml:space="preserve">J.- Etablissements de santé ; </w:t>
            </w:r>
          </w:p>
          <w:p w14:paraId="3721CC20" w14:textId="77777777" w:rsidR="00D30CBD" w:rsidRPr="003441FA" w:rsidRDefault="00D30CBD" w:rsidP="004104B8">
            <w:pPr>
              <w:ind w:left="57" w:right="113"/>
              <w:jc w:val="both"/>
            </w:pPr>
            <w:r w:rsidRPr="003441FA">
              <w:rPr>
                <w:rStyle w:val="Texteinsr"/>
                <w:rFonts w:ascii="Marianne" w:hAnsi="Marianne"/>
                <w:color w:val="auto"/>
                <w:sz w:val="20"/>
                <w:szCs w:val="20"/>
                <w:u w:val="none"/>
              </w:rPr>
              <w:t>K.- Aérogares ;</w:t>
            </w:r>
          </w:p>
          <w:p w14:paraId="26A0C1D7" w14:textId="77777777" w:rsidR="00D30CBD" w:rsidRPr="003441FA" w:rsidRDefault="00D30CBD" w:rsidP="004104B8">
            <w:pPr>
              <w:ind w:left="57" w:right="113"/>
              <w:jc w:val="both"/>
            </w:pPr>
            <w:r w:rsidRPr="003441FA">
              <w:rPr>
                <w:rStyle w:val="Texteinsr"/>
                <w:rFonts w:ascii="Marianne" w:hAnsi="Marianne"/>
                <w:color w:val="auto"/>
                <w:sz w:val="20"/>
                <w:szCs w:val="20"/>
                <w:u w:val="none"/>
              </w:rPr>
              <w:t>L.- Bâtiments à usage industriel et artisanal ;</w:t>
            </w:r>
          </w:p>
          <w:p w14:paraId="00392343" w14:textId="77777777" w:rsidR="00D30CBD" w:rsidRPr="003441FA" w:rsidRDefault="00D30CBD" w:rsidP="004104B8">
            <w:pPr>
              <w:ind w:left="57" w:right="113"/>
              <w:jc w:val="both"/>
              <w:rPr>
                <w:rStyle w:val="Texteinsr"/>
                <w:rFonts w:ascii="Marianne" w:hAnsi="Marianne"/>
                <w:color w:val="auto"/>
                <w:sz w:val="20"/>
                <w:szCs w:val="20"/>
                <w:u w:val="none"/>
              </w:rPr>
            </w:pPr>
            <w:r w:rsidRPr="003441FA">
              <w:rPr>
                <w:rStyle w:val="Texteinsr"/>
                <w:rFonts w:ascii="Marianne" w:hAnsi="Marianne"/>
                <w:color w:val="auto"/>
                <w:sz w:val="20"/>
                <w:szCs w:val="20"/>
                <w:u w:val="none"/>
              </w:rPr>
              <w:t>M.- Etablissements sportifs.</w:t>
            </w:r>
          </w:p>
          <w:p w14:paraId="2B0A5FC3" w14:textId="77777777" w:rsidR="00D30CBD" w:rsidRPr="003441FA" w:rsidRDefault="00D30CBD" w:rsidP="004104B8">
            <w:pPr>
              <w:ind w:left="57" w:right="113"/>
              <w:jc w:val="both"/>
            </w:pPr>
          </w:p>
          <w:p w14:paraId="48088BF1" w14:textId="77777777" w:rsidR="00D30CBD" w:rsidRPr="003441FA" w:rsidRDefault="00D30CBD" w:rsidP="004104B8">
            <w:pPr>
              <w:ind w:left="57" w:right="113"/>
              <w:jc w:val="both"/>
            </w:pPr>
            <w:r w:rsidRPr="003441FA">
              <w:rPr>
                <w:rStyle w:val="Texteinsr"/>
                <w:rFonts w:ascii="Marianne" w:hAnsi="Marianne"/>
                <w:color w:val="auto"/>
                <w:sz w:val="20"/>
                <w:szCs w:val="20"/>
                <w:u w:val="none"/>
              </w:rPr>
              <w:t>IV.- Les dispositions de l’alinéa III ne s'appliquent pas à :</w:t>
            </w:r>
          </w:p>
          <w:p w14:paraId="0AED6516" w14:textId="77777777" w:rsidR="00D30CBD" w:rsidRPr="003441FA" w:rsidRDefault="00D30CBD" w:rsidP="004104B8">
            <w:pPr>
              <w:ind w:left="57" w:right="113"/>
              <w:jc w:val="both"/>
            </w:pPr>
            <w:r w:rsidRPr="003441FA">
              <w:rPr>
                <w:rStyle w:val="Texteinsr"/>
                <w:rFonts w:ascii="Marianne" w:hAnsi="Marianne"/>
                <w:color w:val="auto"/>
                <w:sz w:val="20"/>
                <w:szCs w:val="20"/>
                <w:u w:val="none"/>
              </w:rPr>
              <w:t xml:space="preserve">A.- La construction de bâtiments ou de parties de bâtiments qui, en raison de contraintes spécifiques liées à leur usage, doivent garantir des conditions particulières de température, </w:t>
            </w:r>
            <w:r w:rsidRPr="003441FA">
              <w:rPr>
                <w:rStyle w:val="Texteinsr"/>
                <w:rFonts w:ascii="Marianne" w:hAnsi="Marianne"/>
                <w:color w:val="auto"/>
                <w:sz w:val="20"/>
                <w:szCs w:val="20"/>
                <w:u w:val="none"/>
              </w:rPr>
              <w:lastRenderedPageBreak/>
              <w:t xml:space="preserve">d'hygrométrie ou de qualité de l'air et nécessitant, de ce fait, des règles particulières ; </w:t>
            </w:r>
          </w:p>
          <w:p w14:paraId="504BA9E0" w14:textId="77777777" w:rsidR="00D30CBD" w:rsidRPr="003441FA" w:rsidRDefault="00D30CBD" w:rsidP="004104B8">
            <w:pPr>
              <w:ind w:left="57" w:right="113"/>
              <w:jc w:val="both"/>
            </w:pPr>
            <w:r w:rsidRPr="003441FA">
              <w:rPr>
                <w:rStyle w:val="Texteinsr"/>
                <w:rFonts w:ascii="Marianne" w:hAnsi="Marianne"/>
                <w:color w:val="auto"/>
                <w:sz w:val="20"/>
                <w:szCs w:val="20"/>
                <w:u w:val="none"/>
              </w:rPr>
              <w:t xml:space="preserve">B.- La construction de bâtiments ou de parties de bâtiments implantés pour une durée n'excédant pas deux ans ; </w:t>
            </w:r>
          </w:p>
          <w:p w14:paraId="01C0C8A6" w14:textId="77777777" w:rsidR="00D30CBD" w:rsidRPr="003441FA" w:rsidRDefault="00D30CBD" w:rsidP="004104B8">
            <w:pPr>
              <w:ind w:left="57" w:right="113"/>
              <w:jc w:val="both"/>
            </w:pPr>
            <w:r w:rsidRPr="003441FA">
              <w:rPr>
                <w:rStyle w:val="Texteinsr"/>
                <w:rFonts w:ascii="Marianne" w:hAnsi="Marianne"/>
                <w:color w:val="auto"/>
                <w:sz w:val="20"/>
                <w:szCs w:val="20"/>
                <w:u w:val="none"/>
              </w:rPr>
              <w:t>C.- La construction ou l’extension de bâtiments d'une surface inférieure à 50 m² ;</w:t>
            </w:r>
          </w:p>
          <w:p w14:paraId="5BDE4CB6" w14:textId="77777777" w:rsidR="00D30CBD" w:rsidRPr="003441FA" w:rsidRDefault="00D30CBD" w:rsidP="004104B8">
            <w:pPr>
              <w:ind w:left="57" w:right="113"/>
              <w:jc w:val="both"/>
              <w:rPr>
                <w:rStyle w:val="Texteinsr"/>
                <w:rFonts w:ascii="Marianne" w:hAnsi="Marianne"/>
                <w:b w:val="0"/>
                <w:color w:val="auto"/>
                <w:sz w:val="20"/>
                <w:szCs w:val="20"/>
                <w:u w:val="none"/>
              </w:rPr>
            </w:pPr>
            <w:r w:rsidRPr="003441FA">
              <w:rPr>
                <w:rStyle w:val="Texteinsr"/>
                <w:rFonts w:ascii="Marianne" w:hAnsi="Marianne"/>
                <w:color w:val="auto"/>
                <w:sz w:val="20"/>
                <w:szCs w:val="20"/>
                <w:u w:val="none"/>
              </w:rPr>
              <w:t>D.- L’extension de bâtiments d'une surface cumulativement inférieure à 150 m² et inférieure à 30 % de la surface des locaux existants.</w:t>
            </w:r>
          </w:p>
          <w:p w14:paraId="7A31DC19" w14:textId="77777777" w:rsidR="00D30CBD" w:rsidRPr="003441FA" w:rsidRDefault="00D30CBD" w:rsidP="004104B8">
            <w:pPr>
              <w:ind w:left="57" w:right="113"/>
              <w:jc w:val="both"/>
            </w:pPr>
          </w:p>
          <w:p w14:paraId="65D5B732" w14:textId="77777777" w:rsidR="00D30CBD" w:rsidRPr="003441FA" w:rsidRDefault="00D30CBD" w:rsidP="004104B8">
            <w:pPr>
              <w:ind w:left="57" w:right="113"/>
              <w:jc w:val="both"/>
              <w:rPr>
                <w:rStyle w:val="Texte"/>
              </w:rPr>
            </w:pPr>
            <w:r w:rsidRPr="003441FA">
              <w:rPr>
                <w:rStyle w:val="Texteinsr"/>
                <w:rFonts w:ascii="Marianne" w:hAnsi="Marianne"/>
                <w:color w:val="auto"/>
                <w:sz w:val="20"/>
                <w:szCs w:val="20"/>
                <w:u w:val="none"/>
              </w:rPr>
              <w:t>V</w:t>
            </w:r>
            <w:r w:rsidRPr="003441FA">
              <w:rPr>
                <w:rStyle w:val="Texte"/>
              </w:rPr>
              <w:t>.- La présente section ne s'applique pas en Guadeloupe, en Guyane, en Martinique, à La Réunion et à Mayotte.</w:t>
            </w:r>
          </w:p>
          <w:p w14:paraId="52E1ECC7" w14:textId="77777777" w:rsidR="00D30CBD" w:rsidRPr="003441FA" w:rsidRDefault="00D30CBD" w:rsidP="004104B8">
            <w:pPr>
              <w:ind w:left="57" w:right="113"/>
              <w:jc w:val="both"/>
            </w:pPr>
          </w:p>
        </w:tc>
        <w:tc>
          <w:tcPr>
            <w:tcW w:w="2665" w:type="dxa"/>
          </w:tcPr>
          <w:p w14:paraId="4045728C" w14:textId="77777777" w:rsidR="00D30CBD" w:rsidRPr="003441FA" w:rsidRDefault="00D30CBD" w:rsidP="004104B8">
            <w:pPr>
              <w:ind w:left="57" w:right="113"/>
              <w:jc w:val="both"/>
            </w:pPr>
          </w:p>
          <w:p w14:paraId="4348400C" w14:textId="77777777" w:rsidR="0024386B" w:rsidRPr="003441FA" w:rsidRDefault="0024386B" w:rsidP="004104B8">
            <w:pPr>
              <w:ind w:left="57" w:right="113"/>
              <w:jc w:val="both"/>
            </w:pPr>
          </w:p>
          <w:p w14:paraId="45CDE85F" w14:textId="77777777" w:rsidR="0024386B" w:rsidRPr="003441FA" w:rsidRDefault="0024386B" w:rsidP="004104B8">
            <w:pPr>
              <w:ind w:left="57" w:right="113"/>
              <w:jc w:val="both"/>
            </w:pPr>
          </w:p>
          <w:p w14:paraId="07586074" w14:textId="77777777" w:rsidR="0024386B" w:rsidRPr="003441FA" w:rsidRDefault="0024386B" w:rsidP="004104B8">
            <w:pPr>
              <w:ind w:left="57" w:right="113"/>
              <w:jc w:val="both"/>
            </w:pPr>
          </w:p>
          <w:p w14:paraId="6478F0BE" w14:textId="77777777" w:rsidR="0024386B" w:rsidRPr="003441FA" w:rsidRDefault="0024386B" w:rsidP="004104B8">
            <w:pPr>
              <w:ind w:left="57" w:right="113"/>
              <w:jc w:val="both"/>
            </w:pPr>
          </w:p>
          <w:p w14:paraId="0EB8A87B" w14:textId="77777777" w:rsidR="0024386B" w:rsidRPr="003441FA" w:rsidRDefault="0024386B" w:rsidP="004104B8">
            <w:pPr>
              <w:ind w:left="57" w:right="113"/>
              <w:jc w:val="both"/>
            </w:pPr>
          </w:p>
          <w:p w14:paraId="5D242909" w14:textId="77777777" w:rsidR="0024386B" w:rsidRPr="003441FA" w:rsidRDefault="0024386B" w:rsidP="004104B8">
            <w:pPr>
              <w:ind w:left="57" w:right="113"/>
              <w:jc w:val="both"/>
            </w:pPr>
          </w:p>
          <w:p w14:paraId="4F471A81" w14:textId="77777777" w:rsidR="0024386B" w:rsidRPr="003441FA" w:rsidRDefault="0024386B" w:rsidP="004104B8">
            <w:pPr>
              <w:ind w:left="57" w:right="113"/>
              <w:jc w:val="both"/>
            </w:pPr>
          </w:p>
          <w:p w14:paraId="75D0B7B4" w14:textId="77777777" w:rsidR="0024386B" w:rsidRPr="003441FA" w:rsidRDefault="0024386B" w:rsidP="004104B8">
            <w:pPr>
              <w:ind w:left="57" w:right="113"/>
              <w:jc w:val="both"/>
            </w:pPr>
          </w:p>
          <w:p w14:paraId="6324635C" w14:textId="77777777" w:rsidR="0024386B" w:rsidRPr="003441FA" w:rsidRDefault="0024386B" w:rsidP="004104B8">
            <w:pPr>
              <w:ind w:left="57" w:right="113"/>
              <w:jc w:val="both"/>
            </w:pPr>
          </w:p>
          <w:p w14:paraId="06049AB7" w14:textId="77777777" w:rsidR="0024386B" w:rsidRPr="003441FA" w:rsidRDefault="0024386B" w:rsidP="004104B8">
            <w:pPr>
              <w:ind w:left="57" w:right="113"/>
              <w:jc w:val="both"/>
            </w:pPr>
          </w:p>
          <w:p w14:paraId="79B00D3C" w14:textId="77777777" w:rsidR="0024386B" w:rsidRPr="003441FA" w:rsidRDefault="0024386B" w:rsidP="004104B8">
            <w:pPr>
              <w:ind w:left="57" w:right="113"/>
              <w:jc w:val="both"/>
            </w:pPr>
          </w:p>
          <w:p w14:paraId="71F89DD2" w14:textId="77777777" w:rsidR="0024386B" w:rsidRPr="003441FA" w:rsidRDefault="0024386B" w:rsidP="004104B8">
            <w:pPr>
              <w:ind w:left="57" w:right="113"/>
              <w:jc w:val="both"/>
            </w:pPr>
          </w:p>
          <w:p w14:paraId="69CB7833" w14:textId="77777777" w:rsidR="0024386B" w:rsidRPr="003441FA" w:rsidRDefault="0024386B" w:rsidP="004104B8">
            <w:pPr>
              <w:ind w:left="57" w:right="113"/>
              <w:jc w:val="both"/>
            </w:pPr>
          </w:p>
          <w:p w14:paraId="3DCF208F" w14:textId="77777777" w:rsidR="0024386B" w:rsidRPr="003441FA" w:rsidRDefault="0024386B" w:rsidP="004104B8">
            <w:pPr>
              <w:ind w:left="57" w:right="113"/>
              <w:jc w:val="both"/>
            </w:pPr>
          </w:p>
          <w:p w14:paraId="4E20D43B" w14:textId="77777777" w:rsidR="0024386B" w:rsidRPr="003441FA" w:rsidRDefault="0024386B" w:rsidP="004104B8">
            <w:pPr>
              <w:ind w:left="57" w:right="113"/>
              <w:jc w:val="both"/>
            </w:pPr>
          </w:p>
          <w:p w14:paraId="5C7AC3CF" w14:textId="77777777" w:rsidR="0024386B" w:rsidRPr="003441FA" w:rsidRDefault="0024386B" w:rsidP="004104B8">
            <w:pPr>
              <w:ind w:left="57" w:right="113"/>
              <w:jc w:val="both"/>
            </w:pPr>
          </w:p>
          <w:p w14:paraId="6CB6B703" w14:textId="77777777" w:rsidR="0024386B" w:rsidRPr="003441FA" w:rsidRDefault="0024386B" w:rsidP="004104B8">
            <w:pPr>
              <w:ind w:left="57" w:right="113"/>
              <w:jc w:val="both"/>
            </w:pPr>
          </w:p>
          <w:p w14:paraId="3897CDA0" w14:textId="77777777" w:rsidR="0024386B" w:rsidRPr="003441FA" w:rsidRDefault="0024386B" w:rsidP="004104B8">
            <w:pPr>
              <w:ind w:left="57" w:right="113"/>
              <w:jc w:val="both"/>
            </w:pPr>
          </w:p>
          <w:p w14:paraId="32B83D61" w14:textId="77777777" w:rsidR="0024386B" w:rsidRPr="003441FA" w:rsidRDefault="0024386B" w:rsidP="004104B8">
            <w:pPr>
              <w:ind w:left="57" w:right="113"/>
              <w:jc w:val="both"/>
            </w:pPr>
          </w:p>
          <w:p w14:paraId="61178C4D" w14:textId="77777777" w:rsidR="0024386B" w:rsidRPr="003441FA" w:rsidRDefault="0024386B" w:rsidP="004104B8">
            <w:pPr>
              <w:ind w:left="57" w:right="113"/>
              <w:jc w:val="both"/>
            </w:pPr>
          </w:p>
          <w:p w14:paraId="5F6E4C8C" w14:textId="77777777" w:rsidR="0024386B" w:rsidRPr="003441FA" w:rsidRDefault="0024386B" w:rsidP="004104B8">
            <w:pPr>
              <w:ind w:left="57" w:right="113"/>
              <w:jc w:val="both"/>
            </w:pPr>
          </w:p>
          <w:p w14:paraId="257B8A40" w14:textId="77777777" w:rsidR="0024386B" w:rsidRPr="003441FA" w:rsidRDefault="0024386B" w:rsidP="004104B8">
            <w:pPr>
              <w:ind w:left="57" w:right="113"/>
              <w:jc w:val="both"/>
            </w:pPr>
          </w:p>
          <w:p w14:paraId="0F73889A" w14:textId="77777777" w:rsidR="0024386B" w:rsidRPr="003441FA" w:rsidRDefault="0024386B" w:rsidP="004104B8">
            <w:pPr>
              <w:ind w:left="57" w:right="113"/>
              <w:jc w:val="both"/>
            </w:pPr>
          </w:p>
          <w:p w14:paraId="5E4C3D22" w14:textId="77777777" w:rsidR="0024386B" w:rsidRPr="003441FA" w:rsidRDefault="0024386B" w:rsidP="004104B8">
            <w:pPr>
              <w:ind w:left="57" w:right="113"/>
              <w:jc w:val="both"/>
            </w:pPr>
          </w:p>
          <w:p w14:paraId="2DD21C3E" w14:textId="77777777" w:rsidR="0024386B" w:rsidRPr="003441FA" w:rsidRDefault="0024386B" w:rsidP="004104B8">
            <w:pPr>
              <w:ind w:left="57" w:right="113"/>
              <w:jc w:val="both"/>
            </w:pPr>
          </w:p>
          <w:p w14:paraId="709236A9" w14:textId="77777777" w:rsidR="0024386B" w:rsidRPr="003441FA" w:rsidRDefault="0024386B" w:rsidP="004104B8">
            <w:pPr>
              <w:ind w:left="57" w:right="113"/>
              <w:jc w:val="both"/>
            </w:pPr>
          </w:p>
          <w:p w14:paraId="3447DDD1" w14:textId="77777777" w:rsidR="0024386B" w:rsidRPr="003441FA" w:rsidRDefault="0024386B" w:rsidP="004104B8">
            <w:pPr>
              <w:ind w:left="57" w:right="113"/>
              <w:jc w:val="both"/>
            </w:pPr>
          </w:p>
          <w:p w14:paraId="44156E79" w14:textId="77777777" w:rsidR="0024386B" w:rsidRPr="003441FA" w:rsidRDefault="0024386B" w:rsidP="004104B8">
            <w:pPr>
              <w:ind w:left="57" w:right="113"/>
              <w:jc w:val="both"/>
            </w:pPr>
          </w:p>
          <w:p w14:paraId="053BDFBE" w14:textId="77777777" w:rsidR="0024386B" w:rsidRPr="003441FA" w:rsidRDefault="0024386B" w:rsidP="004104B8">
            <w:pPr>
              <w:ind w:left="57" w:right="113"/>
              <w:jc w:val="both"/>
            </w:pPr>
          </w:p>
          <w:p w14:paraId="65032FF2" w14:textId="77777777" w:rsidR="0024386B" w:rsidRPr="003441FA" w:rsidRDefault="0024386B" w:rsidP="004104B8">
            <w:pPr>
              <w:ind w:left="57" w:right="113"/>
              <w:jc w:val="both"/>
            </w:pPr>
          </w:p>
          <w:p w14:paraId="46535265" w14:textId="77777777" w:rsidR="0024386B" w:rsidRPr="003441FA" w:rsidRDefault="0024386B" w:rsidP="004104B8">
            <w:pPr>
              <w:ind w:left="57" w:right="113"/>
              <w:jc w:val="both"/>
            </w:pPr>
          </w:p>
          <w:p w14:paraId="06A30A52" w14:textId="77777777" w:rsidR="0024386B" w:rsidRDefault="008206BB" w:rsidP="004104B8">
            <w:pPr>
              <w:ind w:left="57" w:right="113"/>
              <w:jc w:val="both"/>
            </w:pPr>
            <w:r>
              <w:t>Extension du périmètre de la RE2020</w:t>
            </w:r>
            <w:r w:rsidR="006F2314">
              <w:t xml:space="preserve"> à 13 nouvelles typologies de bâtiments</w:t>
            </w:r>
          </w:p>
          <w:p w14:paraId="37CFA26A" w14:textId="77777777" w:rsidR="008206BB" w:rsidRDefault="008206BB" w:rsidP="004104B8">
            <w:pPr>
              <w:ind w:left="57" w:right="113"/>
              <w:jc w:val="both"/>
            </w:pPr>
          </w:p>
          <w:p w14:paraId="33967FF2" w14:textId="77777777" w:rsidR="008206BB" w:rsidRDefault="008206BB" w:rsidP="004104B8">
            <w:pPr>
              <w:ind w:left="57" w:right="113"/>
              <w:jc w:val="both"/>
            </w:pPr>
          </w:p>
          <w:p w14:paraId="2FB72CAC" w14:textId="77777777" w:rsidR="008206BB" w:rsidRDefault="008206BB" w:rsidP="004104B8">
            <w:pPr>
              <w:ind w:left="57" w:right="113"/>
              <w:jc w:val="both"/>
            </w:pPr>
          </w:p>
          <w:p w14:paraId="2139A072" w14:textId="77777777" w:rsidR="008206BB" w:rsidRDefault="008206BB" w:rsidP="004104B8">
            <w:pPr>
              <w:ind w:left="57" w:right="113"/>
              <w:jc w:val="both"/>
            </w:pPr>
          </w:p>
          <w:p w14:paraId="3ACD06B6" w14:textId="77777777" w:rsidR="008206BB" w:rsidRDefault="008206BB" w:rsidP="004104B8">
            <w:pPr>
              <w:ind w:left="57" w:right="113"/>
              <w:jc w:val="both"/>
            </w:pPr>
          </w:p>
          <w:p w14:paraId="66875107" w14:textId="77777777" w:rsidR="008206BB" w:rsidRDefault="008206BB" w:rsidP="004104B8">
            <w:pPr>
              <w:ind w:left="57" w:right="113"/>
              <w:jc w:val="both"/>
            </w:pPr>
          </w:p>
          <w:p w14:paraId="703C5C5F" w14:textId="77777777" w:rsidR="008206BB" w:rsidRDefault="008206BB" w:rsidP="004104B8">
            <w:pPr>
              <w:ind w:left="57" w:right="113"/>
              <w:jc w:val="both"/>
            </w:pPr>
          </w:p>
          <w:p w14:paraId="56B098C1" w14:textId="77777777" w:rsidR="008206BB" w:rsidRDefault="008206BB" w:rsidP="004104B8">
            <w:pPr>
              <w:ind w:left="57" w:right="113"/>
              <w:jc w:val="both"/>
            </w:pPr>
          </w:p>
          <w:p w14:paraId="4FE101D9" w14:textId="77777777" w:rsidR="008206BB" w:rsidRDefault="008206BB" w:rsidP="004104B8">
            <w:pPr>
              <w:ind w:left="57" w:right="113"/>
              <w:jc w:val="both"/>
            </w:pPr>
          </w:p>
          <w:p w14:paraId="0610C497" w14:textId="77777777" w:rsidR="008206BB" w:rsidRDefault="008206BB" w:rsidP="004104B8">
            <w:pPr>
              <w:ind w:left="57" w:right="113"/>
              <w:jc w:val="both"/>
            </w:pPr>
          </w:p>
          <w:p w14:paraId="4C5297C4" w14:textId="77777777" w:rsidR="008206BB" w:rsidRDefault="008206BB" w:rsidP="004104B8">
            <w:pPr>
              <w:ind w:left="57" w:right="113"/>
              <w:jc w:val="both"/>
            </w:pPr>
          </w:p>
          <w:p w14:paraId="17951BEA" w14:textId="77777777" w:rsidR="008206BB" w:rsidRDefault="008206BB" w:rsidP="004104B8">
            <w:pPr>
              <w:ind w:left="57" w:right="113"/>
              <w:jc w:val="both"/>
            </w:pPr>
          </w:p>
          <w:p w14:paraId="4E5C8E17" w14:textId="77777777" w:rsidR="008206BB" w:rsidRDefault="008206BB" w:rsidP="004104B8">
            <w:pPr>
              <w:ind w:left="57" w:right="113"/>
              <w:jc w:val="both"/>
            </w:pPr>
          </w:p>
          <w:p w14:paraId="4FC3D708" w14:textId="77777777" w:rsidR="008206BB" w:rsidRDefault="008206BB" w:rsidP="004104B8">
            <w:pPr>
              <w:ind w:left="57" w:right="113"/>
              <w:jc w:val="both"/>
            </w:pPr>
          </w:p>
          <w:p w14:paraId="271D1D1B" w14:textId="77777777" w:rsidR="008206BB" w:rsidRDefault="008206BB" w:rsidP="004104B8">
            <w:pPr>
              <w:ind w:left="57" w:right="113"/>
              <w:jc w:val="both"/>
            </w:pPr>
          </w:p>
          <w:p w14:paraId="22F26E6D" w14:textId="77777777" w:rsidR="008206BB" w:rsidRDefault="008206BB" w:rsidP="004104B8">
            <w:pPr>
              <w:ind w:left="57" w:right="113"/>
              <w:jc w:val="both"/>
            </w:pPr>
            <w:r>
              <w:t>Restriction de non application de la RE2020 à certaines configurations de projets</w:t>
            </w:r>
            <w:r w:rsidR="006F2314">
              <w:t xml:space="preserve"> </w:t>
            </w:r>
            <w:r w:rsidR="006F2314">
              <w:lastRenderedPageBreak/>
              <w:t>des 13 typologies ciblés</w:t>
            </w:r>
            <w:r>
              <w:t> :</w:t>
            </w:r>
          </w:p>
          <w:p w14:paraId="4983085D" w14:textId="77777777" w:rsidR="008206BB" w:rsidRDefault="008206BB" w:rsidP="004104B8">
            <w:pPr>
              <w:ind w:left="57" w:right="113"/>
              <w:jc w:val="both"/>
            </w:pPr>
            <w:r>
              <w:t>a) Les constructions de bâtiments qui, en raison de contraintes spécifiques liées à leur usage, doivent garantir des conditions particulières de température, d'hygrométrie ou de qualité de l'air ;</w:t>
            </w:r>
          </w:p>
          <w:p w14:paraId="42E4BD8A" w14:textId="77777777" w:rsidR="008206BB" w:rsidRDefault="008206BB" w:rsidP="004104B8">
            <w:pPr>
              <w:ind w:left="57" w:right="113"/>
              <w:jc w:val="both"/>
            </w:pPr>
            <w:r>
              <w:t>b) Les constructions provisoires (moins de deux ans) de bâtiments ou de parties de bâtiments ;</w:t>
            </w:r>
          </w:p>
          <w:p w14:paraId="5C48243C" w14:textId="77777777" w:rsidR="008206BB" w:rsidRDefault="008206BB" w:rsidP="004104B8">
            <w:pPr>
              <w:ind w:left="57" w:right="113"/>
              <w:jc w:val="both"/>
            </w:pPr>
            <w:r>
              <w:t>c) Les constructions ou l’extension de bâtiments d'une surface (nouvelle) inférieure à 50 m² ;</w:t>
            </w:r>
          </w:p>
          <w:p w14:paraId="56A2E81D" w14:textId="77777777" w:rsidR="008206BB" w:rsidRPr="003441FA" w:rsidRDefault="008206BB" w:rsidP="004104B8">
            <w:pPr>
              <w:ind w:left="57" w:right="113"/>
              <w:jc w:val="both"/>
            </w:pPr>
            <w:r>
              <w:t>d) Les extensions de bâtiments d'une surface (nouvelle) cumulativement inférieure à 150 m² et inférieure à 30 % de la surface des locaux existants.</w:t>
            </w:r>
          </w:p>
        </w:tc>
      </w:tr>
      <w:tr w:rsidR="0024386B" w:rsidRPr="003441FA" w14:paraId="03B94019" w14:textId="77777777" w:rsidTr="007E57EB">
        <w:tc>
          <w:tcPr>
            <w:tcW w:w="6520" w:type="dxa"/>
          </w:tcPr>
          <w:p w14:paraId="626675FE" w14:textId="77777777" w:rsidR="00D30CBD" w:rsidRPr="003441FA" w:rsidRDefault="00D30CBD" w:rsidP="004104B8">
            <w:pPr>
              <w:ind w:left="57" w:right="113"/>
              <w:jc w:val="both"/>
              <w:rPr>
                <w:rStyle w:val="Titretableau"/>
                <w:rFonts w:ascii="Marianne" w:hAnsi="Marianne"/>
                <w:b w:val="0"/>
                <w:i/>
                <w:sz w:val="20"/>
                <w:szCs w:val="20"/>
              </w:rPr>
            </w:pPr>
            <w:r w:rsidRPr="003441FA">
              <w:rPr>
                <w:rStyle w:val="Titretableau"/>
                <w:rFonts w:ascii="Marianne" w:hAnsi="Marianne"/>
                <w:b w:val="0"/>
                <w:i/>
                <w:sz w:val="20"/>
                <w:szCs w:val="20"/>
              </w:rPr>
              <w:lastRenderedPageBreak/>
              <w:t>Article R172-3</w:t>
            </w:r>
          </w:p>
          <w:p w14:paraId="0FC97442" w14:textId="77777777" w:rsidR="00D30CBD" w:rsidRPr="003441FA" w:rsidRDefault="00D30CBD" w:rsidP="004104B8">
            <w:pPr>
              <w:ind w:left="57" w:right="113"/>
              <w:jc w:val="both"/>
              <w:rPr>
                <w:i/>
              </w:rPr>
            </w:pPr>
          </w:p>
          <w:p w14:paraId="3E7DB96E" w14:textId="77777777" w:rsidR="00D30CBD" w:rsidRPr="003441FA" w:rsidRDefault="00D30CBD" w:rsidP="004104B8">
            <w:pPr>
              <w:ind w:left="57" w:right="113"/>
              <w:jc w:val="both"/>
            </w:pPr>
            <w:r w:rsidRPr="003441FA">
              <w:rPr>
                <w:rStyle w:val="Texte"/>
              </w:rPr>
              <w:t xml:space="preserve">Pour les constructions de bâtiments d'une surface inférieure à 50 </w:t>
            </w:r>
            <w:r w:rsidRPr="003441FA">
              <w:rPr>
                <w:rStyle w:val="Texte"/>
              </w:rPr>
              <w:lastRenderedPageBreak/>
              <w:t>m2 et pour les extensions de bâtiments d'une surface inférieure à 150 m2, un arrêté des ministres chargés de l'énergie et de la construction peut définir, en fonction des catégories de bâtiments, des exigences alternatives pour des résultats minimaux fixés à l'article R. 172-4.</w:t>
            </w:r>
          </w:p>
        </w:tc>
        <w:tc>
          <w:tcPr>
            <w:tcW w:w="6520" w:type="dxa"/>
          </w:tcPr>
          <w:p w14:paraId="783F864D" w14:textId="77777777" w:rsidR="00D30CBD" w:rsidRPr="003441FA" w:rsidRDefault="00D30CBD" w:rsidP="004104B8">
            <w:pPr>
              <w:ind w:left="57" w:right="113"/>
              <w:jc w:val="both"/>
              <w:rPr>
                <w:rStyle w:val="Titretableau"/>
                <w:rFonts w:ascii="Marianne" w:hAnsi="Marianne"/>
                <w:b w:val="0"/>
                <w:sz w:val="20"/>
                <w:szCs w:val="20"/>
              </w:rPr>
            </w:pPr>
            <w:r w:rsidRPr="003441FA">
              <w:rPr>
                <w:rStyle w:val="Titretableau"/>
                <w:rFonts w:ascii="Marianne" w:hAnsi="Marianne"/>
                <w:b w:val="0"/>
                <w:sz w:val="20"/>
                <w:szCs w:val="20"/>
              </w:rPr>
              <w:lastRenderedPageBreak/>
              <w:t>Article R172-3</w:t>
            </w:r>
          </w:p>
          <w:p w14:paraId="381033E8" w14:textId="77777777" w:rsidR="00D30CBD" w:rsidRPr="003441FA" w:rsidRDefault="00D30CBD" w:rsidP="004104B8">
            <w:pPr>
              <w:ind w:left="57" w:right="113"/>
              <w:jc w:val="both"/>
            </w:pPr>
          </w:p>
          <w:p w14:paraId="60A40F8A" w14:textId="77777777" w:rsidR="00D30CBD" w:rsidRPr="003441FA" w:rsidRDefault="00D30CBD" w:rsidP="004104B8">
            <w:pPr>
              <w:ind w:left="57" w:right="113"/>
              <w:jc w:val="both"/>
              <w:rPr>
                <w:rStyle w:val="Texte"/>
              </w:rPr>
            </w:pPr>
            <w:r w:rsidRPr="003441FA">
              <w:rPr>
                <w:rStyle w:val="Texte"/>
              </w:rPr>
              <w:t xml:space="preserve">Pour les constructions de bâtiments d'une surface inférieure à 50 </w:t>
            </w:r>
            <w:r w:rsidRPr="003441FA">
              <w:rPr>
                <w:rStyle w:val="Texte"/>
              </w:rPr>
              <w:lastRenderedPageBreak/>
              <w:t>m2 et pour les extensions de bâtiments d'une surface inférieure à 150 m2</w:t>
            </w:r>
            <w:r w:rsidRPr="00375AFE">
              <w:rPr>
                <w:rStyle w:val="Texteinsr"/>
                <w:rFonts w:ascii="Marianne" w:hAnsi="Marianne"/>
                <w:b w:val="0"/>
                <w:color w:val="auto"/>
                <w:sz w:val="20"/>
                <w:szCs w:val="20"/>
                <w:u w:val="none"/>
              </w:rPr>
              <w:t xml:space="preserve">, </w:t>
            </w:r>
            <w:r w:rsidRPr="003441FA">
              <w:rPr>
                <w:rStyle w:val="Texteinsr"/>
                <w:rFonts w:ascii="Marianne" w:hAnsi="Marianne"/>
                <w:color w:val="auto"/>
                <w:sz w:val="20"/>
                <w:szCs w:val="20"/>
                <w:u w:val="none"/>
              </w:rPr>
              <w:t>mentionnées au I de l'article R.172-1</w:t>
            </w:r>
            <w:r w:rsidRPr="003441FA">
              <w:rPr>
                <w:rStyle w:val="Texte"/>
              </w:rPr>
              <w:t>, un arrêté des ministres chargés de l'énergie et de la construction peut définir, en fonction des catégories de bâtiments, des exigences alternatives pour des résultats minimaux fixés à l'article R. 172-4.</w:t>
            </w:r>
          </w:p>
          <w:p w14:paraId="10F50D2F" w14:textId="77777777" w:rsidR="00D30CBD" w:rsidRPr="003441FA" w:rsidRDefault="00D30CBD" w:rsidP="004104B8">
            <w:pPr>
              <w:ind w:left="57" w:right="113"/>
              <w:jc w:val="both"/>
            </w:pPr>
          </w:p>
        </w:tc>
        <w:tc>
          <w:tcPr>
            <w:tcW w:w="2665" w:type="dxa"/>
          </w:tcPr>
          <w:p w14:paraId="240774B4" w14:textId="77777777" w:rsidR="00D30CBD" w:rsidRPr="003441FA" w:rsidRDefault="00D30CBD" w:rsidP="004104B8">
            <w:pPr>
              <w:ind w:left="57" w:right="113"/>
              <w:jc w:val="both"/>
            </w:pPr>
          </w:p>
          <w:p w14:paraId="4D14F2CF" w14:textId="77777777" w:rsidR="0024386B" w:rsidRPr="003441FA" w:rsidRDefault="0024386B" w:rsidP="004104B8">
            <w:pPr>
              <w:ind w:left="57" w:right="113"/>
              <w:jc w:val="both"/>
            </w:pPr>
          </w:p>
          <w:p w14:paraId="37B3CBBD" w14:textId="77777777" w:rsidR="0024386B" w:rsidRPr="003441FA" w:rsidRDefault="0024386B" w:rsidP="004104B8">
            <w:pPr>
              <w:ind w:left="57" w:right="113"/>
              <w:jc w:val="both"/>
            </w:pPr>
          </w:p>
          <w:p w14:paraId="079BD1A7" w14:textId="77777777" w:rsidR="0024386B" w:rsidRPr="003441FA" w:rsidRDefault="0024386B" w:rsidP="004104B8">
            <w:pPr>
              <w:ind w:left="57" w:right="113"/>
              <w:jc w:val="both"/>
            </w:pPr>
          </w:p>
          <w:p w14:paraId="7FC6ABC9" w14:textId="77777777" w:rsidR="0024386B" w:rsidRPr="003441FA" w:rsidRDefault="008206BB" w:rsidP="004104B8">
            <w:pPr>
              <w:ind w:left="57" w:right="113"/>
              <w:jc w:val="both"/>
            </w:pPr>
            <w:r>
              <w:t>Précision sur le périmètre d’application de l’article R.172-3, suite aux modifications proposées de l’article R.172-1.</w:t>
            </w:r>
          </w:p>
        </w:tc>
      </w:tr>
      <w:tr w:rsidR="0024386B" w:rsidRPr="003441FA" w14:paraId="238D1D2F" w14:textId="77777777" w:rsidTr="007E57EB">
        <w:tc>
          <w:tcPr>
            <w:tcW w:w="6520" w:type="dxa"/>
          </w:tcPr>
          <w:p w14:paraId="74DCBF25" w14:textId="77777777" w:rsidR="00D30CBD" w:rsidRPr="003441FA" w:rsidRDefault="00D30CBD" w:rsidP="004104B8">
            <w:pPr>
              <w:ind w:left="57" w:right="113"/>
              <w:jc w:val="both"/>
              <w:rPr>
                <w:rStyle w:val="Titretableau"/>
                <w:rFonts w:ascii="Marianne" w:hAnsi="Marianne"/>
                <w:b w:val="0"/>
                <w:i/>
                <w:sz w:val="20"/>
                <w:szCs w:val="20"/>
              </w:rPr>
            </w:pPr>
            <w:r w:rsidRPr="003441FA">
              <w:rPr>
                <w:rStyle w:val="Titretableau"/>
                <w:rFonts w:ascii="Marianne" w:hAnsi="Marianne"/>
                <w:b w:val="0"/>
                <w:i/>
                <w:sz w:val="20"/>
                <w:szCs w:val="20"/>
              </w:rPr>
              <w:lastRenderedPageBreak/>
              <w:t>Article R172-4</w:t>
            </w:r>
          </w:p>
          <w:p w14:paraId="539DD3E5" w14:textId="77777777" w:rsidR="00D30CBD" w:rsidRPr="003441FA" w:rsidRDefault="00D30CBD" w:rsidP="004104B8">
            <w:pPr>
              <w:ind w:left="57" w:right="113"/>
              <w:jc w:val="both"/>
              <w:rPr>
                <w:i/>
              </w:rPr>
            </w:pPr>
          </w:p>
          <w:p w14:paraId="68D6CFEE" w14:textId="77777777" w:rsidR="00D30CBD" w:rsidRPr="003441FA" w:rsidRDefault="00D30CBD" w:rsidP="004104B8">
            <w:pPr>
              <w:ind w:left="57" w:right="113"/>
              <w:jc w:val="both"/>
              <w:rPr>
                <w:rStyle w:val="Texte"/>
              </w:rPr>
            </w:pPr>
            <w:r w:rsidRPr="003441FA">
              <w:rPr>
                <w:rStyle w:val="Texte"/>
              </w:rPr>
              <w:t>La construction de tout bâtiment ou partie de bâtiment soumise à la présente section atteint des résultats minimaux dans les domaines suivants :</w:t>
            </w:r>
          </w:p>
          <w:p w14:paraId="13F3D234" w14:textId="77777777" w:rsidR="00D30CBD" w:rsidRPr="003441FA" w:rsidRDefault="00D30CBD" w:rsidP="004104B8">
            <w:pPr>
              <w:ind w:left="57" w:right="113"/>
              <w:jc w:val="both"/>
            </w:pPr>
          </w:p>
          <w:p w14:paraId="0BD3C838" w14:textId="77777777" w:rsidR="00D30CBD" w:rsidRPr="003441FA" w:rsidRDefault="00D30CBD" w:rsidP="004104B8">
            <w:pPr>
              <w:ind w:left="57" w:right="113"/>
              <w:jc w:val="both"/>
              <w:rPr>
                <w:rStyle w:val="Texte"/>
              </w:rPr>
            </w:pPr>
            <w:r w:rsidRPr="003441FA">
              <w:rPr>
                <w:rStyle w:val="Texte"/>
              </w:rPr>
              <w:t>1° Le besoin en énergie du bâtiment, calculé pour des conditions de fonctionnement définies, pour le chauffage, le refroidissement et l'éclairage, est inférieur ou égal à un besoin maximal en énergie, exprimé en points ;</w:t>
            </w:r>
          </w:p>
          <w:p w14:paraId="56B4D014" w14:textId="77777777" w:rsidR="00D30CBD" w:rsidRPr="003441FA" w:rsidRDefault="00D30CBD" w:rsidP="004104B8">
            <w:pPr>
              <w:ind w:left="57" w:right="113"/>
              <w:jc w:val="both"/>
            </w:pPr>
          </w:p>
          <w:p w14:paraId="719F70E5" w14:textId="77777777" w:rsidR="00D30CBD" w:rsidRPr="003441FA" w:rsidRDefault="00D30CBD" w:rsidP="004104B8">
            <w:pPr>
              <w:ind w:left="57" w:right="113"/>
              <w:jc w:val="both"/>
              <w:rPr>
                <w:rStyle w:val="Texte"/>
              </w:rPr>
            </w:pPr>
            <w:r w:rsidRPr="003441FA">
              <w:rPr>
                <w:rStyle w:val="Texte"/>
              </w:rPr>
              <w:t>2° La consommation d'énergie primaire et la consommation d'énergie primaire non renouvelable du bâtiment, calculées pour des conditions de fonctionnement définies, pour le chauffage, le refroidissement, la production d'eau chaude sanitaire, l'éclairage, la mobilité des occupants interne au bâtiment, les auxiliaires de chauffage, de refroidissement, d'eau chaude sanitaire et de ventilation, sont inférieures ou égales respectivement à une consommation d'énergie primaire maximale et à une consommation d'énergie primaire non renouvelable maximale, exprimée en kWh/ m2/ an ;</w:t>
            </w:r>
          </w:p>
          <w:p w14:paraId="0CBAF509" w14:textId="77777777" w:rsidR="00D30CBD" w:rsidRPr="003441FA" w:rsidRDefault="00D30CBD" w:rsidP="004104B8">
            <w:pPr>
              <w:ind w:left="57" w:right="113"/>
              <w:jc w:val="both"/>
            </w:pPr>
          </w:p>
          <w:p w14:paraId="7B5706D9" w14:textId="77777777" w:rsidR="00D30CBD" w:rsidRPr="003441FA" w:rsidRDefault="00D30CBD" w:rsidP="004104B8">
            <w:pPr>
              <w:ind w:left="57" w:right="113"/>
              <w:jc w:val="both"/>
              <w:rPr>
                <w:rStyle w:val="Texte"/>
              </w:rPr>
            </w:pPr>
            <w:r w:rsidRPr="003441FA">
              <w:rPr>
                <w:rStyle w:val="Texte"/>
              </w:rPr>
              <w:t>3° L'impact sur le changement climatique de la consommation d'énergie primaire mentionnée au 2° est inférieur ou égal à un impact maximal. L'indice global est exprimé en kgCO2eq/ m2 ;</w:t>
            </w:r>
          </w:p>
          <w:p w14:paraId="54AEB5F5" w14:textId="77777777" w:rsidR="00D30CBD" w:rsidRPr="003441FA" w:rsidRDefault="00D30CBD" w:rsidP="004104B8">
            <w:pPr>
              <w:ind w:left="57" w:right="113"/>
              <w:jc w:val="both"/>
            </w:pPr>
          </w:p>
          <w:p w14:paraId="4D874D0C" w14:textId="77777777" w:rsidR="00D30CBD" w:rsidRPr="003441FA" w:rsidRDefault="00D30CBD" w:rsidP="004104B8">
            <w:pPr>
              <w:ind w:left="57" w:right="113"/>
              <w:jc w:val="both"/>
              <w:rPr>
                <w:rStyle w:val="Texte"/>
              </w:rPr>
            </w:pPr>
            <w:r w:rsidRPr="003441FA">
              <w:rPr>
                <w:rStyle w:val="Texte"/>
              </w:rPr>
              <w:t>4° L'impact sur le changement climatique lié aux composants du bâtiment, à leur transport, leur installation et l'ensemble du chantier de construction, leur utilisation à l'exclusion des besoins en énergie et en eau de la phase d'exploitation du bâtiment, leur maintenance, leur réparation, leur remplacement et leur fin de vie, évalué sur l'ensemble du cycle de vie du bâtiment, est inférieur ou égal à un impact maximal. L'évaluation de cet impact prend en compte le stockage, pendant la vie du bâtiment, de carbone issu de l'atmosphère ainsi que les charges et bénéfices liés à la valorisation des composants en fin de vie. L'indice global est exprimé en kgCO2eq/ m2 ;</w:t>
            </w:r>
          </w:p>
          <w:p w14:paraId="5AA3A56B" w14:textId="77777777" w:rsidR="00D30CBD" w:rsidRPr="003441FA" w:rsidRDefault="00D30CBD" w:rsidP="004104B8">
            <w:pPr>
              <w:ind w:left="57" w:right="113"/>
              <w:jc w:val="both"/>
            </w:pPr>
          </w:p>
          <w:p w14:paraId="530DCE77" w14:textId="77777777" w:rsidR="00D30CBD" w:rsidRPr="003441FA" w:rsidRDefault="00D30CBD" w:rsidP="004104B8">
            <w:pPr>
              <w:ind w:left="57" w:right="113"/>
              <w:jc w:val="both"/>
              <w:rPr>
                <w:rStyle w:val="Texte"/>
              </w:rPr>
            </w:pPr>
            <w:r w:rsidRPr="003441FA">
              <w:rPr>
                <w:rStyle w:val="Texte"/>
              </w:rPr>
              <w:t>5° Le nombre de degrés-heures d'inconfort estival, exprimé en° C. h ;</w:t>
            </w:r>
          </w:p>
          <w:p w14:paraId="53B687D7" w14:textId="77777777" w:rsidR="00D30CBD" w:rsidRPr="003441FA" w:rsidRDefault="00D30CBD" w:rsidP="004104B8">
            <w:pPr>
              <w:ind w:left="57" w:right="113"/>
              <w:jc w:val="both"/>
            </w:pPr>
          </w:p>
          <w:p w14:paraId="1C86306E" w14:textId="77777777" w:rsidR="00D30CBD" w:rsidRPr="003441FA" w:rsidRDefault="00D30CBD" w:rsidP="004104B8">
            <w:pPr>
              <w:ind w:left="57" w:right="113"/>
              <w:jc w:val="both"/>
              <w:rPr>
                <w:rStyle w:val="Texte"/>
              </w:rPr>
            </w:pPr>
            <w:r w:rsidRPr="003441FA">
              <w:rPr>
                <w:rStyle w:val="Texte"/>
              </w:rPr>
              <w:t>6° L'impact sur le changement climatique du bâtiment, évalué sur l'ensemble de son cycle de vie, est calculé à titre informatif. L'évaluation de cet impact prend en compte le stockage, pendant la vie du bâtiment, de carbone issu de l'atmosphère ainsi que les charges et bénéfices liés à la valorisation des composants en fin de vie. L'indice global est exprimé en kgCO2eq/ m2 ;</w:t>
            </w:r>
          </w:p>
          <w:p w14:paraId="62FC9FF6" w14:textId="77777777" w:rsidR="00D30CBD" w:rsidRPr="003441FA" w:rsidRDefault="00D30CBD" w:rsidP="004104B8">
            <w:pPr>
              <w:ind w:left="57" w:right="113"/>
              <w:jc w:val="both"/>
            </w:pPr>
          </w:p>
          <w:p w14:paraId="10917C75" w14:textId="77777777" w:rsidR="00D30CBD" w:rsidRPr="003441FA" w:rsidRDefault="00D30CBD" w:rsidP="004104B8">
            <w:pPr>
              <w:ind w:left="57" w:right="113"/>
              <w:jc w:val="both"/>
              <w:rPr>
                <w:rStyle w:val="Texte"/>
              </w:rPr>
            </w:pPr>
            <w:r w:rsidRPr="003441FA">
              <w:rPr>
                <w:rStyle w:val="Texte"/>
              </w:rPr>
              <w:t xml:space="preserve">7° La quantité de carbone issu de l'atmosphère et stocké dans le bâtiment, qui est exprimée en </w:t>
            </w:r>
            <w:proofErr w:type="spellStart"/>
            <w:r w:rsidRPr="003441FA">
              <w:rPr>
                <w:rStyle w:val="Texte"/>
              </w:rPr>
              <w:t>kgC</w:t>
            </w:r>
            <w:proofErr w:type="spellEnd"/>
            <w:r w:rsidRPr="003441FA">
              <w:rPr>
                <w:rStyle w:val="Texte"/>
              </w:rPr>
              <w:t>/ m2, est calculée à titre informatif.</w:t>
            </w:r>
          </w:p>
          <w:p w14:paraId="3860510C" w14:textId="77777777" w:rsidR="00D30CBD" w:rsidRPr="003441FA" w:rsidRDefault="00D30CBD" w:rsidP="004104B8">
            <w:pPr>
              <w:ind w:left="57" w:right="113"/>
              <w:jc w:val="both"/>
            </w:pPr>
          </w:p>
          <w:p w14:paraId="62120A35" w14:textId="77777777" w:rsidR="00D30CBD" w:rsidRPr="003441FA" w:rsidRDefault="00D30CBD" w:rsidP="004104B8">
            <w:pPr>
              <w:ind w:left="57" w:right="113"/>
              <w:jc w:val="both"/>
            </w:pPr>
          </w:p>
          <w:p w14:paraId="691E6CB7" w14:textId="77777777" w:rsidR="00D30CBD" w:rsidRPr="003441FA" w:rsidRDefault="00D30CBD" w:rsidP="004104B8">
            <w:pPr>
              <w:ind w:left="57" w:right="113"/>
              <w:jc w:val="both"/>
            </w:pPr>
          </w:p>
          <w:p w14:paraId="4F3DA409" w14:textId="77777777" w:rsidR="00D30CBD" w:rsidRPr="003441FA" w:rsidRDefault="00D30CBD" w:rsidP="004104B8">
            <w:pPr>
              <w:ind w:left="57" w:right="113"/>
              <w:jc w:val="both"/>
            </w:pPr>
          </w:p>
          <w:p w14:paraId="0ACADB45" w14:textId="77777777" w:rsidR="00D30CBD" w:rsidRPr="003441FA" w:rsidRDefault="00D30CBD" w:rsidP="004104B8">
            <w:pPr>
              <w:ind w:left="57" w:right="113"/>
              <w:jc w:val="both"/>
            </w:pPr>
          </w:p>
          <w:p w14:paraId="234A8C0F" w14:textId="77777777" w:rsidR="00D30CBD" w:rsidRPr="003441FA" w:rsidRDefault="00D30CBD" w:rsidP="004104B8">
            <w:pPr>
              <w:ind w:left="57" w:right="113"/>
              <w:jc w:val="both"/>
            </w:pPr>
          </w:p>
          <w:p w14:paraId="7DEBD271" w14:textId="77777777" w:rsidR="00D30CBD" w:rsidRPr="003441FA" w:rsidRDefault="00D30CBD" w:rsidP="004104B8">
            <w:pPr>
              <w:ind w:left="57" w:right="113"/>
              <w:jc w:val="both"/>
            </w:pPr>
          </w:p>
          <w:p w14:paraId="5AF545B1" w14:textId="77777777" w:rsidR="00D30CBD" w:rsidRPr="003441FA" w:rsidRDefault="00D30CBD" w:rsidP="004104B8">
            <w:pPr>
              <w:ind w:left="57" w:right="113"/>
              <w:jc w:val="both"/>
            </w:pPr>
          </w:p>
          <w:p w14:paraId="0E7F6EE5" w14:textId="77777777" w:rsidR="00D30CBD" w:rsidRPr="003441FA" w:rsidRDefault="00D30CBD" w:rsidP="004104B8">
            <w:pPr>
              <w:ind w:left="57" w:right="113"/>
              <w:jc w:val="both"/>
            </w:pPr>
          </w:p>
          <w:p w14:paraId="49CE07A1" w14:textId="77777777" w:rsidR="00D30CBD" w:rsidRPr="003441FA" w:rsidRDefault="00D30CBD" w:rsidP="004104B8">
            <w:pPr>
              <w:ind w:left="57" w:right="113"/>
              <w:jc w:val="both"/>
              <w:rPr>
                <w:rStyle w:val="Texte"/>
              </w:rPr>
            </w:pPr>
            <w:r w:rsidRPr="003441FA">
              <w:rPr>
                <w:rStyle w:val="Texte"/>
              </w:rPr>
              <w:t>Les résultats minimaux sont fixés, par catégorie de bâtiment et en fonction de leur localisation géographique, en annexe au présent article. Les modalités de calcul des indicateurs ainsi que de leurs paramètres de modulations, sont fixés par arrêté des ministres chargés de l'énergie et de la construction.</w:t>
            </w:r>
          </w:p>
          <w:p w14:paraId="00078D6C" w14:textId="77777777" w:rsidR="00D30CBD" w:rsidRPr="003441FA" w:rsidRDefault="00D30CBD" w:rsidP="004104B8">
            <w:pPr>
              <w:ind w:left="57" w:right="113"/>
              <w:jc w:val="both"/>
              <w:rPr>
                <w:rStyle w:val="Texte"/>
              </w:rPr>
            </w:pPr>
            <w:r w:rsidRPr="003441FA">
              <w:rPr>
                <w:rStyle w:val="Texte"/>
              </w:rPr>
              <w:t xml:space="preserve">Les dispositions </w:t>
            </w:r>
            <w:r w:rsidRPr="003441FA">
              <w:rPr>
                <w:rStyle w:val="Texte"/>
                <w:strike/>
              </w:rPr>
              <w:t>du 1° à 3°, du 5° et du 6°</w:t>
            </w:r>
            <w:r w:rsidRPr="003441FA">
              <w:rPr>
                <w:rStyle w:val="Texte"/>
              </w:rPr>
              <w:t xml:space="preserve"> du présent article ne s'appliquent qu'aux parties de bâtiments qui, en utilisation normale, sont chauffées à une température supérieure à 12° C ou refroidies à une température inférieure à 30° C, et aux parcs de stationnement associés.</w:t>
            </w:r>
          </w:p>
          <w:p w14:paraId="3CC92B39" w14:textId="77777777" w:rsidR="003441FA" w:rsidRPr="003441FA" w:rsidRDefault="003441FA" w:rsidP="004104B8">
            <w:pPr>
              <w:ind w:left="57" w:right="113"/>
              <w:jc w:val="both"/>
            </w:pPr>
          </w:p>
        </w:tc>
        <w:tc>
          <w:tcPr>
            <w:tcW w:w="6520" w:type="dxa"/>
          </w:tcPr>
          <w:p w14:paraId="0C8BEC06" w14:textId="77777777" w:rsidR="00D30CBD" w:rsidRPr="003441FA" w:rsidRDefault="00D30CBD" w:rsidP="004104B8">
            <w:pPr>
              <w:ind w:left="57" w:right="113"/>
              <w:jc w:val="both"/>
              <w:rPr>
                <w:rStyle w:val="Titretableau"/>
                <w:rFonts w:ascii="Marianne" w:hAnsi="Marianne"/>
                <w:b w:val="0"/>
                <w:i/>
                <w:sz w:val="20"/>
                <w:szCs w:val="20"/>
              </w:rPr>
            </w:pPr>
            <w:r w:rsidRPr="003441FA">
              <w:rPr>
                <w:rStyle w:val="Titretableau"/>
                <w:rFonts w:ascii="Marianne" w:hAnsi="Marianne"/>
                <w:b w:val="0"/>
                <w:i/>
                <w:sz w:val="20"/>
                <w:szCs w:val="20"/>
              </w:rPr>
              <w:lastRenderedPageBreak/>
              <w:t>Article R172-4</w:t>
            </w:r>
          </w:p>
          <w:p w14:paraId="6EEA59C6" w14:textId="77777777" w:rsidR="00D30CBD" w:rsidRPr="003441FA" w:rsidRDefault="00D30CBD" w:rsidP="004104B8">
            <w:pPr>
              <w:ind w:left="57" w:right="113"/>
              <w:jc w:val="both"/>
              <w:rPr>
                <w:i/>
              </w:rPr>
            </w:pPr>
          </w:p>
          <w:p w14:paraId="2F82F897" w14:textId="77777777" w:rsidR="00D30CBD" w:rsidRPr="003441FA" w:rsidRDefault="00D30CBD" w:rsidP="004104B8">
            <w:pPr>
              <w:ind w:left="57" w:right="113"/>
              <w:jc w:val="both"/>
              <w:rPr>
                <w:rStyle w:val="Texte"/>
              </w:rPr>
            </w:pPr>
            <w:r w:rsidRPr="003441FA">
              <w:rPr>
                <w:rStyle w:val="Texte"/>
              </w:rPr>
              <w:t>La construction de tout bâtiment ou partie de bâtiment soumise à la présente section atteint des résultats minimaux dans les domaines suivants :</w:t>
            </w:r>
          </w:p>
          <w:p w14:paraId="4E8795D7" w14:textId="77777777" w:rsidR="00D30CBD" w:rsidRPr="003441FA" w:rsidRDefault="00D30CBD" w:rsidP="004104B8">
            <w:pPr>
              <w:ind w:left="57" w:right="113"/>
              <w:jc w:val="both"/>
            </w:pPr>
          </w:p>
          <w:p w14:paraId="428C42E8" w14:textId="77777777" w:rsidR="00D30CBD" w:rsidRPr="003441FA" w:rsidRDefault="00D30CBD" w:rsidP="004104B8">
            <w:pPr>
              <w:ind w:left="57" w:right="113"/>
              <w:jc w:val="both"/>
              <w:rPr>
                <w:rStyle w:val="Texte"/>
              </w:rPr>
            </w:pPr>
            <w:r w:rsidRPr="003441FA">
              <w:rPr>
                <w:rStyle w:val="Texte"/>
              </w:rPr>
              <w:t>1° Le besoin en énergie du bâtiment, calculé pour des conditions de fonctionnement définies, pour le chauffage, le refroidissement et l'éclairage, est inférieur ou égal à un besoin maximal en énergie, exprimé en points ;</w:t>
            </w:r>
          </w:p>
          <w:p w14:paraId="19EF840B" w14:textId="77777777" w:rsidR="00D30CBD" w:rsidRPr="003441FA" w:rsidRDefault="00D30CBD" w:rsidP="004104B8">
            <w:pPr>
              <w:ind w:left="57" w:right="113"/>
              <w:jc w:val="both"/>
            </w:pPr>
          </w:p>
          <w:p w14:paraId="14A95199" w14:textId="77777777" w:rsidR="00D30CBD" w:rsidRPr="003441FA" w:rsidRDefault="00D30CBD" w:rsidP="004104B8">
            <w:pPr>
              <w:ind w:left="57" w:right="113"/>
              <w:jc w:val="both"/>
              <w:rPr>
                <w:rStyle w:val="Texte"/>
              </w:rPr>
            </w:pPr>
            <w:r w:rsidRPr="003441FA">
              <w:rPr>
                <w:rStyle w:val="Texte"/>
              </w:rPr>
              <w:t>2° La consommation d'énergie primaire et la consommation d'énergie primaire non renouvelable du bâtiment, calculées pour des conditions de fonctionnement définies, pour le chauffage, le refroidissement, la production d'eau chaude sanitaire, l'éclairage, la mobilité des occupants interne au bâtiment, les auxiliaires de chauffage, de refroidissement, d'eau chaude sanitaire et de ventilation, sont inférieures ou égales respectivement à une consommation d'énergie primaire maximale et à une consommation d'énergie primaire non renouvelable maximale, exprimée en kWh/ m2/ an ;</w:t>
            </w:r>
          </w:p>
          <w:p w14:paraId="3EAC0584" w14:textId="77777777" w:rsidR="00D30CBD" w:rsidRPr="003441FA" w:rsidRDefault="00D30CBD" w:rsidP="004104B8">
            <w:pPr>
              <w:ind w:left="57" w:right="113"/>
              <w:jc w:val="both"/>
            </w:pPr>
          </w:p>
          <w:p w14:paraId="685C75DD" w14:textId="77777777" w:rsidR="00D30CBD" w:rsidRPr="003441FA" w:rsidRDefault="00D30CBD" w:rsidP="004104B8">
            <w:pPr>
              <w:ind w:left="57" w:right="113"/>
              <w:jc w:val="both"/>
              <w:rPr>
                <w:rStyle w:val="Texte"/>
              </w:rPr>
            </w:pPr>
            <w:r w:rsidRPr="003441FA">
              <w:rPr>
                <w:rStyle w:val="Texte"/>
              </w:rPr>
              <w:t>3° L'impact sur le changement climatique de la consommation d'énergie primaire mentionnée au 2° est inférieur ou égal à un impact maximal. L'indice global est exprimé en kgCO2eq/ m2 ;</w:t>
            </w:r>
          </w:p>
          <w:p w14:paraId="3E22821E" w14:textId="77777777" w:rsidR="00D30CBD" w:rsidRPr="003441FA" w:rsidRDefault="00D30CBD" w:rsidP="004104B8">
            <w:pPr>
              <w:ind w:left="57" w:right="113"/>
              <w:jc w:val="both"/>
            </w:pPr>
          </w:p>
          <w:p w14:paraId="4CE682C7" w14:textId="77777777" w:rsidR="00D30CBD" w:rsidRPr="003441FA" w:rsidRDefault="00D30CBD" w:rsidP="004104B8">
            <w:pPr>
              <w:ind w:left="57" w:right="113"/>
              <w:jc w:val="both"/>
              <w:rPr>
                <w:rStyle w:val="Texte"/>
              </w:rPr>
            </w:pPr>
            <w:r w:rsidRPr="003441FA">
              <w:rPr>
                <w:rStyle w:val="Texte"/>
              </w:rPr>
              <w:t>4° L'impact sur le changement climatique lié aux composants du bâtiment, à leur transport, leur installation et l'ensemble du chantier de construction, leur utilisation à l'exclusion des besoins en énergie et en eau de la phase d'exploitation du bâtiment, leur maintenance, leur réparation, leur remplacement et leur fin de vie, évalué sur l'ensemble du cycle de vie du bâtiment, est inférieur ou égal à un impact maximal. L'évaluation de cet impact prend en compte le stockage, pendant la vie du bâtiment, de carbone issu de l'atmosphère ainsi que les charges et bénéfices liés à la valorisation des composants en fin de vie. L'indice global est exprimé en kgCO2eq/ m2 ;</w:t>
            </w:r>
          </w:p>
          <w:p w14:paraId="4233E9E1" w14:textId="77777777" w:rsidR="00D30CBD" w:rsidRPr="003441FA" w:rsidRDefault="00D30CBD" w:rsidP="004104B8">
            <w:pPr>
              <w:ind w:left="57" w:right="113"/>
              <w:jc w:val="both"/>
            </w:pPr>
          </w:p>
          <w:p w14:paraId="5CA0318E" w14:textId="77777777" w:rsidR="00D30CBD" w:rsidRPr="003441FA" w:rsidRDefault="00D30CBD" w:rsidP="004104B8">
            <w:pPr>
              <w:ind w:left="57" w:right="113"/>
              <w:jc w:val="both"/>
              <w:rPr>
                <w:rStyle w:val="Texte"/>
              </w:rPr>
            </w:pPr>
            <w:r w:rsidRPr="003441FA">
              <w:rPr>
                <w:rStyle w:val="Texte"/>
              </w:rPr>
              <w:t>5° Le nombre de degrés-heures d'inconfort estival, exprimé en° C. h ;</w:t>
            </w:r>
          </w:p>
          <w:p w14:paraId="089A061B" w14:textId="77777777" w:rsidR="00D30CBD" w:rsidRPr="003441FA" w:rsidRDefault="00D30CBD" w:rsidP="004104B8">
            <w:pPr>
              <w:ind w:left="57" w:right="113"/>
              <w:jc w:val="both"/>
            </w:pPr>
          </w:p>
          <w:p w14:paraId="17E8F468" w14:textId="77777777" w:rsidR="00D30CBD" w:rsidRPr="003441FA" w:rsidRDefault="00D30CBD" w:rsidP="004104B8">
            <w:pPr>
              <w:ind w:left="57" w:right="113"/>
              <w:jc w:val="both"/>
              <w:rPr>
                <w:rStyle w:val="Texte"/>
              </w:rPr>
            </w:pPr>
            <w:r w:rsidRPr="003441FA">
              <w:rPr>
                <w:rStyle w:val="Texte"/>
              </w:rPr>
              <w:t>6° L'impact sur le changement climatique du bâtiment, évalué sur l'ensemble de son cycle de vie, est calculé à titre informatif. L'évaluation de cet impact prend en compte le stockage, pendant la vie du bâtiment, de carbone issu de l'atmosphère ainsi que les charges et bénéfices liés à la valorisation des composants en fin de vie. L'indice global est exprimé en kgCO2eq/ m2 ;</w:t>
            </w:r>
          </w:p>
          <w:p w14:paraId="5EF4EEE7" w14:textId="77777777" w:rsidR="00D30CBD" w:rsidRPr="003441FA" w:rsidRDefault="00D30CBD" w:rsidP="004104B8">
            <w:pPr>
              <w:ind w:left="57" w:right="113"/>
              <w:jc w:val="both"/>
            </w:pPr>
          </w:p>
          <w:p w14:paraId="757E0BCD" w14:textId="77777777" w:rsidR="00D30CBD" w:rsidRPr="003441FA" w:rsidRDefault="00D30CBD" w:rsidP="004104B8">
            <w:pPr>
              <w:ind w:left="57" w:right="113"/>
              <w:jc w:val="both"/>
              <w:rPr>
                <w:rStyle w:val="Texte"/>
              </w:rPr>
            </w:pPr>
            <w:r w:rsidRPr="003441FA">
              <w:rPr>
                <w:rStyle w:val="Texte"/>
              </w:rPr>
              <w:t xml:space="preserve">7° La quantité de carbone issu de l'atmosphère et stocké dans le bâtiment, qui est exprimée en </w:t>
            </w:r>
            <w:proofErr w:type="spellStart"/>
            <w:r w:rsidRPr="003441FA">
              <w:rPr>
                <w:rStyle w:val="Texte"/>
              </w:rPr>
              <w:t>kgC</w:t>
            </w:r>
            <w:proofErr w:type="spellEnd"/>
            <w:r w:rsidRPr="003441FA">
              <w:rPr>
                <w:rStyle w:val="Texte"/>
              </w:rPr>
              <w:t>/ m2, est calculée à titre informatif.</w:t>
            </w:r>
          </w:p>
          <w:p w14:paraId="7F97A949" w14:textId="77777777" w:rsidR="00D30CBD" w:rsidRPr="003441FA" w:rsidRDefault="00D30CBD" w:rsidP="004104B8">
            <w:pPr>
              <w:ind w:left="57" w:right="113"/>
              <w:jc w:val="both"/>
            </w:pPr>
          </w:p>
          <w:p w14:paraId="7846526C" w14:textId="77777777" w:rsidR="00D30CBD" w:rsidRPr="003441FA" w:rsidRDefault="00D30CBD" w:rsidP="004104B8">
            <w:pPr>
              <w:ind w:left="57" w:right="113"/>
              <w:jc w:val="both"/>
              <w:rPr>
                <w:rStyle w:val="Texteinsr"/>
                <w:rFonts w:ascii="Marianne" w:hAnsi="Marianne"/>
                <w:color w:val="auto"/>
                <w:sz w:val="20"/>
                <w:szCs w:val="20"/>
                <w:u w:val="none"/>
              </w:rPr>
            </w:pPr>
            <w:r w:rsidRPr="003441FA">
              <w:rPr>
                <w:rStyle w:val="Texteinsr"/>
                <w:rFonts w:ascii="Marianne" w:hAnsi="Marianne"/>
                <w:color w:val="auto"/>
                <w:sz w:val="20"/>
                <w:szCs w:val="20"/>
                <w:u w:val="none"/>
              </w:rPr>
              <w:t xml:space="preserve">8° La consommation d'énergie primaire renouvelable du bâtiment, calculée pour des conditions de fonctionnement définies, pour le chauffage, le refroidissement, la production d'eau chaude sanitaire, l'éclairage, la mobilité des occupants </w:t>
            </w:r>
            <w:r w:rsidRPr="003441FA">
              <w:rPr>
                <w:rStyle w:val="Texteinsr"/>
                <w:rFonts w:ascii="Marianne" w:hAnsi="Marianne"/>
                <w:color w:val="auto"/>
                <w:sz w:val="20"/>
                <w:szCs w:val="20"/>
                <w:u w:val="none"/>
              </w:rPr>
              <w:lastRenderedPageBreak/>
              <w:t>interne au bâtiment, les auxiliaires de chauffage, de refroidissement, d'eau chaude sanitaire et de ventilation, qui est exprimée en kWh/ m²/ an, est calculée à titre informatif.</w:t>
            </w:r>
          </w:p>
          <w:p w14:paraId="3CD4F1A5" w14:textId="77777777" w:rsidR="00D30CBD" w:rsidRPr="003441FA" w:rsidRDefault="00D30CBD" w:rsidP="004104B8">
            <w:pPr>
              <w:ind w:left="57" w:right="113"/>
              <w:jc w:val="both"/>
            </w:pPr>
          </w:p>
          <w:p w14:paraId="50471CE2" w14:textId="77777777" w:rsidR="00D30CBD" w:rsidRPr="003441FA" w:rsidRDefault="00D30CBD" w:rsidP="004104B8">
            <w:pPr>
              <w:ind w:left="57" w:right="113"/>
              <w:jc w:val="both"/>
              <w:rPr>
                <w:rStyle w:val="Texte"/>
              </w:rPr>
            </w:pPr>
            <w:r w:rsidRPr="003441FA">
              <w:rPr>
                <w:rStyle w:val="Texte"/>
              </w:rPr>
              <w:t>Les résultats minimaux sont fixés, par catégorie de bâtiment et en fonction de leur localisation géographique, en annexe au présent article. Les modalités de calcul des indicateurs ainsi que de leurs paramètres de modulations, sont fixés par arrêté des ministres chargés de l'énergie et de la construction.</w:t>
            </w:r>
          </w:p>
          <w:p w14:paraId="532BF10D" w14:textId="77777777" w:rsidR="00D30CBD" w:rsidRPr="003441FA" w:rsidRDefault="00D30CBD" w:rsidP="004104B8">
            <w:pPr>
              <w:ind w:left="57" w:right="113"/>
              <w:jc w:val="both"/>
            </w:pPr>
            <w:r w:rsidRPr="003441FA">
              <w:rPr>
                <w:rStyle w:val="Texte"/>
              </w:rPr>
              <w:t xml:space="preserve">Les dispositions </w:t>
            </w:r>
            <w:r w:rsidRPr="003441FA">
              <w:rPr>
                <w:rStyle w:val="Texteinsr"/>
                <w:rFonts w:ascii="Marianne" w:hAnsi="Marianne"/>
                <w:color w:val="auto"/>
                <w:sz w:val="20"/>
                <w:szCs w:val="20"/>
                <w:u w:val="none"/>
              </w:rPr>
              <w:t>du 1° à 3°, du 5°, du 6° et du 8°</w:t>
            </w:r>
            <w:r w:rsidRPr="003441FA">
              <w:rPr>
                <w:rStyle w:val="Texte"/>
              </w:rPr>
              <w:t xml:space="preserve"> du présent article ne s'appliquent qu'aux parties de bâtiments qui, en utilisation normale, sont chauffées à une température supérieure à 12° C ou refroidies à une température inférieure à 30° C, et aux parcs de stationnement associés.</w:t>
            </w:r>
          </w:p>
        </w:tc>
        <w:tc>
          <w:tcPr>
            <w:tcW w:w="2665" w:type="dxa"/>
          </w:tcPr>
          <w:p w14:paraId="57CB6F97" w14:textId="77777777" w:rsidR="00D30CBD" w:rsidRPr="003441FA" w:rsidRDefault="00D30CBD" w:rsidP="004104B8">
            <w:pPr>
              <w:ind w:left="57" w:right="113"/>
              <w:jc w:val="both"/>
            </w:pPr>
          </w:p>
          <w:p w14:paraId="3284D4F7" w14:textId="77777777" w:rsidR="0024386B" w:rsidRPr="003441FA" w:rsidRDefault="0024386B" w:rsidP="004104B8">
            <w:pPr>
              <w:ind w:left="57" w:right="113"/>
              <w:jc w:val="both"/>
            </w:pPr>
          </w:p>
          <w:p w14:paraId="2CEACACB" w14:textId="77777777" w:rsidR="0024386B" w:rsidRPr="003441FA" w:rsidRDefault="0024386B" w:rsidP="004104B8">
            <w:pPr>
              <w:ind w:left="57" w:right="113"/>
              <w:jc w:val="both"/>
            </w:pPr>
          </w:p>
          <w:p w14:paraId="46729707" w14:textId="77777777" w:rsidR="0024386B" w:rsidRPr="003441FA" w:rsidRDefault="0024386B" w:rsidP="004104B8">
            <w:pPr>
              <w:ind w:left="57" w:right="113"/>
              <w:jc w:val="both"/>
            </w:pPr>
          </w:p>
          <w:p w14:paraId="3518B3BF" w14:textId="77777777" w:rsidR="0024386B" w:rsidRPr="003441FA" w:rsidRDefault="0024386B" w:rsidP="004104B8">
            <w:pPr>
              <w:ind w:left="57" w:right="113"/>
              <w:jc w:val="both"/>
            </w:pPr>
          </w:p>
          <w:p w14:paraId="0FB475D0" w14:textId="77777777" w:rsidR="0024386B" w:rsidRPr="003441FA" w:rsidRDefault="0024386B" w:rsidP="004104B8">
            <w:pPr>
              <w:ind w:left="57" w:right="113"/>
              <w:jc w:val="both"/>
            </w:pPr>
          </w:p>
          <w:p w14:paraId="191874B9" w14:textId="77777777" w:rsidR="0024386B" w:rsidRPr="003441FA" w:rsidRDefault="0024386B" w:rsidP="004104B8">
            <w:pPr>
              <w:ind w:left="57" w:right="113"/>
              <w:jc w:val="both"/>
            </w:pPr>
          </w:p>
          <w:p w14:paraId="5A428D9C" w14:textId="77777777" w:rsidR="0024386B" w:rsidRPr="003441FA" w:rsidRDefault="0024386B" w:rsidP="004104B8">
            <w:pPr>
              <w:ind w:left="57" w:right="113"/>
              <w:jc w:val="both"/>
            </w:pPr>
          </w:p>
          <w:p w14:paraId="463F808C" w14:textId="77777777" w:rsidR="0024386B" w:rsidRPr="003441FA" w:rsidRDefault="0024386B" w:rsidP="004104B8">
            <w:pPr>
              <w:ind w:left="57" w:right="113"/>
              <w:jc w:val="both"/>
            </w:pPr>
          </w:p>
          <w:p w14:paraId="0D3363C3" w14:textId="77777777" w:rsidR="0024386B" w:rsidRPr="003441FA" w:rsidRDefault="0024386B" w:rsidP="004104B8">
            <w:pPr>
              <w:ind w:left="57" w:right="113"/>
              <w:jc w:val="both"/>
            </w:pPr>
          </w:p>
          <w:p w14:paraId="0786EEB5" w14:textId="77777777" w:rsidR="0024386B" w:rsidRPr="003441FA" w:rsidRDefault="0024386B" w:rsidP="004104B8">
            <w:pPr>
              <w:ind w:left="57" w:right="113"/>
              <w:jc w:val="both"/>
            </w:pPr>
          </w:p>
          <w:p w14:paraId="5E805870" w14:textId="77777777" w:rsidR="0024386B" w:rsidRPr="003441FA" w:rsidRDefault="0024386B" w:rsidP="004104B8">
            <w:pPr>
              <w:ind w:left="57" w:right="113"/>
              <w:jc w:val="both"/>
            </w:pPr>
          </w:p>
          <w:p w14:paraId="7CCDB3D9" w14:textId="77777777" w:rsidR="0024386B" w:rsidRPr="003441FA" w:rsidRDefault="0024386B" w:rsidP="004104B8">
            <w:pPr>
              <w:ind w:left="57" w:right="113"/>
              <w:jc w:val="both"/>
            </w:pPr>
          </w:p>
          <w:p w14:paraId="7A799300" w14:textId="77777777" w:rsidR="0024386B" w:rsidRPr="003441FA" w:rsidRDefault="0024386B" w:rsidP="004104B8">
            <w:pPr>
              <w:ind w:left="57" w:right="113"/>
              <w:jc w:val="both"/>
            </w:pPr>
          </w:p>
          <w:p w14:paraId="25095AEB" w14:textId="77777777" w:rsidR="0024386B" w:rsidRPr="003441FA" w:rsidRDefault="0024386B" w:rsidP="004104B8">
            <w:pPr>
              <w:ind w:left="57" w:right="113"/>
              <w:jc w:val="both"/>
            </w:pPr>
          </w:p>
          <w:p w14:paraId="72F19CD8" w14:textId="77777777" w:rsidR="0024386B" w:rsidRPr="003441FA" w:rsidRDefault="0024386B" w:rsidP="004104B8">
            <w:pPr>
              <w:ind w:left="57" w:right="113"/>
              <w:jc w:val="both"/>
            </w:pPr>
          </w:p>
          <w:p w14:paraId="3A1B0281" w14:textId="77777777" w:rsidR="0024386B" w:rsidRPr="003441FA" w:rsidRDefault="0024386B" w:rsidP="004104B8">
            <w:pPr>
              <w:ind w:left="57" w:right="113"/>
              <w:jc w:val="both"/>
            </w:pPr>
          </w:p>
          <w:p w14:paraId="393BE867" w14:textId="77777777" w:rsidR="0024386B" w:rsidRPr="003441FA" w:rsidRDefault="0024386B" w:rsidP="004104B8">
            <w:pPr>
              <w:ind w:left="57" w:right="113"/>
              <w:jc w:val="both"/>
            </w:pPr>
          </w:p>
          <w:p w14:paraId="4A4F9394" w14:textId="77777777" w:rsidR="0024386B" w:rsidRPr="003441FA" w:rsidRDefault="0024386B" w:rsidP="004104B8">
            <w:pPr>
              <w:ind w:left="57" w:right="113"/>
              <w:jc w:val="both"/>
            </w:pPr>
          </w:p>
          <w:p w14:paraId="69DD7EA3" w14:textId="77777777" w:rsidR="0024386B" w:rsidRPr="003441FA" w:rsidRDefault="0024386B" w:rsidP="004104B8">
            <w:pPr>
              <w:ind w:left="57" w:right="113"/>
              <w:jc w:val="both"/>
            </w:pPr>
          </w:p>
          <w:p w14:paraId="7150264D" w14:textId="77777777" w:rsidR="0024386B" w:rsidRPr="003441FA" w:rsidRDefault="0024386B" w:rsidP="004104B8">
            <w:pPr>
              <w:ind w:left="57" w:right="113"/>
              <w:jc w:val="both"/>
            </w:pPr>
          </w:p>
          <w:p w14:paraId="2ADA582D" w14:textId="77777777" w:rsidR="0024386B" w:rsidRPr="003441FA" w:rsidRDefault="0024386B" w:rsidP="004104B8">
            <w:pPr>
              <w:ind w:left="57" w:right="113"/>
              <w:jc w:val="both"/>
            </w:pPr>
          </w:p>
          <w:p w14:paraId="15758819" w14:textId="77777777" w:rsidR="0024386B" w:rsidRPr="003441FA" w:rsidRDefault="0024386B" w:rsidP="004104B8">
            <w:pPr>
              <w:ind w:left="57" w:right="113"/>
              <w:jc w:val="both"/>
            </w:pPr>
          </w:p>
          <w:p w14:paraId="58F2E113" w14:textId="77777777" w:rsidR="0024386B" w:rsidRPr="003441FA" w:rsidRDefault="0024386B" w:rsidP="004104B8">
            <w:pPr>
              <w:ind w:left="57" w:right="113"/>
              <w:jc w:val="both"/>
            </w:pPr>
          </w:p>
          <w:p w14:paraId="78B1865E" w14:textId="77777777" w:rsidR="0024386B" w:rsidRPr="003441FA" w:rsidRDefault="0024386B" w:rsidP="004104B8">
            <w:pPr>
              <w:ind w:left="57" w:right="113"/>
              <w:jc w:val="both"/>
            </w:pPr>
          </w:p>
          <w:p w14:paraId="4D7CB6A3" w14:textId="77777777" w:rsidR="0024386B" w:rsidRPr="003441FA" w:rsidRDefault="0024386B" w:rsidP="004104B8">
            <w:pPr>
              <w:ind w:left="57" w:right="113"/>
              <w:jc w:val="both"/>
            </w:pPr>
          </w:p>
          <w:p w14:paraId="44777A09" w14:textId="77777777" w:rsidR="0024386B" w:rsidRPr="003441FA" w:rsidRDefault="0024386B" w:rsidP="004104B8">
            <w:pPr>
              <w:ind w:left="57" w:right="113"/>
              <w:jc w:val="both"/>
            </w:pPr>
          </w:p>
          <w:p w14:paraId="3691778C" w14:textId="77777777" w:rsidR="0024386B" w:rsidRPr="003441FA" w:rsidRDefault="0024386B" w:rsidP="004104B8">
            <w:pPr>
              <w:ind w:left="57" w:right="113"/>
              <w:jc w:val="both"/>
            </w:pPr>
          </w:p>
          <w:p w14:paraId="05A40C41" w14:textId="77777777" w:rsidR="0024386B" w:rsidRPr="003441FA" w:rsidRDefault="0024386B" w:rsidP="004104B8">
            <w:pPr>
              <w:ind w:left="57" w:right="113"/>
              <w:jc w:val="both"/>
            </w:pPr>
          </w:p>
          <w:p w14:paraId="0176DDA7" w14:textId="77777777" w:rsidR="0024386B" w:rsidRPr="003441FA" w:rsidRDefault="0024386B" w:rsidP="004104B8">
            <w:pPr>
              <w:ind w:left="57" w:right="113"/>
              <w:jc w:val="both"/>
            </w:pPr>
          </w:p>
          <w:p w14:paraId="48220072" w14:textId="77777777" w:rsidR="0024386B" w:rsidRPr="003441FA" w:rsidRDefault="0024386B" w:rsidP="004104B8">
            <w:pPr>
              <w:ind w:left="57" w:right="113"/>
              <w:jc w:val="both"/>
            </w:pPr>
          </w:p>
          <w:p w14:paraId="5B77F8C5" w14:textId="77777777" w:rsidR="0024386B" w:rsidRPr="003441FA" w:rsidRDefault="0024386B" w:rsidP="004104B8">
            <w:pPr>
              <w:ind w:left="57" w:right="113"/>
              <w:jc w:val="both"/>
            </w:pPr>
          </w:p>
          <w:p w14:paraId="248F7D54" w14:textId="77777777" w:rsidR="0024386B" w:rsidRPr="003441FA" w:rsidRDefault="0024386B" w:rsidP="004104B8">
            <w:pPr>
              <w:ind w:left="57" w:right="113"/>
              <w:jc w:val="both"/>
            </w:pPr>
          </w:p>
          <w:p w14:paraId="2FC7B83D" w14:textId="77777777" w:rsidR="0024386B" w:rsidRPr="003441FA" w:rsidRDefault="0024386B" w:rsidP="004104B8">
            <w:pPr>
              <w:ind w:left="57" w:right="113"/>
              <w:jc w:val="both"/>
            </w:pPr>
          </w:p>
          <w:p w14:paraId="1BF3C2E5" w14:textId="77777777" w:rsidR="0024386B" w:rsidRPr="003441FA" w:rsidRDefault="0024386B" w:rsidP="004104B8">
            <w:pPr>
              <w:ind w:left="57" w:right="113"/>
              <w:jc w:val="both"/>
            </w:pPr>
          </w:p>
          <w:p w14:paraId="718890A6" w14:textId="77777777" w:rsidR="0024386B" w:rsidRPr="003441FA" w:rsidRDefault="0024386B" w:rsidP="004104B8">
            <w:pPr>
              <w:ind w:left="57" w:right="113"/>
              <w:jc w:val="both"/>
            </w:pPr>
          </w:p>
          <w:p w14:paraId="1F2218C2" w14:textId="77777777" w:rsidR="0024386B" w:rsidRPr="003441FA" w:rsidRDefault="0024386B" w:rsidP="004104B8">
            <w:pPr>
              <w:ind w:left="57" w:right="113"/>
              <w:jc w:val="both"/>
            </w:pPr>
          </w:p>
          <w:p w14:paraId="7A1C860B" w14:textId="77777777" w:rsidR="0024386B" w:rsidRPr="003441FA" w:rsidRDefault="0024386B" w:rsidP="004104B8">
            <w:pPr>
              <w:ind w:left="57" w:right="113"/>
              <w:jc w:val="both"/>
            </w:pPr>
          </w:p>
          <w:p w14:paraId="334F3D59" w14:textId="77777777" w:rsidR="0024386B" w:rsidRPr="003441FA" w:rsidRDefault="0024386B" w:rsidP="004104B8">
            <w:pPr>
              <w:ind w:left="57" w:right="113"/>
              <w:jc w:val="both"/>
            </w:pPr>
          </w:p>
          <w:p w14:paraId="01F141CC" w14:textId="77777777" w:rsidR="0024386B" w:rsidRPr="003441FA" w:rsidRDefault="0024386B" w:rsidP="004104B8">
            <w:pPr>
              <w:ind w:left="57" w:right="113"/>
              <w:jc w:val="both"/>
            </w:pPr>
          </w:p>
          <w:p w14:paraId="1F75E702" w14:textId="77777777" w:rsidR="0024386B" w:rsidRPr="003441FA" w:rsidRDefault="0024386B" w:rsidP="004104B8">
            <w:pPr>
              <w:ind w:left="57" w:right="113"/>
              <w:jc w:val="both"/>
            </w:pPr>
          </w:p>
          <w:p w14:paraId="092BFE8A" w14:textId="77777777" w:rsidR="0024386B" w:rsidRPr="003441FA" w:rsidRDefault="0024386B" w:rsidP="004104B8">
            <w:pPr>
              <w:ind w:left="57" w:right="113"/>
              <w:jc w:val="both"/>
            </w:pPr>
          </w:p>
          <w:p w14:paraId="77D0B132" w14:textId="77777777" w:rsidR="0024386B" w:rsidRPr="003441FA" w:rsidRDefault="0024386B" w:rsidP="004104B8">
            <w:pPr>
              <w:ind w:left="57" w:right="113"/>
              <w:jc w:val="both"/>
            </w:pPr>
          </w:p>
          <w:p w14:paraId="1C2ACCCB" w14:textId="77777777" w:rsidR="0024386B" w:rsidRPr="003441FA" w:rsidRDefault="0024386B" w:rsidP="004104B8">
            <w:pPr>
              <w:ind w:left="57" w:right="113"/>
              <w:jc w:val="both"/>
            </w:pPr>
          </w:p>
          <w:p w14:paraId="30FF4484" w14:textId="77777777" w:rsidR="0024386B" w:rsidRPr="003441FA" w:rsidRDefault="0024386B" w:rsidP="004104B8">
            <w:pPr>
              <w:ind w:left="57" w:right="113"/>
              <w:jc w:val="both"/>
            </w:pPr>
          </w:p>
          <w:p w14:paraId="4BF43B58" w14:textId="77777777" w:rsidR="0024386B" w:rsidRPr="003441FA" w:rsidRDefault="0024386B" w:rsidP="004104B8">
            <w:pPr>
              <w:ind w:left="57" w:right="113"/>
              <w:jc w:val="both"/>
            </w:pPr>
          </w:p>
          <w:p w14:paraId="73956C11" w14:textId="77777777" w:rsidR="0024386B" w:rsidRPr="003441FA" w:rsidRDefault="0024386B" w:rsidP="004104B8">
            <w:pPr>
              <w:ind w:left="57" w:right="113"/>
              <w:jc w:val="both"/>
            </w:pPr>
          </w:p>
          <w:p w14:paraId="465FC4DB" w14:textId="77777777" w:rsidR="0024386B" w:rsidRPr="003441FA" w:rsidRDefault="0024386B" w:rsidP="004104B8">
            <w:pPr>
              <w:ind w:left="57" w:right="113"/>
              <w:jc w:val="both"/>
            </w:pPr>
          </w:p>
          <w:p w14:paraId="630FE8FD" w14:textId="77777777" w:rsidR="0024386B" w:rsidRPr="003441FA" w:rsidRDefault="0024386B" w:rsidP="004104B8">
            <w:pPr>
              <w:ind w:left="57" w:right="113"/>
              <w:jc w:val="both"/>
            </w:pPr>
          </w:p>
          <w:p w14:paraId="746A0D2C" w14:textId="77777777" w:rsidR="0024386B" w:rsidRPr="003441FA" w:rsidRDefault="0024386B" w:rsidP="004104B8">
            <w:pPr>
              <w:ind w:left="57" w:right="113"/>
              <w:jc w:val="both"/>
            </w:pPr>
          </w:p>
          <w:p w14:paraId="238833F7" w14:textId="77777777" w:rsidR="0024386B" w:rsidRPr="003441FA" w:rsidRDefault="0024386B" w:rsidP="004104B8">
            <w:pPr>
              <w:ind w:left="57" w:right="113"/>
              <w:jc w:val="both"/>
            </w:pPr>
          </w:p>
          <w:p w14:paraId="3B3E629F" w14:textId="77777777" w:rsidR="0024386B" w:rsidRPr="003441FA" w:rsidRDefault="0024386B" w:rsidP="004104B8">
            <w:pPr>
              <w:ind w:left="57" w:right="113"/>
              <w:jc w:val="both"/>
            </w:pPr>
          </w:p>
          <w:p w14:paraId="19D88C5A" w14:textId="77777777" w:rsidR="0024386B" w:rsidRPr="003441FA" w:rsidRDefault="006F2314" w:rsidP="004104B8">
            <w:pPr>
              <w:ind w:left="57" w:right="113"/>
              <w:jc w:val="both"/>
            </w:pPr>
            <w:r>
              <w:t xml:space="preserve">Calcul à titre informatif de la consommation d’énergie primaire renouvelable </w:t>
            </w:r>
            <w:proofErr w:type="spellStart"/>
            <w:r>
              <w:t>Cep,r</w:t>
            </w:r>
            <w:proofErr w:type="spellEnd"/>
            <w:r>
              <w:t>.</w:t>
            </w:r>
          </w:p>
        </w:tc>
      </w:tr>
      <w:tr w:rsidR="0024386B" w:rsidRPr="003441FA" w14:paraId="5AA12FAC" w14:textId="77777777" w:rsidTr="007E57EB">
        <w:tc>
          <w:tcPr>
            <w:tcW w:w="6520" w:type="dxa"/>
          </w:tcPr>
          <w:p w14:paraId="77A5484C" w14:textId="77777777" w:rsidR="00D30CBD" w:rsidRPr="003441FA" w:rsidRDefault="00D30CBD" w:rsidP="004104B8">
            <w:pPr>
              <w:ind w:left="57" w:right="113"/>
              <w:jc w:val="both"/>
              <w:rPr>
                <w:rStyle w:val="Titretableau"/>
                <w:rFonts w:ascii="Marianne" w:hAnsi="Marianne"/>
                <w:b w:val="0"/>
                <w:i/>
                <w:sz w:val="20"/>
                <w:szCs w:val="20"/>
              </w:rPr>
            </w:pPr>
            <w:r w:rsidRPr="003441FA">
              <w:rPr>
                <w:rStyle w:val="Titretableau"/>
                <w:rFonts w:ascii="Marianne" w:hAnsi="Marianne"/>
                <w:b w:val="0"/>
                <w:i/>
                <w:sz w:val="20"/>
                <w:szCs w:val="20"/>
              </w:rPr>
              <w:lastRenderedPageBreak/>
              <w:t>Article R172-10</w:t>
            </w:r>
          </w:p>
          <w:p w14:paraId="1AD37C9B" w14:textId="77777777" w:rsidR="00D30CBD" w:rsidRPr="003441FA" w:rsidRDefault="00D30CBD" w:rsidP="004104B8">
            <w:pPr>
              <w:ind w:left="57" w:right="113"/>
              <w:jc w:val="both"/>
            </w:pPr>
          </w:p>
          <w:p w14:paraId="3E5FF67D" w14:textId="77777777" w:rsidR="00D30CBD" w:rsidRPr="003441FA" w:rsidRDefault="00D30CBD" w:rsidP="004104B8">
            <w:pPr>
              <w:ind w:left="57" w:right="113"/>
              <w:jc w:val="both"/>
              <w:rPr>
                <w:rStyle w:val="Texte"/>
              </w:rPr>
            </w:pPr>
            <w:r w:rsidRPr="003441FA">
              <w:rPr>
                <w:rStyle w:val="Texte"/>
              </w:rPr>
              <w:t>I.- Les dispositions de la présente section sont applicables à tous les projets de construction de bâtiment devant faire l'objet d'une demande de permis de construire ou d'une déclaration préalable, et figurant dans la liste suivante :</w:t>
            </w:r>
          </w:p>
          <w:p w14:paraId="027FEB63" w14:textId="77777777" w:rsidR="00D30CBD" w:rsidRPr="003441FA" w:rsidRDefault="00D30CBD" w:rsidP="004104B8">
            <w:pPr>
              <w:ind w:left="57" w:right="113"/>
              <w:jc w:val="both"/>
            </w:pPr>
          </w:p>
          <w:p w14:paraId="0075DD81" w14:textId="77777777" w:rsidR="00D30CBD" w:rsidRPr="003441FA" w:rsidRDefault="00D30CBD" w:rsidP="004104B8">
            <w:pPr>
              <w:ind w:left="57" w:right="113"/>
              <w:jc w:val="both"/>
              <w:rPr>
                <w:rStyle w:val="Texte"/>
                <w:strike/>
              </w:rPr>
            </w:pPr>
            <w:r w:rsidRPr="003441FA">
              <w:rPr>
                <w:rStyle w:val="Texte"/>
                <w:strike/>
              </w:rPr>
              <w:t>1° Etablissements d'accueil de la petite enfance ;</w:t>
            </w:r>
          </w:p>
          <w:p w14:paraId="44BF5B9B" w14:textId="77777777" w:rsidR="00D30CBD" w:rsidRPr="003441FA" w:rsidRDefault="00D30CBD" w:rsidP="004104B8">
            <w:pPr>
              <w:ind w:left="57" w:right="113"/>
              <w:jc w:val="both"/>
              <w:rPr>
                <w:strike/>
              </w:rPr>
            </w:pPr>
          </w:p>
          <w:p w14:paraId="7C2A2D8E" w14:textId="77777777" w:rsidR="00D30CBD" w:rsidRPr="003441FA" w:rsidRDefault="00D30CBD" w:rsidP="004104B8">
            <w:pPr>
              <w:ind w:left="57" w:right="113"/>
              <w:jc w:val="both"/>
              <w:rPr>
                <w:strike/>
              </w:rPr>
            </w:pPr>
            <w:r w:rsidRPr="003441FA">
              <w:rPr>
                <w:rStyle w:val="Texte"/>
                <w:strike/>
              </w:rPr>
              <w:t>2° Zone d'hébergement des bâtiments d'enseignement secondaire ;</w:t>
            </w:r>
          </w:p>
          <w:p w14:paraId="79228F07" w14:textId="77777777" w:rsidR="00D30CBD" w:rsidRPr="003441FA" w:rsidRDefault="00D30CBD" w:rsidP="004104B8">
            <w:pPr>
              <w:ind w:left="57" w:right="113"/>
              <w:jc w:val="both"/>
              <w:rPr>
                <w:rStyle w:val="Texte"/>
                <w:strike/>
              </w:rPr>
            </w:pPr>
            <w:r w:rsidRPr="003441FA">
              <w:rPr>
                <w:rStyle w:val="Texte"/>
                <w:strike/>
              </w:rPr>
              <w:t>3° Bâtiments universitaires d'enseignement et de recherche ;</w:t>
            </w:r>
          </w:p>
          <w:p w14:paraId="3DD5F5DB" w14:textId="77777777" w:rsidR="00D30CBD" w:rsidRPr="003441FA" w:rsidRDefault="00D30CBD" w:rsidP="004104B8">
            <w:pPr>
              <w:ind w:left="57" w:right="113"/>
              <w:jc w:val="both"/>
              <w:rPr>
                <w:strike/>
              </w:rPr>
            </w:pPr>
          </w:p>
          <w:p w14:paraId="5445A534" w14:textId="77777777" w:rsidR="00D30CBD" w:rsidRPr="003441FA" w:rsidRDefault="00D30CBD" w:rsidP="004104B8">
            <w:pPr>
              <w:ind w:left="57" w:right="113"/>
              <w:jc w:val="both"/>
              <w:rPr>
                <w:rStyle w:val="Texte"/>
                <w:strike/>
              </w:rPr>
            </w:pPr>
            <w:r w:rsidRPr="003441FA">
              <w:rPr>
                <w:rStyle w:val="Texte"/>
                <w:strike/>
              </w:rPr>
              <w:t>4° Hôtels ;</w:t>
            </w:r>
          </w:p>
          <w:p w14:paraId="0EDFA325" w14:textId="77777777" w:rsidR="00D30CBD" w:rsidRPr="003441FA" w:rsidRDefault="00D30CBD" w:rsidP="004104B8">
            <w:pPr>
              <w:ind w:left="57" w:right="113"/>
              <w:jc w:val="both"/>
              <w:rPr>
                <w:strike/>
              </w:rPr>
            </w:pPr>
          </w:p>
          <w:p w14:paraId="34828175" w14:textId="77777777" w:rsidR="00D30CBD" w:rsidRPr="003441FA" w:rsidRDefault="00D30CBD" w:rsidP="004104B8">
            <w:pPr>
              <w:ind w:left="57" w:right="113"/>
              <w:jc w:val="both"/>
              <w:rPr>
                <w:rStyle w:val="Texte"/>
                <w:strike/>
              </w:rPr>
            </w:pPr>
            <w:r w:rsidRPr="003441FA">
              <w:rPr>
                <w:rStyle w:val="Texte"/>
                <w:strike/>
              </w:rPr>
              <w:t>5° Restaurants ;</w:t>
            </w:r>
          </w:p>
          <w:p w14:paraId="0DAD3621" w14:textId="77777777" w:rsidR="00D30CBD" w:rsidRPr="003441FA" w:rsidRDefault="00D30CBD" w:rsidP="004104B8">
            <w:pPr>
              <w:ind w:left="57" w:right="113"/>
              <w:jc w:val="both"/>
              <w:rPr>
                <w:strike/>
              </w:rPr>
            </w:pPr>
          </w:p>
          <w:p w14:paraId="4902548C" w14:textId="77777777" w:rsidR="00D30CBD" w:rsidRPr="003441FA" w:rsidRDefault="00D30CBD" w:rsidP="004104B8">
            <w:pPr>
              <w:ind w:left="57" w:right="113"/>
              <w:jc w:val="both"/>
              <w:rPr>
                <w:rStyle w:val="Texte"/>
                <w:strike/>
              </w:rPr>
            </w:pPr>
            <w:r w:rsidRPr="003441FA">
              <w:rPr>
                <w:rStyle w:val="Texte"/>
                <w:strike/>
              </w:rPr>
              <w:t>6° Commerces ;</w:t>
            </w:r>
          </w:p>
          <w:p w14:paraId="7972606A" w14:textId="77777777" w:rsidR="00D30CBD" w:rsidRPr="003441FA" w:rsidRDefault="00D30CBD" w:rsidP="004104B8">
            <w:pPr>
              <w:ind w:left="57" w:right="113"/>
              <w:jc w:val="both"/>
              <w:rPr>
                <w:strike/>
              </w:rPr>
            </w:pPr>
          </w:p>
          <w:p w14:paraId="33E9AF61" w14:textId="77777777" w:rsidR="00D30CBD" w:rsidRPr="003441FA" w:rsidRDefault="00D30CBD" w:rsidP="004104B8">
            <w:pPr>
              <w:ind w:left="57" w:right="113"/>
              <w:jc w:val="both"/>
              <w:rPr>
                <w:rStyle w:val="Texte"/>
                <w:strike/>
              </w:rPr>
            </w:pPr>
            <w:r w:rsidRPr="003441FA">
              <w:rPr>
                <w:rStyle w:val="Texte"/>
                <w:strike/>
              </w:rPr>
              <w:t>7° Gymnases et salles de sports, y compris vestiaires ;</w:t>
            </w:r>
          </w:p>
          <w:p w14:paraId="26F9F33B" w14:textId="77777777" w:rsidR="00D30CBD" w:rsidRPr="003441FA" w:rsidRDefault="00D30CBD" w:rsidP="004104B8">
            <w:pPr>
              <w:ind w:left="57" w:right="113"/>
              <w:jc w:val="both"/>
              <w:rPr>
                <w:strike/>
              </w:rPr>
            </w:pPr>
          </w:p>
          <w:p w14:paraId="5DF4F3DA" w14:textId="77777777" w:rsidR="00D30CBD" w:rsidRPr="003441FA" w:rsidRDefault="00D30CBD" w:rsidP="004104B8">
            <w:pPr>
              <w:ind w:left="57" w:right="113"/>
              <w:jc w:val="both"/>
              <w:rPr>
                <w:rStyle w:val="Texte"/>
                <w:strike/>
              </w:rPr>
            </w:pPr>
            <w:r w:rsidRPr="003441FA">
              <w:rPr>
                <w:rStyle w:val="Texte"/>
                <w:strike/>
              </w:rPr>
              <w:t>8° Etablissements de santé ;</w:t>
            </w:r>
          </w:p>
          <w:p w14:paraId="193BCEBC" w14:textId="77777777" w:rsidR="00D30CBD" w:rsidRPr="003441FA" w:rsidRDefault="00D30CBD" w:rsidP="004104B8">
            <w:pPr>
              <w:ind w:left="57" w:right="113"/>
              <w:jc w:val="both"/>
              <w:rPr>
                <w:strike/>
              </w:rPr>
            </w:pPr>
          </w:p>
          <w:p w14:paraId="2676C24A" w14:textId="77777777" w:rsidR="00D30CBD" w:rsidRPr="003441FA" w:rsidRDefault="00D30CBD" w:rsidP="004104B8">
            <w:pPr>
              <w:ind w:left="57" w:right="113"/>
              <w:jc w:val="both"/>
              <w:rPr>
                <w:rStyle w:val="Texte"/>
                <w:strike/>
              </w:rPr>
            </w:pPr>
            <w:r w:rsidRPr="003441FA">
              <w:rPr>
                <w:rStyle w:val="Texte"/>
                <w:strike/>
              </w:rPr>
              <w:t>9° Etablissements d'hébergement pour personnes âgées et établissements d'hébergement pour personnes âgées dépendantes ;</w:t>
            </w:r>
          </w:p>
          <w:p w14:paraId="35084901" w14:textId="77777777" w:rsidR="00D30CBD" w:rsidRPr="003441FA" w:rsidRDefault="00D30CBD" w:rsidP="004104B8">
            <w:pPr>
              <w:ind w:left="57" w:right="113"/>
              <w:jc w:val="both"/>
              <w:rPr>
                <w:strike/>
              </w:rPr>
            </w:pPr>
          </w:p>
          <w:p w14:paraId="19E58714" w14:textId="77777777" w:rsidR="00D30CBD" w:rsidRPr="003441FA" w:rsidRDefault="00D30CBD" w:rsidP="004104B8">
            <w:pPr>
              <w:ind w:left="57" w:right="113"/>
              <w:jc w:val="both"/>
              <w:rPr>
                <w:rStyle w:val="Texte"/>
                <w:strike/>
              </w:rPr>
            </w:pPr>
            <w:r w:rsidRPr="003441FA">
              <w:rPr>
                <w:rStyle w:val="Texte"/>
                <w:strike/>
              </w:rPr>
              <w:t>10° Aérogares ;</w:t>
            </w:r>
          </w:p>
          <w:p w14:paraId="157BCA55" w14:textId="77777777" w:rsidR="00D30CBD" w:rsidRPr="003441FA" w:rsidRDefault="00D30CBD" w:rsidP="004104B8">
            <w:pPr>
              <w:ind w:left="57" w:right="113"/>
              <w:jc w:val="both"/>
            </w:pPr>
          </w:p>
          <w:p w14:paraId="490DDDF8" w14:textId="77777777" w:rsidR="00D30CBD" w:rsidRPr="003441FA" w:rsidRDefault="00D30CBD" w:rsidP="004104B8">
            <w:pPr>
              <w:ind w:left="57" w:right="113"/>
              <w:jc w:val="both"/>
              <w:rPr>
                <w:rStyle w:val="Texte"/>
              </w:rPr>
            </w:pPr>
            <w:r w:rsidRPr="003441FA">
              <w:rPr>
                <w:rStyle w:val="Texte"/>
              </w:rPr>
              <w:t>11° Tribunaux, palais de justice ;</w:t>
            </w:r>
          </w:p>
          <w:p w14:paraId="34094AB0" w14:textId="77777777" w:rsidR="00D30CBD" w:rsidRPr="003441FA" w:rsidRDefault="00D30CBD" w:rsidP="004104B8">
            <w:pPr>
              <w:ind w:left="57" w:right="113"/>
              <w:jc w:val="both"/>
            </w:pPr>
          </w:p>
          <w:p w14:paraId="63830260" w14:textId="77777777" w:rsidR="00D30CBD" w:rsidRPr="003441FA" w:rsidRDefault="00D30CBD" w:rsidP="004104B8">
            <w:pPr>
              <w:ind w:left="57" w:right="113"/>
              <w:jc w:val="both"/>
              <w:rPr>
                <w:rStyle w:val="Texte"/>
                <w:strike/>
              </w:rPr>
            </w:pPr>
            <w:r w:rsidRPr="003441FA">
              <w:rPr>
                <w:rStyle w:val="Texte"/>
                <w:strike/>
              </w:rPr>
              <w:t>12° Bâtiments à usage industriel et artisanal.</w:t>
            </w:r>
          </w:p>
          <w:p w14:paraId="33FEFECF" w14:textId="77777777" w:rsidR="00D30CBD" w:rsidRPr="003441FA" w:rsidRDefault="00D30CBD" w:rsidP="004104B8">
            <w:pPr>
              <w:ind w:left="57" w:right="113"/>
              <w:jc w:val="both"/>
            </w:pPr>
          </w:p>
          <w:p w14:paraId="58820E2F" w14:textId="77777777" w:rsidR="00D30CBD" w:rsidRPr="003441FA" w:rsidRDefault="00D30CBD" w:rsidP="004104B8">
            <w:pPr>
              <w:ind w:left="57" w:right="113"/>
              <w:jc w:val="both"/>
            </w:pPr>
            <w:r w:rsidRPr="003441FA">
              <w:rPr>
                <w:rStyle w:val="Texte"/>
              </w:rPr>
              <w:t>Les dispositions de la présente section sont applicables à tous les projets de construction de bâtiment ou parties de bâtiments ayant donné lieu à la signature, avant le 1</w:t>
            </w:r>
            <w:r w:rsidRPr="003441FA">
              <w:rPr>
                <w:rStyle w:val="Texte"/>
                <w:vertAlign w:val="superscript"/>
              </w:rPr>
              <w:t>er</w:t>
            </w:r>
            <w:r w:rsidRPr="003441FA">
              <w:rPr>
                <w:rStyle w:val="Texte"/>
              </w:rPr>
              <w:t xml:space="preserve"> octobre 2021, d'un contrat de louage d'ouvrage, au sens de l'article 1787 du code civil et dont la demande de permis de construire ou la déclaration préalable est déposée avant le 1</w:t>
            </w:r>
            <w:r w:rsidRPr="003441FA">
              <w:rPr>
                <w:rStyle w:val="Texte"/>
                <w:vertAlign w:val="superscript"/>
              </w:rPr>
              <w:t>er</w:t>
            </w:r>
            <w:r w:rsidRPr="003441FA">
              <w:rPr>
                <w:rStyle w:val="Texte"/>
              </w:rPr>
              <w:t xml:space="preserve"> septembre 2022, ou d'un contrat de construction de maison individuelle régi par les articles L. 231-1 ou L. 232-1 du présent code. Les dispositions de la présente section sont applicables jusqu'au 30 juin 2022 à tous les projets de construction de bâtiments de bureaux, ou d'enseignement primaire ou secondaire devant faire l'objet d'une demande de permis de construire ou d'une déclaration préalable.</w:t>
            </w:r>
          </w:p>
        </w:tc>
        <w:tc>
          <w:tcPr>
            <w:tcW w:w="6520" w:type="dxa"/>
          </w:tcPr>
          <w:p w14:paraId="106709C1" w14:textId="77777777" w:rsidR="00D30CBD" w:rsidRPr="003441FA" w:rsidRDefault="00D30CBD" w:rsidP="004104B8">
            <w:pPr>
              <w:ind w:left="57" w:right="113"/>
              <w:jc w:val="both"/>
              <w:rPr>
                <w:rStyle w:val="Titretableau"/>
                <w:rFonts w:ascii="Marianne" w:hAnsi="Marianne"/>
                <w:b w:val="0"/>
                <w:i/>
                <w:sz w:val="20"/>
                <w:szCs w:val="20"/>
              </w:rPr>
            </w:pPr>
            <w:r w:rsidRPr="003441FA">
              <w:rPr>
                <w:rStyle w:val="Titretableau"/>
                <w:rFonts w:ascii="Marianne" w:hAnsi="Marianne"/>
                <w:b w:val="0"/>
                <w:i/>
                <w:sz w:val="20"/>
                <w:szCs w:val="20"/>
              </w:rPr>
              <w:lastRenderedPageBreak/>
              <w:t>Article R172-10</w:t>
            </w:r>
          </w:p>
          <w:p w14:paraId="5BEDDB12" w14:textId="77777777" w:rsidR="00D30CBD" w:rsidRPr="003441FA" w:rsidRDefault="00D30CBD" w:rsidP="004104B8">
            <w:pPr>
              <w:ind w:left="57" w:right="113"/>
              <w:jc w:val="both"/>
            </w:pPr>
          </w:p>
          <w:p w14:paraId="4EFA36F3" w14:textId="77777777" w:rsidR="00D30CBD" w:rsidRPr="003441FA" w:rsidRDefault="00D30CBD" w:rsidP="004104B8">
            <w:pPr>
              <w:ind w:left="57" w:right="113"/>
              <w:jc w:val="both"/>
              <w:rPr>
                <w:rStyle w:val="Texte"/>
              </w:rPr>
            </w:pPr>
            <w:r w:rsidRPr="003441FA">
              <w:rPr>
                <w:rStyle w:val="Texte"/>
              </w:rPr>
              <w:t>I.- Les dispositions de la présente section sont applicables à tous les projets de construction de bâtiment devant faire l'objet d'une demande de permis de construire ou d'une déclaration préalable, et figurant dans la liste suivante :</w:t>
            </w:r>
          </w:p>
          <w:p w14:paraId="701AFA51" w14:textId="77777777" w:rsidR="00D30CBD" w:rsidRPr="003441FA" w:rsidRDefault="00D30CBD" w:rsidP="004104B8">
            <w:pPr>
              <w:ind w:left="57" w:right="113"/>
              <w:jc w:val="both"/>
            </w:pPr>
          </w:p>
          <w:p w14:paraId="5601E0CC" w14:textId="77777777" w:rsidR="00D30CBD" w:rsidRPr="003441FA" w:rsidRDefault="00D30CBD" w:rsidP="004104B8">
            <w:pPr>
              <w:ind w:left="57" w:right="113"/>
              <w:jc w:val="both"/>
            </w:pPr>
          </w:p>
          <w:p w14:paraId="2119D731" w14:textId="77777777" w:rsidR="00D30CBD" w:rsidRPr="003441FA" w:rsidRDefault="00D30CBD" w:rsidP="004104B8">
            <w:pPr>
              <w:ind w:left="57" w:right="113"/>
              <w:jc w:val="both"/>
            </w:pPr>
          </w:p>
          <w:p w14:paraId="7761278C" w14:textId="77777777" w:rsidR="00D30CBD" w:rsidRPr="003441FA" w:rsidRDefault="00D30CBD" w:rsidP="004104B8">
            <w:pPr>
              <w:ind w:left="57" w:right="113"/>
              <w:jc w:val="both"/>
            </w:pPr>
          </w:p>
          <w:p w14:paraId="65372144" w14:textId="77777777" w:rsidR="00D30CBD" w:rsidRPr="003441FA" w:rsidRDefault="00D30CBD" w:rsidP="004104B8">
            <w:pPr>
              <w:ind w:left="57" w:right="113"/>
              <w:jc w:val="both"/>
            </w:pPr>
          </w:p>
          <w:p w14:paraId="0F040DD7" w14:textId="77777777" w:rsidR="00D30CBD" w:rsidRPr="003441FA" w:rsidRDefault="00D30CBD" w:rsidP="004104B8">
            <w:pPr>
              <w:ind w:left="57" w:right="113"/>
              <w:jc w:val="both"/>
            </w:pPr>
          </w:p>
          <w:p w14:paraId="2993A64E" w14:textId="77777777" w:rsidR="00D30CBD" w:rsidRPr="003441FA" w:rsidRDefault="00D30CBD" w:rsidP="004104B8">
            <w:pPr>
              <w:ind w:left="57" w:right="113"/>
              <w:jc w:val="both"/>
            </w:pPr>
          </w:p>
          <w:p w14:paraId="205FD6D4" w14:textId="77777777" w:rsidR="00D30CBD" w:rsidRPr="003441FA" w:rsidRDefault="00D30CBD" w:rsidP="004104B8">
            <w:pPr>
              <w:ind w:left="57" w:right="113"/>
              <w:jc w:val="both"/>
            </w:pPr>
          </w:p>
          <w:p w14:paraId="17C14A5A" w14:textId="77777777" w:rsidR="00D30CBD" w:rsidRPr="003441FA" w:rsidRDefault="00D30CBD" w:rsidP="004104B8">
            <w:pPr>
              <w:ind w:left="57" w:right="113"/>
              <w:jc w:val="both"/>
            </w:pPr>
          </w:p>
          <w:p w14:paraId="6D4E0F2C" w14:textId="77777777" w:rsidR="00D30CBD" w:rsidRPr="003441FA" w:rsidRDefault="00D30CBD" w:rsidP="004104B8">
            <w:pPr>
              <w:ind w:left="57" w:right="113"/>
              <w:jc w:val="both"/>
            </w:pPr>
          </w:p>
          <w:p w14:paraId="66A8F8D4" w14:textId="77777777" w:rsidR="00D30CBD" w:rsidRPr="003441FA" w:rsidRDefault="00D30CBD" w:rsidP="004104B8">
            <w:pPr>
              <w:ind w:left="57" w:right="113"/>
              <w:jc w:val="both"/>
            </w:pPr>
          </w:p>
          <w:p w14:paraId="7B5EC1F1" w14:textId="77777777" w:rsidR="00D30CBD" w:rsidRPr="003441FA" w:rsidRDefault="00D30CBD" w:rsidP="004104B8">
            <w:pPr>
              <w:ind w:left="57" w:right="113"/>
              <w:jc w:val="both"/>
            </w:pPr>
          </w:p>
          <w:p w14:paraId="7D432E16" w14:textId="77777777" w:rsidR="00D30CBD" w:rsidRPr="003441FA" w:rsidRDefault="00D30CBD" w:rsidP="004104B8">
            <w:pPr>
              <w:ind w:left="57" w:right="113"/>
              <w:jc w:val="both"/>
            </w:pPr>
          </w:p>
          <w:p w14:paraId="154C05CB" w14:textId="77777777" w:rsidR="00D30CBD" w:rsidRPr="003441FA" w:rsidRDefault="00D30CBD" w:rsidP="004104B8">
            <w:pPr>
              <w:ind w:left="57" w:right="113"/>
              <w:jc w:val="both"/>
            </w:pPr>
          </w:p>
          <w:p w14:paraId="208703B5" w14:textId="77777777" w:rsidR="00D30CBD" w:rsidRPr="003441FA" w:rsidRDefault="00D30CBD" w:rsidP="004104B8">
            <w:pPr>
              <w:ind w:left="57" w:right="113"/>
              <w:jc w:val="both"/>
            </w:pPr>
          </w:p>
          <w:p w14:paraId="76A5EAC0" w14:textId="77777777" w:rsidR="00D30CBD" w:rsidRPr="003441FA" w:rsidRDefault="00D30CBD" w:rsidP="004104B8">
            <w:pPr>
              <w:ind w:left="57" w:right="113"/>
              <w:jc w:val="both"/>
            </w:pPr>
          </w:p>
          <w:p w14:paraId="562BCA33" w14:textId="77777777" w:rsidR="00D30CBD" w:rsidRPr="003441FA" w:rsidRDefault="00D30CBD" w:rsidP="004104B8">
            <w:pPr>
              <w:ind w:left="57" w:right="113"/>
              <w:jc w:val="both"/>
            </w:pPr>
          </w:p>
          <w:p w14:paraId="68F8E981" w14:textId="77777777" w:rsidR="00D30CBD" w:rsidRPr="003441FA" w:rsidRDefault="00D30CBD" w:rsidP="004104B8">
            <w:pPr>
              <w:ind w:left="57" w:right="113"/>
              <w:jc w:val="both"/>
            </w:pPr>
          </w:p>
          <w:p w14:paraId="3022F80B" w14:textId="77777777" w:rsidR="00D30CBD" w:rsidRPr="003441FA" w:rsidRDefault="00D30CBD" w:rsidP="004104B8">
            <w:pPr>
              <w:ind w:left="57" w:right="113"/>
              <w:jc w:val="both"/>
            </w:pPr>
          </w:p>
          <w:p w14:paraId="48929357" w14:textId="77777777" w:rsidR="00D30CBD" w:rsidRPr="003441FA" w:rsidRDefault="00D30CBD" w:rsidP="004104B8">
            <w:pPr>
              <w:ind w:left="57" w:right="113"/>
              <w:jc w:val="both"/>
            </w:pPr>
          </w:p>
          <w:p w14:paraId="3A2B462D" w14:textId="77777777" w:rsidR="00D30CBD" w:rsidRPr="003441FA" w:rsidRDefault="00D30CBD" w:rsidP="004104B8">
            <w:pPr>
              <w:ind w:left="57" w:right="113"/>
              <w:jc w:val="both"/>
            </w:pPr>
          </w:p>
          <w:p w14:paraId="292FF076" w14:textId="77777777" w:rsidR="00D30CBD" w:rsidRPr="003441FA" w:rsidRDefault="00D30CBD" w:rsidP="004104B8">
            <w:pPr>
              <w:ind w:left="57" w:right="113"/>
              <w:jc w:val="both"/>
            </w:pPr>
          </w:p>
          <w:p w14:paraId="2F28969D" w14:textId="77777777" w:rsidR="00D30CBD" w:rsidRPr="003441FA" w:rsidRDefault="00D30CBD" w:rsidP="004104B8">
            <w:pPr>
              <w:ind w:left="57" w:right="113"/>
              <w:jc w:val="both"/>
            </w:pPr>
          </w:p>
          <w:p w14:paraId="4326E445" w14:textId="77777777" w:rsidR="00D30CBD" w:rsidRPr="003441FA" w:rsidRDefault="00D30CBD" w:rsidP="004104B8">
            <w:pPr>
              <w:ind w:left="57" w:right="113"/>
              <w:jc w:val="both"/>
              <w:rPr>
                <w:rStyle w:val="Texte"/>
              </w:rPr>
            </w:pPr>
            <w:r w:rsidRPr="003441FA">
              <w:rPr>
                <w:rStyle w:val="Texte"/>
              </w:rPr>
              <w:t>11° Tribunaux, palais de justice ;</w:t>
            </w:r>
          </w:p>
          <w:p w14:paraId="460FFFBC" w14:textId="77777777" w:rsidR="00D30CBD" w:rsidRPr="003441FA" w:rsidRDefault="00D30CBD" w:rsidP="004104B8">
            <w:pPr>
              <w:ind w:left="57" w:right="113"/>
              <w:jc w:val="both"/>
            </w:pPr>
          </w:p>
          <w:p w14:paraId="6ED2B2E0" w14:textId="77777777" w:rsidR="00D30CBD" w:rsidRPr="003441FA" w:rsidRDefault="00D30CBD" w:rsidP="004104B8">
            <w:pPr>
              <w:ind w:left="57" w:right="113"/>
              <w:jc w:val="both"/>
              <w:rPr>
                <w:rStyle w:val="Texte"/>
              </w:rPr>
            </w:pPr>
          </w:p>
          <w:p w14:paraId="24252494" w14:textId="77777777" w:rsidR="00D30CBD" w:rsidRPr="003441FA" w:rsidRDefault="00D30CBD" w:rsidP="004104B8">
            <w:pPr>
              <w:ind w:left="57" w:right="113"/>
              <w:jc w:val="both"/>
              <w:rPr>
                <w:rStyle w:val="Texte"/>
              </w:rPr>
            </w:pPr>
          </w:p>
          <w:p w14:paraId="3FF8F624" w14:textId="77777777" w:rsidR="00D30CBD" w:rsidRPr="003441FA" w:rsidRDefault="00D30CBD" w:rsidP="004104B8">
            <w:pPr>
              <w:ind w:left="57" w:right="113"/>
              <w:jc w:val="both"/>
              <w:rPr>
                <w:rStyle w:val="Texte"/>
              </w:rPr>
            </w:pPr>
            <w:r w:rsidRPr="003441FA">
              <w:rPr>
                <w:rStyle w:val="Texte"/>
              </w:rPr>
              <w:t>Les dispositions de la présente section sont applicables à tous les projets de construction de bâtiment ou parties de bâtiments ayant donné lieu à la signature, avant le 1</w:t>
            </w:r>
            <w:r w:rsidRPr="003441FA">
              <w:rPr>
                <w:rStyle w:val="Texte"/>
                <w:vertAlign w:val="superscript"/>
              </w:rPr>
              <w:t>er</w:t>
            </w:r>
            <w:r w:rsidRPr="003441FA">
              <w:rPr>
                <w:rStyle w:val="Texte"/>
              </w:rPr>
              <w:t xml:space="preserve"> octobre 2021, d'un contrat de louage d'ouvrage, au sens de l'article 1787 du code civil et dont la demande de permis de construire ou la déclaration préalable est déposée avant le 1</w:t>
            </w:r>
            <w:r w:rsidRPr="003441FA">
              <w:rPr>
                <w:rStyle w:val="Texte"/>
                <w:vertAlign w:val="superscript"/>
              </w:rPr>
              <w:t>er</w:t>
            </w:r>
            <w:r w:rsidRPr="003441FA">
              <w:rPr>
                <w:rStyle w:val="Texte"/>
              </w:rPr>
              <w:t xml:space="preserve"> septembre 2022, ou d'un contrat de construction de maison individuelle régi par les articles L. 231-1 ou L. 232-1 du présent code. Les dispositions de la présente section sont applicables jusqu'au 30 juin 2022 à tous les projets de construction de bâtiments de bureaux, ou d'enseignement primaire ou secondaire devant faire l'objet d'une demande de permis de construire ou d'une déclaration préalable.</w:t>
            </w:r>
          </w:p>
          <w:p w14:paraId="4D079BA5" w14:textId="77777777" w:rsidR="00D30CBD" w:rsidRPr="003441FA" w:rsidRDefault="00D30CBD" w:rsidP="004104B8">
            <w:pPr>
              <w:ind w:left="57" w:right="113"/>
              <w:jc w:val="both"/>
              <w:rPr>
                <w:b/>
              </w:rPr>
            </w:pPr>
          </w:p>
          <w:p w14:paraId="37EAD73E" w14:textId="41A24A8A" w:rsidR="00D30CBD" w:rsidRPr="003441FA" w:rsidRDefault="00D30CBD" w:rsidP="004104B8">
            <w:pPr>
              <w:ind w:left="57" w:right="113"/>
              <w:jc w:val="both"/>
              <w:rPr>
                <w:rStyle w:val="Texteinsr"/>
                <w:rFonts w:ascii="Marianne" w:hAnsi="Marianne"/>
                <w:color w:val="auto"/>
                <w:sz w:val="20"/>
                <w:szCs w:val="20"/>
                <w:u w:val="none"/>
              </w:rPr>
            </w:pPr>
            <w:r w:rsidRPr="003441FA">
              <w:rPr>
                <w:rStyle w:val="Texteinsr"/>
                <w:rFonts w:ascii="Marianne" w:hAnsi="Marianne"/>
                <w:color w:val="auto"/>
                <w:sz w:val="20"/>
                <w:szCs w:val="20"/>
                <w:u w:val="none"/>
              </w:rPr>
              <w:t xml:space="preserve">II.- Les dispositions de la présente section sont applicables </w:t>
            </w:r>
            <w:r w:rsidRPr="003441FA">
              <w:rPr>
                <w:rStyle w:val="Texteinsr"/>
                <w:rFonts w:ascii="Marianne" w:hAnsi="Marianne"/>
                <w:color w:val="auto"/>
                <w:sz w:val="20"/>
                <w:szCs w:val="20"/>
                <w:u w:val="none"/>
              </w:rPr>
              <w:lastRenderedPageBreak/>
              <w:t>jusqu'au 3</w:t>
            </w:r>
            <w:r w:rsidR="007C1539">
              <w:rPr>
                <w:rStyle w:val="Texteinsr"/>
                <w:rFonts w:ascii="Marianne" w:hAnsi="Marianne"/>
                <w:color w:val="auto"/>
                <w:sz w:val="20"/>
                <w:szCs w:val="20"/>
                <w:u w:val="none"/>
              </w:rPr>
              <w:t>1 août</w:t>
            </w:r>
            <w:r w:rsidRPr="003441FA">
              <w:rPr>
                <w:rStyle w:val="Texteinsr"/>
                <w:rFonts w:ascii="Marianne" w:hAnsi="Marianne"/>
                <w:color w:val="auto"/>
                <w:sz w:val="20"/>
                <w:szCs w:val="20"/>
                <w:u w:val="none"/>
              </w:rPr>
              <w:t xml:space="preserve"> 2025 à tous les projets de construction de bâtiments ou de partie de bâtiments listés aux C à G et aux I à M du IV de l'article R. 172-1 et devant faire l'objet d'une demande de permis de construire ou d'une déclaration préalable.</w:t>
            </w:r>
          </w:p>
          <w:p w14:paraId="4750383F" w14:textId="77777777" w:rsidR="00D30CBD" w:rsidRPr="003441FA" w:rsidRDefault="00D30CBD" w:rsidP="004104B8">
            <w:pPr>
              <w:ind w:left="57" w:right="113"/>
              <w:jc w:val="both"/>
              <w:rPr>
                <w:b/>
              </w:rPr>
            </w:pPr>
          </w:p>
          <w:p w14:paraId="6B8A90BE" w14:textId="77777777" w:rsidR="00D30CBD" w:rsidRPr="003441FA" w:rsidRDefault="00D30CBD" w:rsidP="004104B8">
            <w:pPr>
              <w:ind w:left="57" w:right="113"/>
              <w:jc w:val="both"/>
              <w:rPr>
                <w:rStyle w:val="Texteinsr"/>
                <w:rFonts w:ascii="Marianne" w:hAnsi="Marianne"/>
                <w:color w:val="auto"/>
                <w:sz w:val="20"/>
                <w:szCs w:val="20"/>
                <w:u w:val="none"/>
              </w:rPr>
            </w:pPr>
            <w:r w:rsidRPr="003441FA">
              <w:rPr>
                <w:rStyle w:val="Texteinsr"/>
                <w:rFonts w:ascii="Marianne" w:hAnsi="Marianne"/>
                <w:color w:val="auto"/>
                <w:sz w:val="20"/>
                <w:szCs w:val="20"/>
                <w:u w:val="none"/>
              </w:rPr>
              <w:t>III.- Les dispositions de la présente section sont applicables à tous les projets de construction de bâtiments ou de parties de bâtiments listés aux C à G et aux I à M du IV de l'article R. 172-1, devant faire l'objet d'une demande de permis de construire ou d'une déclaration préalable et remplissant l’un des conditions suivantes :</w:t>
            </w:r>
          </w:p>
          <w:p w14:paraId="3DDFAA48" w14:textId="77777777" w:rsidR="00D30CBD" w:rsidRPr="003441FA" w:rsidRDefault="00D30CBD" w:rsidP="004104B8">
            <w:pPr>
              <w:ind w:left="57" w:right="113"/>
              <w:jc w:val="both"/>
              <w:rPr>
                <w:b/>
              </w:rPr>
            </w:pPr>
          </w:p>
          <w:p w14:paraId="48945D4E" w14:textId="38BF325C" w:rsidR="00D30CBD" w:rsidRPr="003441FA" w:rsidRDefault="00D30CBD" w:rsidP="004104B8">
            <w:pPr>
              <w:ind w:left="57" w:right="113"/>
              <w:jc w:val="both"/>
              <w:rPr>
                <w:rStyle w:val="Texteinsr"/>
                <w:rFonts w:ascii="Marianne" w:hAnsi="Marianne"/>
                <w:color w:val="auto"/>
                <w:sz w:val="20"/>
                <w:szCs w:val="20"/>
                <w:u w:val="none"/>
              </w:rPr>
            </w:pPr>
            <w:r w:rsidRPr="003441FA">
              <w:rPr>
                <w:rStyle w:val="Texteinsr"/>
                <w:rFonts w:ascii="Marianne" w:hAnsi="Marianne"/>
                <w:color w:val="auto"/>
                <w:sz w:val="20"/>
                <w:szCs w:val="20"/>
                <w:u w:val="none"/>
              </w:rPr>
              <w:t>A.-</w:t>
            </w:r>
            <w:r w:rsidR="004104B8">
              <w:rPr>
                <w:rStyle w:val="Texteinsr"/>
                <w:rFonts w:ascii="Marianne" w:hAnsi="Marianne"/>
                <w:color w:val="auto"/>
                <w:sz w:val="20"/>
                <w:szCs w:val="20"/>
                <w:u w:val="none"/>
              </w:rPr>
              <w:t xml:space="preserve"> </w:t>
            </w:r>
            <w:r w:rsidRPr="003441FA">
              <w:rPr>
                <w:rStyle w:val="Texteinsr"/>
                <w:rFonts w:ascii="Marianne" w:hAnsi="Marianne"/>
                <w:color w:val="auto"/>
                <w:sz w:val="20"/>
                <w:szCs w:val="20"/>
                <w:u w:val="none"/>
              </w:rPr>
              <w:t>La construction ou l’extension de bâtiments est d'une surface inférieure à 50 m² ;</w:t>
            </w:r>
          </w:p>
          <w:p w14:paraId="7ECC484F" w14:textId="77777777" w:rsidR="00D30CBD" w:rsidRPr="003441FA" w:rsidRDefault="00D30CBD" w:rsidP="004104B8">
            <w:pPr>
              <w:ind w:left="57" w:right="113"/>
              <w:jc w:val="both"/>
              <w:rPr>
                <w:b/>
              </w:rPr>
            </w:pPr>
          </w:p>
          <w:p w14:paraId="7DFEE9C5" w14:textId="432C029D" w:rsidR="00D30CBD" w:rsidRPr="003441FA" w:rsidRDefault="00D30CBD" w:rsidP="004104B8">
            <w:pPr>
              <w:ind w:left="57" w:right="113"/>
              <w:jc w:val="both"/>
              <w:rPr>
                <w:rStyle w:val="Texteinsr"/>
                <w:rFonts w:ascii="Marianne" w:hAnsi="Marianne"/>
                <w:color w:val="auto"/>
                <w:sz w:val="20"/>
                <w:szCs w:val="20"/>
                <w:u w:val="none"/>
              </w:rPr>
            </w:pPr>
            <w:r w:rsidRPr="003441FA">
              <w:rPr>
                <w:rStyle w:val="Texteinsr"/>
                <w:rFonts w:ascii="Marianne" w:hAnsi="Marianne"/>
                <w:color w:val="auto"/>
                <w:sz w:val="20"/>
                <w:szCs w:val="20"/>
                <w:u w:val="none"/>
              </w:rPr>
              <w:t>B.-</w:t>
            </w:r>
            <w:r w:rsidR="004104B8">
              <w:rPr>
                <w:rStyle w:val="Texteinsr"/>
                <w:rFonts w:ascii="Marianne" w:hAnsi="Marianne"/>
                <w:color w:val="auto"/>
                <w:sz w:val="20"/>
                <w:szCs w:val="20"/>
                <w:u w:val="none"/>
              </w:rPr>
              <w:t xml:space="preserve"> </w:t>
            </w:r>
            <w:r w:rsidRPr="003441FA">
              <w:rPr>
                <w:rStyle w:val="Texteinsr"/>
                <w:rFonts w:ascii="Marianne" w:hAnsi="Marianne"/>
                <w:color w:val="auto"/>
                <w:sz w:val="20"/>
                <w:szCs w:val="20"/>
                <w:u w:val="none"/>
              </w:rPr>
              <w:t>L’extension de bâtiments est d'une surface cumulativement inférieure à 150 m² et inférieure à 30 % de la surface des locaux existants.</w:t>
            </w:r>
          </w:p>
          <w:p w14:paraId="375B1A23" w14:textId="77777777" w:rsidR="00D30CBD" w:rsidRPr="003441FA" w:rsidRDefault="00D30CBD" w:rsidP="004104B8">
            <w:pPr>
              <w:ind w:left="57" w:right="113"/>
              <w:jc w:val="both"/>
            </w:pPr>
          </w:p>
        </w:tc>
        <w:tc>
          <w:tcPr>
            <w:tcW w:w="2665" w:type="dxa"/>
          </w:tcPr>
          <w:p w14:paraId="3D067606" w14:textId="77777777" w:rsidR="00D30CBD" w:rsidRPr="003441FA" w:rsidRDefault="00D30CBD" w:rsidP="004104B8">
            <w:pPr>
              <w:ind w:left="57" w:right="113"/>
              <w:jc w:val="both"/>
            </w:pPr>
          </w:p>
          <w:p w14:paraId="3BEA9EB2" w14:textId="77777777" w:rsidR="0024386B" w:rsidRPr="003441FA" w:rsidRDefault="0024386B" w:rsidP="004104B8">
            <w:pPr>
              <w:ind w:left="57" w:right="113"/>
              <w:jc w:val="both"/>
            </w:pPr>
          </w:p>
          <w:p w14:paraId="32D6D653" w14:textId="77777777" w:rsidR="0024386B" w:rsidRPr="003441FA" w:rsidRDefault="0024386B" w:rsidP="004104B8">
            <w:pPr>
              <w:ind w:left="57" w:right="113"/>
              <w:jc w:val="both"/>
            </w:pPr>
          </w:p>
          <w:p w14:paraId="76E908D0" w14:textId="77777777" w:rsidR="0024386B" w:rsidRPr="003441FA" w:rsidRDefault="0024386B" w:rsidP="004104B8">
            <w:pPr>
              <w:ind w:left="57" w:right="113"/>
              <w:jc w:val="both"/>
            </w:pPr>
          </w:p>
          <w:p w14:paraId="65040B85" w14:textId="77777777" w:rsidR="0024386B" w:rsidRPr="003441FA" w:rsidRDefault="0024386B" w:rsidP="004104B8">
            <w:pPr>
              <w:ind w:left="57" w:right="113"/>
              <w:jc w:val="both"/>
            </w:pPr>
          </w:p>
          <w:p w14:paraId="673AE62C" w14:textId="77777777" w:rsidR="0024386B" w:rsidRPr="003441FA" w:rsidRDefault="0024386B" w:rsidP="004104B8">
            <w:pPr>
              <w:ind w:left="57" w:right="113"/>
              <w:jc w:val="both"/>
            </w:pPr>
          </w:p>
          <w:p w14:paraId="7D7EF35C" w14:textId="77777777" w:rsidR="00375AFE" w:rsidRDefault="00375AFE" w:rsidP="004104B8">
            <w:pPr>
              <w:ind w:left="57" w:right="113"/>
              <w:jc w:val="both"/>
            </w:pPr>
          </w:p>
          <w:p w14:paraId="599D25A9" w14:textId="69730B21" w:rsidR="0024386B" w:rsidRDefault="006F2314" w:rsidP="004104B8">
            <w:pPr>
              <w:ind w:left="57" w:right="113"/>
              <w:jc w:val="both"/>
            </w:pPr>
            <w:r>
              <w:t>Retrait de la RT2012 des 13 nouvelles typologies nouvellement soumises à la RE2020</w:t>
            </w:r>
          </w:p>
          <w:p w14:paraId="7CBAB203" w14:textId="77777777" w:rsidR="006F2314" w:rsidRDefault="006F2314" w:rsidP="004104B8">
            <w:pPr>
              <w:ind w:left="57" w:right="113"/>
              <w:jc w:val="both"/>
            </w:pPr>
          </w:p>
          <w:p w14:paraId="214C1354" w14:textId="77777777" w:rsidR="006F2314" w:rsidRDefault="006F2314" w:rsidP="004104B8">
            <w:pPr>
              <w:ind w:left="57" w:right="113"/>
              <w:jc w:val="both"/>
            </w:pPr>
          </w:p>
          <w:p w14:paraId="7E8E4944" w14:textId="77777777" w:rsidR="006F2314" w:rsidRDefault="006F2314" w:rsidP="004104B8">
            <w:pPr>
              <w:ind w:left="57" w:right="113"/>
              <w:jc w:val="both"/>
            </w:pPr>
          </w:p>
          <w:p w14:paraId="339DA80B" w14:textId="77777777" w:rsidR="006F2314" w:rsidRDefault="006F2314" w:rsidP="004104B8">
            <w:pPr>
              <w:ind w:left="57" w:right="113"/>
              <w:jc w:val="both"/>
            </w:pPr>
          </w:p>
          <w:p w14:paraId="42448F07" w14:textId="77777777" w:rsidR="006F2314" w:rsidRDefault="006F2314" w:rsidP="004104B8">
            <w:pPr>
              <w:ind w:left="57" w:right="113"/>
              <w:jc w:val="both"/>
            </w:pPr>
          </w:p>
          <w:p w14:paraId="5B2FE1FF" w14:textId="77777777" w:rsidR="006F2314" w:rsidRDefault="006F2314" w:rsidP="004104B8">
            <w:pPr>
              <w:ind w:left="57" w:right="113"/>
              <w:jc w:val="both"/>
            </w:pPr>
          </w:p>
          <w:p w14:paraId="56FDE766" w14:textId="77777777" w:rsidR="006F2314" w:rsidRDefault="006F2314" w:rsidP="004104B8">
            <w:pPr>
              <w:ind w:left="57" w:right="113"/>
              <w:jc w:val="both"/>
            </w:pPr>
          </w:p>
          <w:p w14:paraId="65A3263E" w14:textId="77777777" w:rsidR="006F2314" w:rsidRDefault="006F2314" w:rsidP="004104B8">
            <w:pPr>
              <w:ind w:left="57" w:right="113"/>
              <w:jc w:val="both"/>
            </w:pPr>
          </w:p>
          <w:p w14:paraId="3EFF11D5" w14:textId="77777777" w:rsidR="006F2314" w:rsidRDefault="006F2314" w:rsidP="004104B8">
            <w:pPr>
              <w:ind w:left="57" w:right="113"/>
              <w:jc w:val="both"/>
            </w:pPr>
          </w:p>
          <w:p w14:paraId="5A5BF524" w14:textId="77777777" w:rsidR="006F2314" w:rsidRDefault="006F2314" w:rsidP="004104B8">
            <w:pPr>
              <w:ind w:left="57" w:right="113"/>
              <w:jc w:val="both"/>
            </w:pPr>
          </w:p>
          <w:p w14:paraId="14D83AFA" w14:textId="77777777" w:rsidR="006F2314" w:rsidRDefault="006F2314" w:rsidP="004104B8">
            <w:pPr>
              <w:ind w:left="57" w:right="113"/>
              <w:jc w:val="both"/>
            </w:pPr>
          </w:p>
          <w:p w14:paraId="465B3494" w14:textId="77777777" w:rsidR="006F2314" w:rsidRDefault="006F2314" w:rsidP="004104B8">
            <w:pPr>
              <w:ind w:left="57" w:right="113"/>
              <w:jc w:val="both"/>
            </w:pPr>
          </w:p>
          <w:p w14:paraId="33FCEE9A" w14:textId="77777777" w:rsidR="006F2314" w:rsidRDefault="006F2314" w:rsidP="004104B8">
            <w:pPr>
              <w:ind w:left="57" w:right="113"/>
              <w:jc w:val="both"/>
            </w:pPr>
          </w:p>
          <w:p w14:paraId="095A65D0" w14:textId="77777777" w:rsidR="006F2314" w:rsidRDefault="006F2314" w:rsidP="004104B8">
            <w:pPr>
              <w:ind w:left="57" w:right="113"/>
              <w:jc w:val="both"/>
            </w:pPr>
          </w:p>
          <w:p w14:paraId="6C008432" w14:textId="77777777" w:rsidR="006F2314" w:rsidRDefault="006F2314" w:rsidP="004104B8">
            <w:pPr>
              <w:ind w:left="57" w:right="113"/>
              <w:jc w:val="both"/>
            </w:pPr>
          </w:p>
          <w:p w14:paraId="6ADC75BC" w14:textId="77777777" w:rsidR="006F2314" w:rsidRDefault="006F2314" w:rsidP="004104B8">
            <w:pPr>
              <w:ind w:left="57" w:right="113"/>
              <w:jc w:val="both"/>
            </w:pPr>
          </w:p>
          <w:p w14:paraId="269DAC01" w14:textId="77777777" w:rsidR="006F2314" w:rsidRDefault="006F2314" w:rsidP="004104B8">
            <w:pPr>
              <w:ind w:left="57" w:right="113"/>
              <w:jc w:val="both"/>
            </w:pPr>
          </w:p>
          <w:p w14:paraId="09DC5BD6" w14:textId="77777777" w:rsidR="006F2314" w:rsidRDefault="006F2314" w:rsidP="004104B8">
            <w:pPr>
              <w:ind w:left="57" w:right="113"/>
              <w:jc w:val="both"/>
            </w:pPr>
          </w:p>
          <w:p w14:paraId="65BBE06E" w14:textId="77777777" w:rsidR="006F2314" w:rsidRDefault="006F2314" w:rsidP="004104B8">
            <w:pPr>
              <w:ind w:left="57" w:right="113"/>
              <w:jc w:val="both"/>
            </w:pPr>
          </w:p>
          <w:p w14:paraId="739DC4EF" w14:textId="77777777" w:rsidR="006F2314" w:rsidRDefault="006F2314" w:rsidP="004104B8">
            <w:pPr>
              <w:ind w:left="57" w:right="113"/>
              <w:jc w:val="both"/>
            </w:pPr>
          </w:p>
          <w:p w14:paraId="0698F106" w14:textId="77777777" w:rsidR="006F2314" w:rsidRDefault="006F2314" w:rsidP="004104B8">
            <w:pPr>
              <w:ind w:left="57" w:right="113"/>
              <w:jc w:val="both"/>
            </w:pPr>
          </w:p>
          <w:p w14:paraId="346331BF" w14:textId="77777777" w:rsidR="006F2314" w:rsidRDefault="006F2314" w:rsidP="004104B8">
            <w:pPr>
              <w:ind w:left="57" w:right="113"/>
              <w:jc w:val="both"/>
            </w:pPr>
          </w:p>
          <w:p w14:paraId="5C783990" w14:textId="77777777" w:rsidR="006F2314" w:rsidRDefault="006F2314" w:rsidP="004104B8">
            <w:pPr>
              <w:ind w:left="57" w:right="113"/>
              <w:jc w:val="both"/>
            </w:pPr>
          </w:p>
          <w:p w14:paraId="0B45269A" w14:textId="77777777" w:rsidR="006F2314" w:rsidRDefault="006F2314" w:rsidP="004104B8">
            <w:pPr>
              <w:ind w:left="57" w:right="113"/>
              <w:jc w:val="both"/>
            </w:pPr>
          </w:p>
          <w:p w14:paraId="76E69AE3" w14:textId="77777777" w:rsidR="006F2314" w:rsidRDefault="006F2314" w:rsidP="004104B8">
            <w:pPr>
              <w:ind w:left="57" w:right="113"/>
              <w:jc w:val="both"/>
            </w:pPr>
          </w:p>
          <w:p w14:paraId="07D0F878" w14:textId="77777777" w:rsidR="006F2314" w:rsidRDefault="006F2314" w:rsidP="004104B8">
            <w:pPr>
              <w:ind w:left="57" w:right="113"/>
              <w:jc w:val="both"/>
            </w:pPr>
          </w:p>
          <w:p w14:paraId="76D8CCC3" w14:textId="77777777" w:rsidR="006F2314" w:rsidRDefault="006F2314" w:rsidP="004104B8">
            <w:pPr>
              <w:ind w:left="57" w:right="113"/>
              <w:jc w:val="both"/>
            </w:pPr>
          </w:p>
          <w:p w14:paraId="76344561" w14:textId="77777777" w:rsidR="006F2314" w:rsidRDefault="006F2314" w:rsidP="004104B8">
            <w:pPr>
              <w:ind w:left="57" w:right="113"/>
              <w:jc w:val="both"/>
            </w:pPr>
          </w:p>
          <w:p w14:paraId="4E5693D9" w14:textId="77777777" w:rsidR="006F2314" w:rsidRDefault="006F2314" w:rsidP="004104B8">
            <w:pPr>
              <w:ind w:left="57" w:right="113"/>
              <w:jc w:val="both"/>
            </w:pPr>
          </w:p>
          <w:p w14:paraId="6A72BE2D" w14:textId="77777777" w:rsidR="006F2314" w:rsidRDefault="006F2314" w:rsidP="004104B8">
            <w:pPr>
              <w:ind w:left="57" w:right="113"/>
              <w:jc w:val="both"/>
            </w:pPr>
          </w:p>
          <w:p w14:paraId="4EF6B617" w14:textId="77777777" w:rsidR="006F2314" w:rsidRDefault="006F2314" w:rsidP="004104B8">
            <w:pPr>
              <w:ind w:left="57" w:right="113"/>
              <w:jc w:val="both"/>
            </w:pPr>
          </w:p>
          <w:p w14:paraId="69B45FDA" w14:textId="77777777" w:rsidR="006F2314" w:rsidRDefault="006F2314" w:rsidP="004104B8">
            <w:pPr>
              <w:ind w:left="57" w:right="113"/>
              <w:jc w:val="both"/>
            </w:pPr>
          </w:p>
          <w:p w14:paraId="47CE23AF" w14:textId="77777777" w:rsidR="006F2314" w:rsidRDefault="006F2314" w:rsidP="004104B8">
            <w:pPr>
              <w:ind w:left="57" w:right="113"/>
              <w:jc w:val="both"/>
            </w:pPr>
          </w:p>
          <w:p w14:paraId="4A3BC338" w14:textId="77777777" w:rsidR="006F2314" w:rsidRDefault="006F2314" w:rsidP="004104B8">
            <w:pPr>
              <w:ind w:left="57" w:right="113"/>
              <w:jc w:val="both"/>
            </w:pPr>
          </w:p>
          <w:p w14:paraId="71BD2298" w14:textId="77777777" w:rsidR="006F2314" w:rsidRDefault="006F2314" w:rsidP="004104B8">
            <w:pPr>
              <w:ind w:left="57" w:right="113"/>
              <w:jc w:val="both"/>
            </w:pPr>
          </w:p>
          <w:p w14:paraId="3F8751C2" w14:textId="347CC2E8" w:rsidR="006F2314" w:rsidRDefault="004104B8" w:rsidP="004104B8">
            <w:pPr>
              <w:ind w:left="57" w:right="113"/>
              <w:jc w:val="both"/>
            </w:pPr>
            <w:r>
              <w:t xml:space="preserve">II. </w:t>
            </w:r>
            <w:r w:rsidR="006F2314">
              <w:t xml:space="preserve">Disposition pour </w:t>
            </w:r>
            <w:r w:rsidR="006F2314">
              <w:lastRenderedPageBreak/>
              <w:t>assurer la transition entre la RT2012 et la RE2020 pour certaines des 13 nouvelles typologies de la R</w:t>
            </w:r>
            <w:r w:rsidR="00504391">
              <w:t>E</w:t>
            </w:r>
            <w:r w:rsidR="006F2314">
              <w:t>2020 (les médiathèques et bibliothèques et les bâtiments d’</w:t>
            </w:r>
            <w:proofErr w:type="spellStart"/>
            <w:r w:rsidR="006F2314">
              <w:t>enseigne-ments</w:t>
            </w:r>
            <w:proofErr w:type="spellEnd"/>
            <w:r w:rsidR="006F2314">
              <w:t xml:space="preserve"> atypiques ne sont pas soumis à la RT2012)</w:t>
            </w:r>
          </w:p>
          <w:p w14:paraId="455863E1" w14:textId="77777777" w:rsidR="006F2314" w:rsidRDefault="006F2314" w:rsidP="004104B8">
            <w:pPr>
              <w:ind w:left="57" w:right="113"/>
              <w:jc w:val="both"/>
            </w:pPr>
          </w:p>
          <w:p w14:paraId="6AFC97DC" w14:textId="3138DBA2" w:rsidR="006F2314" w:rsidRDefault="006F2314" w:rsidP="004104B8">
            <w:pPr>
              <w:ind w:left="57" w:right="113"/>
              <w:jc w:val="both"/>
            </w:pPr>
            <w:r>
              <w:t>III.</w:t>
            </w:r>
            <w:r w:rsidR="004104B8">
              <w:t xml:space="preserve"> </w:t>
            </w:r>
            <w:r>
              <w:t>Poursuite de l’application de la RT</w:t>
            </w:r>
            <w:r w:rsidR="00504391">
              <w:t>2012 pour certaines des 13 typologies ciblés dans le présent projet de décret :</w:t>
            </w:r>
          </w:p>
          <w:p w14:paraId="775ACD0D" w14:textId="77777777" w:rsidR="006F2314" w:rsidRDefault="006F2314" w:rsidP="004104B8">
            <w:pPr>
              <w:ind w:left="57" w:right="113"/>
              <w:jc w:val="both"/>
            </w:pPr>
            <w:r>
              <w:t>c) Les constructions ou l’extension de bâtiments d'une surface (nouvelle) inférieure à 50 m² ;</w:t>
            </w:r>
          </w:p>
          <w:p w14:paraId="71796EEB" w14:textId="77777777" w:rsidR="006F2314" w:rsidRPr="003441FA" w:rsidRDefault="006F2314" w:rsidP="004104B8">
            <w:pPr>
              <w:ind w:left="57" w:right="113"/>
              <w:jc w:val="both"/>
            </w:pPr>
            <w:r>
              <w:t xml:space="preserve">d) Les extensions de bâtiments d'une surface (nouvelle) </w:t>
            </w:r>
            <w:proofErr w:type="spellStart"/>
            <w:r>
              <w:t>cumulati-vement</w:t>
            </w:r>
            <w:proofErr w:type="spellEnd"/>
            <w:r>
              <w:t xml:space="preserve"> inférieure à 150 m² et inférieure à 30 % de la surface des locaux existants.</w:t>
            </w:r>
          </w:p>
        </w:tc>
      </w:tr>
      <w:tr w:rsidR="0024386B" w:rsidRPr="003441FA" w14:paraId="0D3CC62F" w14:textId="77777777" w:rsidTr="007E57EB">
        <w:tc>
          <w:tcPr>
            <w:tcW w:w="6520" w:type="dxa"/>
          </w:tcPr>
          <w:p w14:paraId="74AEAE86" w14:textId="77777777" w:rsidR="00D30CBD" w:rsidRPr="003441FA" w:rsidRDefault="00D30CBD" w:rsidP="004104B8">
            <w:pPr>
              <w:ind w:left="57" w:right="113"/>
              <w:jc w:val="both"/>
              <w:rPr>
                <w:i/>
              </w:rPr>
            </w:pPr>
            <w:r w:rsidRPr="003441FA">
              <w:rPr>
                <w:i/>
              </w:rPr>
              <w:lastRenderedPageBreak/>
              <w:t>Chapitre Ier de l’annexe à l’article R172-4 : Définitions</w:t>
            </w:r>
          </w:p>
          <w:p w14:paraId="6C6A5119" w14:textId="77777777" w:rsidR="00D30CBD" w:rsidRPr="003441FA" w:rsidRDefault="00D30CBD" w:rsidP="004104B8">
            <w:pPr>
              <w:ind w:left="57" w:right="113"/>
              <w:jc w:val="both"/>
            </w:pPr>
          </w:p>
          <w:p w14:paraId="45B62730" w14:textId="77777777" w:rsidR="00D30CBD" w:rsidRPr="003441FA" w:rsidRDefault="00D30CBD" w:rsidP="004104B8">
            <w:pPr>
              <w:ind w:left="57" w:right="113"/>
              <w:jc w:val="both"/>
            </w:pPr>
            <w:r w:rsidRPr="003441FA">
              <w:t xml:space="preserve">I. - Le besoin en énergie du bâtiment pour le chauffage, le refroidissement et l'éclairage artificiel, mentionné au 1° de l'article </w:t>
            </w:r>
            <w:r w:rsidRPr="003441FA">
              <w:lastRenderedPageBreak/>
              <w:t xml:space="preserve">R. 172-4 est défini, par un indicateur noté Bbio. Le besoin maximal est noté </w:t>
            </w:r>
            <w:proofErr w:type="spellStart"/>
            <w:r w:rsidRPr="003441FA">
              <w:t>Bbio_max</w:t>
            </w:r>
            <w:proofErr w:type="spellEnd"/>
            <w:r w:rsidRPr="003441FA">
              <w:t>.</w:t>
            </w:r>
          </w:p>
          <w:p w14:paraId="780A470F" w14:textId="77777777" w:rsidR="00D30CBD" w:rsidRPr="003441FA" w:rsidRDefault="00D30CBD" w:rsidP="004104B8">
            <w:pPr>
              <w:ind w:left="57" w:right="113"/>
              <w:jc w:val="both"/>
            </w:pPr>
          </w:p>
          <w:p w14:paraId="3D54F67F" w14:textId="77777777" w:rsidR="00D30CBD" w:rsidRPr="003441FA" w:rsidRDefault="00D30CBD" w:rsidP="004104B8">
            <w:pPr>
              <w:ind w:left="57" w:right="113"/>
              <w:jc w:val="both"/>
            </w:pPr>
            <w:r w:rsidRPr="003441FA">
              <w:t xml:space="preserve">II. - La consommation d'énergie primaire du bâtiment, calculée pour des conditions de fonctionnement définies, pour le chauffage, le refroidissement, la production d'eau chaude sanitaire, l'éclairage, la mobilité des occupants interne au bâtiment, les auxiliaires de chauffage, de refroidissement, d'eau chaude sanitaire et de ventilation, mentionnée au 2° de l'article R. 172-4, est définie par un indicateur noté Cep. Cet indicateur ne comptabilise pas, en tant que consommations d'énergie primaire, les énergies renouvelables captées sur la parcelle du bâtiment, pour l'usage du bâtiment. La consommation en énergie primaire maximale est notée </w:t>
            </w:r>
            <w:proofErr w:type="spellStart"/>
            <w:r w:rsidRPr="003441FA">
              <w:t>Cep_max</w:t>
            </w:r>
            <w:proofErr w:type="spellEnd"/>
            <w:r w:rsidRPr="003441FA">
              <w:t>.</w:t>
            </w:r>
          </w:p>
          <w:p w14:paraId="7F813D46" w14:textId="77777777" w:rsidR="00D30CBD" w:rsidRPr="003441FA" w:rsidRDefault="00D30CBD" w:rsidP="004104B8">
            <w:pPr>
              <w:ind w:left="57" w:right="113"/>
              <w:jc w:val="both"/>
            </w:pPr>
          </w:p>
          <w:p w14:paraId="1C18B027" w14:textId="77777777" w:rsidR="00D30CBD" w:rsidRPr="003441FA" w:rsidRDefault="00D30CBD" w:rsidP="004104B8">
            <w:pPr>
              <w:ind w:left="57" w:right="113"/>
              <w:jc w:val="both"/>
            </w:pPr>
            <w:r w:rsidRPr="003441FA">
              <w:t xml:space="preserve">III. - La consommation d'énergie primaire non renouvelable du bâtiment, calculée pour des conditions de fonctionnement définies, pour le chauffage, le refroidissement, la production d'eau chaude sanitaire, l'éclairage, la mobilité des occupants interne au bâtiment, les auxiliaires de chauffage, de refroidissement, d'eau chaude sanitaire et de ventilation, mentionnée au 2° de l'article R. 172-4, est définie par un indicateur noté </w:t>
            </w:r>
            <w:proofErr w:type="spellStart"/>
            <w:proofErr w:type="gramStart"/>
            <w:r w:rsidRPr="003441FA">
              <w:t>Cep,nr</w:t>
            </w:r>
            <w:proofErr w:type="spellEnd"/>
            <w:proofErr w:type="gramEnd"/>
            <w:r w:rsidRPr="003441FA">
              <w:t xml:space="preserve">. La consommation en énergie primaire non renouvelable maximale est notée </w:t>
            </w:r>
            <w:proofErr w:type="spellStart"/>
            <w:proofErr w:type="gramStart"/>
            <w:r w:rsidRPr="003441FA">
              <w:t>Cep,nr</w:t>
            </w:r>
            <w:proofErr w:type="gramEnd"/>
            <w:r w:rsidRPr="003441FA">
              <w:t>_max</w:t>
            </w:r>
            <w:proofErr w:type="spellEnd"/>
            <w:r w:rsidRPr="003441FA">
              <w:t>.</w:t>
            </w:r>
          </w:p>
          <w:p w14:paraId="7A2A763F" w14:textId="77777777" w:rsidR="00D30CBD" w:rsidRPr="003441FA" w:rsidRDefault="00D30CBD" w:rsidP="004104B8">
            <w:pPr>
              <w:ind w:left="57" w:right="113"/>
              <w:jc w:val="both"/>
            </w:pPr>
          </w:p>
          <w:p w14:paraId="4A0743ED" w14:textId="77777777" w:rsidR="00D30CBD" w:rsidRPr="003441FA" w:rsidRDefault="00D30CBD" w:rsidP="004104B8">
            <w:pPr>
              <w:ind w:left="57" w:right="113"/>
              <w:jc w:val="both"/>
            </w:pPr>
            <w:r w:rsidRPr="003441FA">
              <w:t xml:space="preserve">IV. - L'impact sur le changement climatique de la consommation d'énergie primaire, mentionné au 3° de l'article R. 172-4, est défini par un indicateur exprimé en kg équivalent CO2/m2, est défini par un indicateur noté </w:t>
            </w:r>
            <w:proofErr w:type="spellStart"/>
            <w:r w:rsidRPr="003441FA">
              <w:t>Icénergie</w:t>
            </w:r>
            <w:proofErr w:type="spellEnd"/>
            <w:r w:rsidRPr="003441FA">
              <w:t xml:space="preserve">. L'impact maximal sur le changement climatique de la consommation d'énergie primaire est noté </w:t>
            </w:r>
            <w:proofErr w:type="spellStart"/>
            <w:r w:rsidRPr="003441FA">
              <w:t>Icénergie_max</w:t>
            </w:r>
            <w:proofErr w:type="spellEnd"/>
            <w:r w:rsidRPr="003441FA">
              <w:t>.</w:t>
            </w:r>
          </w:p>
          <w:p w14:paraId="13C5AA73" w14:textId="77777777" w:rsidR="00D30CBD" w:rsidRPr="003441FA" w:rsidRDefault="00D30CBD" w:rsidP="004104B8">
            <w:pPr>
              <w:ind w:left="57" w:right="113"/>
              <w:jc w:val="both"/>
            </w:pPr>
          </w:p>
          <w:p w14:paraId="2128BEF8" w14:textId="77777777" w:rsidR="00D30CBD" w:rsidRPr="003441FA" w:rsidRDefault="00D30CBD" w:rsidP="004104B8">
            <w:pPr>
              <w:ind w:left="57" w:right="113"/>
              <w:jc w:val="both"/>
            </w:pPr>
            <w:r w:rsidRPr="003441FA">
              <w:t xml:space="preserve">V.- L'impact sur le changement climatique de la construction, lié à la production des composants du bâtiment, à leur transport, leur installation et l'ensemble du chantier de construction, leur utilisation à l'exclusion des besoins en énergie et en eau de la phase d'exploitation du bâtiment, leur maintenance, leur réparation, leur remplacement et leur fin de vie, évalué sur l'ensemble du cycle de vie du bâtiment, mentionné au 4° de l'article R. 172-4, est défini par un indicateur noté </w:t>
            </w:r>
            <w:proofErr w:type="spellStart"/>
            <w:r w:rsidRPr="003441FA">
              <w:t>Icconstruction</w:t>
            </w:r>
            <w:proofErr w:type="spellEnd"/>
            <w:r w:rsidRPr="003441FA">
              <w:t xml:space="preserve">. L'évaluation de cet impact prend en compte les charges et bénéfices liés à la valorisation des composants en fin de vie. L'impact maximal sur le changement climatique de la construction est noté </w:t>
            </w:r>
            <w:proofErr w:type="spellStart"/>
            <w:r w:rsidRPr="003441FA">
              <w:t>Icconstruction</w:t>
            </w:r>
            <w:proofErr w:type="spellEnd"/>
            <w:r w:rsidRPr="003441FA">
              <w:t xml:space="preserve"> _ max.</w:t>
            </w:r>
          </w:p>
          <w:p w14:paraId="3332E49F" w14:textId="77777777" w:rsidR="00D30CBD" w:rsidRPr="003441FA" w:rsidRDefault="00D30CBD" w:rsidP="004104B8">
            <w:pPr>
              <w:ind w:left="57" w:right="113"/>
              <w:jc w:val="both"/>
            </w:pPr>
          </w:p>
          <w:p w14:paraId="427967E7" w14:textId="77777777" w:rsidR="00D30CBD" w:rsidRPr="003441FA" w:rsidRDefault="00D30CBD" w:rsidP="004104B8">
            <w:pPr>
              <w:ind w:left="57" w:right="113"/>
              <w:jc w:val="both"/>
            </w:pPr>
            <w:r w:rsidRPr="003441FA">
              <w:t>Il correspond à l'impact sur le changement climatique lié à la production des composants du bâtiment, leur transport, leur installation et l'ensemble du chantier de construction, leur utilisation à l'exclusion des besoins en énergie et en eau de la phase d'exploitation du bâtiment, leur maintenance, leur réparation, leurs remplacements et leur fin de vie. L'évaluation de cet impact prend en compte les charges et bénéfices liés à la valorisation des composants en fin de vie.</w:t>
            </w:r>
          </w:p>
          <w:p w14:paraId="4693CEFA" w14:textId="77777777" w:rsidR="00D30CBD" w:rsidRPr="003441FA" w:rsidRDefault="00D30CBD" w:rsidP="004104B8">
            <w:pPr>
              <w:ind w:left="57" w:right="113"/>
              <w:jc w:val="both"/>
            </w:pPr>
          </w:p>
          <w:p w14:paraId="2F78204B" w14:textId="77777777" w:rsidR="00D30CBD" w:rsidRPr="003441FA" w:rsidRDefault="00D30CBD" w:rsidP="004104B8">
            <w:pPr>
              <w:ind w:left="57" w:right="113"/>
              <w:jc w:val="both"/>
            </w:pPr>
            <w:r w:rsidRPr="003441FA">
              <w:t xml:space="preserve">VI. - Le nombre de degrés-heures d'inconfort estival, mentionné au 5° de l'article R. 172-4 est évalué pour chaque partie de bâtiment thermiquement homogène, et est défini par un indicateur noté DH. Il exprime la durée et l'intensité des périodes d'inconfort dans le bâtiment sur une année, lorsque la température intérieure est supposée engendrer de l'inconfort. L'inconfort estival maximal est noté </w:t>
            </w:r>
            <w:proofErr w:type="spellStart"/>
            <w:r w:rsidRPr="003441FA">
              <w:t>DH_max</w:t>
            </w:r>
            <w:proofErr w:type="spellEnd"/>
            <w:r w:rsidRPr="003441FA">
              <w:t>.</w:t>
            </w:r>
          </w:p>
          <w:p w14:paraId="2E7B9E0F" w14:textId="77777777" w:rsidR="00D30CBD" w:rsidRPr="003441FA" w:rsidRDefault="00D30CBD" w:rsidP="004104B8">
            <w:pPr>
              <w:ind w:left="57" w:right="113"/>
              <w:jc w:val="both"/>
            </w:pPr>
          </w:p>
          <w:p w14:paraId="576B83DC" w14:textId="77777777" w:rsidR="00D30CBD" w:rsidRPr="003441FA" w:rsidRDefault="00D30CBD" w:rsidP="004104B8">
            <w:pPr>
              <w:ind w:left="57" w:right="113"/>
              <w:jc w:val="both"/>
            </w:pPr>
            <w:r w:rsidRPr="003441FA">
              <w:lastRenderedPageBreak/>
              <w:t xml:space="preserve">VII. - L'impact sur le changement climatique associé au bâtiment, évalué sur l'ensemble de son cycle de vie, tenant compte du stockage, pendant la vie du bâtiment, de carbone issu de l'atmosphère, mentionné au 6° de l'article R. 172-4, est défini par un indicateur noté </w:t>
            </w:r>
            <w:proofErr w:type="spellStart"/>
            <w:r w:rsidRPr="003441FA">
              <w:t>Icbâtiment</w:t>
            </w:r>
            <w:proofErr w:type="spellEnd"/>
            <w:r w:rsidRPr="003441FA">
              <w:t xml:space="preserve">. Il correspond à la somme de l'impact sur le changement climatique des composants </w:t>
            </w:r>
            <w:proofErr w:type="spellStart"/>
            <w:r w:rsidRPr="003441FA">
              <w:t>Icconstruction</w:t>
            </w:r>
            <w:proofErr w:type="spellEnd"/>
            <w:r w:rsidRPr="003441FA">
              <w:t xml:space="preserve"> et des consommations d'énergies </w:t>
            </w:r>
            <w:proofErr w:type="spellStart"/>
            <w:r w:rsidRPr="003441FA">
              <w:t>Icénergie</w:t>
            </w:r>
            <w:proofErr w:type="spellEnd"/>
            <w:r w:rsidRPr="003441FA">
              <w:t xml:space="preserve"> ainsi que de l'impact sur le changement climatique des consommations et rejets d'eau pendant l'exploitation du bâtiment.</w:t>
            </w:r>
          </w:p>
          <w:p w14:paraId="52AE63AA" w14:textId="77777777" w:rsidR="00D30CBD" w:rsidRPr="003441FA" w:rsidRDefault="00D30CBD" w:rsidP="004104B8">
            <w:pPr>
              <w:ind w:left="57" w:right="113"/>
              <w:jc w:val="both"/>
            </w:pPr>
          </w:p>
          <w:p w14:paraId="07325B4F" w14:textId="77777777" w:rsidR="00D30CBD" w:rsidRPr="003441FA" w:rsidRDefault="00D30CBD" w:rsidP="004104B8">
            <w:pPr>
              <w:ind w:left="57" w:right="113"/>
              <w:jc w:val="both"/>
            </w:pPr>
            <w:r w:rsidRPr="003441FA">
              <w:t xml:space="preserve">VIII. - La quantité de carbone issu de l'atmosphère et stocké dans le bâtiment, est définie par un indicateur noté </w:t>
            </w:r>
            <w:proofErr w:type="spellStart"/>
            <w:r w:rsidRPr="003441FA">
              <w:t>StockC</w:t>
            </w:r>
            <w:proofErr w:type="spellEnd"/>
            <w:r w:rsidRPr="003441FA">
              <w:t>.</w:t>
            </w:r>
          </w:p>
          <w:p w14:paraId="31E5A46A" w14:textId="77777777" w:rsidR="00D30CBD" w:rsidRPr="003441FA" w:rsidRDefault="00D30CBD" w:rsidP="004104B8">
            <w:pPr>
              <w:ind w:left="57" w:right="113"/>
              <w:jc w:val="both"/>
            </w:pPr>
          </w:p>
          <w:p w14:paraId="51E1519F" w14:textId="77777777" w:rsidR="00D30CBD" w:rsidRPr="003441FA" w:rsidRDefault="00D30CBD" w:rsidP="004104B8">
            <w:pPr>
              <w:ind w:left="57" w:right="113"/>
              <w:jc w:val="both"/>
            </w:pPr>
            <w:r w:rsidRPr="003441FA">
              <w:t xml:space="preserve">IX. - L'impact sur le changement climatique associé à des données environnementales par défaut et à des valeurs forfaitaires dans le calcul de l'indicateur </w:t>
            </w:r>
            <w:proofErr w:type="spellStart"/>
            <w:r w:rsidRPr="003441FA">
              <w:t>Icconstruction</w:t>
            </w:r>
            <w:proofErr w:type="spellEnd"/>
            <w:r w:rsidRPr="003441FA">
              <w:t xml:space="preserve"> est défini par un indicateur exprimé en kg équivalent CO2/m2 et noté </w:t>
            </w:r>
            <w:proofErr w:type="spellStart"/>
            <w:r w:rsidRPr="003441FA">
              <w:t>Icded</w:t>
            </w:r>
            <w:proofErr w:type="spellEnd"/>
            <w:r w:rsidRPr="003441FA">
              <w:t>.</w:t>
            </w:r>
          </w:p>
          <w:p w14:paraId="4C0515CE" w14:textId="77777777" w:rsidR="00D30CBD" w:rsidRPr="003441FA" w:rsidRDefault="00D30CBD" w:rsidP="004104B8">
            <w:pPr>
              <w:ind w:left="57" w:right="113"/>
              <w:jc w:val="both"/>
            </w:pPr>
          </w:p>
          <w:p w14:paraId="7A225FE4" w14:textId="77777777" w:rsidR="00D30CBD" w:rsidRPr="003441FA" w:rsidRDefault="00D30CBD" w:rsidP="004104B8">
            <w:pPr>
              <w:ind w:left="57" w:right="113"/>
              <w:jc w:val="both"/>
            </w:pPr>
            <w:r w:rsidRPr="003441FA">
              <w:t xml:space="preserve">X. - La surface de référence d'un bâtiment ou d'une partie de bâtiment, noté </w:t>
            </w:r>
            <w:proofErr w:type="spellStart"/>
            <w:r w:rsidRPr="003441FA">
              <w:t>Sref</w:t>
            </w:r>
            <w:proofErr w:type="spellEnd"/>
            <w:r w:rsidRPr="003441FA">
              <w:t xml:space="preserve"> est :</w:t>
            </w:r>
          </w:p>
          <w:p w14:paraId="13C5A8CA" w14:textId="77777777" w:rsidR="00D30CBD" w:rsidRPr="003441FA" w:rsidRDefault="00D30CBD" w:rsidP="004104B8">
            <w:pPr>
              <w:ind w:left="57" w:right="113" w:hanging="283"/>
              <w:jc w:val="both"/>
            </w:pPr>
            <w:r w:rsidRPr="003441FA">
              <w:t>-</w:t>
            </w:r>
            <w:r w:rsidRPr="003441FA">
              <w:tab/>
              <w:t>Pour un bâtiment ou une partie de bâtiment à usage d'habitation, la surface habitable du bâtiment ou de la partie de bâtiment ;</w:t>
            </w:r>
          </w:p>
          <w:p w14:paraId="20E903B5" w14:textId="77777777" w:rsidR="00D30CBD" w:rsidRPr="003441FA" w:rsidRDefault="00D30CBD" w:rsidP="004104B8">
            <w:pPr>
              <w:ind w:left="57" w:right="113" w:hanging="283"/>
              <w:jc w:val="both"/>
            </w:pPr>
            <w:r w:rsidRPr="003441FA">
              <w:t>-</w:t>
            </w:r>
            <w:r w:rsidRPr="003441FA">
              <w:tab/>
              <w:t>Pour les autres cas, la surface utile du bâtiment ou de la partie de bâtiment.</w:t>
            </w:r>
          </w:p>
          <w:p w14:paraId="264004AE" w14:textId="77777777" w:rsidR="00D30CBD" w:rsidRPr="003441FA" w:rsidRDefault="00D30CBD" w:rsidP="004104B8">
            <w:pPr>
              <w:ind w:left="57" w:right="113"/>
              <w:jc w:val="both"/>
            </w:pPr>
          </w:p>
          <w:p w14:paraId="01005D75" w14:textId="77777777" w:rsidR="00D30CBD" w:rsidRPr="003441FA" w:rsidRDefault="00D30CBD" w:rsidP="004104B8">
            <w:pPr>
              <w:ind w:left="57" w:right="113"/>
              <w:jc w:val="both"/>
            </w:pPr>
            <w:r w:rsidRPr="003441FA">
              <w:t xml:space="preserve">XI. - La surface moyenne des logements du bâtiment ou de la partie de bâtiment, notée </w:t>
            </w:r>
            <w:proofErr w:type="spellStart"/>
            <w:r w:rsidRPr="003441FA">
              <w:t>Smoylgt</w:t>
            </w:r>
            <w:proofErr w:type="spellEnd"/>
            <w:r w:rsidRPr="003441FA">
              <w:t xml:space="preserve">, est calculée de la manière suivante : </w:t>
            </w:r>
            <w:proofErr w:type="spellStart"/>
            <w:r w:rsidRPr="003441FA">
              <w:t>Smoylgt</w:t>
            </w:r>
            <w:proofErr w:type="spellEnd"/>
            <w:r w:rsidRPr="003441FA">
              <w:t xml:space="preserve"> = </w:t>
            </w:r>
            <w:proofErr w:type="spellStart"/>
            <w:r w:rsidRPr="003441FA">
              <w:t>Sref</w:t>
            </w:r>
            <w:proofErr w:type="spellEnd"/>
            <w:r w:rsidRPr="003441FA">
              <w:t xml:space="preserve">/ NL avec NL représentant le nombre de logements du bâtiment ou de la partie de bâtiment et </w:t>
            </w:r>
            <w:proofErr w:type="spellStart"/>
            <w:r w:rsidRPr="003441FA">
              <w:t>Sref</w:t>
            </w:r>
            <w:proofErr w:type="spellEnd"/>
            <w:r w:rsidRPr="003441FA">
              <w:t xml:space="preserve"> étant la surface de référence.</w:t>
            </w:r>
          </w:p>
        </w:tc>
        <w:tc>
          <w:tcPr>
            <w:tcW w:w="6520" w:type="dxa"/>
          </w:tcPr>
          <w:p w14:paraId="060E079B" w14:textId="77777777" w:rsidR="00D30CBD" w:rsidRPr="003441FA" w:rsidRDefault="00D30CBD" w:rsidP="004104B8">
            <w:pPr>
              <w:ind w:left="57" w:right="113"/>
              <w:jc w:val="both"/>
              <w:rPr>
                <w:i/>
              </w:rPr>
            </w:pPr>
            <w:r w:rsidRPr="003441FA">
              <w:rPr>
                <w:i/>
              </w:rPr>
              <w:lastRenderedPageBreak/>
              <w:t>Chapitre Ier de l’annexe à l’article R172-4 : Définitions</w:t>
            </w:r>
          </w:p>
          <w:p w14:paraId="63467E54" w14:textId="77777777" w:rsidR="00D30CBD" w:rsidRPr="003441FA" w:rsidRDefault="00D30CBD" w:rsidP="004104B8">
            <w:pPr>
              <w:ind w:left="57" w:right="113"/>
              <w:jc w:val="both"/>
            </w:pPr>
          </w:p>
          <w:p w14:paraId="22694A9F" w14:textId="77777777" w:rsidR="00D30CBD" w:rsidRPr="003441FA" w:rsidRDefault="00D30CBD" w:rsidP="004104B8">
            <w:pPr>
              <w:ind w:left="57" w:right="113"/>
              <w:jc w:val="both"/>
            </w:pPr>
            <w:r w:rsidRPr="003441FA">
              <w:t xml:space="preserve">I. - Le besoin en énergie du bâtiment pour le chauffage, le refroidissement et l'éclairage artificiel, mentionné au 1° de l'article </w:t>
            </w:r>
            <w:r w:rsidRPr="003441FA">
              <w:lastRenderedPageBreak/>
              <w:t xml:space="preserve">R. 172-4 est défini, par un indicateur noté Bbio. Le besoin maximal est noté </w:t>
            </w:r>
            <w:proofErr w:type="spellStart"/>
            <w:r w:rsidRPr="003441FA">
              <w:t>Bbio_max</w:t>
            </w:r>
            <w:proofErr w:type="spellEnd"/>
            <w:r w:rsidRPr="003441FA">
              <w:t>.</w:t>
            </w:r>
          </w:p>
          <w:p w14:paraId="3C6071C8" w14:textId="77777777" w:rsidR="00D30CBD" w:rsidRPr="003441FA" w:rsidRDefault="00D30CBD" w:rsidP="004104B8">
            <w:pPr>
              <w:ind w:left="57" w:right="113"/>
              <w:jc w:val="both"/>
            </w:pPr>
          </w:p>
          <w:p w14:paraId="5AF9CC16" w14:textId="77777777" w:rsidR="00D30CBD" w:rsidRPr="003441FA" w:rsidRDefault="00D30CBD" w:rsidP="004104B8">
            <w:pPr>
              <w:ind w:left="57" w:right="113"/>
              <w:jc w:val="both"/>
            </w:pPr>
            <w:r w:rsidRPr="003441FA">
              <w:t xml:space="preserve">II. - La consommation d'énergie primaire du bâtiment, calculée pour des conditions de fonctionnement définies, pour le chauffage, le refroidissement, la production d'eau chaude sanitaire, l'éclairage, la mobilité des occupants interne au bâtiment, les auxiliaires de chauffage, de refroidissement, d'eau chaude sanitaire et de ventilation, mentionnée au 2° de l'article R. 172-4, est définie par un indicateur noté Cep. Cet indicateur ne comptabilise pas, en tant que consommations d'énergie primaire, les énergies renouvelables captées sur la parcelle du bâtiment, pour l'usage du bâtiment. La consommation en énergie primaire maximale est notée </w:t>
            </w:r>
            <w:proofErr w:type="spellStart"/>
            <w:r w:rsidRPr="003441FA">
              <w:t>Cep_max</w:t>
            </w:r>
            <w:proofErr w:type="spellEnd"/>
            <w:r w:rsidRPr="003441FA">
              <w:t>.</w:t>
            </w:r>
          </w:p>
          <w:p w14:paraId="3C175E4E" w14:textId="77777777" w:rsidR="00D30CBD" w:rsidRPr="003441FA" w:rsidRDefault="00D30CBD" w:rsidP="004104B8">
            <w:pPr>
              <w:ind w:left="57" w:right="113"/>
              <w:jc w:val="both"/>
            </w:pPr>
          </w:p>
          <w:p w14:paraId="6789A8E8" w14:textId="77777777" w:rsidR="00D30CBD" w:rsidRPr="003441FA" w:rsidRDefault="00D30CBD" w:rsidP="004104B8">
            <w:pPr>
              <w:ind w:left="57" w:right="113"/>
              <w:jc w:val="both"/>
            </w:pPr>
            <w:r w:rsidRPr="003441FA">
              <w:t xml:space="preserve">III. - La consommation d'énergie primaire non renouvelable du bâtiment, calculée pour des conditions de fonctionnement définies, pour le chauffage, le refroidissement, la production d'eau chaude sanitaire, l'éclairage, la mobilité des occupants interne au bâtiment, les auxiliaires de chauffage, de refroidissement, d'eau chaude sanitaire et de ventilation, mentionnée au 2° de l'article R. 172-4, est définie par un indicateur noté </w:t>
            </w:r>
            <w:proofErr w:type="spellStart"/>
            <w:proofErr w:type="gramStart"/>
            <w:r w:rsidRPr="003441FA">
              <w:t>Cep,nr</w:t>
            </w:r>
            <w:proofErr w:type="spellEnd"/>
            <w:proofErr w:type="gramEnd"/>
            <w:r w:rsidRPr="003441FA">
              <w:t xml:space="preserve">. La consommation en énergie primaire non renouvelable maximale est notée </w:t>
            </w:r>
            <w:proofErr w:type="spellStart"/>
            <w:proofErr w:type="gramStart"/>
            <w:r w:rsidRPr="003441FA">
              <w:t>Cep,nr</w:t>
            </w:r>
            <w:proofErr w:type="gramEnd"/>
            <w:r w:rsidRPr="003441FA">
              <w:t>_max</w:t>
            </w:r>
            <w:proofErr w:type="spellEnd"/>
            <w:r w:rsidRPr="003441FA">
              <w:t>.</w:t>
            </w:r>
          </w:p>
          <w:p w14:paraId="2721AC91" w14:textId="77777777" w:rsidR="00D30CBD" w:rsidRPr="003441FA" w:rsidRDefault="00D30CBD" w:rsidP="004104B8">
            <w:pPr>
              <w:ind w:left="57" w:right="113"/>
              <w:jc w:val="both"/>
            </w:pPr>
          </w:p>
          <w:p w14:paraId="51E5F9D0" w14:textId="77777777" w:rsidR="00D30CBD" w:rsidRPr="003441FA" w:rsidRDefault="00D30CBD" w:rsidP="004104B8">
            <w:pPr>
              <w:ind w:left="57" w:right="113"/>
              <w:jc w:val="both"/>
            </w:pPr>
            <w:r w:rsidRPr="003441FA">
              <w:t xml:space="preserve">IV. - L'impact sur le changement climatique de la consommation d'énergie primaire, mentionné au 3° de l'article R. 172-4, est défini par un indicateur exprimé en kg équivalent CO2/m2, est défini par un indicateur noté </w:t>
            </w:r>
            <w:proofErr w:type="spellStart"/>
            <w:r w:rsidRPr="003441FA">
              <w:t>Icénergie</w:t>
            </w:r>
            <w:proofErr w:type="spellEnd"/>
            <w:r w:rsidRPr="003441FA">
              <w:t xml:space="preserve">. L'impact maximal sur le changement climatique de la consommation d'énergie primaire est noté </w:t>
            </w:r>
            <w:proofErr w:type="spellStart"/>
            <w:r w:rsidRPr="003441FA">
              <w:t>Icénergie_max</w:t>
            </w:r>
            <w:proofErr w:type="spellEnd"/>
            <w:r w:rsidRPr="003441FA">
              <w:t>.</w:t>
            </w:r>
          </w:p>
          <w:p w14:paraId="7EAD70CF" w14:textId="77777777" w:rsidR="00D30CBD" w:rsidRPr="003441FA" w:rsidRDefault="00D30CBD" w:rsidP="004104B8">
            <w:pPr>
              <w:ind w:left="57" w:right="113"/>
              <w:jc w:val="both"/>
            </w:pPr>
          </w:p>
          <w:p w14:paraId="5ECDA3A4" w14:textId="77777777" w:rsidR="00D30CBD" w:rsidRPr="003441FA" w:rsidRDefault="00D30CBD" w:rsidP="004104B8">
            <w:pPr>
              <w:ind w:left="57" w:right="113"/>
              <w:jc w:val="both"/>
            </w:pPr>
            <w:r w:rsidRPr="003441FA">
              <w:t xml:space="preserve">V.- L'impact sur le changement climatique de la construction, lié à la production des composants du bâtiment, à leur transport, leur installation et l'ensemble du chantier de construction, leur utilisation à l'exclusion des besoins en énergie et en eau de la phase d'exploitation du bâtiment, leur maintenance, leur réparation, leur remplacement et leur fin de vie, évalué sur l'ensemble du cycle de vie du bâtiment, mentionné au 4° de l'article R. 172-4, est défini par un indicateur noté </w:t>
            </w:r>
            <w:proofErr w:type="spellStart"/>
            <w:r w:rsidRPr="003441FA">
              <w:t>Icconstruction</w:t>
            </w:r>
            <w:proofErr w:type="spellEnd"/>
            <w:r w:rsidRPr="003441FA">
              <w:t xml:space="preserve">. L'évaluation de cet impact prend en compte les charges et bénéfices liés à la valorisation des composants en fin de vie. L'impact maximal sur le changement climatique de la construction est noté </w:t>
            </w:r>
            <w:proofErr w:type="spellStart"/>
            <w:r w:rsidRPr="003441FA">
              <w:t>Icconstruction</w:t>
            </w:r>
            <w:proofErr w:type="spellEnd"/>
            <w:r w:rsidRPr="003441FA">
              <w:t xml:space="preserve"> _ max.</w:t>
            </w:r>
          </w:p>
          <w:p w14:paraId="120BC0E5" w14:textId="77777777" w:rsidR="00D30CBD" w:rsidRPr="003441FA" w:rsidRDefault="00D30CBD" w:rsidP="004104B8">
            <w:pPr>
              <w:ind w:left="57" w:right="113"/>
              <w:jc w:val="both"/>
            </w:pPr>
          </w:p>
          <w:p w14:paraId="67F3BD66" w14:textId="77777777" w:rsidR="00D30CBD" w:rsidRPr="003441FA" w:rsidRDefault="00D30CBD" w:rsidP="004104B8">
            <w:pPr>
              <w:ind w:left="57" w:right="113"/>
              <w:jc w:val="both"/>
            </w:pPr>
            <w:r w:rsidRPr="003441FA">
              <w:t>Il correspond à l'impact sur le changement climatique lié à la production des composants du bâtiment, leur transport, leur installation et l'ensemble du chantier de construction, leur utilisation à l'exclusion des besoins en énergie et en eau de la phase d'exploitation du bâtiment, leur maintenance, leur réparation, leurs remplacements et leur fin de vie. L'évaluation de cet impact prend en compte les charges et bénéfices liés à la valorisation des composants en fin de vie.</w:t>
            </w:r>
          </w:p>
          <w:p w14:paraId="0CB5D257" w14:textId="77777777" w:rsidR="00D30CBD" w:rsidRPr="003441FA" w:rsidRDefault="00D30CBD" w:rsidP="004104B8">
            <w:pPr>
              <w:ind w:left="57" w:right="113"/>
              <w:jc w:val="both"/>
            </w:pPr>
          </w:p>
          <w:p w14:paraId="365316BE" w14:textId="77777777" w:rsidR="00D30CBD" w:rsidRPr="003441FA" w:rsidRDefault="00D30CBD" w:rsidP="004104B8">
            <w:pPr>
              <w:ind w:left="57" w:right="113"/>
              <w:jc w:val="both"/>
            </w:pPr>
            <w:r w:rsidRPr="003441FA">
              <w:t xml:space="preserve">VI. - Le nombre de degrés-heures d'inconfort estival, mentionné au 5° de l'article R. 172-4 est évalué pour chaque partie de bâtiment thermiquement homogène, et est défini par un indicateur noté DH. Il exprime la durée et l'intensité des périodes d'inconfort dans le bâtiment sur une année, lorsque la température intérieure est supposée engendrer de l'inconfort. L'inconfort estival maximal est noté </w:t>
            </w:r>
            <w:proofErr w:type="spellStart"/>
            <w:r w:rsidRPr="003441FA">
              <w:t>DH_max</w:t>
            </w:r>
            <w:proofErr w:type="spellEnd"/>
            <w:r w:rsidRPr="003441FA">
              <w:t>.</w:t>
            </w:r>
          </w:p>
          <w:p w14:paraId="2C9C4746" w14:textId="77777777" w:rsidR="00D30CBD" w:rsidRPr="003441FA" w:rsidRDefault="00D30CBD" w:rsidP="004104B8">
            <w:pPr>
              <w:ind w:left="57" w:right="113"/>
              <w:jc w:val="both"/>
            </w:pPr>
          </w:p>
          <w:p w14:paraId="02671084" w14:textId="77777777" w:rsidR="00D30CBD" w:rsidRPr="003441FA" w:rsidRDefault="00D30CBD" w:rsidP="004104B8">
            <w:pPr>
              <w:ind w:left="57" w:right="113"/>
              <w:jc w:val="both"/>
            </w:pPr>
            <w:r w:rsidRPr="003441FA">
              <w:lastRenderedPageBreak/>
              <w:t xml:space="preserve">VII. - L'impact sur le changement climatique associé au bâtiment, évalué sur l'ensemble de son cycle de vie, tenant compte du stockage, pendant la vie du bâtiment, de carbone issu de l'atmosphère, mentionné au 6° de l'article R. 172-4, est défini par un indicateur noté </w:t>
            </w:r>
            <w:proofErr w:type="spellStart"/>
            <w:r w:rsidRPr="003441FA">
              <w:t>Icbâtiment</w:t>
            </w:r>
            <w:proofErr w:type="spellEnd"/>
            <w:r w:rsidRPr="003441FA">
              <w:t xml:space="preserve">. Il correspond à la somme de l'impact sur le changement climatique des composants </w:t>
            </w:r>
            <w:proofErr w:type="spellStart"/>
            <w:r w:rsidRPr="003441FA">
              <w:t>Icconstruction</w:t>
            </w:r>
            <w:proofErr w:type="spellEnd"/>
            <w:r w:rsidRPr="003441FA">
              <w:t xml:space="preserve"> et des consommations d'énergies </w:t>
            </w:r>
            <w:proofErr w:type="spellStart"/>
            <w:r w:rsidRPr="003441FA">
              <w:t>Icénergie</w:t>
            </w:r>
            <w:proofErr w:type="spellEnd"/>
            <w:r w:rsidRPr="003441FA">
              <w:t xml:space="preserve"> ainsi que de l'impact sur le changement climatique des consommations et rejets d'eau pendant l'exploitation du bâtiment.</w:t>
            </w:r>
          </w:p>
          <w:p w14:paraId="46F14163" w14:textId="77777777" w:rsidR="00D30CBD" w:rsidRPr="003441FA" w:rsidRDefault="00D30CBD" w:rsidP="004104B8">
            <w:pPr>
              <w:ind w:left="57" w:right="113"/>
              <w:jc w:val="both"/>
            </w:pPr>
          </w:p>
          <w:p w14:paraId="30665DF7" w14:textId="77777777" w:rsidR="00D30CBD" w:rsidRPr="003441FA" w:rsidRDefault="00D30CBD" w:rsidP="004104B8">
            <w:pPr>
              <w:ind w:left="57" w:right="113"/>
              <w:jc w:val="both"/>
            </w:pPr>
            <w:r w:rsidRPr="003441FA">
              <w:t xml:space="preserve">VIII. - La quantité de carbone issu de l'atmosphère et stocké dans le bâtiment, est définie par un indicateur noté </w:t>
            </w:r>
            <w:proofErr w:type="spellStart"/>
            <w:r w:rsidRPr="003441FA">
              <w:t>StockC</w:t>
            </w:r>
            <w:proofErr w:type="spellEnd"/>
            <w:r w:rsidRPr="003441FA">
              <w:t>.</w:t>
            </w:r>
          </w:p>
          <w:p w14:paraId="622FA5E5" w14:textId="77777777" w:rsidR="00D30CBD" w:rsidRPr="003441FA" w:rsidRDefault="00D30CBD" w:rsidP="004104B8">
            <w:pPr>
              <w:ind w:left="57" w:right="113"/>
              <w:jc w:val="both"/>
            </w:pPr>
          </w:p>
          <w:p w14:paraId="58FC21E0" w14:textId="77777777" w:rsidR="00D30CBD" w:rsidRPr="003441FA" w:rsidRDefault="00D30CBD" w:rsidP="004104B8">
            <w:pPr>
              <w:ind w:left="57" w:right="113"/>
              <w:jc w:val="both"/>
            </w:pPr>
            <w:r w:rsidRPr="003441FA">
              <w:t xml:space="preserve">IX. - L'impact sur le changement climatique associé à des données environnementales par défaut et à des valeurs forfaitaires dans le calcul de l'indicateur </w:t>
            </w:r>
            <w:proofErr w:type="spellStart"/>
            <w:r w:rsidRPr="003441FA">
              <w:t>Icconstruction</w:t>
            </w:r>
            <w:proofErr w:type="spellEnd"/>
            <w:r w:rsidRPr="003441FA">
              <w:t xml:space="preserve"> est défini par un indicateur exprimé en kg équivalent CO2/m2 et noté </w:t>
            </w:r>
            <w:proofErr w:type="spellStart"/>
            <w:r w:rsidRPr="003441FA">
              <w:t>Icded</w:t>
            </w:r>
            <w:proofErr w:type="spellEnd"/>
            <w:r w:rsidRPr="003441FA">
              <w:t>.</w:t>
            </w:r>
          </w:p>
          <w:p w14:paraId="5BAC667D" w14:textId="77777777" w:rsidR="00D30CBD" w:rsidRPr="003441FA" w:rsidRDefault="00D30CBD" w:rsidP="004104B8">
            <w:pPr>
              <w:ind w:left="57" w:right="113"/>
              <w:jc w:val="both"/>
            </w:pPr>
          </w:p>
          <w:p w14:paraId="7FE4BAA0" w14:textId="77777777" w:rsidR="00D30CBD" w:rsidRPr="003441FA" w:rsidRDefault="00D30CBD" w:rsidP="004104B8">
            <w:pPr>
              <w:ind w:left="57" w:right="113"/>
              <w:jc w:val="both"/>
            </w:pPr>
            <w:r w:rsidRPr="003441FA">
              <w:t xml:space="preserve">X. - La surface de référence d'un bâtiment ou d'une partie de bâtiment, noté </w:t>
            </w:r>
            <w:proofErr w:type="spellStart"/>
            <w:r w:rsidRPr="003441FA">
              <w:t>Sref</w:t>
            </w:r>
            <w:proofErr w:type="spellEnd"/>
            <w:r w:rsidRPr="003441FA">
              <w:t xml:space="preserve"> est :</w:t>
            </w:r>
          </w:p>
          <w:p w14:paraId="04D87793" w14:textId="77777777" w:rsidR="00D30CBD" w:rsidRPr="003441FA" w:rsidRDefault="00D30CBD" w:rsidP="004104B8">
            <w:pPr>
              <w:ind w:left="57" w:right="113" w:hanging="284"/>
              <w:jc w:val="both"/>
            </w:pPr>
            <w:r w:rsidRPr="003441FA">
              <w:t>-</w:t>
            </w:r>
            <w:r w:rsidRPr="003441FA">
              <w:tab/>
              <w:t>Pour un bâtiment ou une partie de bâtiment à usage d'habitation, la surface habitable du bâtiment ou de la partie de bâtiment ;</w:t>
            </w:r>
          </w:p>
          <w:p w14:paraId="7F700828" w14:textId="77777777" w:rsidR="00D30CBD" w:rsidRPr="003441FA" w:rsidRDefault="00D30CBD" w:rsidP="004104B8">
            <w:pPr>
              <w:ind w:left="57" w:right="113" w:hanging="284"/>
              <w:jc w:val="both"/>
            </w:pPr>
            <w:r w:rsidRPr="003441FA">
              <w:t>-</w:t>
            </w:r>
            <w:r w:rsidRPr="003441FA">
              <w:tab/>
              <w:t>Pour les autres cas, la surface utile du bâtiment ou de la partie de bâtiment.</w:t>
            </w:r>
          </w:p>
          <w:p w14:paraId="07F5EADC" w14:textId="77777777" w:rsidR="00D30CBD" w:rsidRPr="003441FA" w:rsidRDefault="00D30CBD" w:rsidP="004104B8">
            <w:pPr>
              <w:ind w:left="57" w:right="113"/>
              <w:jc w:val="both"/>
            </w:pPr>
          </w:p>
          <w:p w14:paraId="003FA503" w14:textId="77777777" w:rsidR="00D30CBD" w:rsidRPr="003441FA" w:rsidRDefault="00D30CBD" w:rsidP="004104B8">
            <w:pPr>
              <w:ind w:left="57" w:right="113"/>
              <w:jc w:val="both"/>
            </w:pPr>
            <w:r w:rsidRPr="003441FA">
              <w:t xml:space="preserve">XI. - La surface moyenne des logements du bâtiment ou de la partie de bâtiment, notée </w:t>
            </w:r>
            <w:proofErr w:type="spellStart"/>
            <w:r w:rsidRPr="003441FA">
              <w:t>Smoylgt</w:t>
            </w:r>
            <w:proofErr w:type="spellEnd"/>
            <w:r w:rsidRPr="003441FA">
              <w:t xml:space="preserve">, est calculée de la manière suivante : </w:t>
            </w:r>
            <w:proofErr w:type="spellStart"/>
            <w:r w:rsidRPr="003441FA">
              <w:t>Smoylgt</w:t>
            </w:r>
            <w:proofErr w:type="spellEnd"/>
            <w:r w:rsidRPr="003441FA">
              <w:t xml:space="preserve"> = </w:t>
            </w:r>
            <w:proofErr w:type="spellStart"/>
            <w:r w:rsidRPr="003441FA">
              <w:t>Sref</w:t>
            </w:r>
            <w:proofErr w:type="spellEnd"/>
            <w:r w:rsidRPr="003441FA">
              <w:t xml:space="preserve">/ NL avec NL représentant le nombre de logements du bâtiment ou de la partie de bâtiment et </w:t>
            </w:r>
            <w:proofErr w:type="spellStart"/>
            <w:r w:rsidRPr="003441FA">
              <w:t>Sref</w:t>
            </w:r>
            <w:proofErr w:type="spellEnd"/>
            <w:r w:rsidRPr="003441FA">
              <w:t xml:space="preserve"> étant la surface de référence.</w:t>
            </w:r>
          </w:p>
          <w:p w14:paraId="24AA0237" w14:textId="77777777" w:rsidR="00D30CBD" w:rsidRPr="003441FA" w:rsidRDefault="00D30CBD" w:rsidP="004104B8">
            <w:pPr>
              <w:ind w:left="57" w:right="113"/>
              <w:jc w:val="both"/>
            </w:pPr>
          </w:p>
          <w:p w14:paraId="2923AC35" w14:textId="77777777" w:rsidR="00D30CBD" w:rsidRPr="003441FA" w:rsidRDefault="00D30CBD" w:rsidP="004104B8">
            <w:pPr>
              <w:ind w:left="57" w:right="113"/>
              <w:jc w:val="both"/>
              <w:rPr>
                <w:b/>
              </w:rPr>
            </w:pPr>
            <w:r w:rsidRPr="003441FA">
              <w:rPr>
                <w:b/>
              </w:rPr>
              <w:lastRenderedPageBreak/>
              <w:t>XII.- La consommation d'énergie primaire renouvelable du bâtiment, calculée pour des conditions de fonctionnement définies, pour le chauffage, le refroidissement, la production d'eau chaude sanitaire, l'éclairage, la mobilité des occupants interne au bâtiment, les auxiliaires de chauffage, de refroidissement, d'eau chaude sanitaire et de ventilation, mentionnée au 8° de l'article R. 172-4, est définie par un indicateur noté Cep, r.</w:t>
            </w:r>
          </w:p>
          <w:p w14:paraId="58924644" w14:textId="77777777" w:rsidR="00D30CBD" w:rsidRPr="003441FA" w:rsidRDefault="00D30CBD" w:rsidP="004104B8">
            <w:pPr>
              <w:ind w:left="57" w:right="113"/>
              <w:jc w:val="both"/>
              <w:rPr>
                <w:b/>
              </w:rPr>
            </w:pPr>
          </w:p>
        </w:tc>
        <w:tc>
          <w:tcPr>
            <w:tcW w:w="2665" w:type="dxa"/>
          </w:tcPr>
          <w:p w14:paraId="7E9E96CF" w14:textId="77777777" w:rsidR="00D30CBD" w:rsidRPr="003441FA" w:rsidRDefault="00D30CBD" w:rsidP="004104B8">
            <w:pPr>
              <w:ind w:left="57" w:right="113"/>
              <w:jc w:val="both"/>
            </w:pPr>
          </w:p>
          <w:p w14:paraId="250C89EC" w14:textId="77777777" w:rsidR="0024386B" w:rsidRPr="003441FA" w:rsidRDefault="0024386B" w:rsidP="004104B8">
            <w:pPr>
              <w:ind w:left="57" w:right="113"/>
              <w:jc w:val="both"/>
            </w:pPr>
          </w:p>
          <w:p w14:paraId="6D13ECFC" w14:textId="77777777" w:rsidR="0024386B" w:rsidRPr="003441FA" w:rsidRDefault="0024386B" w:rsidP="004104B8">
            <w:pPr>
              <w:ind w:left="57" w:right="113"/>
              <w:jc w:val="both"/>
            </w:pPr>
          </w:p>
          <w:p w14:paraId="30777FFA" w14:textId="77777777" w:rsidR="0024386B" w:rsidRPr="003441FA" w:rsidRDefault="0024386B" w:rsidP="004104B8">
            <w:pPr>
              <w:ind w:left="57" w:right="113"/>
              <w:jc w:val="both"/>
            </w:pPr>
          </w:p>
          <w:p w14:paraId="73755A2E" w14:textId="77777777" w:rsidR="0024386B" w:rsidRPr="003441FA" w:rsidRDefault="0024386B" w:rsidP="004104B8">
            <w:pPr>
              <w:ind w:left="57" w:right="113"/>
              <w:jc w:val="both"/>
            </w:pPr>
          </w:p>
          <w:p w14:paraId="78119809" w14:textId="77777777" w:rsidR="0024386B" w:rsidRPr="003441FA" w:rsidRDefault="0024386B" w:rsidP="004104B8">
            <w:pPr>
              <w:ind w:left="57" w:right="113"/>
              <w:jc w:val="both"/>
            </w:pPr>
          </w:p>
          <w:p w14:paraId="56027EE3" w14:textId="77777777" w:rsidR="0024386B" w:rsidRPr="003441FA" w:rsidRDefault="0024386B" w:rsidP="004104B8">
            <w:pPr>
              <w:ind w:left="57" w:right="113"/>
              <w:jc w:val="both"/>
            </w:pPr>
          </w:p>
          <w:p w14:paraId="38CAC0C7" w14:textId="77777777" w:rsidR="0024386B" w:rsidRPr="003441FA" w:rsidRDefault="0024386B" w:rsidP="004104B8">
            <w:pPr>
              <w:ind w:left="57" w:right="113"/>
              <w:jc w:val="both"/>
            </w:pPr>
          </w:p>
          <w:p w14:paraId="555264DD" w14:textId="77777777" w:rsidR="0024386B" w:rsidRPr="003441FA" w:rsidRDefault="0024386B" w:rsidP="004104B8">
            <w:pPr>
              <w:ind w:left="57" w:right="113"/>
              <w:jc w:val="both"/>
            </w:pPr>
          </w:p>
          <w:p w14:paraId="54F45291" w14:textId="77777777" w:rsidR="0024386B" w:rsidRPr="003441FA" w:rsidRDefault="0024386B" w:rsidP="004104B8">
            <w:pPr>
              <w:ind w:left="57" w:right="113"/>
              <w:jc w:val="both"/>
            </w:pPr>
          </w:p>
          <w:p w14:paraId="3C106E2D" w14:textId="77777777" w:rsidR="0024386B" w:rsidRPr="003441FA" w:rsidRDefault="0024386B" w:rsidP="004104B8">
            <w:pPr>
              <w:ind w:left="57" w:right="113"/>
              <w:jc w:val="both"/>
            </w:pPr>
          </w:p>
          <w:p w14:paraId="5D5F8498" w14:textId="77777777" w:rsidR="0024386B" w:rsidRPr="003441FA" w:rsidRDefault="0024386B" w:rsidP="004104B8">
            <w:pPr>
              <w:ind w:left="57" w:right="113"/>
              <w:jc w:val="both"/>
            </w:pPr>
          </w:p>
          <w:p w14:paraId="346EA9AA" w14:textId="77777777" w:rsidR="0024386B" w:rsidRPr="003441FA" w:rsidRDefault="0024386B" w:rsidP="004104B8">
            <w:pPr>
              <w:ind w:left="57" w:right="113"/>
              <w:jc w:val="both"/>
            </w:pPr>
          </w:p>
          <w:p w14:paraId="146FAE8F" w14:textId="77777777" w:rsidR="0024386B" w:rsidRPr="003441FA" w:rsidRDefault="0024386B" w:rsidP="004104B8">
            <w:pPr>
              <w:ind w:left="57" w:right="113"/>
              <w:jc w:val="both"/>
            </w:pPr>
          </w:p>
          <w:p w14:paraId="1B886896" w14:textId="77777777" w:rsidR="0024386B" w:rsidRPr="003441FA" w:rsidRDefault="0024386B" w:rsidP="004104B8">
            <w:pPr>
              <w:ind w:left="57" w:right="113"/>
              <w:jc w:val="both"/>
            </w:pPr>
          </w:p>
          <w:p w14:paraId="5B2104A7" w14:textId="77777777" w:rsidR="0024386B" w:rsidRPr="003441FA" w:rsidRDefault="0024386B" w:rsidP="004104B8">
            <w:pPr>
              <w:ind w:left="57" w:right="113"/>
              <w:jc w:val="both"/>
            </w:pPr>
          </w:p>
          <w:p w14:paraId="1CBC636C" w14:textId="77777777" w:rsidR="0024386B" w:rsidRPr="003441FA" w:rsidRDefault="0024386B" w:rsidP="004104B8">
            <w:pPr>
              <w:ind w:left="57" w:right="113"/>
              <w:jc w:val="both"/>
            </w:pPr>
          </w:p>
          <w:p w14:paraId="023ED72B" w14:textId="77777777" w:rsidR="0024386B" w:rsidRPr="003441FA" w:rsidRDefault="0024386B" w:rsidP="004104B8">
            <w:pPr>
              <w:ind w:left="57" w:right="113"/>
              <w:jc w:val="both"/>
            </w:pPr>
          </w:p>
          <w:p w14:paraId="3FD13130" w14:textId="77777777" w:rsidR="0024386B" w:rsidRPr="003441FA" w:rsidRDefault="0024386B" w:rsidP="004104B8">
            <w:pPr>
              <w:ind w:left="57" w:right="113"/>
              <w:jc w:val="both"/>
            </w:pPr>
          </w:p>
          <w:p w14:paraId="5758CA7E" w14:textId="77777777" w:rsidR="0024386B" w:rsidRPr="003441FA" w:rsidRDefault="0024386B" w:rsidP="004104B8">
            <w:pPr>
              <w:ind w:left="57" w:right="113"/>
              <w:jc w:val="both"/>
            </w:pPr>
          </w:p>
          <w:p w14:paraId="045D1C45" w14:textId="77777777" w:rsidR="0024386B" w:rsidRPr="003441FA" w:rsidRDefault="0024386B" w:rsidP="004104B8">
            <w:pPr>
              <w:ind w:left="57" w:right="113"/>
              <w:jc w:val="both"/>
            </w:pPr>
          </w:p>
          <w:p w14:paraId="0312240A" w14:textId="77777777" w:rsidR="0024386B" w:rsidRPr="003441FA" w:rsidRDefault="0024386B" w:rsidP="004104B8">
            <w:pPr>
              <w:ind w:left="57" w:right="113"/>
              <w:jc w:val="both"/>
            </w:pPr>
          </w:p>
          <w:p w14:paraId="69FD441C" w14:textId="77777777" w:rsidR="0024386B" w:rsidRPr="003441FA" w:rsidRDefault="0024386B" w:rsidP="004104B8">
            <w:pPr>
              <w:ind w:left="57" w:right="113"/>
              <w:jc w:val="both"/>
            </w:pPr>
          </w:p>
          <w:p w14:paraId="342AD405" w14:textId="77777777" w:rsidR="0024386B" w:rsidRPr="003441FA" w:rsidRDefault="0024386B" w:rsidP="004104B8">
            <w:pPr>
              <w:ind w:left="57" w:right="113"/>
              <w:jc w:val="both"/>
            </w:pPr>
          </w:p>
          <w:p w14:paraId="6A14993B" w14:textId="77777777" w:rsidR="0024386B" w:rsidRPr="003441FA" w:rsidRDefault="0024386B" w:rsidP="004104B8">
            <w:pPr>
              <w:ind w:left="57" w:right="113"/>
              <w:jc w:val="both"/>
            </w:pPr>
          </w:p>
          <w:p w14:paraId="33476F56" w14:textId="77777777" w:rsidR="0024386B" w:rsidRPr="003441FA" w:rsidRDefault="0024386B" w:rsidP="004104B8">
            <w:pPr>
              <w:ind w:left="57" w:right="113"/>
              <w:jc w:val="both"/>
            </w:pPr>
          </w:p>
          <w:p w14:paraId="5686F63B" w14:textId="77777777" w:rsidR="0024386B" w:rsidRPr="003441FA" w:rsidRDefault="0024386B" w:rsidP="004104B8">
            <w:pPr>
              <w:ind w:left="57" w:right="113"/>
              <w:jc w:val="both"/>
            </w:pPr>
          </w:p>
          <w:p w14:paraId="12A113EC" w14:textId="77777777" w:rsidR="0024386B" w:rsidRPr="003441FA" w:rsidRDefault="0024386B" w:rsidP="004104B8">
            <w:pPr>
              <w:ind w:left="57" w:right="113"/>
              <w:jc w:val="both"/>
            </w:pPr>
          </w:p>
          <w:p w14:paraId="4885FA15" w14:textId="77777777" w:rsidR="0024386B" w:rsidRPr="003441FA" w:rsidRDefault="0024386B" w:rsidP="004104B8">
            <w:pPr>
              <w:ind w:left="57" w:right="113"/>
              <w:jc w:val="both"/>
            </w:pPr>
          </w:p>
          <w:p w14:paraId="56D7DE0E" w14:textId="77777777" w:rsidR="0024386B" w:rsidRPr="003441FA" w:rsidRDefault="0024386B" w:rsidP="004104B8">
            <w:pPr>
              <w:ind w:left="57" w:right="113"/>
              <w:jc w:val="both"/>
            </w:pPr>
          </w:p>
          <w:p w14:paraId="326EA48A" w14:textId="77777777" w:rsidR="0024386B" w:rsidRPr="003441FA" w:rsidRDefault="0024386B" w:rsidP="004104B8">
            <w:pPr>
              <w:ind w:left="57" w:right="113"/>
              <w:jc w:val="both"/>
            </w:pPr>
          </w:p>
          <w:p w14:paraId="59AB19B9" w14:textId="77777777" w:rsidR="0024386B" w:rsidRPr="003441FA" w:rsidRDefault="0024386B" w:rsidP="004104B8">
            <w:pPr>
              <w:ind w:left="57" w:right="113"/>
              <w:jc w:val="both"/>
            </w:pPr>
          </w:p>
          <w:p w14:paraId="1406B503" w14:textId="77777777" w:rsidR="0024386B" w:rsidRPr="003441FA" w:rsidRDefault="0024386B" w:rsidP="004104B8">
            <w:pPr>
              <w:ind w:left="57" w:right="113"/>
              <w:jc w:val="both"/>
            </w:pPr>
          </w:p>
          <w:p w14:paraId="605AEFA8" w14:textId="77777777" w:rsidR="0024386B" w:rsidRPr="003441FA" w:rsidRDefault="0024386B" w:rsidP="004104B8">
            <w:pPr>
              <w:ind w:left="57" w:right="113"/>
              <w:jc w:val="both"/>
            </w:pPr>
          </w:p>
          <w:p w14:paraId="1BA8E962" w14:textId="77777777" w:rsidR="0024386B" w:rsidRPr="003441FA" w:rsidRDefault="0024386B" w:rsidP="004104B8">
            <w:pPr>
              <w:ind w:left="57" w:right="113"/>
              <w:jc w:val="both"/>
            </w:pPr>
          </w:p>
          <w:p w14:paraId="3A0E16EA" w14:textId="77777777" w:rsidR="0024386B" w:rsidRPr="003441FA" w:rsidRDefault="0024386B" w:rsidP="004104B8">
            <w:pPr>
              <w:ind w:left="57" w:right="113"/>
              <w:jc w:val="both"/>
            </w:pPr>
          </w:p>
          <w:p w14:paraId="4991DF55" w14:textId="77777777" w:rsidR="0024386B" w:rsidRPr="003441FA" w:rsidRDefault="0024386B" w:rsidP="004104B8">
            <w:pPr>
              <w:ind w:left="57" w:right="113"/>
              <w:jc w:val="both"/>
            </w:pPr>
          </w:p>
          <w:p w14:paraId="7C318EED" w14:textId="77777777" w:rsidR="0024386B" w:rsidRPr="003441FA" w:rsidRDefault="0024386B" w:rsidP="004104B8">
            <w:pPr>
              <w:ind w:left="57" w:right="113"/>
              <w:jc w:val="both"/>
            </w:pPr>
          </w:p>
          <w:p w14:paraId="14450C24" w14:textId="77777777" w:rsidR="0024386B" w:rsidRPr="003441FA" w:rsidRDefault="0024386B" w:rsidP="004104B8">
            <w:pPr>
              <w:ind w:left="57" w:right="113"/>
              <w:jc w:val="both"/>
            </w:pPr>
          </w:p>
          <w:p w14:paraId="37EF863D" w14:textId="77777777" w:rsidR="0024386B" w:rsidRPr="003441FA" w:rsidRDefault="0024386B" w:rsidP="004104B8">
            <w:pPr>
              <w:ind w:left="57" w:right="113"/>
              <w:jc w:val="both"/>
            </w:pPr>
          </w:p>
          <w:p w14:paraId="7AFD9EBC" w14:textId="77777777" w:rsidR="0024386B" w:rsidRPr="003441FA" w:rsidRDefault="0024386B" w:rsidP="004104B8">
            <w:pPr>
              <w:ind w:left="57" w:right="113"/>
              <w:jc w:val="both"/>
            </w:pPr>
          </w:p>
          <w:p w14:paraId="6EBF848F" w14:textId="77777777" w:rsidR="0024386B" w:rsidRPr="003441FA" w:rsidRDefault="0024386B" w:rsidP="004104B8">
            <w:pPr>
              <w:ind w:left="57" w:right="113"/>
              <w:jc w:val="both"/>
            </w:pPr>
          </w:p>
          <w:p w14:paraId="444D624D" w14:textId="77777777" w:rsidR="0024386B" w:rsidRPr="003441FA" w:rsidRDefault="0024386B" w:rsidP="004104B8">
            <w:pPr>
              <w:ind w:left="57" w:right="113"/>
              <w:jc w:val="both"/>
            </w:pPr>
          </w:p>
          <w:p w14:paraId="67C103A7" w14:textId="77777777" w:rsidR="0024386B" w:rsidRPr="003441FA" w:rsidRDefault="0024386B" w:rsidP="004104B8">
            <w:pPr>
              <w:ind w:left="57" w:right="113"/>
              <w:jc w:val="both"/>
            </w:pPr>
          </w:p>
          <w:p w14:paraId="72B61C25" w14:textId="77777777" w:rsidR="0024386B" w:rsidRPr="003441FA" w:rsidRDefault="0024386B" w:rsidP="004104B8">
            <w:pPr>
              <w:ind w:left="57" w:right="113"/>
              <w:jc w:val="both"/>
            </w:pPr>
          </w:p>
          <w:p w14:paraId="4F62A8A8" w14:textId="77777777" w:rsidR="0024386B" w:rsidRPr="003441FA" w:rsidRDefault="0024386B" w:rsidP="004104B8">
            <w:pPr>
              <w:ind w:left="57" w:right="113"/>
              <w:jc w:val="both"/>
            </w:pPr>
          </w:p>
          <w:p w14:paraId="16ED208E" w14:textId="77777777" w:rsidR="0024386B" w:rsidRPr="003441FA" w:rsidRDefault="0024386B" w:rsidP="004104B8">
            <w:pPr>
              <w:ind w:left="57" w:right="113"/>
              <w:jc w:val="both"/>
            </w:pPr>
          </w:p>
          <w:p w14:paraId="2206B42A" w14:textId="77777777" w:rsidR="0024386B" w:rsidRPr="003441FA" w:rsidRDefault="0024386B" w:rsidP="004104B8">
            <w:pPr>
              <w:ind w:left="57" w:right="113"/>
              <w:jc w:val="both"/>
            </w:pPr>
          </w:p>
          <w:p w14:paraId="763A7B28" w14:textId="77777777" w:rsidR="0024386B" w:rsidRPr="003441FA" w:rsidRDefault="0024386B" w:rsidP="004104B8">
            <w:pPr>
              <w:ind w:left="57" w:right="113"/>
              <w:jc w:val="both"/>
            </w:pPr>
          </w:p>
          <w:p w14:paraId="3C93ADCF" w14:textId="77777777" w:rsidR="0024386B" w:rsidRPr="003441FA" w:rsidRDefault="0024386B" w:rsidP="004104B8">
            <w:pPr>
              <w:ind w:left="57" w:right="113"/>
              <w:jc w:val="both"/>
            </w:pPr>
          </w:p>
          <w:p w14:paraId="087FB6D8" w14:textId="77777777" w:rsidR="0024386B" w:rsidRPr="003441FA" w:rsidRDefault="0024386B" w:rsidP="004104B8">
            <w:pPr>
              <w:ind w:left="57" w:right="113"/>
              <w:jc w:val="both"/>
            </w:pPr>
          </w:p>
          <w:p w14:paraId="26962B60" w14:textId="77777777" w:rsidR="0024386B" w:rsidRPr="003441FA" w:rsidRDefault="0024386B" w:rsidP="004104B8">
            <w:pPr>
              <w:ind w:left="57" w:right="113"/>
              <w:jc w:val="both"/>
            </w:pPr>
          </w:p>
          <w:p w14:paraId="6A0AD079" w14:textId="77777777" w:rsidR="0024386B" w:rsidRPr="003441FA" w:rsidRDefault="0024386B" w:rsidP="004104B8">
            <w:pPr>
              <w:ind w:left="57" w:right="113"/>
              <w:jc w:val="both"/>
            </w:pPr>
          </w:p>
          <w:p w14:paraId="3BECA08D" w14:textId="77777777" w:rsidR="0024386B" w:rsidRPr="003441FA" w:rsidRDefault="0024386B" w:rsidP="004104B8">
            <w:pPr>
              <w:ind w:left="57" w:right="113"/>
              <w:jc w:val="both"/>
            </w:pPr>
          </w:p>
          <w:p w14:paraId="7FD81EF4" w14:textId="77777777" w:rsidR="0024386B" w:rsidRPr="003441FA" w:rsidRDefault="0024386B" w:rsidP="004104B8">
            <w:pPr>
              <w:ind w:left="57" w:right="113"/>
              <w:jc w:val="both"/>
            </w:pPr>
          </w:p>
          <w:p w14:paraId="21287FC3" w14:textId="77777777" w:rsidR="0024386B" w:rsidRPr="003441FA" w:rsidRDefault="0024386B" w:rsidP="004104B8">
            <w:pPr>
              <w:ind w:left="57" w:right="113"/>
              <w:jc w:val="both"/>
            </w:pPr>
          </w:p>
          <w:p w14:paraId="29BA1EE7" w14:textId="77777777" w:rsidR="0024386B" w:rsidRPr="003441FA" w:rsidRDefault="0024386B" w:rsidP="004104B8">
            <w:pPr>
              <w:ind w:left="57" w:right="113"/>
              <w:jc w:val="both"/>
            </w:pPr>
          </w:p>
          <w:p w14:paraId="64404D32" w14:textId="77777777" w:rsidR="0024386B" w:rsidRPr="003441FA" w:rsidRDefault="0024386B" w:rsidP="004104B8">
            <w:pPr>
              <w:ind w:left="57" w:right="113"/>
              <w:jc w:val="both"/>
            </w:pPr>
          </w:p>
          <w:p w14:paraId="11DE69BC" w14:textId="77777777" w:rsidR="0024386B" w:rsidRPr="003441FA" w:rsidRDefault="0024386B" w:rsidP="004104B8">
            <w:pPr>
              <w:ind w:left="57" w:right="113"/>
              <w:jc w:val="both"/>
            </w:pPr>
          </w:p>
          <w:p w14:paraId="1C8AFA5C" w14:textId="77777777" w:rsidR="0024386B" w:rsidRPr="003441FA" w:rsidRDefault="0024386B" w:rsidP="004104B8">
            <w:pPr>
              <w:ind w:left="57" w:right="113"/>
              <w:jc w:val="both"/>
            </w:pPr>
          </w:p>
          <w:p w14:paraId="1AB36395" w14:textId="77777777" w:rsidR="0024386B" w:rsidRPr="003441FA" w:rsidRDefault="0024386B" w:rsidP="004104B8">
            <w:pPr>
              <w:ind w:left="57" w:right="113"/>
              <w:jc w:val="both"/>
            </w:pPr>
          </w:p>
          <w:p w14:paraId="6EFFFB88" w14:textId="77777777" w:rsidR="0024386B" w:rsidRPr="003441FA" w:rsidRDefault="0024386B" w:rsidP="004104B8">
            <w:pPr>
              <w:ind w:left="57" w:right="113"/>
              <w:jc w:val="both"/>
            </w:pPr>
          </w:p>
          <w:p w14:paraId="6D617748" w14:textId="77777777" w:rsidR="0024386B" w:rsidRPr="003441FA" w:rsidRDefault="0024386B" w:rsidP="004104B8">
            <w:pPr>
              <w:ind w:left="57" w:right="113"/>
              <w:jc w:val="both"/>
            </w:pPr>
          </w:p>
          <w:p w14:paraId="4F29EE21" w14:textId="77777777" w:rsidR="0024386B" w:rsidRPr="003441FA" w:rsidRDefault="0024386B" w:rsidP="004104B8">
            <w:pPr>
              <w:ind w:left="57" w:right="113"/>
              <w:jc w:val="both"/>
            </w:pPr>
          </w:p>
          <w:p w14:paraId="16A15443" w14:textId="77777777" w:rsidR="0024386B" w:rsidRPr="003441FA" w:rsidRDefault="0024386B" w:rsidP="004104B8">
            <w:pPr>
              <w:ind w:left="57" w:right="113"/>
              <w:jc w:val="both"/>
            </w:pPr>
          </w:p>
          <w:p w14:paraId="462A53E0" w14:textId="77777777" w:rsidR="0024386B" w:rsidRPr="003441FA" w:rsidRDefault="0024386B" w:rsidP="004104B8">
            <w:pPr>
              <w:ind w:left="57" w:right="113"/>
              <w:jc w:val="both"/>
            </w:pPr>
          </w:p>
          <w:p w14:paraId="60E0816E" w14:textId="77777777" w:rsidR="0024386B" w:rsidRPr="003441FA" w:rsidRDefault="0024386B" w:rsidP="004104B8">
            <w:pPr>
              <w:ind w:left="57" w:right="113"/>
              <w:jc w:val="both"/>
            </w:pPr>
          </w:p>
          <w:p w14:paraId="1FD236A0" w14:textId="77777777" w:rsidR="0024386B" w:rsidRPr="003441FA" w:rsidRDefault="0024386B" w:rsidP="004104B8">
            <w:pPr>
              <w:ind w:left="57" w:right="113"/>
              <w:jc w:val="both"/>
            </w:pPr>
          </w:p>
          <w:p w14:paraId="5E864D8C" w14:textId="77777777" w:rsidR="0024386B" w:rsidRPr="003441FA" w:rsidRDefault="0024386B" w:rsidP="004104B8">
            <w:pPr>
              <w:ind w:left="57" w:right="113"/>
              <w:jc w:val="both"/>
            </w:pPr>
          </w:p>
          <w:p w14:paraId="6159E141" w14:textId="77777777" w:rsidR="0024386B" w:rsidRPr="003441FA" w:rsidRDefault="0024386B" w:rsidP="004104B8">
            <w:pPr>
              <w:ind w:left="57" w:right="113"/>
              <w:jc w:val="both"/>
            </w:pPr>
          </w:p>
          <w:p w14:paraId="50235BF2" w14:textId="77777777" w:rsidR="0024386B" w:rsidRPr="003441FA" w:rsidRDefault="0024386B" w:rsidP="004104B8">
            <w:pPr>
              <w:ind w:left="57" w:right="113"/>
              <w:jc w:val="both"/>
            </w:pPr>
          </w:p>
          <w:p w14:paraId="778B2AE0" w14:textId="77777777" w:rsidR="0024386B" w:rsidRPr="003441FA" w:rsidRDefault="0024386B" w:rsidP="004104B8">
            <w:pPr>
              <w:ind w:left="57" w:right="113"/>
              <w:jc w:val="both"/>
            </w:pPr>
          </w:p>
          <w:p w14:paraId="30F8DD05" w14:textId="77777777" w:rsidR="0024386B" w:rsidRPr="003441FA" w:rsidRDefault="0024386B" w:rsidP="004104B8">
            <w:pPr>
              <w:ind w:left="57" w:right="113"/>
              <w:jc w:val="both"/>
            </w:pPr>
          </w:p>
          <w:p w14:paraId="5643D637" w14:textId="77777777" w:rsidR="0024386B" w:rsidRPr="003441FA" w:rsidRDefault="0024386B" w:rsidP="004104B8">
            <w:pPr>
              <w:ind w:left="57" w:right="113"/>
              <w:jc w:val="both"/>
            </w:pPr>
          </w:p>
          <w:p w14:paraId="037DEE2D" w14:textId="77777777" w:rsidR="0024386B" w:rsidRPr="003441FA" w:rsidRDefault="0024386B" w:rsidP="004104B8">
            <w:pPr>
              <w:ind w:left="57" w:right="113"/>
              <w:jc w:val="both"/>
            </w:pPr>
          </w:p>
          <w:p w14:paraId="1126E0EF" w14:textId="77777777" w:rsidR="0024386B" w:rsidRPr="003441FA" w:rsidRDefault="0024386B" w:rsidP="004104B8">
            <w:pPr>
              <w:ind w:left="57" w:right="113"/>
              <w:jc w:val="both"/>
            </w:pPr>
          </w:p>
          <w:p w14:paraId="1B8FE73A" w14:textId="77777777" w:rsidR="0024386B" w:rsidRPr="003441FA" w:rsidRDefault="0024386B" w:rsidP="004104B8">
            <w:pPr>
              <w:ind w:left="57" w:right="113"/>
              <w:jc w:val="both"/>
            </w:pPr>
          </w:p>
          <w:p w14:paraId="7AA64A99" w14:textId="77777777" w:rsidR="0024386B" w:rsidRPr="003441FA" w:rsidRDefault="0024386B" w:rsidP="004104B8">
            <w:pPr>
              <w:ind w:left="57" w:right="113"/>
              <w:jc w:val="both"/>
            </w:pPr>
          </w:p>
          <w:p w14:paraId="5888C811" w14:textId="77777777" w:rsidR="0024386B" w:rsidRPr="003441FA" w:rsidRDefault="0024386B" w:rsidP="004104B8">
            <w:pPr>
              <w:ind w:left="57" w:right="113"/>
              <w:jc w:val="both"/>
            </w:pPr>
          </w:p>
          <w:p w14:paraId="12701104" w14:textId="77777777" w:rsidR="0024386B" w:rsidRPr="003441FA" w:rsidRDefault="0024386B" w:rsidP="004104B8">
            <w:pPr>
              <w:ind w:left="57" w:right="113"/>
              <w:jc w:val="both"/>
            </w:pPr>
          </w:p>
          <w:p w14:paraId="70497BF3" w14:textId="77777777" w:rsidR="0024386B" w:rsidRPr="003441FA" w:rsidRDefault="0024386B" w:rsidP="004104B8">
            <w:pPr>
              <w:ind w:left="57" w:right="113"/>
              <w:jc w:val="both"/>
            </w:pPr>
          </w:p>
          <w:p w14:paraId="4E250DA4" w14:textId="77777777" w:rsidR="0024386B" w:rsidRPr="003441FA" w:rsidRDefault="0024386B" w:rsidP="004104B8">
            <w:pPr>
              <w:ind w:left="57" w:right="113"/>
              <w:jc w:val="both"/>
            </w:pPr>
          </w:p>
          <w:p w14:paraId="7E8929DC" w14:textId="77777777" w:rsidR="0024386B" w:rsidRPr="003441FA" w:rsidRDefault="0024386B" w:rsidP="004104B8">
            <w:pPr>
              <w:ind w:left="57" w:right="113"/>
              <w:jc w:val="both"/>
            </w:pPr>
          </w:p>
          <w:p w14:paraId="6F17E297" w14:textId="77777777" w:rsidR="0024386B" w:rsidRPr="003441FA" w:rsidRDefault="0024386B" w:rsidP="004104B8">
            <w:pPr>
              <w:ind w:left="57" w:right="113"/>
              <w:jc w:val="both"/>
            </w:pPr>
          </w:p>
          <w:p w14:paraId="025CBCDC" w14:textId="77777777" w:rsidR="0024386B" w:rsidRPr="003441FA" w:rsidRDefault="0024386B" w:rsidP="004104B8">
            <w:pPr>
              <w:ind w:left="57" w:right="113"/>
              <w:jc w:val="both"/>
            </w:pPr>
          </w:p>
          <w:p w14:paraId="3AC5FD18" w14:textId="77777777" w:rsidR="0024386B" w:rsidRPr="003441FA" w:rsidRDefault="0024386B" w:rsidP="004104B8">
            <w:pPr>
              <w:ind w:left="57" w:right="113"/>
              <w:jc w:val="both"/>
            </w:pPr>
          </w:p>
          <w:p w14:paraId="588B4BE6" w14:textId="77777777" w:rsidR="0024386B" w:rsidRPr="003441FA" w:rsidRDefault="0024386B" w:rsidP="004104B8">
            <w:pPr>
              <w:ind w:left="57" w:right="113"/>
              <w:jc w:val="both"/>
            </w:pPr>
          </w:p>
          <w:p w14:paraId="72EBA0A6" w14:textId="77777777" w:rsidR="0024386B" w:rsidRPr="003441FA" w:rsidRDefault="0024386B" w:rsidP="004104B8">
            <w:pPr>
              <w:ind w:left="57" w:right="113"/>
              <w:jc w:val="both"/>
            </w:pPr>
          </w:p>
          <w:p w14:paraId="547F084C" w14:textId="77777777" w:rsidR="0024386B" w:rsidRPr="003441FA" w:rsidRDefault="0024386B" w:rsidP="004104B8">
            <w:pPr>
              <w:ind w:left="57" w:right="113"/>
              <w:jc w:val="both"/>
            </w:pPr>
          </w:p>
          <w:p w14:paraId="286E3F86" w14:textId="77777777" w:rsidR="0024386B" w:rsidRPr="003441FA" w:rsidRDefault="0024386B" w:rsidP="004104B8">
            <w:pPr>
              <w:ind w:left="57" w:right="113"/>
              <w:jc w:val="both"/>
            </w:pPr>
          </w:p>
          <w:p w14:paraId="2887D172" w14:textId="77777777" w:rsidR="0024386B" w:rsidRPr="003441FA" w:rsidRDefault="0024386B" w:rsidP="004104B8">
            <w:pPr>
              <w:ind w:left="57" w:right="113"/>
              <w:jc w:val="both"/>
            </w:pPr>
          </w:p>
          <w:p w14:paraId="7D7ACD1D" w14:textId="77777777" w:rsidR="0024386B" w:rsidRPr="003441FA" w:rsidRDefault="0024386B" w:rsidP="004104B8">
            <w:pPr>
              <w:ind w:left="57" w:right="113"/>
              <w:jc w:val="both"/>
            </w:pPr>
          </w:p>
          <w:p w14:paraId="6B1BD568" w14:textId="77777777" w:rsidR="0024386B" w:rsidRPr="003441FA" w:rsidRDefault="0024386B" w:rsidP="004104B8">
            <w:pPr>
              <w:ind w:left="57" w:right="113"/>
              <w:jc w:val="both"/>
            </w:pPr>
          </w:p>
          <w:p w14:paraId="25D6EAFF" w14:textId="77777777" w:rsidR="0024386B" w:rsidRPr="003441FA" w:rsidRDefault="0024386B" w:rsidP="004104B8">
            <w:pPr>
              <w:ind w:left="57" w:right="113"/>
              <w:jc w:val="both"/>
            </w:pPr>
          </w:p>
          <w:p w14:paraId="410207FC" w14:textId="77777777" w:rsidR="0024386B" w:rsidRPr="003441FA" w:rsidRDefault="0024386B" w:rsidP="004104B8">
            <w:pPr>
              <w:ind w:left="57" w:right="113"/>
              <w:jc w:val="both"/>
            </w:pPr>
          </w:p>
          <w:p w14:paraId="05F9361A" w14:textId="77777777" w:rsidR="0024386B" w:rsidRPr="003441FA" w:rsidRDefault="0024386B" w:rsidP="004104B8">
            <w:pPr>
              <w:ind w:left="57" w:right="113"/>
              <w:jc w:val="both"/>
            </w:pPr>
          </w:p>
          <w:p w14:paraId="449D37F8" w14:textId="77777777" w:rsidR="0024386B" w:rsidRPr="003441FA" w:rsidRDefault="0024386B" w:rsidP="004104B8">
            <w:pPr>
              <w:ind w:left="57" w:right="113"/>
              <w:jc w:val="both"/>
            </w:pPr>
          </w:p>
          <w:p w14:paraId="3612E089" w14:textId="77777777" w:rsidR="0024386B" w:rsidRPr="003441FA" w:rsidRDefault="006F2314" w:rsidP="004104B8">
            <w:pPr>
              <w:ind w:left="57" w:right="113"/>
              <w:jc w:val="both"/>
            </w:pPr>
            <w:r>
              <w:lastRenderedPageBreak/>
              <w:t xml:space="preserve">Définition  de la consommation d’énergie primaire renouvelable </w:t>
            </w:r>
            <w:proofErr w:type="spellStart"/>
            <w:r>
              <w:t>Cep,r</w:t>
            </w:r>
            <w:proofErr w:type="spellEnd"/>
            <w:r>
              <w:t>.(calculé à titre informatif)</w:t>
            </w:r>
          </w:p>
        </w:tc>
      </w:tr>
      <w:tr w:rsidR="006F2314" w:rsidRPr="003441FA" w14:paraId="5F166FFC" w14:textId="77777777" w:rsidTr="0084484B">
        <w:tc>
          <w:tcPr>
            <w:tcW w:w="15705" w:type="dxa"/>
            <w:gridSpan w:val="3"/>
          </w:tcPr>
          <w:p w14:paraId="6F8BBE75" w14:textId="77777777" w:rsidR="006F2314" w:rsidRPr="006F2314" w:rsidRDefault="006F2314" w:rsidP="004104B8">
            <w:pPr>
              <w:ind w:left="57" w:right="113"/>
              <w:rPr>
                <w:i/>
              </w:rPr>
            </w:pPr>
            <w:r w:rsidRPr="006F2314">
              <w:rPr>
                <w:i/>
                <w:sz w:val="24"/>
              </w:rPr>
              <w:lastRenderedPageBreak/>
              <w:t>Chapitre III de l’annexe à l’article R172-4 : Valeurs des exigences et coefficients de modulation associés (voir à la suite du tableau)</w:t>
            </w:r>
          </w:p>
        </w:tc>
      </w:tr>
      <w:tr w:rsidR="008206BB" w:rsidRPr="003441FA" w14:paraId="7D748C5C" w14:textId="77777777" w:rsidTr="007E57EB">
        <w:tc>
          <w:tcPr>
            <w:tcW w:w="6520" w:type="dxa"/>
          </w:tcPr>
          <w:p w14:paraId="7AD2FC85" w14:textId="77777777" w:rsidR="008206BB" w:rsidRPr="008206BB" w:rsidRDefault="008206BB" w:rsidP="004104B8">
            <w:pPr>
              <w:ind w:left="57" w:right="113"/>
              <w:jc w:val="both"/>
              <w:rPr>
                <w:i/>
              </w:rPr>
            </w:pPr>
            <w:r w:rsidRPr="008206BB">
              <w:rPr>
                <w:i/>
              </w:rPr>
              <w:t>Chapitre V de l’annexe à l’article R172-4 : Définition des zones de bruit et des catégories de contraintes extérieures</w:t>
            </w:r>
          </w:p>
          <w:p w14:paraId="0B2E82B0" w14:textId="77777777" w:rsidR="008206BB" w:rsidRPr="008206BB" w:rsidRDefault="008206BB" w:rsidP="004104B8">
            <w:pPr>
              <w:ind w:left="57" w:right="113"/>
              <w:jc w:val="both"/>
              <w:rPr>
                <w:i/>
              </w:rPr>
            </w:pPr>
            <w:r w:rsidRPr="008206BB">
              <w:rPr>
                <w:i/>
              </w:rPr>
              <w:t>[…]</w:t>
            </w:r>
          </w:p>
          <w:p w14:paraId="125863E5" w14:textId="77777777" w:rsidR="008206BB" w:rsidRPr="008206BB" w:rsidRDefault="008206BB" w:rsidP="004104B8">
            <w:pPr>
              <w:ind w:left="57" w:right="113"/>
              <w:jc w:val="both"/>
              <w:rPr>
                <w:i/>
              </w:rPr>
            </w:pPr>
            <w:r w:rsidRPr="008206BB">
              <w:rPr>
                <w:i/>
              </w:rPr>
              <w:t>PARTIE II : DÉFINITION DES CATÉGORIES DE CONTRAINTES EXTÉRIEURES</w:t>
            </w:r>
          </w:p>
          <w:p w14:paraId="63FD0661" w14:textId="77777777" w:rsidR="008206BB" w:rsidRPr="008206BB" w:rsidRDefault="008206BB" w:rsidP="004104B8">
            <w:pPr>
              <w:ind w:left="57" w:right="113"/>
              <w:jc w:val="both"/>
            </w:pPr>
          </w:p>
          <w:p w14:paraId="7CEAAE4C" w14:textId="77777777" w:rsidR="008206BB" w:rsidRPr="008206BB" w:rsidRDefault="008206BB" w:rsidP="004104B8">
            <w:pPr>
              <w:ind w:left="57" w:right="113"/>
              <w:jc w:val="both"/>
            </w:pPr>
            <w:r w:rsidRPr="008206BB">
              <w:t>La catégorie de contraintes extérieures d'une partie de bâtiment thermiquement homogène et d'une zone est définie par la catégorie de contraintes extérieures des locaux qui la constitue.</w:t>
            </w:r>
          </w:p>
          <w:p w14:paraId="522D8B80" w14:textId="77777777" w:rsidR="008206BB" w:rsidRPr="008206BB" w:rsidRDefault="008206BB" w:rsidP="004104B8">
            <w:pPr>
              <w:ind w:left="57" w:right="113"/>
              <w:jc w:val="both"/>
            </w:pPr>
          </w:p>
          <w:p w14:paraId="384D8AF0" w14:textId="77777777" w:rsidR="008206BB" w:rsidRPr="008206BB" w:rsidRDefault="008206BB" w:rsidP="004104B8">
            <w:pPr>
              <w:ind w:left="57" w:right="113"/>
              <w:jc w:val="both"/>
            </w:pPr>
            <w:r w:rsidRPr="008206BB">
              <w:t>Une partie de bâtiment thermiquement homogène ou une zone est de catégorie 3 si tous les locaux autres qu'à occupation passagère qu'elle contient sont de catégorie 3.</w:t>
            </w:r>
          </w:p>
          <w:p w14:paraId="11D7E013" w14:textId="77777777" w:rsidR="008206BB" w:rsidRPr="008206BB" w:rsidRDefault="008206BB" w:rsidP="004104B8">
            <w:pPr>
              <w:ind w:left="57" w:right="113"/>
              <w:jc w:val="both"/>
            </w:pPr>
          </w:p>
          <w:p w14:paraId="21BBE5F0" w14:textId="77777777" w:rsidR="008206BB" w:rsidRPr="008206BB" w:rsidRDefault="008206BB" w:rsidP="004104B8">
            <w:pPr>
              <w:ind w:left="57" w:right="113"/>
              <w:jc w:val="both"/>
            </w:pPr>
            <w:r w:rsidRPr="008206BB">
              <w:t>Une partie de bâtiment thermiquement homogène ou une zone est de catégorie 2 si elle n'est pas de catégorie 3 et si tous les locaux autres qu'à occupation passagère qu'elle contient sont de catégorie 2 ou 3.</w:t>
            </w:r>
          </w:p>
          <w:p w14:paraId="4070E208" w14:textId="77777777" w:rsidR="008206BB" w:rsidRPr="008206BB" w:rsidRDefault="008206BB" w:rsidP="004104B8">
            <w:pPr>
              <w:ind w:left="57" w:right="113"/>
              <w:jc w:val="both"/>
            </w:pPr>
          </w:p>
          <w:p w14:paraId="459C2F70" w14:textId="77777777" w:rsidR="008206BB" w:rsidRPr="008206BB" w:rsidRDefault="008206BB" w:rsidP="004104B8">
            <w:pPr>
              <w:ind w:left="57" w:right="113"/>
              <w:jc w:val="both"/>
            </w:pPr>
            <w:r w:rsidRPr="008206BB">
              <w:t>Elle est de catégorie 1 dans les autres cas.</w:t>
            </w:r>
          </w:p>
          <w:p w14:paraId="13D4B00F" w14:textId="77777777" w:rsidR="008206BB" w:rsidRPr="008206BB" w:rsidRDefault="008206BB" w:rsidP="004104B8">
            <w:pPr>
              <w:ind w:left="57" w:right="113"/>
              <w:jc w:val="both"/>
            </w:pPr>
          </w:p>
          <w:p w14:paraId="6172F727" w14:textId="77777777" w:rsidR="008206BB" w:rsidRPr="008206BB" w:rsidRDefault="008206BB" w:rsidP="004104B8">
            <w:pPr>
              <w:ind w:left="57" w:right="113"/>
              <w:jc w:val="both"/>
            </w:pPr>
            <w:r w:rsidRPr="008206BB">
              <w:t>Un local est de catégorie 3 si :</w:t>
            </w:r>
          </w:p>
          <w:p w14:paraId="12808CDB" w14:textId="77777777" w:rsidR="008206BB" w:rsidRPr="008206BB" w:rsidRDefault="008206BB" w:rsidP="004104B8">
            <w:pPr>
              <w:ind w:left="57" w:right="113"/>
              <w:jc w:val="both"/>
            </w:pPr>
          </w:p>
          <w:p w14:paraId="68A8606F" w14:textId="77777777" w:rsidR="008206BB" w:rsidRPr="008206BB" w:rsidRDefault="008206BB" w:rsidP="004104B8">
            <w:pPr>
              <w:ind w:left="57" w:right="113"/>
              <w:jc w:val="both"/>
              <w:rPr>
                <w:strike/>
              </w:rPr>
            </w:pPr>
            <w:r w:rsidRPr="008206BB">
              <w:rPr>
                <w:strike/>
              </w:rPr>
              <w:t>- cumulativement, il est muni d'un système de climatisation, il est situé dans une zone à usage de bureaux et les règles d'hygiène et de sécurité interdisent l'ouverture de toutes les baies du local donnant sur l'extérieur ;</w:t>
            </w:r>
          </w:p>
          <w:p w14:paraId="1E8868FA" w14:textId="77777777" w:rsidR="008206BB" w:rsidRPr="008206BB" w:rsidRDefault="008206BB" w:rsidP="004104B8">
            <w:pPr>
              <w:ind w:left="57" w:right="113"/>
              <w:jc w:val="both"/>
              <w:rPr>
                <w:strike/>
              </w:rPr>
            </w:pPr>
          </w:p>
          <w:p w14:paraId="723012D0" w14:textId="77777777" w:rsidR="008206BB" w:rsidRPr="008206BB" w:rsidRDefault="008206BB" w:rsidP="004104B8">
            <w:pPr>
              <w:ind w:left="57" w:right="113"/>
              <w:jc w:val="both"/>
              <w:rPr>
                <w:strike/>
              </w:rPr>
            </w:pPr>
          </w:p>
          <w:p w14:paraId="394EA728" w14:textId="77777777" w:rsidR="008206BB" w:rsidRPr="008206BB" w:rsidRDefault="008206BB" w:rsidP="004104B8">
            <w:pPr>
              <w:ind w:left="57" w:right="113"/>
              <w:jc w:val="both"/>
              <w:rPr>
                <w:strike/>
              </w:rPr>
            </w:pPr>
          </w:p>
          <w:p w14:paraId="196F6B19" w14:textId="77777777" w:rsidR="008206BB" w:rsidRPr="008206BB" w:rsidRDefault="008206BB" w:rsidP="004104B8">
            <w:pPr>
              <w:ind w:left="57" w:right="113"/>
              <w:jc w:val="both"/>
              <w:rPr>
                <w:strike/>
              </w:rPr>
            </w:pPr>
          </w:p>
          <w:p w14:paraId="626C4F15" w14:textId="77777777" w:rsidR="008206BB" w:rsidRPr="008206BB" w:rsidRDefault="008206BB" w:rsidP="004104B8">
            <w:pPr>
              <w:ind w:left="57" w:right="113"/>
              <w:jc w:val="both"/>
              <w:rPr>
                <w:strike/>
              </w:rPr>
            </w:pPr>
          </w:p>
          <w:p w14:paraId="7022D0E3" w14:textId="77777777" w:rsidR="008206BB" w:rsidRPr="008206BB" w:rsidRDefault="008206BB" w:rsidP="004104B8">
            <w:pPr>
              <w:ind w:left="57" w:right="113"/>
              <w:jc w:val="both"/>
              <w:rPr>
                <w:strike/>
              </w:rPr>
            </w:pPr>
            <w:r w:rsidRPr="008206BB">
              <w:rPr>
                <w:strike/>
              </w:rPr>
              <w:t>- ou si, cumulativement, il est muni d'un système de climatisation, il est situé dans une zone à usage de bureaux et il est situé dans un immeuble de grande hauteur, au sens de l'article R. 146-3 du code de la construction et de l'habitation.</w:t>
            </w:r>
          </w:p>
          <w:p w14:paraId="02B482C3" w14:textId="77777777" w:rsidR="008206BB" w:rsidRPr="008206BB" w:rsidRDefault="008206BB" w:rsidP="004104B8">
            <w:pPr>
              <w:ind w:left="57" w:right="113"/>
              <w:jc w:val="both"/>
            </w:pPr>
          </w:p>
          <w:p w14:paraId="620934B3" w14:textId="77777777" w:rsidR="008206BB" w:rsidRPr="008206BB" w:rsidRDefault="008206BB" w:rsidP="004104B8">
            <w:pPr>
              <w:ind w:left="57" w:right="113"/>
              <w:jc w:val="both"/>
            </w:pPr>
          </w:p>
          <w:p w14:paraId="1637AA46" w14:textId="77777777" w:rsidR="008206BB" w:rsidRPr="008206BB" w:rsidRDefault="008206BB" w:rsidP="004104B8">
            <w:pPr>
              <w:ind w:left="57" w:right="113"/>
              <w:jc w:val="both"/>
            </w:pPr>
          </w:p>
          <w:p w14:paraId="708BF17B" w14:textId="77777777" w:rsidR="008206BB" w:rsidRPr="008206BB" w:rsidRDefault="008206BB" w:rsidP="004104B8">
            <w:pPr>
              <w:ind w:left="57" w:right="113"/>
              <w:jc w:val="both"/>
            </w:pPr>
          </w:p>
          <w:p w14:paraId="43BBE269" w14:textId="77777777" w:rsidR="008206BB" w:rsidRPr="008206BB" w:rsidRDefault="008206BB" w:rsidP="004104B8">
            <w:pPr>
              <w:ind w:left="57" w:right="113"/>
              <w:jc w:val="both"/>
            </w:pPr>
          </w:p>
          <w:p w14:paraId="19E9B12F" w14:textId="77777777" w:rsidR="008206BB" w:rsidRPr="008206BB" w:rsidRDefault="008206BB" w:rsidP="004104B8">
            <w:pPr>
              <w:ind w:left="57" w:right="113"/>
              <w:jc w:val="both"/>
            </w:pPr>
            <w:r w:rsidRPr="008206BB">
              <w:t>Un local est de catégorie 2 s'il n'est pas de catégorie 3 et si, cumulativement :</w:t>
            </w:r>
          </w:p>
          <w:p w14:paraId="353F2627" w14:textId="77777777" w:rsidR="008206BB" w:rsidRPr="008206BB" w:rsidRDefault="008206BB" w:rsidP="004104B8">
            <w:pPr>
              <w:ind w:left="57" w:right="113"/>
              <w:jc w:val="both"/>
            </w:pPr>
          </w:p>
          <w:p w14:paraId="52A763FC" w14:textId="77777777" w:rsidR="008206BB" w:rsidRPr="008206BB" w:rsidRDefault="008206BB" w:rsidP="004104B8">
            <w:pPr>
              <w:ind w:left="57" w:right="113"/>
              <w:jc w:val="both"/>
            </w:pPr>
            <w:r w:rsidRPr="008206BB">
              <w:t>-il est muni d'un système de climatisation ;</w:t>
            </w:r>
          </w:p>
          <w:p w14:paraId="7AB38EC3" w14:textId="77777777" w:rsidR="008206BB" w:rsidRPr="008206BB" w:rsidRDefault="008206BB" w:rsidP="004104B8">
            <w:pPr>
              <w:ind w:left="57" w:right="113"/>
              <w:jc w:val="both"/>
            </w:pPr>
          </w:p>
          <w:p w14:paraId="5578D556" w14:textId="77777777" w:rsidR="008206BB" w:rsidRPr="008206BB" w:rsidRDefault="008206BB" w:rsidP="004104B8">
            <w:pPr>
              <w:ind w:left="57" w:right="113"/>
              <w:jc w:val="both"/>
            </w:pPr>
            <w:r w:rsidRPr="008206BB">
              <w:t>-les baies du local sont exposées au bruit BR2 ou BR3 ;</w:t>
            </w:r>
          </w:p>
          <w:p w14:paraId="179D1FE2" w14:textId="77777777" w:rsidR="008206BB" w:rsidRPr="008206BB" w:rsidRDefault="008206BB" w:rsidP="004104B8">
            <w:pPr>
              <w:ind w:left="57" w:right="113"/>
              <w:jc w:val="both"/>
            </w:pPr>
          </w:p>
          <w:p w14:paraId="01DCDA33" w14:textId="77777777" w:rsidR="008206BB" w:rsidRPr="008206BB" w:rsidRDefault="008206BB" w:rsidP="004104B8">
            <w:pPr>
              <w:ind w:left="57" w:right="113"/>
              <w:jc w:val="both"/>
            </w:pPr>
            <w:r w:rsidRPr="008206BB">
              <w:t>-le bâtiment est construit en zone climatique H2d ou H3 à une altitude inférieure à 400 m.</w:t>
            </w:r>
          </w:p>
          <w:p w14:paraId="10AB99BE" w14:textId="77777777" w:rsidR="008206BB" w:rsidRPr="008206BB" w:rsidRDefault="008206BB" w:rsidP="004104B8">
            <w:pPr>
              <w:ind w:left="57" w:right="113"/>
              <w:jc w:val="both"/>
            </w:pPr>
          </w:p>
          <w:p w14:paraId="2235BEE2" w14:textId="77777777" w:rsidR="008206BB" w:rsidRPr="008206BB" w:rsidRDefault="008206BB" w:rsidP="004104B8">
            <w:pPr>
              <w:ind w:left="57" w:right="113"/>
              <w:jc w:val="both"/>
              <w:rPr>
                <w:i/>
              </w:rPr>
            </w:pPr>
            <w:r w:rsidRPr="008206BB">
              <w:lastRenderedPageBreak/>
              <w:t>Un local est de catégorie 1 dans les autres cas.</w:t>
            </w:r>
          </w:p>
        </w:tc>
        <w:tc>
          <w:tcPr>
            <w:tcW w:w="6520" w:type="dxa"/>
          </w:tcPr>
          <w:p w14:paraId="02E898B5" w14:textId="77777777" w:rsidR="008206BB" w:rsidRPr="008206BB" w:rsidRDefault="008206BB" w:rsidP="004104B8">
            <w:pPr>
              <w:ind w:left="57" w:right="113"/>
              <w:jc w:val="both"/>
              <w:rPr>
                <w:i/>
              </w:rPr>
            </w:pPr>
            <w:r w:rsidRPr="008206BB">
              <w:rPr>
                <w:i/>
              </w:rPr>
              <w:lastRenderedPageBreak/>
              <w:t>Chapitre V de l’annexe à l’article R172-4 : Définition des zones de bruit et des catégories de contraintes extérieures</w:t>
            </w:r>
          </w:p>
          <w:p w14:paraId="3036F880" w14:textId="77777777" w:rsidR="008206BB" w:rsidRPr="008206BB" w:rsidRDefault="008206BB" w:rsidP="004104B8">
            <w:pPr>
              <w:ind w:left="57" w:right="113"/>
              <w:jc w:val="both"/>
              <w:rPr>
                <w:i/>
              </w:rPr>
            </w:pPr>
            <w:r w:rsidRPr="008206BB">
              <w:rPr>
                <w:i/>
              </w:rPr>
              <w:t>[…]</w:t>
            </w:r>
          </w:p>
          <w:p w14:paraId="47E80870" w14:textId="77777777" w:rsidR="008206BB" w:rsidRPr="008206BB" w:rsidRDefault="008206BB" w:rsidP="004104B8">
            <w:pPr>
              <w:ind w:left="57" w:right="113"/>
              <w:jc w:val="both"/>
              <w:rPr>
                <w:i/>
              </w:rPr>
            </w:pPr>
            <w:r w:rsidRPr="008206BB">
              <w:rPr>
                <w:i/>
              </w:rPr>
              <w:t>PARTIE II : DÉFINITION DES CATÉGORIES DE CONTRAINTES EXTÉRIEURES</w:t>
            </w:r>
          </w:p>
          <w:p w14:paraId="2B989B89" w14:textId="77777777" w:rsidR="008206BB" w:rsidRPr="008206BB" w:rsidRDefault="008206BB" w:rsidP="004104B8">
            <w:pPr>
              <w:ind w:left="57" w:right="113"/>
              <w:jc w:val="both"/>
            </w:pPr>
          </w:p>
          <w:p w14:paraId="1893B15C" w14:textId="77777777" w:rsidR="008206BB" w:rsidRPr="008206BB" w:rsidRDefault="008206BB" w:rsidP="004104B8">
            <w:pPr>
              <w:ind w:left="57" w:right="113"/>
              <w:jc w:val="both"/>
            </w:pPr>
            <w:r w:rsidRPr="008206BB">
              <w:t>La catégorie de contraintes extérieures d'une partie de bâtiment thermiquement homogène et d'une zone est définie par la catégorie de contraintes extérieures des locaux qui la constitue.</w:t>
            </w:r>
          </w:p>
          <w:p w14:paraId="7507E10C" w14:textId="77777777" w:rsidR="008206BB" w:rsidRPr="008206BB" w:rsidRDefault="008206BB" w:rsidP="004104B8">
            <w:pPr>
              <w:ind w:left="57" w:right="113"/>
              <w:jc w:val="both"/>
            </w:pPr>
          </w:p>
          <w:p w14:paraId="4A518644" w14:textId="77777777" w:rsidR="008206BB" w:rsidRPr="008206BB" w:rsidRDefault="008206BB" w:rsidP="004104B8">
            <w:pPr>
              <w:ind w:left="57" w:right="113"/>
              <w:jc w:val="both"/>
            </w:pPr>
            <w:r w:rsidRPr="008206BB">
              <w:t>Une partie de bâtiment thermiquement homogène ou une zone est de catégorie 3 si tous les locaux autres qu'à occupation passagère qu'elle contient sont de catégorie 3.</w:t>
            </w:r>
          </w:p>
          <w:p w14:paraId="3498B0C0" w14:textId="77777777" w:rsidR="008206BB" w:rsidRPr="008206BB" w:rsidRDefault="008206BB" w:rsidP="004104B8">
            <w:pPr>
              <w:ind w:left="57" w:right="113"/>
              <w:jc w:val="both"/>
            </w:pPr>
          </w:p>
          <w:p w14:paraId="60C18B9E" w14:textId="77777777" w:rsidR="008206BB" w:rsidRPr="008206BB" w:rsidRDefault="008206BB" w:rsidP="004104B8">
            <w:pPr>
              <w:ind w:left="57" w:right="113"/>
              <w:jc w:val="both"/>
            </w:pPr>
            <w:r w:rsidRPr="008206BB">
              <w:t>Une partie de bâtiment thermiquement homogène ou une zone est de catégorie 2 si elle n'est pas de catégorie 3 et si tous les locaux autres qu'à occupation passagère qu'elle contient sont de catégorie 2 ou 3.</w:t>
            </w:r>
          </w:p>
          <w:p w14:paraId="7C160C61" w14:textId="77777777" w:rsidR="008206BB" w:rsidRPr="008206BB" w:rsidRDefault="008206BB" w:rsidP="004104B8">
            <w:pPr>
              <w:ind w:left="57" w:right="113"/>
              <w:jc w:val="both"/>
            </w:pPr>
          </w:p>
          <w:p w14:paraId="74E5D939" w14:textId="77777777" w:rsidR="008206BB" w:rsidRPr="008206BB" w:rsidRDefault="008206BB" w:rsidP="004104B8">
            <w:pPr>
              <w:ind w:left="57" w:right="113"/>
              <w:jc w:val="both"/>
            </w:pPr>
            <w:r w:rsidRPr="008206BB">
              <w:t>Elle est de catégorie 1 dans les autres cas.</w:t>
            </w:r>
          </w:p>
          <w:p w14:paraId="30CB66CE" w14:textId="77777777" w:rsidR="008206BB" w:rsidRPr="008206BB" w:rsidRDefault="008206BB" w:rsidP="004104B8">
            <w:pPr>
              <w:ind w:left="57" w:right="113"/>
              <w:jc w:val="both"/>
            </w:pPr>
          </w:p>
          <w:p w14:paraId="0633B37F" w14:textId="77777777" w:rsidR="008206BB" w:rsidRPr="008206BB" w:rsidRDefault="008206BB" w:rsidP="004104B8">
            <w:pPr>
              <w:ind w:left="57" w:right="113"/>
              <w:jc w:val="both"/>
            </w:pPr>
            <w:r w:rsidRPr="008206BB">
              <w:t>Un local est de catégorie 3 si :</w:t>
            </w:r>
          </w:p>
          <w:p w14:paraId="0879CDA1" w14:textId="77777777" w:rsidR="008206BB" w:rsidRPr="008206BB" w:rsidRDefault="008206BB" w:rsidP="004104B8">
            <w:pPr>
              <w:ind w:left="57" w:right="113"/>
              <w:jc w:val="both"/>
            </w:pPr>
          </w:p>
          <w:p w14:paraId="43D25FB2" w14:textId="77777777" w:rsidR="008206BB" w:rsidRPr="008206BB" w:rsidRDefault="008206BB" w:rsidP="004104B8">
            <w:pPr>
              <w:ind w:left="57" w:right="113"/>
              <w:jc w:val="both"/>
              <w:rPr>
                <w:rFonts w:cs="Times New Roman"/>
                <w:b/>
                <w:szCs w:val="24"/>
              </w:rPr>
            </w:pPr>
            <w:r w:rsidRPr="008206BB">
              <w:rPr>
                <w:rFonts w:cs="Times New Roman"/>
                <w:b/>
                <w:szCs w:val="24"/>
              </w:rPr>
              <w:t>- cumulativement, il est muni d’un système de climatisation, il est situé dans une zone à usage de bureaux ou hôtels ou restaurants ou commerces ou établissements d'accueil de la petite enfance ou bâtiments universitaires d'enseignement et de recherche ou médiathèques et bibliothèques ou bâtiments d’enseignements atypiques ou établissement de santé (partie jour) et les règles d’hygiène et de sécurité interdisent l’ouverture de toutes les baies du local donnant sur l’extérieur ;</w:t>
            </w:r>
          </w:p>
          <w:p w14:paraId="78AE1111" w14:textId="77777777" w:rsidR="008206BB" w:rsidRPr="008206BB" w:rsidRDefault="008206BB" w:rsidP="004104B8">
            <w:pPr>
              <w:ind w:left="57" w:right="113"/>
              <w:jc w:val="both"/>
              <w:rPr>
                <w:rFonts w:cs="Times New Roman"/>
                <w:b/>
                <w:szCs w:val="24"/>
              </w:rPr>
            </w:pPr>
          </w:p>
          <w:p w14:paraId="48D1BE79" w14:textId="77777777" w:rsidR="008206BB" w:rsidRPr="008206BB" w:rsidRDefault="008206BB" w:rsidP="004104B8">
            <w:pPr>
              <w:ind w:left="57" w:right="113"/>
              <w:jc w:val="both"/>
              <w:rPr>
                <w:rFonts w:cs="Times New Roman"/>
                <w:b/>
                <w:szCs w:val="24"/>
                <w:lang w:val="fr"/>
              </w:rPr>
            </w:pPr>
            <w:r w:rsidRPr="008206BB">
              <w:rPr>
                <w:rFonts w:cs="Times New Roman"/>
                <w:b/>
                <w:szCs w:val="24"/>
              </w:rPr>
              <w:t>- ou si, cumulativement, il est muni d’un système de climatisation, il est situé dans une zone à usage de bureaux ou hôtels ou restaurants ou commerces ou établissements d'accueil de la petite enfance ou bâtiments universitaires d'enseignement et de recherche ou médiathèques et bibliothèques ou bâtiments d’enseignements atypiques, et il est situé dans un immeuble de grande hauteur, au sens de l’article R. 146-3 du code de la construction et de l’habitation.</w:t>
            </w:r>
          </w:p>
          <w:p w14:paraId="31850731" w14:textId="77777777" w:rsidR="008206BB" w:rsidRPr="008206BB" w:rsidRDefault="008206BB" w:rsidP="004104B8">
            <w:pPr>
              <w:ind w:left="57" w:right="113"/>
              <w:jc w:val="both"/>
            </w:pPr>
          </w:p>
          <w:p w14:paraId="5771B778" w14:textId="77777777" w:rsidR="008206BB" w:rsidRPr="008206BB" w:rsidRDefault="008206BB" w:rsidP="004104B8">
            <w:pPr>
              <w:ind w:left="57" w:right="113"/>
              <w:jc w:val="both"/>
            </w:pPr>
            <w:r w:rsidRPr="008206BB">
              <w:t>Un local est de catégorie 2 s'il n'est pas de catégorie 3 et si, cumulativement :</w:t>
            </w:r>
          </w:p>
          <w:p w14:paraId="40985A2C" w14:textId="77777777" w:rsidR="008206BB" w:rsidRPr="008206BB" w:rsidRDefault="008206BB" w:rsidP="004104B8">
            <w:pPr>
              <w:ind w:left="57" w:right="113"/>
              <w:jc w:val="both"/>
            </w:pPr>
          </w:p>
          <w:p w14:paraId="2FC8332F" w14:textId="77777777" w:rsidR="008206BB" w:rsidRPr="008206BB" w:rsidRDefault="008206BB" w:rsidP="004104B8">
            <w:pPr>
              <w:ind w:left="57" w:right="113"/>
              <w:jc w:val="both"/>
            </w:pPr>
            <w:r w:rsidRPr="008206BB">
              <w:t>-il est muni d'un système de climatisation ;</w:t>
            </w:r>
          </w:p>
          <w:p w14:paraId="2E606CD0" w14:textId="77777777" w:rsidR="008206BB" w:rsidRPr="008206BB" w:rsidRDefault="008206BB" w:rsidP="004104B8">
            <w:pPr>
              <w:ind w:left="57" w:right="113"/>
              <w:jc w:val="both"/>
            </w:pPr>
          </w:p>
          <w:p w14:paraId="443B4021" w14:textId="77777777" w:rsidR="008206BB" w:rsidRPr="008206BB" w:rsidRDefault="008206BB" w:rsidP="004104B8">
            <w:pPr>
              <w:ind w:left="57" w:right="113"/>
              <w:jc w:val="both"/>
            </w:pPr>
            <w:r w:rsidRPr="008206BB">
              <w:t>-les baies du local sont exposées au bruit BR2 ou BR3 ;</w:t>
            </w:r>
          </w:p>
          <w:p w14:paraId="3018004A" w14:textId="77777777" w:rsidR="008206BB" w:rsidRPr="008206BB" w:rsidRDefault="008206BB" w:rsidP="004104B8">
            <w:pPr>
              <w:ind w:left="57" w:right="113"/>
              <w:jc w:val="both"/>
            </w:pPr>
          </w:p>
          <w:p w14:paraId="23CFE99B" w14:textId="77777777" w:rsidR="008206BB" w:rsidRPr="008206BB" w:rsidRDefault="008206BB" w:rsidP="004104B8">
            <w:pPr>
              <w:ind w:left="57" w:right="113"/>
              <w:jc w:val="both"/>
            </w:pPr>
            <w:r w:rsidRPr="008206BB">
              <w:t>-le bâtiment est construit en zone climatique H2d ou H3 à une altitude inférieure à 400 m.</w:t>
            </w:r>
          </w:p>
          <w:p w14:paraId="7A41A729" w14:textId="77777777" w:rsidR="008206BB" w:rsidRPr="008206BB" w:rsidRDefault="008206BB" w:rsidP="004104B8">
            <w:pPr>
              <w:ind w:left="57" w:right="113"/>
              <w:jc w:val="both"/>
            </w:pPr>
          </w:p>
          <w:p w14:paraId="43B6D784" w14:textId="77777777" w:rsidR="008206BB" w:rsidRPr="008206BB" w:rsidRDefault="008206BB" w:rsidP="004104B8">
            <w:pPr>
              <w:ind w:left="57" w:right="113"/>
              <w:jc w:val="both"/>
              <w:rPr>
                <w:i/>
              </w:rPr>
            </w:pPr>
            <w:r w:rsidRPr="008206BB">
              <w:lastRenderedPageBreak/>
              <w:t>Un local est de catégorie 1 dans les autres cas.</w:t>
            </w:r>
          </w:p>
        </w:tc>
        <w:tc>
          <w:tcPr>
            <w:tcW w:w="2665" w:type="dxa"/>
          </w:tcPr>
          <w:p w14:paraId="5876B419" w14:textId="77777777" w:rsidR="008206BB" w:rsidRDefault="008206BB" w:rsidP="004104B8">
            <w:pPr>
              <w:ind w:left="57" w:right="113"/>
              <w:jc w:val="both"/>
            </w:pPr>
          </w:p>
          <w:p w14:paraId="5CE8186B" w14:textId="77777777" w:rsidR="006F2314" w:rsidRDefault="006F2314" w:rsidP="004104B8">
            <w:pPr>
              <w:ind w:left="57" w:right="113"/>
              <w:jc w:val="both"/>
            </w:pPr>
          </w:p>
          <w:p w14:paraId="4EFDABF1" w14:textId="77777777" w:rsidR="006F2314" w:rsidRDefault="006F2314" w:rsidP="004104B8">
            <w:pPr>
              <w:ind w:left="57" w:right="113"/>
              <w:jc w:val="both"/>
            </w:pPr>
          </w:p>
          <w:p w14:paraId="74BA2C0B" w14:textId="77777777" w:rsidR="006F2314" w:rsidRDefault="006F2314" w:rsidP="004104B8">
            <w:pPr>
              <w:ind w:left="57" w:right="113"/>
              <w:jc w:val="both"/>
            </w:pPr>
          </w:p>
          <w:p w14:paraId="253886A0" w14:textId="77777777" w:rsidR="006F2314" w:rsidRDefault="006F2314" w:rsidP="004104B8">
            <w:pPr>
              <w:ind w:left="57" w:right="113"/>
              <w:jc w:val="both"/>
            </w:pPr>
          </w:p>
          <w:p w14:paraId="04917FDF" w14:textId="77777777" w:rsidR="006F2314" w:rsidRDefault="006F2314" w:rsidP="004104B8">
            <w:pPr>
              <w:ind w:left="57" w:right="113"/>
              <w:jc w:val="both"/>
            </w:pPr>
          </w:p>
          <w:p w14:paraId="5CE33606" w14:textId="77777777" w:rsidR="006F2314" w:rsidRDefault="006F2314" w:rsidP="004104B8">
            <w:pPr>
              <w:ind w:left="57" w:right="113"/>
              <w:jc w:val="both"/>
            </w:pPr>
          </w:p>
          <w:p w14:paraId="139C5DDF" w14:textId="77777777" w:rsidR="006F2314" w:rsidRDefault="006F2314" w:rsidP="004104B8">
            <w:pPr>
              <w:ind w:left="57" w:right="113"/>
              <w:jc w:val="both"/>
            </w:pPr>
          </w:p>
          <w:p w14:paraId="70C9F7BF" w14:textId="77777777" w:rsidR="006F2314" w:rsidRDefault="006F2314" w:rsidP="004104B8">
            <w:pPr>
              <w:ind w:left="57" w:right="113"/>
              <w:jc w:val="both"/>
            </w:pPr>
          </w:p>
          <w:p w14:paraId="0F323C06" w14:textId="77777777" w:rsidR="006F2314" w:rsidRDefault="006F2314" w:rsidP="004104B8">
            <w:pPr>
              <w:ind w:left="57" w:right="113"/>
              <w:jc w:val="both"/>
            </w:pPr>
          </w:p>
          <w:p w14:paraId="1535595F" w14:textId="77777777" w:rsidR="006F2314" w:rsidRDefault="006F2314" w:rsidP="004104B8">
            <w:pPr>
              <w:ind w:left="57" w:right="113"/>
              <w:jc w:val="both"/>
            </w:pPr>
          </w:p>
          <w:p w14:paraId="3AB244EA" w14:textId="77777777" w:rsidR="006F2314" w:rsidRDefault="006F2314" w:rsidP="004104B8">
            <w:pPr>
              <w:ind w:left="57" w:right="113"/>
              <w:jc w:val="both"/>
            </w:pPr>
          </w:p>
          <w:p w14:paraId="640A8FB6" w14:textId="77777777" w:rsidR="006F2314" w:rsidRDefault="006F2314" w:rsidP="004104B8">
            <w:pPr>
              <w:ind w:left="57" w:right="113"/>
              <w:jc w:val="both"/>
            </w:pPr>
          </w:p>
          <w:p w14:paraId="043816A2" w14:textId="77777777" w:rsidR="006F2314" w:rsidRDefault="006F2314" w:rsidP="004104B8">
            <w:pPr>
              <w:ind w:left="57" w:right="113"/>
              <w:jc w:val="both"/>
            </w:pPr>
          </w:p>
          <w:p w14:paraId="76C8EC56" w14:textId="77777777" w:rsidR="006F2314" w:rsidRDefault="006F2314" w:rsidP="004104B8">
            <w:pPr>
              <w:ind w:left="57" w:right="113"/>
              <w:jc w:val="both"/>
            </w:pPr>
          </w:p>
          <w:p w14:paraId="151F94E2" w14:textId="77777777" w:rsidR="006F2314" w:rsidRDefault="006F2314" w:rsidP="004104B8">
            <w:pPr>
              <w:ind w:left="57" w:right="113"/>
              <w:jc w:val="both"/>
            </w:pPr>
          </w:p>
          <w:p w14:paraId="779F5C78" w14:textId="77777777" w:rsidR="006F2314" w:rsidRDefault="006F2314" w:rsidP="004104B8">
            <w:pPr>
              <w:ind w:left="57" w:right="113"/>
              <w:jc w:val="both"/>
            </w:pPr>
          </w:p>
          <w:p w14:paraId="37AB548A" w14:textId="77777777" w:rsidR="006F2314" w:rsidRDefault="006F2314" w:rsidP="004104B8">
            <w:pPr>
              <w:ind w:left="57" w:right="113"/>
              <w:jc w:val="both"/>
            </w:pPr>
          </w:p>
          <w:p w14:paraId="42D7102B" w14:textId="77777777" w:rsidR="006F2314" w:rsidRDefault="006F2314" w:rsidP="004104B8">
            <w:pPr>
              <w:ind w:left="57" w:right="113"/>
              <w:jc w:val="both"/>
            </w:pPr>
          </w:p>
          <w:p w14:paraId="4F9419E3" w14:textId="77777777" w:rsidR="006F2314" w:rsidRDefault="006F2314" w:rsidP="004104B8">
            <w:pPr>
              <w:ind w:left="57" w:right="113"/>
              <w:jc w:val="both"/>
            </w:pPr>
          </w:p>
          <w:p w14:paraId="7FB1F240" w14:textId="77777777" w:rsidR="006F2314" w:rsidRDefault="006F2314" w:rsidP="004104B8">
            <w:pPr>
              <w:ind w:left="57" w:right="113"/>
              <w:jc w:val="both"/>
            </w:pPr>
          </w:p>
          <w:p w14:paraId="68A78AD1" w14:textId="77777777" w:rsidR="006F2314" w:rsidRDefault="006F2314" w:rsidP="004104B8">
            <w:pPr>
              <w:ind w:left="57" w:right="113"/>
              <w:jc w:val="both"/>
            </w:pPr>
          </w:p>
          <w:p w14:paraId="7E8560A5" w14:textId="77777777" w:rsidR="006F2314" w:rsidRDefault="006F2314" w:rsidP="004104B8">
            <w:pPr>
              <w:ind w:left="57" w:right="113"/>
              <w:jc w:val="both"/>
            </w:pPr>
          </w:p>
          <w:p w14:paraId="5DD98949" w14:textId="77777777" w:rsidR="006F2314" w:rsidRPr="003441FA" w:rsidRDefault="006F2314" w:rsidP="004104B8">
            <w:pPr>
              <w:ind w:left="57" w:right="113"/>
              <w:jc w:val="both"/>
            </w:pPr>
            <w:r>
              <w:t>Extension de la définition de la catégorie 3 à certaines des 13 nouvelles typologies soumises à la RE2020</w:t>
            </w:r>
          </w:p>
        </w:tc>
      </w:tr>
    </w:tbl>
    <w:p w14:paraId="7B399343" w14:textId="77777777" w:rsidR="00D60022" w:rsidRPr="003441FA" w:rsidRDefault="007E57EB" w:rsidP="00A767C2">
      <w:pPr>
        <w:sectPr w:rsidR="00D60022" w:rsidRPr="003441FA" w:rsidSect="00D30CBD">
          <w:headerReference w:type="default" r:id="rId8"/>
          <w:footerReference w:type="default" r:id="rId9"/>
          <w:pgSz w:w="16840" w:h="11900" w:orient="landscape"/>
          <w:pgMar w:top="284" w:right="567" w:bottom="284" w:left="567" w:header="720" w:footer="720" w:gutter="0"/>
          <w:cols w:space="720"/>
          <w:docGrid w:linePitch="299"/>
        </w:sectPr>
      </w:pPr>
      <w:r>
        <w:lastRenderedPageBreak/>
        <w:br w:type="textWrapping" w:clear="all"/>
      </w:r>
    </w:p>
    <w:tbl>
      <w:tblPr>
        <w:tblStyle w:val="Grilledutableau"/>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2F4841" w14:paraId="0CFBB317" w14:textId="77777777" w:rsidTr="00504391">
        <w:trPr>
          <w:jc w:val="center"/>
        </w:trPr>
        <w:tc>
          <w:tcPr>
            <w:tcW w:w="10456" w:type="dxa"/>
          </w:tcPr>
          <w:p w14:paraId="6AD37CA1" w14:textId="77777777" w:rsidR="007E57EB" w:rsidRDefault="00504391" w:rsidP="00504391">
            <w:pPr>
              <w:pBdr>
                <w:top w:val="single" w:sz="12" w:space="1" w:color="auto"/>
                <w:left w:val="single" w:sz="12" w:space="4" w:color="auto"/>
                <w:bottom w:val="single" w:sz="12" w:space="1" w:color="auto"/>
                <w:right w:val="single" w:sz="12" w:space="4" w:color="auto"/>
              </w:pBdr>
            </w:pPr>
            <w:r w:rsidRPr="003441FA">
              <w:rPr>
                <w:b/>
              </w:rPr>
              <w:lastRenderedPageBreak/>
              <w:t>Légende d</w:t>
            </w:r>
            <w:r>
              <w:rPr>
                <w:b/>
              </w:rPr>
              <w:t xml:space="preserve">e la suite du </w:t>
            </w:r>
            <w:r w:rsidRPr="002F4841">
              <w:rPr>
                <w:b/>
              </w:rPr>
              <w:t>document :</w:t>
            </w:r>
            <w:r w:rsidRPr="002F4841">
              <w:t xml:space="preserve"> </w:t>
            </w:r>
            <w:r w:rsidRPr="002F4841">
              <w:rPr>
                <w:highlight w:val="yellow"/>
              </w:rPr>
              <w:t>Surligné en ja</w:t>
            </w:r>
            <w:r>
              <w:rPr>
                <w:highlight w:val="yellow"/>
              </w:rPr>
              <w:t>une</w:t>
            </w:r>
            <w:r w:rsidRPr="002F4841">
              <w:rPr>
                <w:highlight w:val="yellow"/>
              </w:rPr>
              <w:t xml:space="preserve"> </w:t>
            </w:r>
            <w:r w:rsidRPr="002F4841">
              <w:t>= ajout</w:t>
            </w:r>
          </w:p>
          <w:p w14:paraId="4E61201A" w14:textId="77777777" w:rsidR="00504391" w:rsidRDefault="00504391" w:rsidP="00504391">
            <w:pPr>
              <w:pBdr>
                <w:top w:val="single" w:sz="12" w:space="1" w:color="auto"/>
                <w:left w:val="single" w:sz="12" w:space="4" w:color="auto"/>
                <w:bottom w:val="single" w:sz="12" w:space="1" w:color="auto"/>
                <w:right w:val="single" w:sz="12" w:space="4" w:color="auto"/>
              </w:pBdr>
            </w:pPr>
          </w:p>
          <w:p w14:paraId="7F1969C5" w14:textId="77777777" w:rsidR="00504391" w:rsidRPr="00504391" w:rsidRDefault="00504391" w:rsidP="00504391">
            <w:pPr>
              <w:pBdr>
                <w:top w:val="single" w:sz="12" w:space="1" w:color="auto"/>
                <w:left w:val="single" w:sz="12" w:space="4" w:color="auto"/>
                <w:bottom w:val="single" w:sz="12" w:space="1" w:color="auto"/>
                <w:right w:val="single" w:sz="12" w:space="4" w:color="auto"/>
              </w:pBdr>
              <w:jc w:val="both"/>
            </w:pPr>
            <w:r>
              <w:t xml:space="preserve">A la suite de ce tableau, sont </w:t>
            </w:r>
            <w:r w:rsidRPr="00504391">
              <w:t>détaill</w:t>
            </w:r>
            <w:r>
              <w:t>ées</w:t>
            </w:r>
            <w:r w:rsidRPr="00504391">
              <w:t xml:space="preserve"> les valeurs des exigences de performance énergétique et environnementale relatives aux bâtiments concernés par le </w:t>
            </w:r>
            <w:r>
              <w:t xml:space="preserve">projet de </w:t>
            </w:r>
            <w:r w:rsidRPr="00504391">
              <w:t>décret. En détails, il</w:t>
            </w:r>
            <w:r>
              <w:t xml:space="preserve"> est défini</w:t>
            </w:r>
            <w:r w:rsidRPr="00504391">
              <w:t xml:space="preserve"> pour les 6 indicateurs réglementaires (Bbio, Cep, </w:t>
            </w:r>
            <w:proofErr w:type="spellStart"/>
            <w:r w:rsidRPr="00504391">
              <w:t>Cep,nr</w:t>
            </w:r>
            <w:proofErr w:type="spellEnd"/>
            <w:r w:rsidRPr="00504391">
              <w:t xml:space="preserve">, </w:t>
            </w:r>
            <w:proofErr w:type="spellStart"/>
            <w:r w:rsidRPr="00504391">
              <w:t>Icénergie</w:t>
            </w:r>
            <w:proofErr w:type="spellEnd"/>
            <w:r w:rsidRPr="00504391">
              <w:t xml:space="preserve">, </w:t>
            </w:r>
            <w:proofErr w:type="spellStart"/>
            <w:r w:rsidRPr="00504391">
              <w:t>Icconstruction</w:t>
            </w:r>
            <w:proofErr w:type="spellEnd"/>
            <w:r w:rsidRPr="00504391">
              <w:t xml:space="preserve"> et DH) les résultats minimaux à atteindre pour un bâtiment moyen dépendant de l’usage du bâtiment et les diverses modulations applicables selon la configuration du projet de construction</w:t>
            </w:r>
            <w:r>
              <w:t>.</w:t>
            </w:r>
          </w:p>
        </w:tc>
      </w:tr>
    </w:tbl>
    <w:p w14:paraId="2F122B09" w14:textId="77777777" w:rsidR="002F4841" w:rsidRDefault="002F4841" w:rsidP="002F4841"/>
    <w:p w14:paraId="6709BC27" w14:textId="77777777" w:rsidR="003441FA" w:rsidRPr="00C672A3" w:rsidRDefault="00C672A3" w:rsidP="00C672A3">
      <w:pPr>
        <w:pStyle w:val="Titre1"/>
        <w:jc w:val="center"/>
        <w:rPr>
          <w:sz w:val="24"/>
        </w:rPr>
      </w:pPr>
      <w:r>
        <w:rPr>
          <w:sz w:val="24"/>
        </w:rPr>
        <w:t xml:space="preserve">Chapitre III </w:t>
      </w:r>
      <w:r w:rsidRPr="00C672A3">
        <w:rPr>
          <w:sz w:val="24"/>
        </w:rPr>
        <w:t xml:space="preserve">de l’annexe à l’article R172-4 : </w:t>
      </w:r>
      <w:r w:rsidR="003441FA" w:rsidRPr="00C672A3">
        <w:rPr>
          <w:sz w:val="24"/>
        </w:rPr>
        <w:t>Valeurs des exigences et coefficients de modulation associés</w:t>
      </w:r>
    </w:p>
    <w:p w14:paraId="7B8413BC" w14:textId="77777777" w:rsidR="003441FA" w:rsidRPr="00C672A3" w:rsidRDefault="003441FA" w:rsidP="003441FA">
      <w:pPr>
        <w:jc w:val="both"/>
      </w:pPr>
    </w:p>
    <w:p w14:paraId="14F5FEE6" w14:textId="77777777" w:rsidR="003441FA" w:rsidRPr="00C672A3" w:rsidRDefault="003441FA" w:rsidP="0051526C">
      <w:pPr>
        <w:pStyle w:val="Titre2"/>
        <w:keepNext/>
        <w:keepLines/>
        <w:widowControl/>
        <w:numPr>
          <w:ilvl w:val="0"/>
          <w:numId w:val="6"/>
        </w:numPr>
        <w:spacing w:line="259" w:lineRule="auto"/>
        <w:jc w:val="both"/>
        <w:rPr>
          <w:rFonts w:ascii="Marianne" w:hAnsi="Marianne"/>
        </w:rPr>
      </w:pPr>
      <w:r w:rsidRPr="00C672A3">
        <w:rPr>
          <w:rFonts w:ascii="Marianne" w:hAnsi="Marianne"/>
        </w:rPr>
        <w:t>Valeurs de Bbio_maxmoy</w:t>
      </w:r>
      <w:r w:rsidR="006264FF">
        <w:rPr>
          <w:rFonts w:ascii="Marianne" w:hAnsi="Marianne"/>
        </w:rPr>
        <w:t>EN</w:t>
      </w:r>
      <w:r w:rsidRPr="00C672A3">
        <w:rPr>
          <w:rFonts w:ascii="Marianne" w:hAnsi="Marianne"/>
        </w:rPr>
        <w:t xml:space="preserve"> et coefficients de modulation associés à la fixation de l’exigence Bbio_max</w:t>
      </w:r>
    </w:p>
    <w:p w14:paraId="3C406ABD" w14:textId="77777777" w:rsidR="003441FA" w:rsidRPr="00C672A3" w:rsidRDefault="003441FA" w:rsidP="003441FA">
      <w:pPr>
        <w:jc w:val="both"/>
      </w:pPr>
    </w:p>
    <w:p w14:paraId="0E4B9C72" w14:textId="77777777" w:rsidR="003441FA" w:rsidRPr="00C672A3" w:rsidRDefault="003441FA" w:rsidP="003441FA">
      <w:pPr>
        <w:jc w:val="both"/>
      </w:pPr>
      <w:r w:rsidRPr="00C672A3">
        <w:t xml:space="preserve">Le coefficient </w:t>
      </w:r>
      <w:proofErr w:type="spellStart"/>
      <w:r w:rsidRPr="00C672A3">
        <w:t>Bbio_maxmoyen</w:t>
      </w:r>
      <w:proofErr w:type="spellEnd"/>
      <w:r w:rsidRPr="00C672A3">
        <w:t xml:space="preserve"> prend les valeurs suivantes, en fonction de l’usage de la partie de bâtiment :</w:t>
      </w:r>
    </w:p>
    <w:p w14:paraId="05BD7558" w14:textId="77777777" w:rsidR="003441FA" w:rsidRPr="00C672A3" w:rsidRDefault="003441FA" w:rsidP="003441FA">
      <w:pPr>
        <w:jc w:val="both"/>
      </w:pPr>
    </w:p>
    <w:tbl>
      <w:tblPr>
        <w:tblStyle w:val="Grilledutableau"/>
        <w:tblW w:w="0" w:type="auto"/>
        <w:jc w:val="center"/>
        <w:tblLook w:val="04A0" w:firstRow="1" w:lastRow="0" w:firstColumn="1" w:lastColumn="0" w:noHBand="0" w:noVBand="1"/>
      </w:tblPr>
      <w:tblGrid>
        <w:gridCol w:w="7653"/>
        <w:gridCol w:w="2541"/>
      </w:tblGrid>
      <w:tr w:rsidR="003441FA" w:rsidRPr="00C672A3" w14:paraId="11E88546" w14:textId="77777777" w:rsidTr="006264FF">
        <w:trPr>
          <w:jc w:val="center"/>
        </w:trPr>
        <w:tc>
          <w:tcPr>
            <w:tcW w:w="0" w:type="auto"/>
            <w:shd w:val="clear" w:color="auto" w:fill="A6A6A6" w:themeFill="background1" w:themeFillShade="A6"/>
            <w:vAlign w:val="center"/>
          </w:tcPr>
          <w:p w14:paraId="504B5FB9" w14:textId="77777777" w:rsidR="003441FA" w:rsidRPr="00C672A3" w:rsidRDefault="003441FA" w:rsidP="003441FA">
            <w:pPr>
              <w:jc w:val="both"/>
            </w:pPr>
            <w:r w:rsidRPr="00C672A3">
              <w:t>Usage de la partie de bâtiment</w:t>
            </w:r>
          </w:p>
        </w:tc>
        <w:tc>
          <w:tcPr>
            <w:tcW w:w="0" w:type="auto"/>
            <w:shd w:val="clear" w:color="auto" w:fill="A6A6A6" w:themeFill="background1" w:themeFillShade="A6"/>
            <w:vAlign w:val="center"/>
          </w:tcPr>
          <w:p w14:paraId="76A4233B" w14:textId="77777777" w:rsidR="003441FA" w:rsidRPr="00C672A3" w:rsidRDefault="003441FA" w:rsidP="003441FA">
            <w:pPr>
              <w:jc w:val="both"/>
            </w:pPr>
            <w:r w:rsidRPr="00C672A3">
              <w:t xml:space="preserve">Valeur de </w:t>
            </w:r>
            <w:proofErr w:type="spellStart"/>
            <w:r w:rsidRPr="00C672A3">
              <w:t>Bbio_maxmoyen</w:t>
            </w:r>
            <w:proofErr w:type="spellEnd"/>
          </w:p>
        </w:tc>
      </w:tr>
      <w:tr w:rsidR="006264FF" w:rsidRPr="00C672A3" w14:paraId="53CA0738" w14:textId="77777777" w:rsidTr="006264FF">
        <w:trPr>
          <w:jc w:val="center"/>
        </w:trPr>
        <w:tc>
          <w:tcPr>
            <w:tcW w:w="0" w:type="auto"/>
            <w:shd w:val="clear" w:color="auto" w:fill="F2F2F2" w:themeFill="background1" w:themeFillShade="F2"/>
            <w:vAlign w:val="center"/>
          </w:tcPr>
          <w:p w14:paraId="204D8534" w14:textId="77777777" w:rsidR="006264FF" w:rsidRPr="00B53FFC" w:rsidRDefault="006264FF" w:rsidP="006264FF">
            <w:pPr>
              <w:rPr>
                <w:rFonts w:eastAsia="Times New Roman" w:cs="Times New Roman"/>
                <w:szCs w:val="24"/>
              </w:rPr>
            </w:pPr>
            <w:r w:rsidRPr="007E57EB">
              <w:rPr>
                <w:highlight w:val="yellow"/>
              </w:rPr>
              <w:t>1.</w:t>
            </w:r>
            <w:r w:rsidRPr="00B53FFC">
              <w:t xml:space="preserve"> Maisons individuelles ou accolées</w:t>
            </w:r>
          </w:p>
        </w:tc>
        <w:tc>
          <w:tcPr>
            <w:tcW w:w="0" w:type="auto"/>
            <w:vAlign w:val="center"/>
          </w:tcPr>
          <w:p w14:paraId="58FBED43" w14:textId="77777777" w:rsidR="006264FF" w:rsidRPr="00B53FFC" w:rsidRDefault="006264FF" w:rsidP="006264FF">
            <w:pPr>
              <w:jc w:val="center"/>
              <w:rPr>
                <w:rFonts w:eastAsia="Times New Roman" w:cs="Times New Roman"/>
                <w:szCs w:val="24"/>
              </w:rPr>
            </w:pPr>
            <w:r w:rsidRPr="00B53FFC">
              <w:t>63 points</w:t>
            </w:r>
          </w:p>
        </w:tc>
      </w:tr>
      <w:tr w:rsidR="006264FF" w:rsidRPr="00C672A3" w14:paraId="55C718AB" w14:textId="77777777" w:rsidTr="006264FF">
        <w:trPr>
          <w:jc w:val="center"/>
        </w:trPr>
        <w:tc>
          <w:tcPr>
            <w:tcW w:w="0" w:type="auto"/>
            <w:shd w:val="clear" w:color="auto" w:fill="F2F2F2" w:themeFill="background1" w:themeFillShade="F2"/>
            <w:vAlign w:val="center"/>
          </w:tcPr>
          <w:p w14:paraId="0883CE0F" w14:textId="77777777" w:rsidR="006264FF" w:rsidRPr="00B53FFC" w:rsidRDefault="006264FF" w:rsidP="006264FF">
            <w:pPr>
              <w:rPr>
                <w:rFonts w:eastAsia="Times New Roman" w:cs="Times New Roman"/>
                <w:szCs w:val="24"/>
              </w:rPr>
            </w:pPr>
            <w:r w:rsidRPr="007E57EB">
              <w:rPr>
                <w:highlight w:val="yellow"/>
              </w:rPr>
              <w:t>2.</w:t>
            </w:r>
            <w:r w:rsidRPr="00B53FFC">
              <w:t xml:space="preserve"> Logements collectifs</w:t>
            </w:r>
          </w:p>
        </w:tc>
        <w:tc>
          <w:tcPr>
            <w:tcW w:w="0" w:type="auto"/>
            <w:vAlign w:val="center"/>
          </w:tcPr>
          <w:p w14:paraId="4384B957" w14:textId="77777777" w:rsidR="006264FF" w:rsidRPr="00B53FFC" w:rsidRDefault="006264FF" w:rsidP="006264FF">
            <w:pPr>
              <w:jc w:val="center"/>
              <w:rPr>
                <w:rFonts w:eastAsia="Times New Roman" w:cs="Times New Roman"/>
                <w:szCs w:val="24"/>
              </w:rPr>
            </w:pPr>
            <w:r w:rsidRPr="00B53FFC">
              <w:t>65 points</w:t>
            </w:r>
          </w:p>
        </w:tc>
      </w:tr>
      <w:tr w:rsidR="006264FF" w:rsidRPr="00C672A3" w14:paraId="1604B670" w14:textId="77777777" w:rsidTr="006264FF">
        <w:trPr>
          <w:jc w:val="center"/>
        </w:trPr>
        <w:tc>
          <w:tcPr>
            <w:tcW w:w="0" w:type="auto"/>
            <w:shd w:val="clear" w:color="auto" w:fill="F2F2F2" w:themeFill="background1" w:themeFillShade="F2"/>
            <w:vAlign w:val="center"/>
          </w:tcPr>
          <w:p w14:paraId="520A3EB2" w14:textId="77777777" w:rsidR="006264FF" w:rsidRPr="00B53FFC" w:rsidRDefault="006264FF" w:rsidP="006264FF">
            <w:pPr>
              <w:rPr>
                <w:rFonts w:eastAsia="Times New Roman" w:cs="Times New Roman"/>
                <w:szCs w:val="24"/>
              </w:rPr>
            </w:pPr>
            <w:r w:rsidRPr="007E57EB">
              <w:rPr>
                <w:highlight w:val="yellow"/>
                <w:lang w:eastAsia="zh-CN"/>
              </w:rPr>
              <w:t>3.</w:t>
            </w:r>
            <w:r w:rsidRPr="00B53FFC">
              <w:rPr>
                <w:lang w:eastAsia="zh-CN"/>
              </w:rPr>
              <w:t xml:space="preserve"> Bureaux</w:t>
            </w:r>
          </w:p>
        </w:tc>
        <w:tc>
          <w:tcPr>
            <w:tcW w:w="0" w:type="auto"/>
            <w:vAlign w:val="center"/>
          </w:tcPr>
          <w:p w14:paraId="6E14260D" w14:textId="77777777" w:rsidR="006264FF" w:rsidRPr="00B53FFC" w:rsidRDefault="006264FF" w:rsidP="006264FF">
            <w:pPr>
              <w:jc w:val="center"/>
              <w:rPr>
                <w:rFonts w:eastAsia="Times New Roman" w:cs="Times New Roman"/>
                <w:szCs w:val="24"/>
              </w:rPr>
            </w:pPr>
            <w:r w:rsidRPr="00B53FFC">
              <w:rPr>
                <w:lang w:eastAsia="zh-CN"/>
              </w:rPr>
              <w:t>95 points</w:t>
            </w:r>
          </w:p>
        </w:tc>
      </w:tr>
      <w:tr w:rsidR="006264FF" w:rsidRPr="00C672A3" w14:paraId="3ADFB5BC" w14:textId="77777777" w:rsidTr="006264FF">
        <w:trPr>
          <w:jc w:val="center"/>
        </w:trPr>
        <w:tc>
          <w:tcPr>
            <w:tcW w:w="0" w:type="auto"/>
            <w:shd w:val="clear" w:color="auto" w:fill="F2F2F2" w:themeFill="background1" w:themeFillShade="F2"/>
            <w:vAlign w:val="center"/>
          </w:tcPr>
          <w:p w14:paraId="4DD7A7F3" w14:textId="77777777" w:rsidR="006264FF" w:rsidRPr="00B53FFC" w:rsidRDefault="006264FF" w:rsidP="006264FF">
            <w:pPr>
              <w:rPr>
                <w:rFonts w:eastAsia="Times New Roman" w:cs="Times New Roman"/>
                <w:szCs w:val="24"/>
              </w:rPr>
            </w:pPr>
            <w:r w:rsidRPr="007E57EB">
              <w:rPr>
                <w:highlight w:val="yellow"/>
                <w:lang w:eastAsia="zh-CN"/>
              </w:rPr>
              <w:t>4. et 5.</w:t>
            </w:r>
            <w:r w:rsidRPr="00B53FFC">
              <w:rPr>
                <w:lang w:eastAsia="zh-CN"/>
              </w:rPr>
              <w:t xml:space="preserve"> Enseignement primaire et secondaire</w:t>
            </w:r>
          </w:p>
        </w:tc>
        <w:tc>
          <w:tcPr>
            <w:tcW w:w="0" w:type="auto"/>
            <w:vAlign w:val="center"/>
          </w:tcPr>
          <w:p w14:paraId="6552F722" w14:textId="77777777" w:rsidR="006264FF" w:rsidRPr="00B53FFC" w:rsidRDefault="006264FF" w:rsidP="006264FF">
            <w:pPr>
              <w:jc w:val="center"/>
              <w:rPr>
                <w:rFonts w:eastAsia="Times New Roman" w:cs="Times New Roman"/>
                <w:szCs w:val="24"/>
              </w:rPr>
            </w:pPr>
            <w:r w:rsidRPr="00B53FFC">
              <w:rPr>
                <w:lang w:eastAsia="zh-CN"/>
              </w:rPr>
              <w:t>68 points</w:t>
            </w:r>
          </w:p>
        </w:tc>
      </w:tr>
      <w:tr w:rsidR="006264FF" w:rsidRPr="00C672A3" w14:paraId="3F389CAC" w14:textId="77777777" w:rsidTr="006264FF">
        <w:trPr>
          <w:jc w:val="center"/>
        </w:trPr>
        <w:tc>
          <w:tcPr>
            <w:tcW w:w="0" w:type="auto"/>
            <w:shd w:val="clear" w:color="auto" w:fill="F2F2F2" w:themeFill="background1" w:themeFillShade="F2"/>
          </w:tcPr>
          <w:p w14:paraId="334BB3BB"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6. Médiathèques et bibliothèques</w:t>
            </w:r>
          </w:p>
        </w:tc>
        <w:tc>
          <w:tcPr>
            <w:tcW w:w="0" w:type="auto"/>
            <w:vAlign w:val="center"/>
          </w:tcPr>
          <w:p w14:paraId="7A3ADCE1"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117 points</w:t>
            </w:r>
          </w:p>
        </w:tc>
      </w:tr>
      <w:tr w:rsidR="006264FF" w:rsidRPr="00C672A3" w14:paraId="5AA22792" w14:textId="77777777" w:rsidTr="006264FF">
        <w:trPr>
          <w:jc w:val="center"/>
        </w:trPr>
        <w:tc>
          <w:tcPr>
            <w:tcW w:w="0" w:type="auto"/>
            <w:shd w:val="clear" w:color="auto" w:fill="F2F2F2" w:themeFill="background1" w:themeFillShade="F2"/>
          </w:tcPr>
          <w:p w14:paraId="79DF52EA"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7. Bâtiments universitaires d'enseignement et de recherche et bâtiments d’enseignements atypiques</w:t>
            </w:r>
          </w:p>
        </w:tc>
        <w:tc>
          <w:tcPr>
            <w:tcW w:w="0" w:type="auto"/>
            <w:vAlign w:val="center"/>
          </w:tcPr>
          <w:p w14:paraId="077CD273"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122 points</w:t>
            </w:r>
          </w:p>
        </w:tc>
      </w:tr>
      <w:tr w:rsidR="006264FF" w:rsidRPr="00C672A3" w14:paraId="0A4C3205" w14:textId="77777777" w:rsidTr="006264FF">
        <w:trPr>
          <w:jc w:val="center"/>
        </w:trPr>
        <w:tc>
          <w:tcPr>
            <w:tcW w:w="0" w:type="auto"/>
            <w:shd w:val="clear" w:color="auto" w:fill="F2F2F2" w:themeFill="background1" w:themeFillShade="F2"/>
          </w:tcPr>
          <w:p w14:paraId="19D4E2CF"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8. Hôtels 0, 1 et 2 étoiles (partie nuit)</w:t>
            </w:r>
          </w:p>
        </w:tc>
        <w:tc>
          <w:tcPr>
            <w:tcW w:w="0" w:type="auto"/>
            <w:vAlign w:val="center"/>
          </w:tcPr>
          <w:p w14:paraId="170DDFB7"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76 points</w:t>
            </w:r>
          </w:p>
        </w:tc>
      </w:tr>
      <w:tr w:rsidR="006264FF" w:rsidRPr="00C672A3" w14:paraId="67D34B24" w14:textId="77777777" w:rsidTr="006264FF">
        <w:trPr>
          <w:jc w:val="center"/>
        </w:trPr>
        <w:tc>
          <w:tcPr>
            <w:tcW w:w="0" w:type="auto"/>
            <w:shd w:val="clear" w:color="auto" w:fill="F2F2F2" w:themeFill="background1" w:themeFillShade="F2"/>
          </w:tcPr>
          <w:p w14:paraId="2827A8AF"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9. Hôtels 3, 4 et 5 étoiles (partie nuit)</w:t>
            </w:r>
          </w:p>
        </w:tc>
        <w:tc>
          <w:tcPr>
            <w:tcW w:w="0" w:type="auto"/>
            <w:vAlign w:val="center"/>
          </w:tcPr>
          <w:p w14:paraId="147F0443"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76 points</w:t>
            </w:r>
          </w:p>
        </w:tc>
      </w:tr>
      <w:tr w:rsidR="006264FF" w:rsidRPr="00C672A3" w14:paraId="123D6138" w14:textId="77777777" w:rsidTr="006264FF">
        <w:trPr>
          <w:jc w:val="center"/>
        </w:trPr>
        <w:tc>
          <w:tcPr>
            <w:tcW w:w="0" w:type="auto"/>
            <w:shd w:val="clear" w:color="auto" w:fill="F2F2F2" w:themeFill="background1" w:themeFillShade="F2"/>
          </w:tcPr>
          <w:p w14:paraId="2FF684E3"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10. Hôtels 0, 1 et 2 étoiles (partie jour)</w:t>
            </w:r>
          </w:p>
        </w:tc>
        <w:tc>
          <w:tcPr>
            <w:tcW w:w="0" w:type="auto"/>
            <w:vAlign w:val="center"/>
          </w:tcPr>
          <w:p w14:paraId="1F54C605"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134 points</w:t>
            </w:r>
          </w:p>
        </w:tc>
      </w:tr>
      <w:tr w:rsidR="006264FF" w:rsidRPr="00C672A3" w14:paraId="56E769DC" w14:textId="77777777" w:rsidTr="006264FF">
        <w:trPr>
          <w:jc w:val="center"/>
        </w:trPr>
        <w:tc>
          <w:tcPr>
            <w:tcW w:w="0" w:type="auto"/>
            <w:shd w:val="clear" w:color="auto" w:fill="F2F2F2" w:themeFill="background1" w:themeFillShade="F2"/>
          </w:tcPr>
          <w:p w14:paraId="57C76C0C"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11. Hôtels 3, 4 et 5 étoiles (partie jour)</w:t>
            </w:r>
          </w:p>
        </w:tc>
        <w:tc>
          <w:tcPr>
            <w:tcW w:w="0" w:type="auto"/>
            <w:vAlign w:val="center"/>
          </w:tcPr>
          <w:p w14:paraId="1888E5DF"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163 points</w:t>
            </w:r>
          </w:p>
        </w:tc>
      </w:tr>
      <w:tr w:rsidR="006264FF" w:rsidRPr="00C672A3" w14:paraId="27C0B86B" w14:textId="77777777" w:rsidTr="006264FF">
        <w:trPr>
          <w:jc w:val="center"/>
        </w:trPr>
        <w:tc>
          <w:tcPr>
            <w:tcW w:w="0" w:type="auto"/>
            <w:shd w:val="clear" w:color="auto" w:fill="F2F2F2" w:themeFill="background1" w:themeFillShade="F2"/>
          </w:tcPr>
          <w:p w14:paraId="06D51290" w14:textId="77777777" w:rsidR="006264FF" w:rsidRPr="007E57EB" w:rsidRDefault="006264FF" w:rsidP="006264FF">
            <w:pPr>
              <w:rPr>
                <w:rFonts w:eastAsia="Times New Roman" w:cs="Times New Roman"/>
                <w:szCs w:val="24"/>
                <w:highlight w:val="yellow"/>
              </w:rPr>
            </w:pPr>
            <w:r w:rsidRPr="007E57EB">
              <w:rPr>
                <w:rFonts w:cs="Times New Roman"/>
                <w:szCs w:val="24"/>
                <w:highlight w:val="yellow"/>
              </w:rPr>
              <w:t>12. Etablissements d'accueil de la petite enfance </w:t>
            </w:r>
          </w:p>
        </w:tc>
        <w:tc>
          <w:tcPr>
            <w:tcW w:w="0" w:type="auto"/>
            <w:vAlign w:val="center"/>
          </w:tcPr>
          <w:p w14:paraId="3735D888"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139 points</w:t>
            </w:r>
          </w:p>
        </w:tc>
      </w:tr>
      <w:tr w:rsidR="006264FF" w:rsidRPr="00C672A3" w14:paraId="3D7891D2" w14:textId="77777777" w:rsidTr="006264FF">
        <w:trPr>
          <w:jc w:val="center"/>
        </w:trPr>
        <w:tc>
          <w:tcPr>
            <w:tcW w:w="0" w:type="auto"/>
            <w:shd w:val="clear" w:color="auto" w:fill="F2F2F2" w:themeFill="background1" w:themeFillShade="F2"/>
          </w:tcPr>
          <w:p w14:paraId="276FA0A3"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13. Restaurants - en continu, 18 heures par jour, 7 jours sur 7</w:t>
            </w:r>
          </w:p>
        </w:tc>
        <w:tc>
          <w:tcPr>
            <w:tcW w:w="0" w:type="auto"/>
          </w:tcPr>
          <w:p w14:paraId="007256CC"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245 points</w:t>
            </w:r>
          </w:p>
        </w:tc>
      </w:tr>
      <w:tr w:rsidR="006264FF" w:rsidRPr="00C672A3" w14:paraId="21525045" w14:textId="77777777" w:rsidTr="006264FF">
        <w:trPr>
          <w:jc w:val="center"/>
        </w:trPr>
        <w:tc>
          <w:tcPr>
            <w:tcW w:w="0" w:type="auto"/>
            <w:shd w:val="clear" w:color="auto" w:fill="F2F2F2" w:themeFill="background1" w:themeFillShade="F2"/>
          </w:tcPr>
          <w:p w14:paraId="557F0A98"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14. Restaurants - 1 repas par jour, 5 jours sur 7</w:t>
            </w:r>
          </w:p>
        </w:tc>
        <w:tc>
          <w:tcPr>
            <w:tcW w:w="0" w:type="auto"/>
          </w:tcPr>
          <w:p w14:paraId="05C63E57"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100 points</w:t>
            </w:r>
          </w:p>
        </w:tc>
      </w:tr>
      <w:tr w:rsidR="006264FF" w:rsidRPr="00C672A3" w14:paraId="4BF716C6" w14:textId="77777777" w:rsidTr="006264FF">
        <w:trPr>
          <w:jc w:val="center"/>
        </w:trPr>
        <w:tc>
          <w:tcPr>
            <w:tcW w:w="0" w:type="auto"/>
            <w:shd w:val="clear" w:color="auto" w:fill="F2F2F2" w:themeFill="background1" w:themeFillShade="F2"/>
          </w:tcPr>
          <w:p w14:paraId="6DDE3789"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15. Restaurants - 2 repas par jour, 7 jours sur 7</w:t>
            </w:r>
          </w:p>
        </w:tc>
        <w:tc>
          <w:tcPr>
            <w:tcW w:w="0" w:type="auto"/>
          </w:tcPr>
          <w:p w14:paraId="0105861F"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206 points</w:t>
            </w:r>
          </w:p>
        </w:tc>
      </w:tr>
      <w:tr w:rsidR="006264FF" w:rsidRPr="00C672A3" w14:paraId="7C8DDCE5" w14:textId="77777777" w:rsidTr="006264FF">
        <w:trPr>
          <w:jc w:val="center"/>
        </w:trPr>
        <w:tc>
          <w:tcPr>
            <w:tcW w:w="0" w:type="auto"/>
            <w:shd w:val="clear" w:color="auto" w:fill="F2F2F2" w:themeFill="background1" w:themeFillShade="F2"/>
          </w:tcPr>
          <w:p w14:paraId="613176A8"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16. Restaurants - 2 repas par jour, 6 jours sur 7</w:t>
            </w:r>
          </w:p>
        </w:tc>
        <w:tc>
          <w:tcPr>
            <w:tcW w:w="0" w:type="auto"/>
          </w:tcPr>
          <w:p w14:paraId="41A1F056"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177 points</w:t>
            </w:r>
          </w:p>
        </w:tc>
      </w:tr>
      <w:tr w:rsidR="006264FF" w:rsidRPr="00C672A3" w14:paraId="421C58F4" w14:textId="77777777" w:rsidTr="006264FF">
        <w:trPr>
          <w:jc w:val="center"/>
        </w:trPr>
        <w:tc>
          <w:tcPr>
            <w:tcW w:w="0" w:type="auto"/>
            <w:shd w:val="clear" w:color="auto" w:fill="F2F2F2" w:themeFill="background1" w:themeFillShade="F2"/>
          </w:tcPr>
          <w:p w14:paraId="69602C3C"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17. Commerces</w:t>
            </w:r>
          </w:p>
        </w:tc>
        <w:tc>
          <w:tcPr>
            <w:tcW w:w="0" w:type="auto"/>
          </w:tcPr>
          <w:p w14:paraId="298DDB21"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170 points</w:t>
            </w:r>
          </w:p>
        </w:tc>
      </w:tr>
      <w:tr w:rsidR="006264FF" w:rsidRPr="00C672A3" w14:paraId="41F8CCAC" w14:textId="77777777" w:rsidTr="006264FF">
        <w:trPr>
          <w:jc w:val="center"/>
        </w:trPr>
        <w:tc>
          <w:tcPr>
            <w:tcW w:w="0" w:type="auto"/>
            <w:shd w:val="clear" w:color="auto" w:fill="F2F2F2" w:themeFill="background1" w:themeFillShade="F2"/>
          </w:tcPr>
          <w:p w14:paraId="548D6BEB"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18. Vestiaires</w:t>
            </w:r>
          </w:p>
        </w:tc>
        <w:tc>
          <w:tcPr>
            <w:tcW w:w="0" w:type="auto"/>
          </w:tcPr>
          <w:p w14:paraId="50720A0F"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225 points</w:t>
            </w:r>
          </w:p>
        </w:tc>
      </w:tr>
      <w:tr w:rsidR="006264FF" w:rsidRPr="00C672A3" w14:paraId="45816317" w14:textId="77777777" w:rsidTr="006264FF">
        <w:trPr>
          <w:jc w:val="center"/>
        </w:trPr>
        <w:tc>
          <w:tcPr>
            <w:tcW w:w="0" w:type="auto"/>
            <w:shd w:val="clear" w:color="auto" w:fill="F2F2F2" w:themeFill="background1" w:themeFillShade="F2"/>
          </w:tcPr>
          <w:p w14:paraId="00D0B98E"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19. Etablissements sanitaires avec hébergement</w:t>
            </w:r>
          </w:p>
        </w:tc>
        <w:tc>
          <w:tcPr>
            <w:tcW w:w="0" w:type="auto"/>
          </w:tcPr>
          <w:p w14:paraId="626B329C"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174 points</w:t>
            </w:r>
          </w:p>
        </w:tc>
      </w:tr>
      <w:tr w:rsidR="006264FF" w:rsidRPr="00C672A3" w14:paraId="6D9EDF93" w14:textId="77777777" w:rsidTr="006264FF">
        <w:trPr>
          <w:jc w:val="center"/>
        </w:trPr>
        <w:tc>
          <w:tcPr>
            <w:tcW w:w="0" w:type="auto"/>
            <w:shd w:val="clear" w:color="auto" w:fill="F2F2F2" w:themeFill="background1" w:themeFillShade="F2"/>
          </w:tcPr>
          <w:p w14:paraId="0FC33530"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20. Etablissements de santé (partie nuit)</w:t>
            </w:r>
          </w:p>
        </w:tc>
        <w:tc>
          <w:tcPr>
            <w:tcW w:w="0" w:type="auto"/>
          </w:tcPr>
          <w:p w14:paraId="4EDC1F05"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164 points</w:t>
            </w:r>
          </w:p>
        </w:tc>
      </w:tr>
      <w:tr w:rsidR="006264FF" w:rsidRPr="00C672A3" w14:paraId="55C5E2A9" w14:textId="77777777" w:rsidTr="006264FF">
        <w:trPr>
          <w:jc w:val="center"/>
        </w:trPr>
        <w:tc>
          <w:tcPr>
            <w:tcW w:w="0" w:type="auto"/>
            <w:shd w:val="clear" w:color="auto" w:fill="F2F2F2" w:themeFill="background1" w:themeFillShade="F2"/>
          </w:tcPr>
          <w:p w14:paraId="02F405AA"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21. Etablissements de santé (partie jour)</w:t>
            </w:r>
          </w:p>
        </w:tc>
        <w:tc>
          <w:tcPr>
            <w:tcW w:w="0" w:type="auto"/>
          </w:tcPr>
          <w:p w14:paraId="6689F697"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133 points</w:t>
            </w:r>
          </w:p>
        </w:tc>
      </w:tr>
      <w:tr w:rsidR="006264FF" w:rsidRPr="00C672A3" w14:paraId="7C222E7A" w14:textId="77777777" w:rsidTr="006264FF">
        <w:trPr>
          <w:jc w:val="center"/>
        </w:trPr>
        <w:tc>
          <w:tcPr>
            <w:tcW w:w="0" w:type="auto"/>
            <w:shd w:val="clear" w:color="auto" w:fill="F2F2F2" w:themeFill="background1" w:themeFillShade="F2"/>
          </w:tcPr>
          <w:p w14:paraId="23955C24"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22. Aérogares</w:t>
            </w:r>
          </w:p>
        </w:tc>
        <w:tc>
          <w:tcPr>
            <w:tcW w:w="0" w:type="auto"/>
          </w:tcPr>
          <w:p w14:paraId="33FC9663"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highlight w:val="yellow"/>
              </w:rPr>
              <w:t>248</w:t>
            </w:r>
            <w:r w:rsidRPr="007E57EB">
              <w:rPr>
                <w:rFonts w:eastAsia="Times New Roman" w:cs="Times New Roman"/>
                <w:szCs w:val="24"/>
                <w:highlight w:val="yellow"/>
              </w:rPr>
              <w:t xml:space="preserve"> points</w:t>
            </w:r>
          </w:p>
        </w:tc>
      </w:tr>
      <w:tr w:rsidR="006264FF" w:rsidRPr="00C672A3" w14:paraId="7D1CC251" w14:textId="77777777" w:rsidTr="006264FF">
        <w:trPr>
          <w:jc w:val="center"/>
        </w:trPr>
        <w:tc>
          <w:tcPr>
            <w:tcW w:w="0" w:type="auto"/>
            <w:shd w:val="clear" w:color="auto" w:fill="F2F2F2" w:themeFill="background1" w:themeFillShade="F2"/>
          </w:tcPr>
          <w:p w14:paraId="465DE858"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23. Industries ou artisanats 3x8h</w:t>
            </w:r>
          </w:p>
        </w:tc>
        <w:tc>
          <w:tcPr>
            <w:tcW w:w="0" w:type="auto"/>
          </w:tcPr>
          <w:p w14:paraId="1BA752B6"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highlight w:val="yellow"/>
              </w:rPr>
              <w:t>257</w:t>
            </w:r>
            <w:r w:rsidRPr="007E57EB">
              <w:rPr>
                <w:rFonts w:eastAsia="Times New Roman" w:cs="Times New Roman"/>
                <w:szCs w:val="24"/>
                <w:highlight w:val="yellow"/>
              </w:rPr>
              <w:t xml:space="preserve"> points</w:t>
            </w:r>
          </w:p>
        </w:tc>
      </w:tr>
      <w:tr w:rsidR="006264FF" w:rsidRPr="00C672A3" w14:paraId="5EC559FE" w14:textId="77777777" w:rsidTr="006264FF">
        <w:trPr>
          <w:jc w:val="center"/>
        </w:trPr>
        <w:tc>
          <w:tcPr>
            <w:tcW w:w="0" w:type="auto"/>
            <w:shd w:val="clear" w:color="auto" w:fill="F2F2F2" w:themeFill="background1" w:themeFillShade="F2"/>
          </w:tcPr>
          <w:p w14:paraId="53579217"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24. Industries ou artisanats 8h à 18h</w:t>
            </w:r>
          </w:p>
        </w:tc>
        <w:tc>
          <w:tcPr>
            <w:tcW w:w="0" w:type="auto"/>
          </w:tcPr>
          <w:p w14:paraId="618C4F26"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highlight w:val="yellow"/>
              </w:rPr>
              <w:t>69</w:t>
            </w:r>
            <w:r w:rsidRPr="007E57EB">
              <w:rPr>
                <w:rFonts w:eastAsia="Times New Roman" w:cs="Times New Roman"/>
                <w:szCs w:val="24"/>
                <w:highlight w:val="yellow"/>
              </w:rPr>
              <w:t xml:space="preserve"> points</w:t>
            </w:r>
          </w:p>
        </w:tc>
      </w:tr>
      <w:tr w:rsidR="006264FF" w:rsidRPr="00C672A3" w14:paraId="5AC5B6D5" w14:textId="77777777" w:rsidTr="006264FF">
        <w:trPr>
          <w:jc w:val="center"/>
        </w:trPr>
        <w:tc>
          <w:tcPr>
            <w:tcW w:w="0" w:type="auto"/>
            <w:shd w:val="clear" w:color="auto" w:fill="F2F2F2" w:themeFill="background1" w:themeFillShade="F2"/>
          </w:tcPr>
          <w:p w14:paraId="541A4269"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25. et 28. Etablissements sportifs municipaux ou scolaires et établissements sportifs privés</w:t>
            </w:r>
          </w:p>
        </w:tc>
        <w:tc>
          <w:tcPr>
            <w:tcW w:w="0" w:type="auto"/>
          </w:tcPr>
          <w:p w14:paraId="0E728785"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highlight w:val="yellow"/>
              </w:rPr>
              <w:t>94</w:t>
            </w:r>
            <w:r w:rsidRPr="007E57EB">
              <w:rPr>
                <w:rFonts w:eastAsia="Times New Roman" w:cs="Times New Roman"/>
                <w:szCs w:val="24"/>
                <w:highlight w:val="yellow"/>
              </w:rPr>
              <w:t xml:space="preserve"> points</w:t>
            </w:r>
          </w:p>
        </w:tc>
      </w:tr>
      <w:tr w:rsidR="006264FF" w:rsidRPr="00C672A3" w14:paraId="344B2ED0" w14:textId="77777777" w:rsidTr="006264FF">
        <w:trPr>
          <w:jc w:val="center"/>
        </w:trPr>
        <w:tc>
          <w:tcPr>
            <w:tcW w:w="0" w:type="auto"/>
            <w:shd w:val="clear" w:color="auto" w:fill="F2F2F2" w:themeFill="background1" w:themeFillShade="F2"/>
          </w:tcPr>
          <w:p w14:paraId="6E03E816"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26. Restaurants scolaires - 1 repas par jour, 5 jours sur 7</w:t>
            </w:r>
          </w:p>
        </w:tc>
        <w:tc>
          <w:tcPr>
            <w:tcW w:w="0" w:type="auto"/>
          </w:tcPr>
          <w:p w14:paraId="26EB849C"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76 points</w:t>
            </w:r>
          </w:p>
        </w:tc>
      </w:tr>
      <w:tr w:rsidR="006264FF" w:rsidRPr="00C672A3" w14:paraId="1F25BCF9" w14:textId="77777777" w:rsidTr="006264FF">
        <w:trPr>
          <w:jc w:val="center"/>
        </w:trPr>
        <w:tc>
          <w:tcPr>
            <w:tcW w:w="0" w:type="auto"/>
            <w:shd w:val="clear" w:color="auto" w:fill="F2F2F2" w:themeFill="background1" w:themeFillShade="F2"/>
          </w:tcPr>
          <w:p w14:paraId="434FA8BF" w14:textId="77777777" w:rsidR="006264FF" w:rsidRPr="007E57EB" w:rsidRDefault="006264FF" w:rsidP="006264FF">
            <w:pPr>
              <w:rPr>
                <w:rFonts w:eastAsia="Times New Roman" w:cs="Times New Roman"/>
                <w:szCs w:val="24"/>
                <w:highlight w:val="yellow"/>
              </w:rPr>
            </w:pPr>
            <w:r w:rsidRPr="007E57EB">
              <w:rPr>
                <w:rFonts w:eastAsia="Times New Roman" w:cs="Times New Roman"/>
                <w:szCs w:val="24"/>
                <w:highlight w:val="yellow"/>
              </w:rPr>
              <w:t>27. Restaurants scolaires - 3 repas par jour, 5 jours sur 7</w:t>
            </w:r>
          </w:p>
        </w:tc>
        <w:tc>
          <w:tcPr>
            <w:tcW w:w="0" w:type="auto"/>
          </w:tcPr>
          <w:p w14:paraId="6209704A" w14:textId="77777777" w:rsidR="006264FF" w:rsidRPr="007E57EB" w:rsidRDefault="006264FF" w:rsidP="006264FF">
            <w:pPr>
              <w:jc w:val="center"/>
              <w:rPr>
                <w:rFonts w:eastAsia="Times New Roman" w:cs="Times New Roman"/>
                <w:szCs w:val="24"/>
                <w:highlight w:val="yellow"/>
              </w:rPr>
            </w:pPr>
            <w:r w:rsidRPr="007E57EB">
              <w:rPr>
                <w:rFonts w:eastAsia="Times New Roman" w:cs="Times New Roman"/>
                <w:szCs w:val="24"/>
                <w:highlight w:val="yellow"/>
              </w:rPr>
              <w:t>116 points</w:t>
            </w:r>
          </w:p>
        </w:tc>
      </w:tr>
    </w:tbl>
    <w:p w14:paraId="05CF5A20" w14:textId="77777777" w:rsidR="003441FA" w:rsidRPr="00C672A3" w:rsidRDefault="003441FA" w:rsidP="003441FA">
      <w:pPr>
        <w:jc w:val="both"/>
      </w:pPr>
    </w:p>
    <w:p w14:paraId="7EC143E7" w14:textId="77777777" w:rsidR="003441FA" w:rsidRPr="00C672A3" w:rsidRDefault="003441FA" w:rsidP="00485D44">
      <w:pPr>
        <w:pStyle w:val="Titre3"/>
      </w:pPr>
      <w:r w:rsidRPr="00C672A3">
        <w:lastRenderedPageBreak/>
        <w:t xml:space="preserve">Coefficients de modulation de l’exigence </w:t>
      </w:r>
      <w:proofErr w:type="spellStart"/>
      <w:r w:rsidRPr="00C672A3">
        <w:t>Bbio_max</w:t>
      </w:r>
      <w:proofErr w:type="spellEnd"/>
      <w:r w:rsidRPr="00C672A3">
        <w:t xml:space="preserve"> pour les maisons individuelles ou accolées</w:t>
      </w:r>
    </w:p>
    <w:p w14:paraId="575703A8" w14:textId="77777777" w:rsidR="003441FA" w:rsidRPr="00C672A3" w:rsidRDefault="003441FA" w:rsidP="003441FA">
      <w:pPr>
        <w:jc w:val="both"/>
      </w:pPr>
    </w:p>
    <w:p w14:paraId="40341EEB" w14:textId="77777777" w:rsidR="003441FA" w:rsidRPr="00C672A3" w:rsidRDefault="003441FA" w:rsidP="003441FA">
      <w:pPr>
        <w:jc w:val="both"/>
      </w:pPr>
      <w:r w:rsidRPr="00C672A3">
        <w:t xml:space="preserve">Le coefficient </w:t>
      </w:r>
      <w:proofErr w:type="spellStart"/>
      <w:r w:rsidRPr="00C672A3">
        <w:rPr>
          <w:b/>
        </w:rPr>
        <w:t>Mbgéo</w:t>
      </w:r>
      <w:proofErr w:type="spellEnd"/>
      <w:r w:rsidRPr="00C672A3">
        <w:t xml:space="preserve"> de modulation du </w:t>
      </w:r>
      <w:proofErr w:type="spellStart"/>
      <w:r w:rsidRPr="00C672A3">
        <w:t>Bbio_max</w:t>
      </w:r>
      <w:proofErr w:type="spellEnd"/>
      <w:r w:rsidRPr="00C672A3">
        <w:t xml:space="preserve"> selon la localisation géographique (zone climatique et altitude) du bâtiment prend les valeurs suivantes (les zones climatiques sont définies au chapitre IV) :</w:t>
      </w:r>
    </w:p>
    <w:p w14:paraId="2A9303E0" w14:textId="77777777" w:rsidR="003441FA" w:rsidRPr="00C672A3" w:rsidRDefault="003441FA" w:rsidP="003441FA">
      <w:pPr>
        <w:jc w:val="both"/>
      </w:pPr>
    </w:p>
    <w:tbl>
      <w:tblPr>
        <w:tblStyle w:val="Grilledutableau"/>
        <w:tblW w:w="10220" w:type="dxa"/>
        <w:jc w:val="center"/>
        <w:tblLook w:val="0600" w:firstRow="0" w:lastRow="0" w:firstColumn="0" w:lastColumn="0" w:noHBand="1" w:noVBand="1"/>
      </w:tblPr>
      <w:tblGrid>
        <w:gridCol w:w="2714"/>
        <w:gridCol w:w="939"/>
        <w:gridCol w:w="939"/>
        <w:gridCol w:w="938"/>
        <w:gridCol w:w="938"/>
        <w:gridCol w:w="938"/>
        <w:gridCol w:w="938"/>
        <w:gridCol w:w="938"/>
        <w:gridCol w:w="938"/>
      </w:tblGrid>
      <w:tr w:rsidR="003441FA" w:rsidRPr="00C672A3" w14:paraId="66273E58" w14:textId="77777777" w:rsidTr="003441FA">
        <w:trPr>
          <w:trHeight w:val="352"/>
          <w:jc w:val="center"/>
        </w:trPr>
        <w:tc>
          <w:tcPr>
            <w:tcW w:w="2714" w:type="dxa"/>
            <w:tcBorders>
              <w:tl2br w:val="single" w:sz="4" w:space="0" w:color="auto"/>
            </w:tcBorders>
            <w:shd w:val="clear" w:color="auto" w:fill="A6A6A6" w:themeFill="background1" w:themeFillShade="A6"/>
            <w:hideMark/>
          </w:tcPr>
          <w:p w14:paraId="65086E6E" w14:textId="77777777" w:rsidR="003441FA" w:rsidRPr="00C672A3" w:rsidRDefault="003441FA" w:rsidP="003441FA">
            <w:pPr>
              <w:jc w:val="both"/>
            </w:pPr>
            <w:r w:rsidRPr="00C672A3">
              <w:t xml:space="preserve">Zone climatique </w:t>
            </w:r>
          </w:p>
          <w:p w14:paraId="0F816BCC" w14:textId="77777777" w:rsidR="003441FA" w:rsidRPr="00C672A3" w:rsidRDefault="003441FA" w:rsidP="003441FA">
            <w:pPr>
              <w:jc w:val="both"/>
            </w:pPr>
            <w:r w:rsidRPr="00C672A3">
              <w:t>Altitude</w:t>
            </w:r>
          </w:p>
        </w:tc>
        <w:tc>
          <w:tcPr>
            <w:tcW w:w="939" w:type="dxa"/>
            <w:shd w:val="clear" w:color="auto" w:fill="A6A6A6" w:themeFill="background1" w:themeFillShade="A6"/>
            <w:vAlign w:val="center"/>
            <w:hideMark/>
          </w:tcPr>
          <w:p w14:paraId="731131EB" w14:textId="77777777" w:rsidR="003441FA" w:rsidRPr="00C672A3" w:rsidRDefault="003441FA" w:rsidP="003441FA">
            <w:pPr>
              <w:jc w:val="both"/>
            </w:pPr>
            <w:r w:rsidRPr="00C672A3">
              <w:t>H1a</w:t>
            </w:r>
          </w:p>
        </w:tc>
        <w:tc>
          <w:tcPr>
            <w:tcW w:w="939" w:type="dxa"/>
            <w:shd w:val="clear" w:color="auto" w:fill="A6A6A6" w:themeFill="background1" w:themeFillShade="A6"/>
            <w:vAlign w:val="center"/>
            <w:hideMark/>
          </w:tcPr>
          <w:p w14:paraId="75B50924" w14:textId="77777777" w:rsidR="003441FA" w:rsidRPr="00C672A3" w:rsidRDefault="003441FA" w:rsidP="003441FA">
            <w:pPr>
              <w:jc w:val="both"/>
            </w:pPr>
            <w:r w:rsidRPr="00C672A3">
              <w:t>H1b</w:t>
            </w:r>
          </w:p>
        </w:tc>
        <w:tc>
          <w:tcPr>
            <w:tcW w:w="938" w:type="dxa"/>
            <w:shd w:val="clear" w:color="auto" w:fill="A6A6A6" w:themeFill="background1" w:themeFillShade="A6"/>
            <w:vAlign w:val="center"/>
            <w:hideMark/>
          </w:tcPr>
          <w:p w14:paraId="3D2CA530" w14:textId="77777777" w:rsidR="003441FA" w:rsidRPr="00C672A3" w:rsidRDefault="003441FA" w:rsidP="003441FA">
            <w:pPr>
              <w:jc w:val="both"/>
            </w:pPr>
            <w:r w:rsidRPr="00C672A3">
              <w:t>H1c</w:t>
            </w:r>
          </w:p>
        </w:tc>
        <w:tc>
          <w:tcPr>
            <w:tcW w:w="938" w:type="dxa"/>
            <w:shd w:val="clear" w:color="auto" w:fill="A6A6A6" w:themeFill="background1" w:themeFillShade="A6"/>
            <w:vAlign w:val="center"/>
            <w:hideMark/>
          </w:tcPr>
          <w:p w14:paraId="74C9E6B2" w14:textId="77777777" w:rsidR="003441FA" w:rsidRPr="00C672A3" w:rsidRDefault="003441FA" w:rsidP="003441FA">
            <w:pPr>
              <w:jc w:val="both"/>
            </w:pPr>
            <w:r w:rsidRPr="00C672A3">
              <w:t>H2a</w:t>
            </w:r>
          </w:p>
        </w:tc>
        <w:tc>
          <w:tcPr>
            <w:tcW w:w="938" w:type="dxa"/>
            <w:shd w:val="clear" w:color="auto" w:fill="A6A6A6" w:themeFill="background1" w:themeFillShade="A6"/>
            <w:vAlign w:val="center"/>
            <w:hideMark/>
          </w:tcPr>
          <w:p w14:paraId="00A426B7" w14:textId="77777777" w:rsidR="003441FA" w:rsidRPr="00C672A3" w:rsidRDefault="003441FA" w:rsidP="003441FA">
            <w:pPr>
              <w:jc w:val="both"/>
            </w:pPr>
            <w:r w:rsidRPr="00C672A3">
              <w:t>H2b</w:t>
            </w:r>
          </w:p>
        </w:tc>
        <w:tc>
          <w:tcPr>
            <w:tcW w:w="938" w:type="dxa"/>
            <w:shd w:val="clear" w:color="auto" w:fill="A6A6A6" w:themeFill="background1" w:themeFillShade="A6"/>
            <w:vAlign w:val="center"/>
            <w:hideMark/>
          </w:tcPr>
          <w:p w14:paraId="346DEB43" w14:textId="77777777" w:rsidR="003441FA" w:rsidRPr="00C672A3" w:rsidRDefault="003441FA" w:rsidP="003441FA">
            <w:pPr>
              <w:jc w:val="both"/>
            </w:pPr>
            <w:r w:rsidRPr="00C672A3">
              <w:t>H2c</w:t>
            </w:r>
          </w:p>
        </w:tc>
        <w:tc>
          <w:tcPr>
            <w:tcW w:w="938" w:type="dxa"/>
            <w:shd w:val="clear" w:color="auto" w:fill="A6A6A6" w:themeFill="background1" w:themeFillShade="A6"/>
            <w:vAlign w:val="center"/>
            <w:hideMark/>
          </w:tcPr>
          <w:p w14:paraId="77E72654" w14:textId="77777777" w:rsidR="003441FA" w:rsidRPr="00C672A3" w:rsidRDefault="003441FA" w:rsidP="003441FA">
            <w:pPr>
              <w:jc w:val="both"/>
            </w:pPr>
            <w:r w:rsidRPr="00C672A3">
              <w:t>H2d</w:t>
            </w:r>
          </w:p>
        </w:tc>
        <w:tc>
          <w:tcPr>
            <w:tcW w:w="938" w:type="dxa"/>
            <w:shd w:val="clear" w:color="auto" w:fill="A6A6A6" w:themeFill="background1" w:themeFillShade="A6"/>
            <w:vAlign w:val="center"/>
            <w:hideMark/>
          </w:tcPr>
          <w:p w14:paraId="79B66AAC" w14:textId="77777777" w:rsidR="003441FA" w:rsidRPr="00C672A3" w:rsidRDefault="003441FA" w:rsidP="003441FA">
            <w:pPr>
              <w:jc w:val="both"/>
            </w:pPr>
            <w:r w:rsidRPr="00C672A3">
              <w:t>H3</w:t>
            </w:r>
          </w:p>
        </w:tc>
      </w:tr>
      <w:tr w:rsidR="003441FA" w:rsidRPr="00C672A3" w14:paraId="076CFCA8" w14:textId="77777777" w:rsidTr="003441FA">
        <w:trPr>
          <w:trHeight w:val="352"/>
          <w:jc w:val="center"/>
        </w:trPr>
        <w:tc>
          <w:tcPr>
            <w:tcW w:w="2714" w:type="dxa"/>
            <w:shd w:val="clear" w:color="auto" w:fill="F2F2F2" w:themeFill="background1" w:themeFillShade="F2"/>
            <w:vAlign w:val="center"/>
            <w:hideMark/>
          </w:tcPr>
          <w:p w14:paraId="0A8FAB89" w14:textId="77777777" w:rsidR="003441FA" w:rsidRPr="00C672A3" w:rsidRDefault="003441FA" w:rsidP="003441FA">
            <w:pPr>
              <w:jc w:val="both"/>
            </w:pPr>
            <w:r w:rsidRPr="00C672A3">
              <w:t>&lt; 400m</w:t>
            </w:r>
          </w:p>
        </w:tc>
        <w:tc>
          <w:tcPr>
            <w:tcW w:w="939" w:type="dxa"/>
            <w:vAlign w:val="center"/>
            <w:hideMark/>
          </w:tcPr>
          <w:p w14:paraId="44B45A05" w14:textId="77777777" w:rsidR="003441FA" w:rsidRPr="00C672A3" w:rsidRDefault="003441FA" w:rsidP="003441FA">
            <w:pPr>
              <w:jc w:val="both"/>
            </w:pPr>
            <w:r w:rsidRPr="00C672A3">
              <w:t>0,15</w:t>
            </w:r>
          </w:p>
        </w:tc>
        <w:tc>
          <w:tcPr>
            <w:tcW w:w="939" w:type="dxa"/>
            <w:vAlign w:val="center"/>
            <w:hideMark/>
          </w:tcPr>
          <w:p w14:paraId="55EE54F2" w14:textId="77777777" w:rsidR="003441FA" w:rsidRPr="00C672A3" w:rsidRDefault="003441FA" w:rsidP="003441FA">
            <w:pPr>
              <w:jc w:val="both"/>
            </w:pPr>
            <w:r w:rsidRPr="00C672A3">
              <w:t>0,2</w:t>
            </w:r>
          </w:p>
        </w:tc>
        <w:tc>
          <w:tcPr>
            <w:tcW w:w="938" w:type="dxa"/>
            <w:vAlign w:val="center"/>
            <w:hideMark/>
          </w:tcPr>
          <w:p w14:paraId="333DADAB" w14:textId="77777777" w:rsidR="003441FA" w:rsidRPr="00C672A3" w:rsidRDefault="003441FA" w:rsidP="003441FA">
            <w:pPr>
              <w:jc w:val="both"/>
            </w:pPr>
            <w:r w:rsidRPr="00C672A3">
              <w:t>0,2</w:t>
            </w:r>
          </w:p>
        </w:tc>
        <w:tc>
          <w:tcPr>
            <w:tcW w:w="938" w:type="dxa"/>
            <w:vAlign w:val="center"/>
            <w:hideMark/>
          </w:tcPr>
          <w:p w14:paraId="603C4638" w14:textId="77777777" w:rsidR="003441FA" w:rsidRPr="00C672A3" w:rsidRDefault="003441FA" w:rsidP="003441FA">
            <w:pPr>
              <w:jc w:val="both"/>
            </w:pPr>
            <w:r w:rsidRPr="00C672A3">
              <w:t>-0,05</w:t>
            </w:r>
          </w:p>
        </w:tc>
        <w:tc>
          <w:tcPr>
            <w:tcW w:w="938" w:type="dxa"/>
            <w:vAlign w:val="center"/>
            <w:hideMark/>
          </w:tcPr>
          <w:p w14:paraId="035ECF07" w14:textId="77777777" w:rsidR="003441FA" w:rsidRPr="00C672A3" w:rsidRDefault="003441FA" w:rsidP="003441FA">
            <w:pPr>
              <w:jc w:val="both"/>
            </w:pPr>
            <w:r w:rsidRPr="00C672A3">
              <w:t>0</w:t>
            </w:r>
          </w:p>
        </w:tc>
        <w:tc>
          <w:tcPr>
            <w:tcW w:w="938" w:type="dxa"/>
            <w:vAlign w:val="center"/>
            <w:hideMark/>
          </w:tcPr>
          <w:p w14:paraId="6738FC9C" w14:textId="77777777" w:rsidR="003441FA" w:rsidRPr="00C672A3" w:rsidRDefault="003441FA" w:rsidP="003441FA">
            <w:pPr>
              <w:jc w:val="both"/>
            </w:pPr>
            <w:r w:rsidRPr="00C672A3">
              <w:t>-0,1</w:t>
            </w:r>
          </w:p>
        </w:tc>
        <w:tc>
          <w:tcPr>
            <w:tcW w:w="938" w:type="dxa"/>
            <w:vAlign w:val="center"/>
            <w:hideMark/>
          </w:tcPr>
          <w:p w14:paraId="103FC7F0" w14:textId="77777777" w:rsidR="003441FA" w:rsidRPr="00C672A3" w:rsidRDefault="003441FA" w:rsidP="003441FA">
            <w:pPr>
              <w:jc w:val="both"/>
            </w:pPr>
            <w:r w:rsidRPr="00C672A3">
              <w:t>0,05</w:t>
            </w:r>
          </w:p>
        </w:tc>
        <w:tc>
          <w:tcPr>
            <w:tcW w:w="938" w:type="dxa"/>
            <w:vAlign w:val="center"/>
            <w:hideMark/>
          </w:tcPr>
          <w:p w14:paraId="79E5FECD" w14:textId="77777777" w:rsidR="003441FA" w:rsidRPr="00C672A3" w:rsidRDefault="003441FA" w:rsidP="003441FA">
            <w:pPr>
              <w:jc w:val="both"/>
            </w:pPr>
            <w:r w:rsidRPr="00C672A3">
              <w:t>-0,1</w:t>
            </w:r>
          </w:p>
        </w:tc>
      </w:tr>
      <w:tr w:rsidR="003441FA" w:rsidRPr="00C672A3" w14:paraId="3382ED7A" w14:textId="77777777" w:rsidTr="003441FA">
        <w:trPr>
          <w:trHeight w:val="352"/>
          <w:jc w:val="center"/>
        </w:trPr>
        <w:tc>
          <w:tcPr>
            <w:tcW w:w="2714" w:type="dxa"/>
            <w:shd w:val="clear" w:color="auto" w:fill="F2F2F2" w:themeFill="background1" w:themeFillShade="F2"/>
            <w:vAlign w:val="center"/>
            <w:hideMark/>
          </w:tcPr>
          <w:p w14:paraId="7B256802" w14:textId="77777777" w:rsidR="003441FA" w:rsidRPr="00C672A3" w:rsidRDefault="003441FA" w:rsidP="003441FA">
            <w:pPr>
              <w:jc w:val="both"/>
            </w:pPr>
            <w:r w:rsidRPr="00C672A3">
              <w:t>400m-800m</w:t>
            </w:r>
          </w:p>
        </w:tc>
        <w:tc>
          <w:tcPr>
            <w:tcW w:w="939" w:type="dxa"/>
            <w:vAlign w:val="center"/>
            <w:hideMark/>
          </w:tcPr>
          <w:p w14:paraId="651410A8" w14:textId="77777777" w:rsidR="003441FA" w:rsidRPr="00C672A3" w:rsidRDefault="003441FA" w:rsidP="003441FA">
            <w:pPr>
              <w:jc w:val="both"/>
            </w:pPr>
            <w:r w:rsidRPr="00C672A3">
              <w:t>0,4</w:t>
            </w:r>
          </w:p>
        </w:tc>
        <w:tc>
          <w:tcPr>
            <w:tcW w:w="939" w:type="dxa"/>
            <w:vAlign w:val="center"/>
            <w:hideMark/>
          </w:tcPr>
          <w:p w14:paraId="4DCFE7A7" w14:textId="77777777" w:rsidR="003441FA" w:rsidRPr="00C672A3" w:rsidRDefault="003441FA" w:rsidP="003441FA">
            <w:pPr>
              <w:jc w:val="both"/>
            </w:pPr>
            <w:r w:rsidRPr="00C672A3">
              <w:t>0,5</w:t>
            </w:r>
          </w:p>
        </w:tc>
        <w:tc>
          <w:tcPr>
            <w:tcW w:w="938" w:type="dxa"/>
            <w:vAlign w:val="center"/>
            <w:hideMark/>
          </w:tcPr>
          <w:p w14:paraId="3BF6DDB7" w14:textId="77777777" w:rsidR="003441FA" w:rsidRPr="00C672A3" w:rsidRDefault="003441FA" w:rsidP="003441FA">
            <w:pPr>
              <w:jc w:val="both"/>
            </w:pPr>
            <w:r w:rsidRPr="00C672A3">
              <w:t>0,45</w:t>
            </w:r>
          </w:p>
        </w:tc>
        <w:tc>
          <w:tcPr>
            <w:tcW w:w="938" w:type="dxa"/>
            <w:vAlign w:val="center"/>
            <w:hideMark/>
          </w:tcPr>
          <w:p w14:paraId="08A48C7A" w14:textId="77777777" w:rsidR="003441FA" w:rsidRPr="00C672A3" w:rsidRDefault="003441FA" w:rsidP="003441FA">
            <w:pPr>
              <w:jc w:val="both"/>
            </w:pPr>
            <w:r w:rsidRPr="00C672A3">
              <w:t>0,15</w:t>
            </w:r>
          </w:p>
        </w:tc>
        <w:tc>
          <w:tcPr>
            <w:tcW w:w="938" w:type="dxa"/>
            <w:vAlign w:val="center"/>
            <w:hideMark/>
          </w:tcPr>
          <w:p w14:paraId="2BADD360" w14:textId="77777777" w:rsidR="003441FA" w:rsidRPr="00C672A3" w:rsidRDefault="003441FA" w:rsidP="003441FA">
            <w:pPr>
              <w:jc w:val="both"/>
            </w:pPr>
            <w:r w:rsidRPr="00C672A3">
              <w:t>0,3</w:t>
            </w:r>
          </w:p>
        </w:tc>
        <w:tc>
          <w:tcPr>
            <w:tcW w:w="938" w:type="dxa"/>
            <w:vAlign w:val="center"/>
            <w:hideMark/>
          </w:tcPr>
          <w:p w14:paraId="4692E669" w14:textId="77777777" w:rsidR="003441FA" w:rsidRPr="00C672A3" w:rsidRDefault="003441FA" w:rsidP="003441FA">
            <w:pPr>
              <w:jc w:val="both"/>
            </w:pPr>
            <w:r w:rsidRPr="00C672A3">
              <w:t>0,05</w:t>
            </w:r>
          </w:p>
        </w:tc>
        <w:tc>
          <w:tcPr>
            <w:tcW w:w="938" w:type="dxa"/>
            <w:vAlign w:val="center"/>
            <w:hideMark/>
          </w:tcPr>
          <w:p w14:paraId="0C9E3080" w14:textId="77777777" w:rsidR="003441FA" w:rsidRPr="00C672A3" w:rsidRDefault="003441FA" w:rsidP="003441FA">
            <w:pPr>
              <w:jc w:val="both"/>
            </w:pPr>
            <w:r w:rsidRPr="00C672A3">
              <w:t>0,1</w:t>
            </w:r>
          </w:p>
        </w:tc>
        <w:tc>
          <w:tcPr>
            <w:tcW w:w="938" w:type="dxa"/>
            <w:vAlign w:val="center"/>
            <w:hideMark/>
          </w:tcPr>
          <w:p w14:paraId="2BB7569F" w14:textId="77777777" w:rsidR="003441FA" w:rsidRPr="00C672A3" w:rsidRDefault="003441FA" w:rsidP="003441FA">
            <w:pPr>
              <w:jc w:val="both"/>
            </w:pPr>
            <w:r w:rsidRPr="00C672A3">
              <w:t>-0,05</w:t>
            </w:r>
          </w:p>
        </w:tc>
      </w:tr>
      <w:tr w:rsidR="003441FA" w:rsidRPr="00C672A3" w14:paraId="2ABB7A76" w14:textId="77777777" w:rsidTr="003441FA">
        <w:trPr>
          <w:trHeight w:val="352"/>
          <w:jc w:val="center"/>
        </w:trPr>
        <w:tc>
          <w:tcPr>
            <w:tcW w:w="2714" w:type="dxa"/>
            <w:shd w:val="clear" w:color="auto" w:fill="F2F2F2" w:themeFill="background1" w:themeFillShade="F2"/>
            <w:vAlign w:val="center"/>
            <w:hideMark/>
          </w:tcPr>
          <w:p w14:paraId="40DD2162" w14:textId="77777777" w:rsidR="003441FA" w:rsidRPr="00C672A3" w:rsidRDefault="003441FA" w:rsidP="003441FA">
            <w:pPr>
              <w:jc w:val="both"/>
            </w:pPr>
            <w:r w:rsidRPr="00C672A3">
              <w:t>&gt;800m</w:t>
            </w:r>
          </w:p>
        </w:tc>
        <w:tc>
          <w:tcPr>
            <w:tcW w:w="939" w:type="dxa"/>
            <w:vAlign w:val="center"/>
            <w:hideMark/>
          </w:tcPr>
          <w:p w14:paraId="7E56920D" w14:textId="77777777" w:rsidR="003441FA" w:rsidRPr="00C672A3" w:rsidRDefault="003441FA" w:rsidP="003441FA">
            <w:pPr>
              <w:jc w:val="both"/>
            </w:pPr>
            <w:r w:rsidRPr="00C672A3">
              <w:t>0,75</w:t>
            </w:r>
          </w:p>
        </w:tc>
        <w:tc>
          <w:tcPr>
            <w:tcW w:w="939" w:type="dxa"/>
            <w:vAlign w:val="center"/>
            <w:hideMark/>
          </w:tcPr>
          <w:p w14:paraId="5A2DFAAD" w14:textId="77777777" w:rsidR="003441FA" w:rsidRPr="00C672A3" w:rsidRDefault="003441FA" w:rsidP="003441FA">
            <w:pPr>
              <w:jc w:val="both"/>
            </w:pPr>
            <w:r w:rsidRPr="00C672A3">
              <w:t>0,85</w:t>
            </w:r>
          </w:p>
        </w:tc>
        <w:tc>
          <w:tcPr>
            <w:tcW w:w="938" w:type="dxa"/>
            <w:vAlign w:val="center"/>
            <w:hideMark/>
          </w:tcPr>
          <w:p w14:paraId="30F6A5BA" w14:textId="77777777" w:rsidR="003441FA" w:rsidRPr="00C672A3" w:rsidRDefault="003441FA" w:rsidP="003441FA">
            <w:pPr>
              <w:jc w:val="both"/>
            </w:pPr>
            <w:r w:rsidRPr="00C672A3">
              <w:t>0,75</w:t>
            </w:r>
          </w:p>
        </w:tc>
        <w:tc>
          <w:tcPr>
            <w:tcW w:w="938" w:type="dxa"/>
            <w:vAlign w:val="center"/>
            <w:hideMark/>
          </w:tcPr>
          <w:p w14:paraId="0140931C" w14:textId="77777777" w:rsidR="003441FA" w:rsidRPr="00C672A3" w:rsidRDefault="003441FA" w:rsidP="003441FA">
            <w:pPr>
              <w:jc w:val="both"/>
            </w:pPr>
            <w:r w:rsidRPr="00C672A3">
              <w:t>0,55</w:t>
            </w:r>
          </w:p>
        </w:tc>
        <w:tc>
          <w:tcPr>
            <w:tcW w:w="938" w:type="dxa"/>
            <w:vAlign w:val="center"/>
            <w:hideMark/>
          </w:tcPr>
          <w:p w14:paraId="2558580A" w14:textId="77777777" w:rsidR="003441FA" w:rsidRPr="00C672A3" w:rsidRDefault="003441FA" w:rsidP="003441FA">
            <w:pPr>
              <w:jc w:val="both"/>
            </w:pPr>
            <w:r w:rsidRPr="00C672A3">
              <w:t>0,65</w:t>
            </w:r>
          </w:p>
        </w:tc>
        <w:tc>
          <w:tcPr>
            <w:tcW w:w="938" w:type="dxa"/>
            <w:vAlign w:val="center"/>
            <w:hideMark/>
          </w:tcPr>
          <w:p w14:paraId="49363A52" w14:textId="77777777" w:rsidR="003441FA" w:rsidRPr="00C672A3" w:rsidRDefault="003441FA" w:rsidP="003441FA">
            <w:pPr>
              <w:jc w:val="both"/>
            </w:pPr>
            <w:r w:rsidRPr="00C672A3">
              <w:t>0,35</w:t>
            </w:r>
          </w:p>
        </w:tc>
        <w:tc>
          <w:tcPr>
            <w:tcW w:w="938" w:type="dxa"/>
            <w:vAlign w:val="center"/>
            <w:hideMark/>
          </w:tcPr>
          <w:p w14:paraId="40683418" w14:textId="77777777" w:rsidR="003441FA" w:rsidRPr="00C672A3" w:rsidRDefault="003441FA" w:rsidP="003441FA">
            <w:pPr>
              <w:jc w:val="both"/>
            </w:pPr>
            <w:r w:rsidRPr="00C672A3">
              <w:t>0,25</w:t>
            </w:r>
          </w:p>
        </w:tc>
        <w:tc>
          <w:tcPr>
            <w:tcW w:w="938" w:type="dxa"/>
            <w:vAlign w:val="center"/>
            <w:hideMark/>
          </w:tcPr>
          <w:p w14:paraId="78A345D8" w14:textId="77777777" w:rsidR="003441FA" w:rsidRPr="00C672A3" w:rsidRDefault="003441FA" w:rsidP="003441FA">
            <w:pPr>
              <w:jc w:val="both"/>
            </w:pPr>
            <w:r w:rsidRPr="00C672A3">
              <w:t>0,1</w:t>
            </w:r>
          </w:p>
        </w:tc>
      </w:tr>
    </w:tbl>
    <w:p w14:paraId="7555D89B" w14:textId="77777777" w:rsidR="003441FA" w:rsidRPr="00C672A3" w:rsidRDefault="003441FA" w:rsidP="003441FA">
      <w:pPr>
        <w:jc w:val="both"/>
      </w:pPr>
    </w:p>
    <w:p w14:paraId="7963A70B" w14:textId="77777777" w:rsidR="003441FA" w:rsidRPr="00C672A3" w:rsidRDefault="003441FA" w:rsidP="003441FA">
      <w:pPr>
        <w:jc w:val="both"/>
      </w:pPr>
      <w:r w:rsidRPr="00C672A3">
        <w:t xml:space="preserve">Le coefficient </w:t>
      </w:r>
      <w:proofErr w:type="spellStart"/>
      <w:r w:rsidRPr="00C672A3">
        <w:rPr>
          <w:b/>
        </w:rPr>
        <w:t>Mbcombles</w:t>
      </w:r>
      <w:proofErr w:type="spellEnd"/>
      <w:r w:rsidRPr="00C672A3">
        <w:t xml:space="preserve"> de modulation du </w:t>
      </w:r>
      <w:proofErr w:type="spellStart"/>
      <w:r w:rsidRPr="00C672A3">
        <w:t>Bbio_max</w:t>
      </w:r>
      <w:proofErr w:type="spellEnd"/>
      <w:r w:rsidRPr="00C672A3">
        <w:t xml:space="preserve"> selon la présence de combles aménagés dans le bâtiment ou la partie de bâtiment est calculé selon la formule suivante :</w:t>
      </w:r>
    </w:p>
    <w:p w14:paraId="7F0C5132" w14:textId="77777777" w:rsidR="003441FA" w:rsidRPr="00C672A3" w:rsidRDefault="003441FA" w:rsidP="003441FA">
      <w:pPr>
        <w:jc w:val="both"/>
      </w:pPr>
    </w:p>
    <w:p w14:paraId="1693E347" w14:textId="77777777" w:rsidR="003441FA" w:rsidRPr="00C672A3" w:rsidRDefault="003441FA" w:rsidP="003441FA">
      <w:pPr>
        <w:jc w:val="both"/>
      </w:pPr>
      <m:oMathPara>
        <m:oMath>
          <m:r>
            <w:rPr>
              <w:rFonts w:ascii="Cambria Math" w:hAnsi="Cambria Math"/>
            </w:rPr>
            <m:t>Mbcombles</m:t>
          </m:r>
          <m:r>
            <m:rPr>
              <m:sty m:val="p"/>
            </m:rPr>
            <w:rPr>
              <w:rFonts w:ascii="Cambria Math" w:hAnsi="Cambria Math"/>
            </w:rPr>
            <m:t>=</m:t>
          </m:r>
          <m:f>
            <m:fPr>
              <m:ctrlPr>
                <w:rPr>
                  <w:rFonts w:ascii="Cambria Math" w:hAnsi="Cambria Math"/>
                </w:rPr>
              </m:ctrlPr>
            </m:fPr>
            <m:num>
              <m:r>
                <m:rPr>
                  <m:sty m:val="p"/>
                </m:rPr>
                <w:rPr>
                  <w:rFonts w:ascii="Cambria Math" w:hAnsi="Cambria Math"/>
                </w:rPr>
                <m:t>(0,4×</m:t>
              </m:r>
              <m:r>
                <w:rPr>
                  <w:rFonts w:ascii="Cambria Math" w:hAnsi="Cambria Math"/>
                </w:rPr>
                <m:t>Scombles</m:t>
              </m:r>
              <m:r>
                <m:rPr>
                  <m:sty m:val="p"/>
                </m:rPr>
                <w:rPr>
                  <w:rFonts w:ascii="Cambria Math" w:hAnsi="Cambria Math"/>
                </w:rPr>
                <m:t>)</m:t>
              </m:r>
            </m:num>
            <m:den>
              <m:r>
                <w:rPr>
                  <w:rFonts w:ascii="Cambria Math" w:hAnsi="Cambria Math"/>
                </w:rPr>
                <m:t>Sref</m:t>
              </m:r>
            </m:den>
          </m:f>
        </m:oMath>
      </m:oMathPara>
    </w:p>
    <w:p w14:paraId="4282D4DD" w14:textId="77777777" w:rsidR="003441FA" w:rsidRPr="00C672A3" w:rsidRDefault="003441FA" w:rsidP="003441FA">
      <w:pPr>
        <w:jc w:val="both"/>
      </w:pPr>
    </w:p>
    <w:p w14:paraId="302CF35C" w14:textId="77777777" w:rsidR="003441FA" w:rsidRPr="00C672A3" w:rsidRDefault="003441FA" w:rsidP="003441FA">
      <w:pPr>
        <w:jc w:val="both"/>
      </w:pPr>
      <w:r w:rsidRPr="00C672A3">
        <w:t>Où </w:t>
      </w:r>
      <w:proofErr w:type="spellStart"/>
      <w:r w:rsidRPr="00C672A3">
        <w:t>Scombles</w:t>
      </w:r>
      <w:proofErr w:type="spellEnd"/>
      <w:r w:rsidRPr="00C672A3">
        <w:t xml:space="preserve"> représente la surface de plancher des combles aménagés dont la hauteur sous plafond est inférieure à 1,8 mètres.</w:t>
      </w:r>
    </w:p>
    <w:p w14:paraId="4780D86E" w14:textId="77777777" w:rsidR="003441FA" w:rsidRPr="00C672A3" w:rsidRDefault="003441FA" w:rsidP="003441FA">
      <w:pPr>
        <w:jc w:val="both"/>
      </w:pPr>
    </w:p>
    <w:p w14:paraId="34FBBCCB" w14:textId="77777777" w:rsidR="003441FA" w:rsidRPr="00C672A3" w:rsidRDefault="003441FA" w:rsidP="003441FA">
      <w:pPr>
        <w:jc w:val="both"/>
      </w:pPr>
      <w:r w:rsidRPr="00C672A3">
        <w:t xml:space="preserve">Le coefficient </w:t>
      </w:r>
      <w:proofErr w:type="spellStart"/>
      <w:r w:rsidRPr="00C672A3">
        <w:rPr>
          <w:b/>
          <w:bCs/>
        </w:rPr>
        <w:t>Mbsur</w:t>
      </w:r>
      <w:r w:rsidRPr="00C672A3">
        <w:rPr>
          <w:b/>
        </w:rPr>
        <w:t>f_moy</w:t>
      </w:r>
      <w:proofErr w:type="spellEnd"/>
      <w:r w:rsidRPr="00C672A3">
        <w:t xml:space="preserve"> de modulation du </w:t>
      </w:r>
      <w:proofErr w:type="spellStart"/>
      <w:r w:rsidRPr="00C672A3">
        <w:t>Bbio_max</w:t>
      </w:r>
      <w:proofErr w:type="spellEnd"/>
      <w:r w:rsidRPr="00C672A3">
        <w:t xml:space="preserve"> selon la surface moyenne des logements du bâtiment ou de la partie de bâtiment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rsidRPr="00C672A3">
        <w:t>prend les valeurs suivantes :</w:t>
      </w:r>
    </w:p>
    <w:p w14:paraId="38868081" w14:textId="77777777" w:rsidR="003441FA" w:rsidRPr="00C672A3" w:rsidRDefault="003441FA" w:rsidP="003441FA">
      <w:pPr>
        <w:jc w:val="both"/>
      </w:pPr>
    </w:p>
    <w:tbl>
      <w:tblPr>
        <w:tblStyle w:val="Grilledutableau"/>
        <w:tblW w:w="3441" w:type="pct"/>
        <w:jc w:val="center"/>
        <w:tblLook w:val="04A0" w:firstRow="1" w:lastRow="0" w:firstColumn="1" w:lastColumn="0" w:noHBand="0" w:noVBand="1"/>
      </w:tblPr>
      <w:tblGrid>
        <w:gridCol w:w="3551"/>
        <w:gridCol w:w="3465"/>
      </w:tblGrid>
      <w:tr w:rsidR="003441FA" w:rsidRPr="00C672A3" w14:paraId="2935D54D" w14:textId="77777777" w:rsidTr="003441FA">
        <w:trPr>
          <w:jc w:val="center"/>
        </w:trPr>
        <w:tc>
          <w:tcPr>
            <w:tcW w:w="2531" w:type="pct"/>
            <w:shd w:val="clear" w:color="auto" w:fill="A6A6A6" w:themeFill="background1" w:themeFillShade="A6"/>
            <w:vAlign w:val="center"/>
          </w:tcPr>
          <w:p w14:paraId="1AFC96A7" w14:textId="77777777" w:rsidR="003441FA" w:rsidRPr="00C672A3" w:rsidRDefault="003441FA" w:rsidP="003441FA">
            <w:pPr>
              <w:jc w:val="both"/>
            </w:pPr>
            <w:r w:rsidRPr="00C672A3">
              <w:t>Surface moyenne des logements du bâtiment</w:t>
            </w:r>
          </w:p>
        </w:tc>
        <w:tc>
          <w:tcPr>
            <w:tcW w:w="2469" w:type="pct"/>
            <w:shd w:val="clear" w:color="auto" w:fill="A6A6A6" w:themeFill="background1" w:themeFillShade="A6"/>
            <w:vAlign w:val="center"/>
          </w:tcPr>
          <w:p w14:paraId="672C4A93" w14:textId="77777777" w:rsidR="003441FA" w:rsidRPr="00C672A3" w:rsidRDefault="003441FA" w:rsidP="003441FA">
            <w:pPr>
              <w:jc w:val="both"/>
            </w:pPr>
            <w:proofErr w:type="spellStart"/>
            <w:r w:rsidRPr="00C672A3">
              <w:t>Mbsurf_moy</w:t>
            </w:r>
            <w:proofErr w:type="spellEnd"/>
          </w:p>
        </w:tc>
      </w:tr>
      <w:tr w:rsidR="003441FA" w:rsidRPr="00C672A3" w14:paraId="13B3FCAE" w14:textId="77777777" w:rsidTr="003441FA">
        <w:trPr>
          <w:jc w:val="center"/>
        </w:trPr>
        <w:tc>
          <w:tcPr>
            <w:tcW w:w="2531" w:type="pct"/>
            <w:shd w:val="clear" w:color="auto" w:fill="F2F2F2" w:themeFill="background1" w:themeFillShade="F2"/>
            <w:vAlign w:val="center"/>
          </w:tcPr>
          <w:p w14:paraId="1144B408"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≤100 </m:t>
                </m:r>
                <m:r>
                  <w:rPr>
                    <w:rFonts w:ascii="Cambria Math" w:hAnsi="Cambria Math"/>
                  </w:rPr>
                  <m:t>m</m:t>
                </m:r>
                <m:r>
                  <m:rPr>
                    <m:sty m:val="p"/>
                  </m:rPr>
                  <w:rPr>
                    <w:rFonts w:ascii="Cambria Math" w:hAnsi="Cambria Math"/>
                  </w:rPr>
                  <m:t>²</m:t>
                </m:r>
              </m:oMath>
            </m:oMathPara>
          </w:p>
        </w:tc>
        <w:tc>
          <w:tcPr>
            <w:tcW w:w="2469" w:type="pct"/>
            <w:vAlign w:val="center"/>
          </w:tcPr>
          <w:p w14:paraId="13BB4E35"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49-0,49*</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Bbio</m:t>
                    </m:r>
                    <m:r>
                      <m:rPr>
                        <m:sty m:val="p"/>
                      </m:rPr>
                      <w:rPr>
                        <w:rFonts w:ascii="Cambria Math" w:hAnsi="Cambria Math"/>
                      </w:rPr>
                      <m:t>_</m:t>
                    </m:r>
                    <m:r>
                      <w:rPr>
                        <w:rFonts w:ascii="Cambria Math" w:hAnsi="Cambria Math"/>
                      </w:rPr>
                      <m:t>maxmoyen</m:t>
                    </m:r>
                  </m:den>
                </m:f>
              </m:oMath>
            </m:oMathPara>
          </w:p>
        </w:tc>
      </w:tr>
      <w:tr w:rsidR="003441FA" w:rsidRPr="00C672A3" w14:paraId="16745E9A" w14:textId="77777777" w:rsidTr="003441FA">
        <w:trPr>
          <w:jc w:val="center"/>
        </w:trPr>
        <w:tc>
          <w:tcPr>
            <w:tcW w:w="2531" w:type="pct"/>
            <w:shd w:val="clear" w:color="auto" w:fill="F2F2F2" w:themeFill="background1" w:themeFillShade="F2"/>
            <w:vAlign w:val="center"/>
          </w:tcPr>
          <w:p w14:paraId="7AF1663D" w14:textId="77777777" w:rsidR="003441FA" w:rsidRPr="00C672A3" w:rsidRDefault="003441FA" w:rsidP="003441FA">
            <w:pPr>
              <w:jc w:val="both"/>
            </w:pPr>
            <m:oMathPara>
              <m:oMath>
                <m:r>
                  <m:rPr>
                    <m:sty m:val="p"/>
                  </m:rPr>
                  <w:rPr>
                    <w:rFonts w:ascii="Cambria Math" w:hAnsi="Cambria Math"/>
                  </w:rPr>
                  <m:t xml:space="preserve">100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&lt;</m:t>
                </m:r>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≤150 </m:t>
                </m:r>
                <m:r>
                  <w:rPr>
                    <w:rFonts w:ascii="Cambria Math" w:hAnsi="Cambria Math"/>
                  </w:rPr>
                  <m:t>m</m:t>
                </m:r>
                <m:r>
                  <m:rPr>
                    <m:sty m:val="p"/>
                  </m:rPr>
                  <w:rPr>
                    <w:rFonts w:ascii="Cambria Math" w:hAnsi="Cambria Math"/>
                  </w:rPr>
                  <m:t>²</m:t>
                </m:r>
              </m:oMath>
            </m:oMathPara>
          </w:p>
        </w:tc>
        <w:tc>
          <w:tcPr>
            <w:tcW w:w="2469" w:type="pct"/>
            <w:vAlign w:val="center"/>
          </w:tcPr>
          <w:p w14:paraId="19EC39DC"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18-0,18*</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Bbio</m:t>
                    </m:r>
                    <m:r>
                      <m:rPr>
                        <m:sty m:val="p"/>
                      </m:rPr>
                      <w:rPr>
                        <w:rFonts w:ascii="Cambria Math" w:hAnsi="Cambria Math"/>
                      </w:rPr>
                      <m:t>_</m:t>
                    </m:r>
                    <m:r>
                      <w:rPr>
                        <w:rFonts w:ascii="Cambria Math" w:hAnsi="Cambria Math"/>
                      </w:rPr>
                      <m:t>maxmoyen</m:t>
                    </m:r>
                    <m:r>
                      <m:rPr>
                        <m:sty m:val="p"/>
                      </m:rPr>
                      <w:rPr>
                        <w:rFonts w:ascii="Cambria Math" w:hAnsi="Cambria Math"/>
                      </w:rPr>
                      <m:t> </m:t>
                    </m:r>
                  </m:den>
                </m:f>
              </m:oMath>
            </m:oMathPara>
          </w:p>
        </w:tc>
      </w:tr>
      <w:tr w:rsidR="003441FA" w:rsidRPr="00C672A3" w14:paraId="1EAD48BA" w14:textId="77777777" w:rsidTr="003441FA">
        <w:trPr>
          <w:jc w:val="center"/>
        </w:trPr>
        <w:tc>
          <w:tcPr>
            <w:tcW w:w="2531" w:type="pct"/>
            <w:shd w:val="clear" w:color="auto" w:fill="F2F2F2" w:themeFill="background1" w:themeFillShade="F2"/>
            <w:vAlign w:val="center"/>
          </w:tcPr>
          <w:p w14:paraId="095DFDD6"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&gt;150 </m:t>
                </m:r>
                <m:r>
                  <w:rPr>
                    <w:rFonts w:ascii="Cambria Math" w:hAnsi="Cambria Math"/>
                  </w:rPr>
                  <m:t>m</m:t>
                </m:r>
                <m:r>
                  <m:rPr>
                    <m:sty m:val="p"/>
                  </m:rPr>
                  <w:rPr>
                    <w:rFonts w:ascii="Cambria Math" w:hAnsi="Cambria Math"/>
                  </w:rPr>
                  <m:t>²</m:t>
                </m:r>
              </m:oMath>
            </m:oMathPara>
          </w:p>
        </w:tc>
        <w:tc>
          <w:tcPr>
            <w:tcW w:w="2469" w:type="pct"/>
            <w:vAlign w:val="center"/>
          </w:tcPr>
          <w:p w14:paraId="75DF9D95"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-9</m:t>
                    </m:r>
                  </m:num>
                  <m:den>
                    <m:r>
                      <w:rPr>
                        <w:rFonts w:ascii="Cambria Math" w:hAnsi="Cambria Math"/>
                      </w:rPr>
                      <m:t>Bbio</m:t>
                    </m:r>
                    <m:r>
                      <m:rPr>
                        <m:sty m:val="p"/>
                      </m:rPr>
                      <w:rPr>
                        <w:rFonts w:ascii="Cambria Math" w:hAnsi="Cambria Math"/>
                      </w:rPr>
                      <m:t>_</m:t>
                    </m:r>
                    <m:r>
                      <w:rPr>
                        <w:rFonts w:ascii="Cambria Math" w:hAnsi="Cambria Math"/>
                      </w:rPr>
                      <m:t>maxmoyen</m:t>
                    </m:r>
                  </m:den>
                </m:f>
              </m:oMath>
            </m:oMathPara>
          </w:p>
        </w:tc>
      </w:tr>
    </w:tbl>
    <w:p w14:paraId="78CBDB1D" w14:textId="77777777" w:rsidR="003441FA" w:rsidRPr="00C672A3" w:rsidRDefault="003441FA" w:rsidP="003441FA">
      <w:pPr>
        <w:jc w:val="both"/>
      </w:pPr>
    </w:p>
    <w:p w14:paraId="3FA1D5AE" w14:textId="77777777" w:rsidR="003441FA" w:rsidRPr="00C672A3" w:rsidRDefault="003441FA" w:rsidP="003441FA">
      <w:pPr>
        <w:jc w:val="both"/>
      </w:pPr>
      <w:r w:rsidRPr="00C672A3">
        <w:t xml:space="preserve">Le coefficient </w:t>
      </w:r>
      <w:proofErr w:type="spellStart"/>
      <w:r w:rsidRPr="00C672A3">
        <w:rPr>
          <w:b/>
          <w:bCs/>
        </w:rPr>
        <w:t>Mbsur</w:t>
      </w:r>
      <w:r w:rsidRPr="00C672A3">
        <w:rPr>
          <w:b/>
        </w:rPr>
        <w:t>f_tot</w:t>
      </w:r>
      <w:proofErr w:type="spellEnd"/>
      <w:r w:rsidRPr="00C672A3">
        <w:t xml:space="preserve"> de modulation du </w:t>
      </w:r>
      <w:proofErr w:type="spellStart"/>
      <w:r w:rsidRPr="00C672A3">
        <w:t>Bbio_max</w:t>
      </w:r>
      <w:proofErr w:type="spellEnd"/>
      <w:r w:rsidRPr="00C672A3">
        <w:t xml:space="preserve"> selon la surface de référence du bâtiment ou de la partie de bâtiment prend la valeur suivante :</w:t>
      </w:r>
    </w:p>
    <w:p w14:paraId="3E8F4EA6" w14:textId="77777777" w:rsidR="003441FA" w:rsidRPr="00C672A3" w:rsidRDefault="003441FA" w:rsidP="003441FA">
      <w:pPr>
        <w:jc w:val="both"/>
      </w:pPr>
    </w:p>
    <w:p w14:paraId="1AC9195D" w14:textId="77777777" w:rsidR="003441FA" w:rsidRPr="00C672A3" w:rsidRDefault="003441FA" w:rsidP="003441FA">
      <w:pPr>
        <w:jc w:val="both"/>
      </w:pPr>
      <m:oMathPara>
        <m:oMath>
          <m:r>
            <w:rPr>
              <w:rFonts w:ascii="Cambria Math" w:hAnsi="Cambria Math"/>
            </w:rPr>
            <m:t>Mbsurf</m:t>
          </m:r>
          <m:r>
            <m:rPr>
              <m:sty m:val="p"/>
            </m:rPr>
            <w:rPr>
              <w:rFonts w:ascii="Cambria Math" w:hAnsi="Cambria Math"/>
            </w:rPr>
            <m:t>_</m:t>
          </m:r>
          <m:r>
            <w:rPr>
              <w:rFonts w:ascii="Cambria Math" w:hAnsi="Cambria Math"/>
            </w:rPr>
            <m:t>tot</m:t>
          </m:r>
          <m:r>
            <m:rPr>
              <m:sty m:val="p"/>
            </m:rPr>
            <w:rPr>
              <w:rFonts w:ascii="Cambria Math" w:hAnsi="Cambria Math"/>
            </w:rPr>
            <m:t>=0</m:t>
          </m:r>
        </m:oMath>
      </m:oMathPara>
    </w:p>
    <w:p w14:paraId="2FDEBD35" w14:textId="77777777" w:rsidR="003441FA" w:rsidRPr="00C672A3" w:rsidRDefault="003441FA" w:rsidP="003441FA">
      <w:pPr>
        <w:jc w:val="both"/>
      </w:pPr>
    </w:p>
    <w:p w14:paraId="0F0D6B7B" w14:textId="77777777" w:rsidR="003441FA" w:rsidRPr="00C672A3" w:rsidRDefault="003441FA" w:rsidP="003441FA">
      <w:pPr>
        <w:jc w:val="both"/>
      </w:pPr>
      <w:r w:rsidRPr="00C672A3">
        <w:t xml:space="preserve">Le coefficient </w:t>
      </w:r>
      <w:proofErr w:type="spellStart"/>
      <w:r w:rsidRPr="00C672A3">
        <w:rPr>
          <w:b/>
          <w:bCs/>
        </w:rPr>
        <w:t>Mbbruit</w:t>
      </w:r>
      <w:proofErr w:type="spellEnd"/>
      <w:r w:rsidRPr="00C672A3">
        <w:rPr>
          <w:b/>
          <w:bCs/>
        </w:rPr>
        <w:t xml:space="preserve"> </w:t>
      </w:r>
      <w:r w:rsidRPr="00C672A3">
        <w:t xml:space="preserve">de modulation du </w:t>
      </w:r>
      <w:proofErr w:type="spellStart"/>
      <w:r w:rsidRPr="00C672A3">
        <w:t>Bbio_max</w:t>
      </w:r>
      <w:proofErr w:type="spellEnd"/>
      <w:r w:rsidRPr="00C672A3">
        <w:t xml:space="preserve"> selon l’exposition au bruit du bâtiment ou de la partie de bâtiment prend les valeurs suivantes (les zones de bruit sont définies au chapitre V) :</w:t>
      </w:r>
    </w:p>
    <w:p w14:paraId="10E0FD44" w14:textId="77777777" w:rsidR="003441FA" w:rsidRPr="00C672A3" w:rsidRDefault="003441FA" w:rsidP="003441FA">
      <w:pPr>
        <w:jc w:val="both"/>
      </w:pPr>
    </w:p>
    <w:tbl>
      <w:tblPr>
        <w:tblStyle w:val="Grilledutableau"/>
        <w:tblW w:w="10220" w:type="dxa"/>
        <w:jc w:val="center"/>
        <w:tblLook w:val="0600" w:firstRow="0" w:lastRow="0" w:firstColumn="0" w:lastColumn="0" w:noHBand="1" w:noVBand="1"/>
      </w:tblPr>
      <w:tblGrid>
        <w:gridCol w:w="2714"/>
        <w:gridCol w:w="939"/>
        <w:gridCol w:w="939"/>
        <w:gridCol w:w="938"/>
        <w:gridCol w:w="938"/>
        <w:gridCol w:w="938"/>
        <w:gridCol w:w="938"/>
        <w:gridCol w:w="938"/>
        <w:gridCol w:w="938"/>
      </w:tblGrid>
      <w:tr w:rsidR="003441FA" w:rsidRPr="00C672A3" w14:paraId="5A83F4C7"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2260DA4B" w14:textId="77777777" w:rsidR="003441FA" w:rsidRPr="00C672A3" w:rsidRDefault="003441FA" w:rsidP="003441FA">
            <w:pPr>
              <w:jc w:val="both"/>
            </w:pPr>
            <w:r w:rsidRPr="00C672A3">
              <w:t xml:space="preserve">Zone climatique </w:t>
            </w:r>
          </w:p>
          <w:p w14:paraId="78A338BF" w14:textId="77777777" w:rsidR="003441FA" w:rsidRPr="00C672A3" w:rsidRDefault="003441FA" w:rsidP="003441FA">
            <w:pPr>
              <w:jc w:val="both"/>
            </w:pPr>
            <w:r w:rsidRPr="00C672A3">
              <w:t>Zone de bruit</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C4FEDC" w14:textId="77777777" w:rsidR="003441FA" w:rsidRPr="00C672A3" w:rsidRDefault="003441FA" w:rsidP="003441FA">
            <w:pPr>
              <w:jc w:val="both"/>
            </w:pPr>
            <w:r w:rsidRPr="00C672A3">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7200FC" w14:textId="77777777" w:rsidR="003441FA" w:rsidRPr="00C672A3" w:rsidRDefault="003441FA" w:rsidP="003441FA">
            <w:pPr>
              <w:jc w:val="both"/>
            </w:pPr>
            <w:r w:rsidRPr="00C672A3">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9C8CD4" w14:textId="77777777" w:rsidR="003441FA" w:rsidRPr="00C672A3" w:rsidRDefault="003441FA" w:rsidP="003441FA">
            <w:pPr>
              <w:jc w:val="both"/>
            </w:pPr>
            <w:r w:rsidRPr="00C672A3">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D36D37" w14:textId="77777777" w:rsidR="003441FA" w:rsidRPr="00C672A3" w:rsidRDefault="003441FA" w:rsidP="003441FA">
            <w:pPr>
              <w:jc w:val="both"/>
            </w:pPr>
            <w:r w:rsidRPr="00C672A3">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211CCC5" w14:textId="77777777" w:rsidR="003441FA" w:rsidRPr="00C672A3" w:rsidRDefault="003441FA" w:rsidP="003441FA">
            <w:pPr>
              <w:jc w:val="both"/>
            </w:pPr>
            <w:r w:rsidRPr="00C672A3">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E969B9" w14:textId="77777777" w:rsidR="003441FA" w:rsidRPr="00C672A3" w:rsidRDefault="003441FA" w:rsidP="003441FA">
            <w:pPr>
              <w:jc w:val="both"/>
            </w:pPr>
            <w:r w:rsidRPr="00C672A3">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89B4F9" w14:textId="77777777" w:rsidR="003441FA" w:rsidRPr="00C672A3" w:rsidRDefault="003441FA" w:rsidP="003441FA">
            <w:pPr>
              <w:jc w:val="both"/>
            </w:pPr>
            <w:r w:rsidRPr="00C672A3">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F09B55" w14:textId="77777777" w:rsidR="003441FA" w:rsidRPr="00C672A3" w:rsidRDefault="003441FA" w:rsidP="003441FA">
            <w:pPr>
              <w:jc w:val="both"/>
            </w:pPr>
            <w:r w:rsidRPr="00C672A3">
              <w:t>H3</w:t>
            </w:r>
          </w:p>
        </w:tc>
      </w:tr>
      <w:tr w:rsidR="003441FA" w:rsidRPr="00C672A3" w14:paraId="645B0D8A"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25B86" w14:textId="77777777" w:rsidR="003441FA" w:rsidRPr="00C672A3" w:rsidRDefault="003441FA" w:rsidP="003441FA">
            <w:pPr>
              <w:jc w:val="both"/>
            </w:pPr>
            <w:r w:rsidRPr="00C672A3">
              <w:t>BR1</w:t>
            </w:r>
          </w:p>
        </w:tc>
        <w:tc>
          <w:tcPr>
            <w:tcW w:w="939" w:type="dxa"/>
            <w:tcBorders>
              <w:top w:val="single" w:sz="4" w:space="0" w:color="auto"/>
              <w:left w:val="single" w:sz="4" w:space="0" w:color="auto"/>
              <w:bottom w:val="single" w:sz="4" w:space="0" w:color="auto"/>
              <w:right w:val="single" w:sz="4" w:space="0" w:color="auto"/>
            </w:tcBorders>
            <w:vAlign w:val="center"/>
            <w:hideMark/>
          </w:tcPr>
          <w:p w14:paraId="598DE65D" w14:textId="77777777" w:rsidR="003441FA" w:rsidRPr="00C672A3" w:rsidRDefault="003441FA" w:rsidP="003441FA">
            <w:pPr>
              <w:jc w:val="both"/>
            </w:pPr>
            <w:r w:rsidRPr="00C672A3">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33CB70F3"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B8FB16"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985488B"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93CD643"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F4930B"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AB9EA81"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664B13" w14:textId="77777777" w:rsidR="003441FA" w:rsidRPr="00C672A3" w:rsidRDefault="003441FA" w:rsidP="003441FA">
            <w:pPr>
              <w:jc w:val="both"/>
            </w:pPr>
            <w:r w:rsidRPr="00C672A3">
              <w:t>0</w:t>
            </w:r>
          </w:p>
        </w:tc>
      </w:tr>
      <w:tr w:rsidR="003441FA" w:rsidRPr="00C672A3" w14:paraId="4B5961FF"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2347DE" w14:textId="77777777" w:rsidR="003441FA" w:rsidRPr="00C672A3" w:rsidRDefault="003441FA" w:rsidP="003441FA">
            <w:pPr>
              <w:jc w:val="both"/>
            </w:pPr>
            <w:r w:rsidRPr="00C672A3">
              <w:t>BR2, BR3</w:t>
            </w:r>
          </w:p>
        </w:tc>
        <w:tc>
          <w:tcPr>
            <w:tcW w:w="939" w:type="dxa"/>
            <w:tcBorders>
              <w:top w:val="single" w:sz="4" w:space="0" w:color="auto"/>
              <w:left w:val="single" w:sz="4" w:space="0" w:color="auto"/>
              <w:bottom w:val="single" w:sz="4" w:space="0" w:color="auto"/>
              <w:right w:val="single" w:sz="4" w:space="0" w:color="auto"/>
            </w:tcBorders>
            <w:vAlign w:val="center"/>
            <w:hideMark/>
          </w:tcPr>
          <w:p w14:paraId="2888D63C" w14:textId="77777777" w:rsidR="003441FA" w:rsidRPr="00C672A3" w:rsidRDefault="003441FA" w:rsidP="003441FA">
            <w:pPr>
              <w:jc w:val="both"/>
            </w:pPr>
            <w:r w:rsidRPr="00C672A3">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248F7352"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E47DB1F"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5ADEEEF"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CB402EB"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E0BEC6"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9037DC2" w14:textId="77777777" w:rsidR="003441FA" w:rsidRPr="00C672A3" w:rsidRDefault="003441FA" w:rsidP="003441FA">
            <w:pPr>
              <w:jc w:val="both"/>
            </w:pPr>
            <w:r w:rsidRPr="00C672A3">
              <w:t>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FC4E6C" w14:textId="77777777" w:rsidR="003441FA" w:rsidRPr="00C672A3" w:rsidRDefault="003441FA" w:rsidP="003441FA">
            <w:pPr>
              <w:jc w:val="both"/>
            </w:pPr>
            <w:r w:rsidRPr="00C672A3">
              <w:t>0,1</w:t>
            </w:r>
          </w:p>
        </w:tc>
      </w:tr>
    </w:tbl>
    <w:p w14:paraId="3F114888" w14:textId="77777777" w:rsidR="003441FA" w:rsidRPr="00C672A3" w:rsidRDefault="003441FA" w:rsidP="003441FA">
      <w:pPr>
        <w:jc w:val="both"/>
      </w:pPr>
    </w:p>
    <w:p w14:paraId="15185B88" w14:textId="77777777" w:rsidR="003441FA" w:rsidRPr="00C672A3" w:rsidRDefault="003441FA" w:rsidP="00485D44">
      <w:pPr>
        <w:pStyle w:val="Titre3"/>
      </w:pPr>
      <w:r w:rsidRPr="00C672A3">
        <w:lastRenderedPageBreak/>
        <w:t xml:space="preserve">Coefficients de modulation de l’exigence </w:t>
      </w:r>
      <w:proofErr w:type="spellStart"/>
      <w:r w:rsidRPr="00C672A3">
        <w:t>Bbio_max</w:t>
      </w:r>
      <w:proofErr w:type="spellEnd"/>
      <w:r w:rsidRPr="00C672A3">
        <w:t xml:space="preserve"> pour les logements collectifs</w:t>
      </w:r>
    </w:p>
    <w:p w14:paraId="627C26E1" w14:textId="77777777" w:rsidR="003441FA" w:rsidRPr="00C672A3" w:rsidRDefault="003441FA" w:rsidP="003441FA">
      <w:pPr>
        <w:jc w:val="both"/>
      </w:pPr>
    </w:p>
    <w:p w14:paraId="4FEC619A" w14:textId="77777777" w:rsidR="003441FA" w:rsidRPr="00C672A3" w:rsidRDefault="003441FA" w:rsidP="003441FA">
      <w:pPr>
        <w:jc w:val="both"/>
      </w:pPr>
      <w:r w:rsidRPr="00C672A3">
        <w:t xml:space="preserve">Le coefficient </w:t>
      </w:r>
      <w:proofErr w:type="spellStart"/>
      <w:r w:rsidRPr="00C672A3">
        <w:rPr>
          <w:b/>
        </w:rPr>
        <w:t>Mbgéo</w:t>
      </w:r>
      <w:proofErr w:type="spellEnd"/>
      <w:r w:rsidRPr="00C672A3">
        <w:t xml:space="preserve"> de modulation du </w:t>
      </w:r>
      <w:proofErr w:type="spellStart"/>
      <w:r w:rsidRPr="00C672A3">
        <w:t>Bbio_max</w:t>
      </w:r>
      <w:proofErr w:type="spellEnd"/>
      <w:r w:rsidRPr="00C672A3">
        <w:t xml:space="preserve"> selon la localisation géographique (zone climatique et altitude) du bâtiment prend les valeurs suivantes (les zones climatiques sont définies au chapitre IV) :</w:t>
      </w:r>
    </w:p>
    <w:p w14:paraId="3A691EF2" w14:textId="77777777" w:rsidR="003441FA" w:rsidRPr="00C672A3" w:rsidRDefault="003441FA" w:rsidP="003441FA">
      <w:pPr>
        <w:jc w:val="both"/>
      </w:pPr>
    </w:p>
    <w:tbl>
      <w:tblPr>
        <w:tblStyle w:val="Grilledutableau"/>
        <w:tblW w:w="10220" w:type="dxa"/>
        <w:jc w:val="center"/>
        <w:tblLook w:val="0600" w:firstRow="0" w:lastRow="0" w:firstColumn="0" w:lastColumn="0" w:noHBand="1" w:noVBand="1"/>
      </w:tblPr>
      <w:tblGrid>
        <w:gridCol w:w="2714"/>
        <w:gridCol w:w="939"/>
        <w:gridCol w:w="939"/>
        <w:gridCol w:w="938"/>
        <w:gridCol w:w="938"/>
        <w:gridCol w:w="938"/>
        <w:gridCol w:w="938"/>
        <w:gridCol w:w="938"/>
        <w:gridCol w:w="938"/>
      </w:tblGrid>
      <w:tr w:rsidR="003441FA" w:rsidRPr="00C672A3" w14:paraId="498D9312" w14:textId="77777777" w:rsidTr="003441FA">
        <w:trPr>
          <w:trHeight w:val="352"/>
          <w:jc w:val="center"/>
        </w:trPr>
        <w:tc>
          <w:tcPr>
            <w:tcW w:w="2714" w:type="dxa"/>
            <w:tcBorders>
              <w:tl2br w:val="single" w:sz="4" w:space="0" w:color="auto"/>
            </w:tcBorders>
            <w:shd w:val="clear" w:color="auto" w:fill="A6A6A6" w:themeFill="background1" w:themeFillShade="A6"/>
            <w:hideMark/>
          </w:tcPr>
          <w:p w14:paraId="6DD5071F" w14:textId="77777777" w:rsidR="003441FA" w:rsidRPr="00C672A3" w:rsidRDefault="003441FA" w:rsidP="003441FA">
            <w:pPr>
              <w:jc w:val="both"/>
            </w:pPr>
            <w:r w:rsidRPr="00C672A3">
              <w:t xml:space="preserve">Zone climatique </w:t>
            </w:r>
          </w:p>
          <w:p w14:paraId="207F2EF8" w14:textId="77777777" w:rsidR="003441FA" w:rsidRPr="00C672A3" w:rsidRDefault="003441FA" w:rsidP="003441FA">
            <w:pPr>
              <w:jc w:val="both"/>
            </w:pPr>
            <w:r w:rsidRPr="00C672A3">
              <w:t>Altitude</w:t>
            </w:r>
          </w:p>
        </w:tc>
        <w:tc>
          <w:tcPr>
            <w:tcW w:w="939" w:type="dxa"/>
            <w:shd w:val="clear" w:color="auto" w:fill="A6A6A6" w:themeFill="background1" w:themeFillShade="A6"/>
            <w:hideMark/>
          </w:tcPr>
          <w:p w14:paraId="4A399990" w14:textId="77777777" w:rsidR="003441FA" w:rsidRPr="00C672A3" w:rsidRDefault="003441FA" w:rsidP="003441FA">
            <w:pPr>
              <w:jc w:val="both"/>
            </w:pPr>
            <w:r w:rsidRPr="00C672A3">
              <w:t>H1a</w:t>
            </w:r>
          </w:p>
        </w:tc>
        <w:tc>
          <w:tcPr>
            <w:tcW w:w="939" w:type="dxa"/>
            <w:shd w:val="clear" w:color="auto" w:fill="A6A6A6" w:themeFill="background1" w:themeFillShade="A6"/>
            <w:hideMark/>
          </w:tcPr>
          <w:p w14:paraId="1EC50F5E" w14:textId="77777777" w:rsidR="003441FA" w:rsidRPr="00C672A3" w:rsidRDefault="003441FA" w:rsidP="003441FA">
            <w:pPr>
              <w:jc w:val="both"/>
            </w:pPr>
            <w:r w:rsidRPr="00C672A3">
              <w:t>H1b</w:t>
            </w:r>
          </w:p>
        </w:tc>
        <w:tc>
          <w:tcPr>
            <w:tcW w:w="938" w:type="dxa"/>
            <w:shd w:val="clear" w:color="auto" w:fill="A6A6A6" w:themeFill="background1" w:themeFillShade="A6"/>
            <w:hideMark/>
          </w:tcPr>
          <w:p w14:paraId="08EB4BC3" w14:textId="77777777" w:rsidR="003441FA" w:rsidRPr="00C672A3" w:rsidRDefault="003441FA" w:rsidP="003441FA">
            <w:pPr>
              <w:jc w:val="both"/>
            </w:pPr>
            <w:r w:rsidRPr="00C672A3">
              <w:t>H1c</w:t>
            </w:r>
          </w:p>
        </w:tc>
        <w:tc>
          <w:tcPr>
            <w:tcW w:w="938" w:type="dxa"/>
            <w:shd w:val="clear" w:color="auto" w:fill="A6A6A6" w:themeFill="background1" w:themeFillShade="A6"/>
            <w:hideMark/>
          </w:tcPr>
          <w:p w14:paraId="45C63DAC" w14:textId="77777777" w:rsidR="003441FA" w:rsidRPr="00C672A3" w:rsidRDefault="003441FA" w:rsidP="003441FA">
            <w:pPr>
              <w:jc w:val="both"/>
            </w:pPr>
            <w:r w:rsidRPr="00C672A3">
              <w:t>H2a</w:t>
            </w:r>
          </w:p>
        </w:tc>
        <w:tc>
          <w:tcPr>
            <w:tcW w:w="938" w:type="dxa"/>
            <w:shd w:val="clear" w:color="auto" w:fill="A6A6A6" w:themeFill="background1" w:themeFillShade="A6"/>
            <w:hideMark/>
          </w:tcPr>
          <w:p w14:paraId="6138D469" w14:textId="77777777" w:rsidR="003441FA" w:rsidRPr="00C672A3" w:rsidRDefault="003441FA" w:rsidP="003441FA">
            <w:pPr>
              <w:jc w:val="both"/>
            </w:pPr>
            <w:r w:rsidRPr="00C672A3">
              <w:t>H2b</w:t>
            </w:r>
          </w:p>
        </w:tc>
        <w:tc>
          <w:tcPr>
            <w:tcW w:w="938" w:type="dxa"/>
            <w:shd w:val="clear" w:color="auto" w:fill="A6A6A6" w:themeFill="background1" w:themeFillShade="A6"/>
            <w:hideMark/>
          </w:tcPr>
          <w:p w14:paraId="5C39B3AF" w14:textId="77777777" w:rsidR="003441FA" w:rsidRPr="00C672A3" w:rsidRDefault="003441FA" w:rsidP="003441FA">
            <w:pPr>
              <w:jc w:val="both"/>
            </w:pPr>
            <w:r w:rsidRPr="00C672A3">
              <w:t>H2c</w:t>
            </w:r>
          </w:p>
        </w:tc>
        <w:tc>
          <w:tcPr>
            <w:tcW w:w="938" w:type="dxa"/>
            <w:shd w:val="clear" w:color="auto" w:fill="A6A6A6" w:themeFill="background1" w:themeFillShade="A6"/>
            <w:hideMark/>
          </w:tcPr>
          <w:p w14:paraId="2CAF1DDD" w14:textId="77777777" w:rsidR="003441FA" w:rsidRPr="00C672A3" w:rsidRDefault="003441FA" w:rsidP="003441FA">
            <w:pPr>
              <w:jc w:val="both"/>
            </w:pPr>
            <w:r w:rsidRPr="00C672A3">
              <w:t>H2d</w:t>
            </w:r>
          </w:p>
        </w:tc>
        <w:tc>
          <w:tcPr>
            <w:tcW w:w="938" w:type="dxa"/>
            <w:shd w:val="clear" w:color="auto" w:fill="A6A6A6" w:themeFill="background1" w:themeFillShade="A6"/>
            <w:hideMark/>
          </w:tcPr>
          <w:p w14:paraId="5519603B" w14:textId="77777777" w:rsidR="003441FA" w:rsidRPr="00C672A3" w:rsidRDefault="003441FA" w:rsidP="003441FA">
            <w:pPr>
              <w:jc w:val="both"/>
            </w:pPr>
            <w:r w:rsidRPr="00C672A3">
              <w:t>H3</w:t>
            </w:r>
          </w:p>
        </w:tc>
      </w:tr>
      <w:tr w:rsidR="003441FA" w:rsidRPr="00C672A3" w14:paraId="60FC8A90" w14:textId="77777777" w:rsidTr="003441FA">
        <w:trPr>
          <w:trHeight w:val="352"/>
          <w:jc w:val="center"/>
        </w:trPr>
        <w:tc>
          <w:tcPr>
            <w:tcW w:w="2714" w:type="dxa"/>
            <w:shd w:val="clear" w:color="auto" w:fill="F2F2F2" w:themeFill="background1" w:themeFillShade="F2"/>
            <w:hideMark/>
          </w:tcPr>
          <w:p w14:paraId="574FF8FF" w14:textId="77777777" w:rsidR="003441FA" w:rsidRPr="00C672A3" w:rsidRDefault="003441FA" w:rsidP="003441FA">
            <w:pPr>
              <w:jc w:val="both"/>
            </w:pPr>
            <w:r w:rsidRPr="00C672A3">
              <w:t>&lt; 400m</w:t>
            </w:r>
          </w:p>
        </w:tc>
        <w:tc>
          <w:tcPr>
            <w:tcW w:w="939" w:type="dxa"/>
            <w:vAlign w:val="center"/>
          </w:tcPr>
          <w:p w14:paraId="32103836" w14:textId="77777777" w:rsidR="003441FA" w:rsidRPr="00C672A3" w:rsidRDefault="003441FA" w:rsidP="003441FA">
            <w:pPr>
              <w:jc w:val="both"/>
            </w:pPr>
            <w:r w:rsidRPr="00C672A3">
              <w:t>0,1</w:t>
            </w:r>
          </w:p>
        </w:tc>
        <w:tc>
          <w:tcPr>
            <w:tcW w:w="939" w:type="dxa"/>
            <w:vAlign w:val="center"/>
          </w:tcPr>
          <w:p w14:paraId="334946D6" w14:textId="77777777" w:rsidR="003441FA" w:rsidRPr="00C672A3" w:rsidRDefault="003441FA" w:rsidP="003441FA">
            <w:pPr>
              <w:jc w:val="both"/>
            </w:pPr>
            <w:r w:rsidRPr="00C672A3">
              <w:t>0,20</w:t>
            </w:r>
          </w:p>
        </w:tc>
        <w:tc>
          <w:tcPr>
            <w:tcW w:w="938" w:type="dxa"/>
            <w:vAlign w:val="center"/>
          </w:tcPr>
          <w:p w14:paraId="1D2F43B4" w14:textId="77777777" w:rsidR="003441FA" w:rsidRPr="00C672A3" w:rsidRDefault="003441FA" w:rsidP="003441FA">
            <w:pPr>
              <w:jc w:val="both"/>
            </w:pPr>
            <w:r w:rsidRPr="00C672A3">
              <w:t>0,15</w:t>
            </w:r>
          </w:p>
        </w:tc>
        <w:tc>
          <w:tcPr>
            <w:tcW w:w="938" w:type="dxa"/>
            <w:vAlign w:val="center"/>
          </w:tcPr>
          <w:p w14:paraId="39452091" w14:textId="77777777" w:rsidR="003441FA" w:rsidRPr="00C672A3" w:rsidRDefault="003441FA" w:rsidP="003441FA">
            <w:pPr>
              <w:jc w:val="both"/>
            </w:pPr>
            <w:r w:rsidRPr="00C672A3">
              <w:t>-0,1</w:t>
            </w:r>
          </w:p>
        </w:tc>
        <w:tc>
          <w:tcPr>
            <w:tcW w:w="938" w:type="dxa"/>
            <w:vAlign w:val="center"/>
          </w:tcPr>
          <w:p w14:paraId="2BFF1BCA" w14:textId="77777777" w:rsidR="003441FA" w:rsidRPr="00C672A3" w:rsidRDefault="003441FA" w:rsidP="003441FA">
            <w:pPr>
              <w:jc w:val="both"/>
            </w:pPr>
            <w:r w:rsidRPr="00C672A3">
              <w:t>0</w:t>
            </w:r>
          </w:p>
        </w:tc>
        <w:tc>
          <w:tcPr>
            <w:tcW w:w="938" w:type="dxa"/>
            <w:vAlign w:val="center"/>
          </w:tcPr>
          <w:p w14:paraId="74D9E84D" w14:textId="77777777" w:rsidR="003441FA" w:rsidRPr="00C672A3" w:rsidRDefault="003441FA" w:rsidP="003441FA">
            <w:pPr>
              <w:jc w:val="both"/>
            </w:pPr>
            <w:r w:rsidRPr="00C672A3">
              <w:t>-0,1</w:t>
            </w:r>
          </w:p>
        </w:tc>
        <w:tc>
          <w:tcPr>
            <w:tcW w:w="938" w:type="dxa"/>
            <w:vAlign w:val="center"/>
          </w:tcPr>
          <w:p w14:paraId="66B1BC98" w14:textId="77777777" w:rsidR="003441FA" w:rsidRPr="00C672A3" w:rsidRDefault="003441FA" w:rsidP="003441FA">
            <w:pPr>
              <w:jc w:val="both"/>
            </w:pPr>
            <w:r w:rsidRPr="00C672A3">
              <w:t>0</w:t>
            </w:r>
          </w:p>
        </w:tc>
        <w:tc>
          <w:tcPr>
            <w:tcW w:w="938" w:type="dxa"/>
            <w:vAlign w:val="center"/>
          </w:tcPr>
          <w:p w14:paraId="4B9CFF57" w14:textId="77777777" w:rsidR="003441FA" w:rsidRPr="00C672A3" w:rsidRDefault="003441FA" w:rsidP="003441FA">
            <w:pPr>
              <w:jc w:val="both"/>
            </w:pPr>
            <w:r w:rsidRPr="00C672A3">
              <w:t>-0,1</w:t>
            </w:r>
          </w:p>
        </w:tc>
      </w:tr>
      <w:tr w:rsidR="003441FA" w:rsidRPr="00C672A3" w14:paraId="03D32ED4" w14:textId="77777777" w:rsidTr="003441FA">
        <w:trPr>
          <w:trHeight w:val="352"/>
          <w:jc w:val="center"/>
        </w:trPr>
        <w:tc>
          <w:tcPr>
            <w:tcW w:w="2714" w:type="dxa"/>
            <w:shd w:val="clear" w:color="auto" w:fill="F2F2F2" w:themeFill="background1" w:themeFillShade="F2"/>
            <w:hideMark/>
          </w:tcPr>
          <w:p w14:paraId="535CADF9" w14:textId="77777777" w:rsidR="003441FA" w:rsidRPr="00C672A3" w:rsidRDefault="003441FA" w:rsidP="003441FA">
            <w:pPr>
              <w:jc w:val="both"/>
            </w:pPr>
            <w:r w:rsidRPr="00C672A3">
              <w:t>400m-800m</w:t>
            </w:r>
          </w:p>
        </w:tc>
        <w:tc>
          <w:tcPr>
            <w:tcW w:w="939" w:type="dxa"/>
            <w:vAlign w:val="center"/>
          </w:tcPr>
          <w:p w14:paraId="258B065F" w14:textId="77777777" w:rsidR="003441FA" w:rsidRPr="00C672A3" w:rsidRDefault="003441FA" w:rsidP="003441FA">
            <w:pPr>
              <w:jc w:val="both"/>
            </w:pPr>
            <w:r w:rsidRPr="00C672A3">
              <w:t>0,4</w:t>
            </w:r>
          </w:p>
        </w:tc>
        <w:tc>
          <w:tcPr>
            <w:tcW w:w="939" w:type="dxa"/>
            <w:vAlign w:val="center"/>
          </w:tcPr>
          <w:p w14:paraId="618026FA" w14:textId="77777777" w:rsidR="003441FA" w:rsidRPr="00C672A3" w:rsidRDefault="003441FA" w:rsidP="003441FA">
            <w:pPr>
              <w:jc w:val="both"/>
            </w:pPr>
            <w:r w:rsidRPr="00C672A3">
              <w:t>0,5</w:t>
            </w:r>
          </w:p>
        </w:tc>
        <w:tc>
          <w:tcPr>
            <w:tcW w:w="938" w:type="dxa"/>
            <w:vAlign w:val="center"/>
          </w:tcPr>
          <w:p w14:paraId="0C643511" w14:textId="77777777" w:rsidR="003441FA" w:rsidRPr="00C672A3" w:rsidRDefault="003441FA" w:rsidP="003441FA">
            <w:pPr>
              <w:jc w:val="both"/>
            </w:pPr>
            <w:r w:rsidRPr="00C672A3">
              <w:t>0,45</w:t>
            </w:r>
          </w:p>
        </w:tc>
        <w:tc>
          <w:tcPr>
            <w:tcW w:w="938" w:type="dxa"/>
            <w:vAlign w:val="center"/>
          </w:tcPr>
          <w:p w14:paraId="7B548465" w14:textId="77777777" w:rsidR="003441FA" w:rsidRPr="00C672A3" w:rsidRDefault="003441FA" w:rsidP="003441FA">
            <w:pPr>
              <w:jc w:val="both"/>
            </w:pPr>
            <w:r w:rsidRPr="00C672A3">
              <w:t>0,2</w:t>
            </w:r>
          </w:p>
        </w:tc>
        <w:tc>
          <w:tcPr>
            <w:tcW w:w="938" w:type="dxa"/>
            <w:vAlign w:val="center"/>
          </w:tcPr>
          <w:p w14:paraId="746811DF" w14:textId="77777777" w:rsidR="003441FA" w:rsidRPr="00C672A3" w:rsidRDefault="003441FA" w:rsidP="003441FA">
            <w:pPr>
              <w:jc w:val="both"/>
            </w:pPr>
            <w:r w:rsidRPr="00C672A3">
              <w:t>0,3</w:t>
            </w:r>
          </w:p>
        </w:tc>
        <w:tc>
          <w:tcPr>
            <w:tcW w:w="938" w:type="dxa"/>
            <w:vAlign w:val="center"/>
          </w:tcPr>
          <w:p w14:paraId="57828987" w14:textId="77777777" w:rsidR="003441FA" w:rsidRPr="00C672A3" w:rsidRDefault="003441FA" w:rsidP="003441FA">
            <w:pPr>
              <w:jc w:val="both"/>
            </w:pPr>
            <w:r w:rsidRPr="00C672A3">
              <w:t>0,1</w:t>
            </w:r>
          </w:p>
        </w:tc>
        <w:tc>
          <w:tcPr>
            <w:tcW w:w="938" w:type="dxa"/>
            <w:vAlign w:val="center"/>
          </w:tcPr>
          <w:p w14:paraId="45E2E113" w14:textId="77777777" w:rsidR="003441FA" w:rsidRPr="00C672A3" w:rsidRDefault="003441FA" w:rsidP="003441FA">
            <w:pPr>
              <w:jc w:val="both"/>
            </w:pPr>
            <w:r w:rsidRPr="00C672A3">
              <w:t>0,2</w:t>
            </w:r>
          </w:p>
        </w:tc>
        <w:tc>
          <w:tcPr>
            <w:tcW w:w="938" w:type="dxa"/>
            <w:vAlign w:val="center"/>
          </w:tcPr>
          <w:p w14:paraId="2BE1785C" w14:textId="77777777" w:rsidR="003441FA" w:rsidRPr="00C672A3" w:rsidRDefault="003441FA" w:rsidP="003441FA">
            <w:pPr>
              <w:jc w:val="both"/>
            </w:pPr>
            <w:r w:rsidRPr="00C672A3">
              <w:t>-0,05</w:t>
            </w:r>
          </w:p>
        </w:tc>
      </w:tr>
      <w:tr w:rsidR="003441FA" w:rsidRPr="00C672A3" w14:paraId="19037B4D" w14:textId="77777777" w:rsidTr="003441FA">
        <w:trPr>
          <w:trHeight w:val="352"/>
          <w:jc w:val="center"/>
        </w:trPr>
        <w:tc>
          <w:tcPr>
            <w:tcW w:w="2714" w:type="dxa"/>
            <w:shd w:val="clear" w:color="auto" w:fill="F2F2F2" w:themeFill="background1" w:themeFillShade="F2"/>
            <w:hideMark/>
          </w:tcPr>
          <w:p w14:paraId="57B8207B" w14:textId="77777777" w:rsidR="003441FA" w:rsidRPr="00C672A3" w:rsidRDefault="003441FA" w:rsidP="003441FA">
            <w:pPr>
              <w:jc w:val="both"/>
            </w:pPr>
            <w:r w:rsidRPr="00C672A3">
              <w:t>&gt;800m</w:t>
            </w:r>
          </w:p>
        </w:tc>
        <w:tc>
          <w:tcPr>
            <w:tcW w:w="939" w:type="dxa"/>
            <w:vAlign w:val="center"/>
          </w:tcPr>
          <w:p w14:paraId="4DC2E1A1" w14:textId="77777777" w:rsidR="003441FA" w:rsidRPr="00C672A3" w:rsidRDefault="003441FA" w:rsidP="003441FA">
            <w:pPr>
              <w:jc w:val="both"/>
            </w:pPr>
            <w:r w:rsidRPr="00C672A3">
              <w:t>0,8</w:t>
            </w:r>
          </w:p>
        </w:tc>
        <w:tc>
          <w:tcPr>
            <w:tcW w:w="939" w:type="dxa"/>
            <w:vAlign w:val="center"/>
          </w:tcPr>
          <w:p w14:paraId="4856BA40" w14:textId="77777777" w:rsidR="003441FA" w:rsidRPr="00C672A3" w:rsidRDefault="003441FA" w:rsidP="003441FA">
            <w:pPr>
              <w:jc w:val="both"/>
            </w:pPr>
            <w:r w:rsidRPr="00C672A3">
              <w:t>0,85</w:t>
            </w:r>
          </w:p>
        </w:tc>
        <w:tc>
          <w:tcPr>
            <w:tcW w:w="938" w:type="dxa"/>
            <w:vAlign w:val="center"/>
          </w:tcPr>
          <w:p w14:paraId="4233FE25" w14:textId="77777777" w:rsidR="003441FA" w:rsidRPr="00C672A3" w:rsidRDefault="003441FA" w:rsidP="003441FA">
            <w:pPr>
              <w:jc w:val="both"/>
            </w:pPr>
            <w:r w:rsidRPr="00C672A3">
              <w:t>0,75</w:t>
            </w:r>
          </w:p>
        </w:tc>
        <w:tc>
          <w:tcPr>
            <w:tcW w:w="938" w:type="dxa"/>
            <w:vAlign w:val="center"/>
          </w:tcPr>
          <w:p w14:paraId="5FA9A390" w14:textId="77777777" w:rsidR="003441FA" w:rsidRPr="00C672A3" w:rsidRDefault="003441FA" w:rsidP="003441FA">
            <w:pPr>
              <w:jc w:val="both"/>
            </w:pPr>
            <w:r w:rsidRPr="00C672A3">
              <w:t>0,6</w:t>
            </w:r>
          </w:p>
        </w:tc>
        <w:tc>
          <w:tcPr>
            <w:tcW w:w="938" w:type="dxa"/>
            <w:vAlign w:val="center"/>
          </w:tcPr>
          <w:p w14:paraId="09F4A827" w14:textId="77777777" w:rsidR="003441FA" w:rsidRPr="00C672A3" w:rsidRDefault="003441FA" w:rsidP="003441FA">
            <w:pPr>
              <w:jc w:val="both"/>
            </w:pPr>
            <w:r w:rsidRPr="00C672A3">
              <w:t>0,65</w:t>
            </w:r>
          </w:p>
        </w:tc>
        <w:tc>
          <w:tcPr>
            <w:tcW w:w="938" w:type="dxa"/>
            <w:vAlign w:val="center"/>
          </w:tcPr>
          <w:p w14:paraId="09E395AC" w14:textId="77777777" w:rsidR="003441FA" w:rsidRPr="00C672A3" w:rsidRDefault="003441FA" w:rsidP="003441FA">
            <w:pPr>
              <w:jc w:val="both"/>
            </w:pPr>
            <w:r w:rsidRPr="00C672A3">
              <w:t>0,4</w:t>
            </w:r>
          </w:p>
        </w:tc>
        <w:tc>
          <w:tcPr>
            <w:tcW w:w="938" w:type="dxa"/>
            <w:vAlign w:val="center"/>
          </w:tcPr>
          <w:p w14:paraId="7AF18F1E" w14:textId="77777777" w:rsidR="003441FA" w:rsidRPr="00C672A3" w:rsidRDefault="003441FA" w:rsidP="003441FA">
            <w:pPr>
              <w:jc w:val="both"/>
            </w:pPr>
            <w:r w:rsidRPr="00C672A3">
              <w:t>0,4</w:t>
            </w:r>
          </w:p>
        </w:tc>
        <w:tc>
          <w:tcPr>
            <w:tcW w:w="938" w:type="dxa"/>
            <w:vAlign w:val="center"/>
          </w:tcPr>
          <w:p w14:paraId="200C757A" w14:textId="77777777" w:rsidR="003441FA" w:rsidRPr="00C672A3" w:rsidRDefault="003441FA" w:rsidP="003441FA">
            <w:pPr>
              <w:jc w:val="both"/>
            </w:pPr>
            <w:r w:rsidRPr="00C672A3">
              <w:t>0,15</w:t>
            </w:r>
          </w:p>
        </w:tc>
      </w:tr>
    </w:tbl>
    <w:p w14:paraId="359DF25E" w14:textId="77777777" w:rsidR="003441FA" w:rsidRPr="00C672A3" w:rsidRDefault="003441FA" w:rsidP="003441FA">
      <w:pPr>
        <w:jc w:val="both"/>
      </w:pPr>
    </w:p>
    <w:p w14:paraId="0767DF3C" w14:textId="77777777" w:rsidR="003441FA" w:rsidRPr="00C672A3" w:rsidRDefault="003441FA" w:rsidP="003441FA">
      <w:pPr>
        <w:jc w:val="both"/>
      </w:pPr>
      <w:r w:rsidRPr="00C672A3">
        <w:t xml:space="preserve">Le coefficient </w:t>
      </w:r>
      <w:proofErr w:type="spellStart"/>
      <w:r w:rsidRPr="00C672A3">
        <w:rPr>
          <w:b/>
        </w:rPr>
        <w:t>Mbcombles</w:t>
      </w:r>
      <w:proofErr w:type="spellEnd"/>
      <w:r w:rsidRPr="00C672A3">
        <w:t xml:space="preserve"> de modulation du </w:t>
      </w:r>
      <w:proofErr w:type="spellStart"/>
      <w:r w:rsidRPr="00C672A3">
        <w:t>Bbio_max</w:t>
      </w:r>
      <w:proofErr w:type="spellEnd"/>
      <w:r w:rsidRPr="00C672A3">
        <w:t xml:space="preserve"> selon la présence de combles aménagés dans le bâtiment ou la partie de bâtiment prend la valeur suivante :</w:t>
      </w:r>
    </w:p>
    <w:p w14:paraId="36EBC788" w14:textId="77777777" w:rsidR="003441FA" w:rsidRPr="00C672A3" w:rsidRDefault="003441FA" w:rsidP="003441FA">
      <w:pPr>
        <w:jc w:val="both"/>
      </w:pPr>
    </w:p>
    <w:p w14:paraId="0E5271DE" w14:textId="77777777" w:rsidR="003441FA" w:rsidRPr="00C672A3" w:rsidRDefault="003441FA" w:rsidP="003441FA">
      <w:pPr>
        <w:jc w:val="both"/>
      </w:pPr>
      <m:oMathPara>
        <m:oMath>
          <m:r>
            <w:rPr>
              <w:rFonts w:ascii="Cambria Math" w:hAnsi="Cambria Math"/>
            </w:rPr>
            <m:t>Mbcombles</m:t>
          </m:r>
          <m:r>
            <m:rPr>
              <m:sty m:val="p"/>
            </m:rPr>
            <w:rPr>
              <w:rFonts w:ascii="Cambria Math" w:hAnsi="Cambria Math"/>
            </w:rPr>
            <m:t>=0</m:t>
          </m:r>
        </m:oMath>
      </m:oMathPara>
    </w:p>
    <w:p w14:paraId="0BE713BD" w14:textId="77777777" w:rsidR="003441FA" w:rsidRPr="00C672A3" w:rsidRDefault="003441FA" w:rsidP="003441FA">
      <w:pPr>
        <w:jc w:val="both"/>
      </w:pPr>
    </w:p>
    <w:p w14:paraId="3AECF514" w14:textId="77777777" w:rsidR="003441FA" w:rsidRPr="00C672A3" w:rsidRDefault="003441FA" w:rsidP="003441FA">
      <w:pPr>
        <w:jc w:val="both"/>
      </w:pPr>
      <w:r w:rsidRPr="00C672A3">
        <w:t xml:space="preserve">Le coefficient </w:t>
      </w:r>
      <w:proofErr w:type="spellStart"/>
      <w:r w:rsidRPr="00C672A3">
        <w:rPr>
          <w:b/>
          <w:bCs/>
        </w:rPr>
        <w:t>Mbsur</w:t>
      </w:r>
      <w:r w:rsidRPr="00C672A3">
        <w:rPr>
          <w:b/>
        </w:rPr>
        <w:t>f_moy</w:t>
      </w:r>
      <w:proofErr w:type="spellEnd"/>
      <w:r w:rsidRPr="00C672A3">
        <w:t xml:space="preserve"> de modulation du </w:t>
      </w:r>
      <w:proofErr w:type="spellStart"/>
      <w:r w:rsidRPr="00C672A3">
        <w:t>Bbio_max</w:t>
      </w:r>
      <w:proofErr w:type="spellEnd"/>
      <w:r w:rsidRPr="00C672A3">
        <w:t xml:space="preserve"> selon la surface moyenne des logements du bâtiment ou de la partie de bâtiment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rsidRPr="00C672A3">
        <w:t>prend les valeurs suivantes :</w:t>
      </w:r>
      <w:r w:rsidRPr="00C672A3">
        <w:tab/>
      </w:r>
    </w:p>
    <w:p w14:paraId="2F82DBAE" w14:textId="77777777" w:rsidR="003441FA" w:rsidRPr="00C672A3" w:rsidRDefault="003441FA" w:rsidP="003441FA">
      <w:pPr>
        <w:jc w:val="both"/>
      </w:pPr>
    </w:p>
    <w:tbl>
      <w:tblPr>
        <w:tblStyle w:val="Grilledutableau"/>
        <w:tblW w:w="3441" w:type="pct"/>
        <w:jc w:val="center"/>
        <w:tblLook w:val="04A0" w:firstRow="1" w:lastRow="0" w:firstColumn="1" w:lastColumn="0" w:noHBand="0" w:noVBand="1"/>
      </w:tblPr>
      <w:tblGrid>
        <w:gridCol w:w="3836"/>
        <w:gridCol w:w="3180"/>
      </w:tblGrid>
      <w:tr w:rsidR="003441FA" w:rsidRPr="00C672A3" w14:paraId="4BA42A63" w14:textId="77777777" w:rsidTr="003441FA">
        <w:trPr>
          <w:jc w:val="center"/>
        </w:trPr>
        <w:tc>
          <w:tcPr>
            <w:tcW w:w="2734" w:type="pct"/>
            <w:shd w:val="clear" w:color="auto" w:fill="A6A6A6" w:themeFill="background1" w:themeFillShade="A6"/>
          </w:tcPr>
          <w:p w14:paraId="4A326CC4" w14:textId="77777777" w:rsidR="003441FA" w:rsidRPr="00C672A3" w:rsidRDefault="003441FA" w:rsidP="003441FA">
            <w:pPr>
              <w:jc w:val="both"/>
            </w:pPr>
            <w:r w:rsidRPr="00C672A3">
              <w:t>Surface moyenne des logements du bâtiment</w:t>
            </w:r>
          </w:p>
        </w:tc>
        <w:tc>
          <w:tcPr>
            <w:tcW w:w="2266" w:type="pct"/>
            <w:shd w:val="clear" w:color="auto" w:fill="A6A6A6" w:themeFill="background1" w:themeFillShade="A6"/>
          </w:tcPr>
          <w:p w14:paraId="0B836AC8" w14:textId="77777777" w:rsidR="003441FA" w:rsidRPr="00C672A3" w:rsidRDefault="003441FA" w:rsidP="003441FA">
            <w:pPr>
              <w:jc w:val="both"/>
            </w:pPr>
            <w:proofErr w:type="spellStart"/>
            <w:r w:rsidRPr="00C672A3">
              <w:t>Mbsurf_moy</w:t>
            </w:r>
            <w:proofErr w:type="spellEnd"/>
          </w:p>
        </w:tc>
      </w:tr>
      <w:tr w:rsidR="003441FA" w:rsidRPr="00C672A3" w14:paraId="0D8B0834" w14:textId="77777777" w:rsidTr="003441FA">
        <w:trPr>
          <w:jc w:val="center"/>
        </w:trPr>
        <w:tc>
          <w:tcPr>
            <w:tcW w:w="2734" w:type="pct"/>
            <w:shd w:val="clear" w:color="auto" w:fill="F2F2F2" w:themeFill="background1" w:themeFillShade="F2"/>
          </w:tcPr>
          <w:p w14:paraId="73FAE67D"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≤80 </m:t>
                </m:r>
                <m:r>
                  <w:rPr>
                    <w:rFonts w:ascii="Cambria Math" w:hAnsi="Cambria Math"/>
                  </w:rPr>
                  <m:t>m</m:t>
                </m:r>
                <m:r>
                  <m:rPr>
                    <m:sty m:val="p"/>
                  </m:rPr>
                  <w:rPr>
                    <w:rFonts w:ascii="Cambria Math" w:hAnsi="Cambria Math"/>
                  </w:rPr>
                  <m:t>²</m:t>
                </m:r>
              </m:oMath>
            </m:oMathPara>
          </w:p>
        </w:tc>
        <w:tc>
          <w:tcPr>
            <w:tcW w:w="2266" w:type="pct"/>
          </w:tcPr>
          <w:p w14:paraId="7B693108"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-6+0,1*</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Bbio</m:t>
                    </m:r>
                    <m:r>
                      <m:rPr>
                        <m:sty m:val="p"/>
                      </m:rPr>
                      <w:rPr>
                        <w:rFonts w:ascii="Cambria Math" w:hAnsi="Cambria Math"/>
                      </w:rPr>
                      <m:t>_</m:t>
                    </m:r>
                    <m:r>
                      <w:rPr>
                        <w:rFonts w:ascii="Cambria Math" w:hAnsi="Cambria Math"/>
                      </w:rPr>
                      <m:t>maxmoyen</m:t>
                    </m:r>
                    <m:r>
                      <m:rPr>
                        <m:sty m:val="p"/>
                      </m:rPr>
                      <w:rPr>
                        <w:rFonts w:ascii="Cambria Math" w:hAnsi="Cambria Math"/>
                      </w:rPr>
                      <m:t> </m:t>
                    </m:r>
                  </m:den>
                </m:f>
              </m:oMath>
            </m:oMathPara>
          </w:p>
        </w:tc>
      </w:tr>
      <w:tr w:rsidR="003441FA" w:rsidRPr="00C672A3" w14:paraId="6B865BEF" w14:textId="77777777" w:rsidTr="003441FA">
        <w:trPr>
          <w:jc w:val="center"/>
        </w:trPr>
        <w:tc>
          <w:tcPr>
            <w:tcW w:w="2734" w:type="pct"/>
            <w:shd w:val="clear" w:color="auto" w:fill="F2F2F2" w:themeFill="background1" w:themeFillShade="F2"/>
          </w:tcPr>
          <w:p w14:paraId="29C675F4" w14:textId="77777777" w:rsidR="003441FA" w:rsidRPr="00C672A3" w:rsidRDefault="003441FA" w:rsidP="003441FA">
            <w:pPr>
              <w:jc w:val="both"/>
            </w:pPr>
            <m:oMathPara>
              <m:oMath>
                <m:r>
                  <m:rPr>
                    <m:sty m:val="p"/>
                  </m:rPr>
                  <w:rPr>
                    <w:rFonts w:ascii="Cambria Math" w:hAnsi="Cambria Math"/>
                  </w:rPr>
                  <m:t xml:space="preserve">80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&lt;</m:t>
                </m:r>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≤120 </m:t>
                </m:r>
                <m:r>
                  <w:rPr>
                    <w:rFonts w:ascii="Cambria Math" w:hAnsi="Cambria Math"/>
                  </w:rPr>
                  <m:t>m</m:t>
                </m:r>
                <m:r>
                  <m:rPr>
                    <m:sty m:val="p"/>
                  </m:rPr>
                  <w:rPr>
                    <w:rFonts w:ascii="Cambria Math" w:hAnsi="Cambria Math"/>
                  </w:rPr>
                  <m:t>²</m:t>
                </m:r>
              </m:oMath>
            </m:oMathPara>
          </w:p>
        </w:tc>
        <w:tc>
          <w:tcPr>
            <w:tcW w:w="2266" w:type="pct"/>
          </w:tcPr>
          <w:p w14:paraId="3DA7DAEC"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-2+0,05*</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Bbio</m:t>
                    </m:r>
                    <m:r>
                      <m:rPr>
                        <m:sty m:val="p"/>
                      </m:rPr>
                      <w:rPr>
                        <w:rFonts w:ascii="Cambria Math" w:hAnsi="Cambria Math"/>
                      </w:rPr>
                      <m:t>_</m:t>
                    </m:r>
                    <m:r>
                      <w:rPr>
                        <w:rFonts w:ascii="Cambria Math" w:hAnsi="Cambria Math"/>
                      </w:rPr>
                      <m:t>maxmoyen</m:t>
                    </m:r>
                  </m:den>
                </m:f>
              </m:oMath>
            </m:oMathPara>
          </w:p>
        </w:tc>
      </w:tr>
      <w:tr w:rsidR="003441FA" w:rsidRPr="00C672A3" w14:paraId="02301E92" w14:textId="77777777" w:rsidTr="003441FA">
        <w:trPr>
          <w:jc w:val="center"/>
        </w:trPr>
        <w:tc>
          <w:tcPr>
            <w:tcW w:w="2734" w:type="pct"/>
            <w:shd w:val="clear" w:color="auto" w:fill="F2F2F2" w:themeFill="background1" w:themeFillShade="F2"/>
          </w:tcPr>
          <w:p w14:paraId="1C81D59D" w14:textId="77777777" w:rsidR="003441FA" w:rsidRPr="00C672A3" w:rsidRDefault="00162EE7" w:rsidP="003441FA">
            <w:pPr>
              <w:jc w:val="both"/>
              <w:rPr>
                <w:rFonts w:eastAsia="Calibri"/>
              </w:rPr>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&gt;120 </m:t>
                </m:r>
                <m:r>
                  <w:rPr>
                    <w:rFonts w:ascii="Cambria Math" w:hAnsi="Cambria Math"/>
                  </w:rPr>
                  <m:t>m</m:t>
                </m:r>
                <m:r>
                  <m:rPr>
                    <m:sty m:val="p"/>
                  </m:rPr>
                  <w:rPr>
                    <w:rFonts w:ascii="Cambria Math" w:hAnsi="Cambria Math"/>
                  </w:rPr>
                  <m:t>²</m:t>
                </m:r>
              </m:oMath>
            </m:oMathPara>
          </w:p>
        </w:tc>
        <w:tc>
          <w:tcPr>
            <w:tcW w:w="2266" w:type="pct"/>
          </w:tcPr>
          <w:p w14:paraId="3BECB031"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4</m:t>
                    </m:r>
                  </m:num>
                  <m:den>
                    <m:r>
                      <w:rPr>
                        <w:rFonts w:ascii="Cambria Math" w:hAnsi="Cambria Math"/>
                      </w:rPr>
                      <m:t>Bbio</m:t>
                    </m:r>
                    <m:r>
                      <m:rPr>
                        <m:sty m:val="p"/>
                      </m:rPr>
                      <w:rPr>
                        <w:rFonts w:ascii="Cambria Math" w:hAnsi="Cambria Math"/>
                      </w:rPr>
                      <m:t>_</m:t>
                    </m:r>
                    <m:r>
                      <w:rPr>
                        <w:rFonts w:ascii="Cambria Math" w:hAnsi="Cambria Math"/>
                      </w:rPr>
                      <m:t>maxmoyen</m:t>
                    </m:r>
                    <m:r>
                      <m:rPr>
                        <m:sty m:val="p"/>
                      </m:rPr>
                      <w:rPr>
                        <w:rFonts w:ascii="Cambria Math" w:hAnsi="Cambria Math"/>
                      </w:rPr>
                      <m:t> </m:t>
                    </m:r>
                  </m:den>
                </m:f>
              </m:oMath>
            </m:oMathPara>
          </w:p>
        </w:tc>
      </w:tr>
    </w:tbl>
    <w:p w14:paraId="0B11878E" w14:textId="77777777" w:rsidR="003441FA" w:rsidRPr="00C672A3" w:rsidRDefault="003441FA" w:rsidP="003441FA">
      <w:pPr>
        <w:jc w:val="both"/>
      </w:pPr>
    </w:p>
    <w:p w14:paraId="3A8A1520" w14:textId="77777777" w:rsidR="003441FA" w:rsidRPr="00C672A3" w:rsidRDefault="003441FA" w:rsidP="003441FA">
      <w:pPr>
        <w:jc w:val="both"/>
      </w:pPr>
      <w:r w:rsidRPr="00C672A3">
        <w:t xml:space="preserve">Le coefficient </w:t>
      </w:r>
      <w:proofErr w:type="spellStart"/>
      <w:r w:rsidRPr="00C672A3">
        <w:rPr>
          <w:b/>
          <w:bCs/>
        </w:rPr>
        <w:t>Mbsur</w:t>
      </w:r>
      <w:r w:rsidRPr="00C672A3">
        <w:rPr>
          <w:b/>
        </w:rPr>
        <w:t>f_tot</w:t>
      </w:r>
      <w:proofErr w:type="spellEnd"/>
      <w:r w:rsidRPr="00C672A3">
        <w:t xml:space="preserve"> de modulation du </w:t>
      </w:r>
      <w:proofErr w:type="spellStart"/>
      <w:r w:rsidRPr="00C672A3">
        <w:t>Bbio_max</w:t>
      </w:r>
      <w:proofErr w:type="spellEnd"/>
      <w:r w:rsidRPr="00C672A3">
        <w:t xml:space="preserve"> selon la surface de référence du bâtiment, prend les valeurs suivantes :</w:t>
      </w:r>
    </w:p>
    <w:p w14:paraId="5E59427B" w14:textId="77777777" w:rsidR="003441FA" w:rsidRPr="00C672A3" w:rsidRDefault="003441FA" w:rsidP="003441FA">
      <w:pPr>
        <w:jc w:val="both"/>
      </w:pPr>
    </w:p>
    <w:tbl>
      <w:tblPr>
        <w:tblStyle w:val="Grilledutableau"/>
        <w:tblW w:w="3441" w:type="pct"/>
        <w:jc w:val="center"/>
        <w:tblLook w:val="04A0" w:firstRow="1" w:lastRow="0" w:firstColumn="1" w:lastColumn="0" w:noHBand="0" w:noVBand="1"/>
      </w:tblPr>
      <w:tblGrid>
        <w:gridCol w:w="3836"/>
        <w:gridCol w:w="3180"/>
      </w:tblGrid>
      <w:tr w:rsidR="003441FA" w:rsidRPr="00C672A3" w14:paraId="6C7D0771" w14:textId="77777777" w:rsidTr="003441FA">
        <w:trPr>
          <w:jc w:val="center"/>
        </w:trPr>
        <w:tc>
          <w:tcPr>
            <w:tcW w:w="2734" w:type="pct"/>
            <w:shd w:val="clear" w:color="auto" w:fill="A6A6A6" w:themeFill="background1" w:themeFillShade="A6"/>
          </w:tcPr>
          <w:p w14:paraId="21585FBF" w14:textId="77777777" w:rsidR="003441FA" w:rsidRPr="00C672A3" w:rsidRDefault="003441FA" w:rsidP="003441FA">
            <w:pPr>
              <w:jc w:val="both"/>
            </w:pPr>
            <w:r w:rsidRPr="00C672A3">
              <w:t>Surface du bâtiment</w:t>
            </w:r>
          </w:p>
        </w:tc>
        <w:tc>
          <w:tcPr>
            <w:tcW w:w="2266" w:type="pct"/>
            <w:shd w:val="clear" w:color="auto" w:fill="A6A6A6" w:themeFill="background1" w:themeFillShade="A6"/>
          </w:tcPr>
          <w:p w14:paraId="565DEDEA" w14:textId="77777777" w:rsidR="003441FA" w:rsidRPr="00C672A3" w:rsidRDefault="003441FA" w:rsidP="003441FA">
            <w:pPr>
              <w:jc w:val="both"/>
            </w:pPr>
            <w:proofErr w:type="spellStart"/>
            <w:r w:rsidRPr="00C672A3">
              <w:t>Mbsurf_tot</w:t>
            </w:r>
            <w:proofErr w:type="spellEnd"/>
          </w:p>
        </w:tc>
      </w:tr>
      <w:tr w:rsidR="003441FA" w:rsidRPr="00C672A3" w14:paraId="15CFA051" w14:textId="77777777" w:rsidTr="003441FA">
        <w:trPr>
          <w:jc w:val="center"/>
        </w:trPr>
        <w:tc>
          <w:tcPr>
            <w:tcW w:w="2734" w:type="pct"/>
            <w:shd w:val="clear" w:color="auto" w:fill="F2F2F2" w:themeFill="background1" w:themeFillShade="F2"/>
          </w:tcPr>
          <w:p w14:paraId="1393674D" w14:textId="77777777" w:rsidR="003441FA" w:rsidRPr="00C672A3" w:rsidRDefault="003441FA" w:rsidP="003441FA">
            <w:pPr>
              <w:jc w:val="both"/>
            </w:pPr>
            <m:oMathPara>
              <m:oMath>
                <m:r>
                  <w:rPr>
                    <w:rFonts w:ascii="Cambria Math" w:hAnsi="Cambria Math"/>
                  </w:rPr>
                  <m:t>Sref</m:t>
                </m:r>
                <m:r>
                  <m:rPr>
                    <m:sty m:val="p"/>
                  </m:rPr>
                  <w:rPr>
                    <w:rFonts w:ascii="Cambria Math" w:hAnsi="Cambria Math"/>
                  </w:rPr>
                  <m:t xml:space="preserve">≤1300 </m:t>
                </m:r>
                <m:r>
                  <w:rPr>
                    <w:rFonts w:ascii="Cambria Math" w:hAnsi="Cambria Math"/>
                  </w:rPr>
                  <m:t>m</m:t>
                </m:r>
                <m:r>
                  <m:rPr>
                    <m:sty m:val="p"/>
                  </m:rPr>
                  <w:rPr>
                    <w:rFonts w:ascii="Cambria Math" w:hAnsi="Cambria Math"/>
                  </w:rPr>
                  <m:t>²</m:t>
                </m:r>
              </m:oMath>
            </m:oMathPara>
          </w:p>
        </w:tc>
        <w:tc>
          <w:tcPr>
            <w:tcW w:w="2266" w:type="pct"/>
          </w:tcPr>
          <w:p w14:paraId="18EEA228"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19,5-0,015*</m:t>
                    </m:r>
                    <m:r>
                      <w:rPr>
                        <w:rFonts w:ascii="Cambria Math" w:hAnsi="Cambria Math"/>
                      </w:rPr>
                      <m:t>Sref</m:t>
                    </m:r>
                  </m:num>
                  <m:den>
                    <m:r>
                      <w:rPr>
                        <w:rFonts w:ascii="Cambria Math" w:hAnsi="Cambria Math"/>
                      </w:rPr>
                      <m:t>Bbio</m:t>
                    </m:r>
                    <m:r>
                      <m:rPr>
                        <m:sty m:val="p"/>
                      </m:rPr>
                      <w:rPr>
                        <w:rFonts w:ascii="Cambria Math" w:hAnsi="Cambria Math"/>
                      </w:rPr>
                      <m:t>_</m:t>
                    </m:r>
                    <m:r>
                      <w:rPr>
                        <w:rFonts w:ascii="Cambria Math" w:hAnsi="Cambria Math"/>
                      </w:rPr>
                      <m:t>maxmoyen</m:t>
                    </m:r>
                    <m:r>
                      <m:rPr>
                        <m:sty m:val="p"/>
                      </m:rPr>
                      <w:rPr>
                        <w:rFonts w:ascii="Cambria Math" w:hAnsi="Cambria Math"/>
                      </w:rPr>
                      <m:t> </m:t>
                    </m:r>
                  </m:den>
                </m:f>
              </m:oMath>
            </m:oMathPara>
          </w:p>
        </w:tc>
      </w:tr>
      <w:tr w:rsidR="003441FA" w:rsidRPr="00C672A3" w14:paraId="640B6E96" w14:textId="77777777" w:rsidTr="003441FA">
        <w:trPr>
          <w:jc w:val="center"/>
        </w:trPr>
        <w:tc>
          <w:tcPr>
            <w:tcW w:w="2734" w:type="pct"/>
            <w:shd w:val="clear" w:color="auto" w:fill="F2F2F2" w:themeFill="background1" w:themeFillShade="F2"/>
          </w:tcPr>
          <w:p w14:paraId="5945F75A" w14:textId="77777777" w:rsidR="003441FA" w:rsidRPr="00C672A3" w:rsidRDefault="003441FA" w:rsidP="003441FA">
            <w:pPr>
              <w:jc w:val="both"/>
            </w:pPr>
            <m:oMathPara>
              <m:oMath>
                <m:r>
                  <w:rPr>
                    <w:rFonts w:ascii="Cambria Math" w:hAnsi="Cambria Math"/>
                  </w:rPr>
                  <m:t>Sref</m:t>
                </m:r>
                <m:r>
                  <m:rPr>
                    <m:sty m:val="p"/>
                  </m:rPr>
                  <w:rPr>
                    <w:rFonts w:ascii="Cambria Math" w:hAnsi="Cambria Math"/>
                  </w:rPr>
                  <m:t xml:space="preserve">&gt;1300 </m:t>
                </m:r>
                <m:r>
                  <w:rPr>
                    <w:rFonts w:ascii="Cambria Math" w:hAnsi="Cambria Math"/>
                  </w:rPr>
                  <m:t>m</m:t>
                </m:r>
                <m:r>
                  <m:rPr>
                    <m:sty m:val="p"/>
                  </m:rPr>
                  <w:rPr>
                    <w:rFonts w:ascii="Cambria Math" w:hAnsi="Cambria Math"/>
                  </w:rPr>
                  <m:t>²</m:t>
                </m:r>
              </m:oMath>
            </m:oMathPara>
          </w:p>
        </w:tc>
        <w:tc>
          <w:tcPr>
            <w:tcW w:w="2266" w:type="pct"/>
          </w:tcPr>
          <w:p w14:paraId="6C2F0CD0" w14:textId="77777777" w:rsidR="003441FA" w:rsidRPr="00C672A3" w:rsidRDefault="003441FA" w:rsidP="003441FA">
            <w:pPr>
              <w:jc w:val="both"/>
            </w:pPr>
            <m:oMathPara>
              <m:oMath>
                <m:r>
                  <m:rPr>
                    <m:sty m:val="p"/>
                  </m:rPr>
                  <w:rPr>
                    <w:rFonts w:ascii="Cambria Math" w:hAnsi="Cambria Math"/>
                  </w:rPr>
                  <m:t>0</m:t>
                </m:r>
              </m:oMath>
            </m:oMathPara>
          </w:p>
        </w:tc>
      </w:tr>
    </w:tbl>
    <w:p w14:paraId="259E6768" w14:textId="77777777" w:rsidR="003441FA" w:rsidRPr="00C672A3" w:rsidRDefault="003441FA" w:rsidP="003441FA">
      <w:pPr>
        <w:jc w:val="both"/>
      </w:pPr>
    </w:p>
    <w:p w14:paraId="48F1BE5F" w14:textId="77777777" w:rsidR="003441FA" w:rsidRPr="00C672A3" w:rsidRDefault="003441FA" w:rsidP="003441FA">
      <w:pPr>
        <w:jc w:val="both"/>
      </w:pPr>
      <w:r w:rsidRPr="00C672A3">
        <w:t xml:space="preserve">Le coefficient </w:t>
      </w:r>
      <w:proofErr w:type="spellStart"/>
      <w:r w:rsidRPr="00C672A3">
        <w:rPr>
          <w:b/>
          <w:bCs/>
        </w:rPr>
        <w:t>Mbbruit</w:t>
      </w:r>
      <w:proofErr w:type="spellEnd"/>
      <w:r w:rsidRPr="00C672A3">
        <w:rPr>
          <w:b/>
          <w:bCs/>
        </w:rPr>
        <w:t xml:space="preserve"> </w:t>
      </w:r>
      <w:r w:rsidRPr="00C672A3">
        <w:t xml:space="preserve">de modulation du </w:t>
      </w:r>
      <w:proofErr w:type="spellStart"/>
      <w:r w:rsidRPr="00C672A3">
        <w:t>Bbio_max</w:t>
      </w:r>
      <w:proofErr w:type="spellEnd"/>
      <w:r w:rsidRPr="00C672A3">
        <w:t xml:space="preserve"> selon l’exposition au bruit du bâtiment ou de la partie de bâtiment prend les valeurs suivantes (les zones de bruit sont définies au chapitre V) :</w:t>
      </w:r>
    </w:p>
    <w:p w14:paraId="7D212830" w14:textId="77777777" w:rsidR="003441FA" w:rsidRPr="00C672A3" w:rsidRDefault="003441FA" w:rsidP="003441FA">
      <w:pPr>
        <w:jc w:val="both"/>
      </w:pPr>
    </w:p>
    <w:tbl>
      <w:tblPr>
        <w:tblStyle w:val="Grilledutableau1"/>
        <w:tblW w:w="10220" w:type="dxa"/>
        <w:jc w:val="center"/>
        <w:tblInd w:w="0" w:type="dxa"/>
        <w:tblLook w:val="0600" w:firstRow="0" w:lastRow="0" w:firstColumn="0" w:lastColumn="0" w:noHBand="1" w:noVBand="1"/>
      </w:tblPr>
      <w:tblGrid>
        <w:gridCol w:w="2714"/>
        <w:gridCol w:w="939"/>
        <w:gridCol w:w="939"/>
        <w:gridCol w:w="938"/>
        <w:gridCol w:w="938"/>
        <w:gridCol w:w="938"/>
        <w:gridCol w:w="938"/>
        <w:gridCol w:w="938"/>
        <w:gridCol w:w="938"/>
      </w:tblGrid>
      <w:tr w:rsidR="003441FA" w:rsidRPr="00C672A3" w14:paraId="3F593D35"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7C0FA5EE" w14:textId="77777777" w:rsidR="003441FA" w:rsidRPr="00C672A3" w:rsidRDefault="003441FA" w:rsidP="003441FA">
            <w:pPr>
              <w:jc w:val="both"/>
            </w:pPr>
            <w:r w:rsidRPr="00C672A3">
              <w:t xml:space="preserve">Zone climatique </w:t>
            </w:r>
          </w:p>
          <w:p w14:paraId="7F5D9C42" w14:textId="77777777" w:rsidR="003441FA" w:rsidRPr="00C672A3" w:rsidRDefault="003441FA" w:rsidP="003441FA">
            <w:pPr>
              <w:jc w:val="both"/>
            </w:pPr>
            <w:r w:rsidRPr="00C672A3">
              <w:t>Zone de bruit</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5409978" w14:textId="77777777" w:rsidR="003441FA" w:rsidRPr="00C672A3" w:rsidRDefault="003441FA" w:rsidP="003441FA">
            <w:pPr>
              <w:jc w:val="both"/>
            </w:pPr>
            <w:r w:rsidRPr="00C672A3">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4C766C" w14:textId="77777777" w:rsidR="003441FA" w:rsidRPr="00C672A3" w:rsidRDefault="003441FA" w:rsidP="003441FA">
            <w:pPr>
              <w:jc w:val="both"/>
            </w:pPr>
            <w:r w:rsidRPr="00C672A3">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267E14E" w14:textId="77777777" w:rsidR="003441FA" w:rsidRPr="00C672A3" w:rsidRDefault="003441FA" w:rsidP="003441FA">
            <w:pPr>
              <w:jc w:val="both"/>
            </w:pPr>
            <w:r w:rsidRPr="00C672A3">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3B3F89" w14:textId="77777777" w:rsidR="003441FA" w:rsidRPr="00C672A3" w:rsidRDefault="003441FA" w:rsidP="003441FA">
            <w:pPr>
              <w:jc w:val="both"/>
            </w:pPr>
            <w:r w:rsidRPr="00C672A3">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012836" w14:textId="77777777" w:rsidR="003441FA" w:rsidRPr="00C672A3" w:rsidRDefault="003441FA" w:rsidP="003441FA">
            <w:pPr>
              <w:jc w:val="both"/>
            </w:pPr>
            <w:r w:rsidRPr="00C672A3">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70775C" w14:textId="77777777" w:rsidR="003441FA" w:rsidRPr="00C672A3" w:rsidRDefault="003441FA" w:rsidP="003441FA">
            <w:pPr>
              <w:jc w:val="both"/>
            </w:pPr>
            <w:r w:rsidRPr="00C672A3">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9FD2CC" w14:textId="77777777" w:rsidR="003441FA" w:rsidRPr="00C672A3" w:rsidRDefault="003441FA" w:rsidP="003441FA">
            <w:pPr>
              <w:jc w:val="both"/>
            </w:pPr>
            <w:r w:rsidRPr="00C672A3">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66B5CD" w14:textId="77777777" w:rsidR="003441FA" w:rsidRPr="00C672A3" w:rsidRDefault="003441FA" w:rsidP="003441FA">
            <w:pPr>
              <w:jc w:val="both"/>
            </w:pPr>
            <w:r w:rsidRPr="00C672A3">
              <w:t>H3</w:t>
            </w:r>
          </w:p>
        </w:tc>
      </w:tr>
      <w:tr w:rsidR="003441FA" w:rsidRPr="00C672A3" w14:paraId="1DAFD5D7"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8DFBE2" w14:textId="77777777" w:rsidR="003441FA" w:rsidRPr="00C672A3" w:rsidRDefault="003441FA" w:rsidP="003441FA">
            <w:pPr>
              <w:jc w:val="both"/>
            </w:pPr>
            <w:r w:rsidRPr="00C672A3">
              <w:t>Br1</w:t>
            </w:r>
          </w:p>
        </w:tc>
        <w:tc>
          <w:tcPr>
            <w:tcW w:w="939" w:type="dxa"/>
            <w:tcBorders>
              <w:top w:val="single" w:sz="4" w:space="0" w:color="auto"/>
              <w:left w:val="single" w:sz="4" w:space="0" w:color="auto"/>
              <w:bottom w:val="single" w:sz="4" w:space="0" w:color="auto"/>
              <w:right w:val="single" w:sz="4" w:space="0" w:color="auto"/>
            </w:tcBorders>
            <w:vAlign w:val="center"/>
            <w:hideMark/>
          </w:tcPr>
          <w:p w14:paraId="2B0500F1" w14:textId="77777777" w:rsidR="003441FA" w:rsidRPr="00C672A3" w:rsidRDefault="003441FA" w:rsidP="003441FA">
            <w:pPr>
              <w:jc w:val="both"/>
            </w:pPr>
            <w:r w:rsidRPr="00C672A3">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7A01F058"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76E5528"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C5BCAB"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2E3BD7F"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5E96EA8"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746DB61"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5AE27E" w14:textId="77777777" w:rsidR="003441FA" w:rsidRPr="00C672A3" w:rsidRDefault="003441FA" w:rsidP="003441FA">
            <w:pPr>
              <w:jc w:val="both"/>
            </w:pPr>
            <w:r w:rsidRPr="00C672A3">
              <w:t>0</w:t>
            </w:r>
          </w:p>
        </w:tc>
      </w:tr>
      <w:tr w:rsidR="003441FA" w:rsidRPr="00C672A3" w14:paraId="659E6423"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AB5951" w14:textId="77777777" w:rsidR="003441FA" w:rsidRPr="00C672A3" w:rsidRDefault="003441FA" w:rsidP="003441FA">
            <w:pPr>
              <w:jc w:val="both"/>
            </w:pPr>
            <w:r w:rsidRPr="00C672A3">
              <w:t>BR2, BR3</w:t>
            </w:r>
          </w:p>
        </w:tc>
        <w:tc>
          <w:tcPr>
            <w:tcW w:w="939" w:type="dxa"/>
            <w:tcBorders>
              <w:top w:val="single" w:sz="4" w:space="0" w:color="auto"/>
              <w:left w:val="single" w:sz="4" w:space="0" w:color="auto"/>
              <w:bottom w:val="single" w:sz="4" w:space="0" w:color="auto"/>
              <w:right w:val="single" w:sz="4" w:space="0" w:color="auto"/>
            </w:tcBorders>
            <w:vAlign w:val="center"/>
            <w:hideMark/>
          </w:tcPr>
          <w:p w14:paraId="318E6BD1" w14:textId="77777777" w:rsidR="003441FA" w:rsidRPr="00C672A3" w:rsidRDefault="003441FA" w:rsidP="003441FA">
            <w:pPr>
              <w:jc w:val="both"/>
            </w:pPr>
            <w:r w:rsidRPr="00C672A3">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3FCB0046"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D664FA" w14:textId="77777777" w:rsidR="003441FA" w:rsidRPr="00C672A3" w:rsidRDefault="003441FA" w:rsidP="003441FA">
            <w:pPr>
              <w:jc w:val="both"/>
            </w:pPr>
            <w:r w:rsidRPr="00C672A3">
              <w:t>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ECCC12"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75DB50A"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F72D0D" w14:textId="77777777" w:rsidR="003441FA" w:rsidRPr="00C672A3" w:rsidRDefault="003441FA" w:rsidP="003441FA">
            <w:pPr>
              <w:jc w:val="both"/>
            </w:pPr>
            <w:r w:rsidRPr="00C672A3">
              <w:t>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058845A3" w14:textId="77777777" w:rsidR="003441FA" w:rsidRPr="00C672A3" w:rsidRDefault="003441FA" w:rsidP="003441FA">
            <w:pPr>
              <w:jc w:val="both"/>
            </w:pPr>
            <w:r w:rsidRPr="00C672A3">
              <w:t>0,2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E41FA2" w14:textId="77777777" w:rsidR="003441FA" w:rsidRPr="00C672A3" w:rsidRDefault="003441FA" w:rsidP="003441FA">
            <w:pPr>
              <w:jc w:val="both"/>
            </w:pPr>
            <w:r w:rsidRPr="00C672A3">
              <w:t>0,2</w:t>
            </w:r>
          </w:p>
        </w:tc>
      </w:tr>
    </w:tbl>
    <w:p w14:paraId="08748E33" w14:textId="77777777" w:rsidR="003441FA" w:rsidRPr="00C672A3" w:rsidRDefault="003441FA" w:rsidP="003441FA">
      <w:pPr>
        <w:jc w:val="both"/>
      </w:pPr>
    </w:p>
    <w:p w14:paraId="7A7FFB30" w14:textId="77777777" w:rsidR="003441FA" w:rsidRPr="00485D44" w:rsidRDefault="003441FA" w:rsidP="00485D44">
      <w:pPr>
        <w:pStyle w:val="Titre3"/>
      </w:pPr>
      <w:r w:rsidRPr="00485D44">
        <w:t xml:space="preserve">Coefficients de modulation de l’exigence </w:t>
      </w:r>
      <w:proofErr w:type="spellStart"/>
      <w:r w:rsidRPr="00485D44">
        <w:t>Bbio_max</w:t>
      </w:r>
      <w:proofErr w:type="spellEnd"/>
      <w:r w:rsidRPr="00485D44">
        <w:t xml:space="preserve"> pour les bureaux</w:t>
      </w:r>
    </w:p>
    <w:p w14:paraId="1AD45747" w14:textId="77777777" w:rsidR="003441FA" w:rsidRPr="00C672A3" w:rsidRDefault="003441FA" w:rsidP="003441FA">
      <w:pPr>
        <w:suppressAutoHyphens/>
        <w:spacing w:line="240" w:lineRule="auto"/>
        <w:jc w:val="both"/>
        <w:rPr>
          <w:rFonts w:eastAsia="Times New Roman"/>
          <w:lang w:eastAsia="zh-CN"/>
        </w:rPr>
      </w:pPr>
    </w:p>
    <w:p w14:paraId="5F24F590"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Mbgéo</w:t>
      </w:r>
      <w:proofErr w:type="spellEnd"/>
      <w:r w:rsidRPr="00C672A3">
        <w:rPr>
          <w:rFonts w:eastAsia="Times New Roman"/>
          <w:lang w:eastAsia="zh-CN"/>
        </w:rPr>
        <w:t xml:space="preserve"> 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la localisation géographique (zone climatique et </w:t>
      </w:r>
      <w:r w:rsidRPr="00C672A3">
        <w:rPr>
          <w:rFonts w:eastAsia="Times New Roman"/>
          <w:lang w:eastAsia="zh-CN"/>
        </w:rPr>
        <w:lastRenderedPageBreak/>
        <w:t>altitude) du bâtiment prend les valeurs suivantes (les zones climatiques sont définies au chapitre IV) :</w:t>
      </w:r>
    </w:p>
    <w:p w14:paraId="27ED8D0D" w14:textId="77777777" w:rsidR="003441FA" w:rsidRPr="00C672A3" w:rsidRDefault="003441FA" w:rsidP="003441FA">
      <w:pPr>
        <w:suppressAutoHyphens/>
        <w:spacing w:line="240" w:lineRule="auto"/>
        <w:jc w:val="both"/>
        <w:rPr>
          <w:rFonts w:eastAsia="Times New Roman"/>
          <w:lang w:eastAsia="zh-CN"/>
        </w:rPr>
      </w:pPr>
    </w:p>
    <w:tbl>
      <w:tblPr>
        <w:tblStyle w:val="Grilledutableau"/>
        <w:tblW w:w="0" w:type="auto"/>
        <w:jc w:val="center"/>
        <w:tblLook w:val="0600" w:firstRow="0" w:lastRow="0" w:firstColumn="0" w:lastColumn="0" w:noHBand="1" w:noVBand="1"/>
      </w:tblPr>
      <w:tblGrid>
        <w:gridCol w:w="1798"/>
        <w:gridCol w:w="630"/>
        <w:gridCol w:w="630"/>
        <w:gridCol w:w="630"/>
        <w:gridCol w:w="692"/>
        <w:gridCol w:w="636"/>
        <w:gridCol w:w="630"/>
        <w:gridCol w:w="635"/>
        <w:gridCol w:w="692"/>
      </w:tblGrid>
      <w:tr w:rsidR="003441FA" w:rsidRPr="00C672A3" w14:paraId="1D8CD694" w14:textId="77777777" w:rsidTr="003441FA">
        <w:trPr>
          <w:trHeight w:val="585"/>
          <w:jc w:val="center"/>
        </w:trPr>
        <w:tc>
          <w:tcPr>
            <w:tcW w:w="0" w:type="auto"/>
            <w:tcBorders>
              <w:tl2br w:val="single" w:sz="4" w:space="0" w:color="auto"/>
            </w:tcBorders>
            <w:shd w:val="clear" w:color="auto" w:fill="A6A6A6" w:themeFill="background1" w:themeFillShade="A6"/>
            <w:hideMark/>
          </w:tcPr>
          <w:p w14:paraId="5F48E93D" w14:textId="77777777" w:rsidR="003441FA" w:rsidRPr="00C672A3" w:rsidRDefault="003441FA" w:rsidP="003441FA">
            <w:pPr>
              <w:suppressAutoHyphens/>
              <w:jc w:val="both"/>
              <w:rPr>
                <w:lang w:eastAsia="zh-CN"/>
              </w:rPr>
            </w:pPr>
            <w:r w:rsidRPr="00C672A3">
              <w:rPr>
                <w:lang w:eastAsia="zh-CN"/>
              </w:rPr>
              <w:t xml:space="preserve">Zone climatique </w:t>
            </w:r>
          </w:p>
          <w:p w14:paraId="0B28A7E0" w14:textId="77777777" w:rsidR="003441FA" w:rsidRPr="00C672A3" w:rsidRDefault="003441FA" w:rsidP="003441FA">
            <w:pPr>
              <w:suppressAutoHyphens/>
              <w:jc w:val="both"/>
              <w:rPr>
                <w:lang w:eastAsia="zh-CN"/>
              </w:rPr>
            </w:pPr>
            <w:r w:rsidRPr="00C672A3">
              <w:rPr>
                <w:lang w:eastAsia="zh-CN"/>
              </w:rPr>
              <w:t>Altitude</w:t>
            </w:r>
          </w:p>
        </w:tc>
        <w:tc>
          <w:tcPr>
            <w:tcW w:w="0" w:type="auto"/>
            <w:shd w:val="clear" w:color="auto" w:fill="A6A6A6" w:themeFill="background1" w:themeFillShade="A6"/>
            <w:vAlign w:val="center"/>
            <w:hideMark/>
          </w:tcPr>
          <w:p w14:paraId="31BCE044" w14:textId="77777777" w:rsidR="003441FA" w:rsidRPr="00C672A3" w:rsidRDefault="003441FA" w:rsidP="003441FA">
            <w:pPr>
              <w:suppressAutoHyphens/>
              <w:jc w:val="both"/>
              <w:rPr>
                <w:lang w:eastAsia="zh-CN"/>
              </w:rPr>
            </w:pPr>
            <w:r w:rsidRPr="00C672A3">
              <w:rPr>
                <w:lang w:eastAsia="zh-CN"/>
              </w:rPr>
              <w:t>H1a</w:t>
            </w:r>
          </w:p>
        </w:tc>
        <w:tc>
          <w:tcPr>
            <w:tcW w:w="0" w:type="auto"/>
            <w:shd w:val="clear" w:color="auto" w:fill="A6A6A6" w:themeFill="background1" w:themeFillShade="A6"/>
            <w:vAlign w:val="center"/>
            <w:hideMark/>
          </w:tcPr>
          <w:p w14:paraId="35F46AC5" w14:textId="77777777" w:rsidR="003441FA" w:rsidRPr="00C672A3" w:rsidRDefault="003441FA" w:rsidP="003441FA">
            <w:pPr>
              <w:suppressAutoHyphens/>
              <w:jc w:val="both"/>
              <w:rPr>
                <w:lang w:eastAsia="zh-CN"/>
              </w:rPr>
            </w:pPr>
            <w:r w:rsidRPr="00C672A3">
              <w:rPr>
                <w:lang w:eastAsia="zh-CN"/>
              </w:rPr>
              <w:t>H1b</w:t>
            </w:r>
          </w:p>
        </w:tc>
        <w:tc>
          <w:tcPr>
            <w:tcW w:w="0" w:type="auto"/>
            <w:shd w:val="clear" w:color="auto" w:fill="A6A6A6" w:themeFill="background1" w:themeFillShade="A6"/>
            <w:vAlign w:val="center"/>
            <w:hideMark/>
          </w:tcPr>
          <w:p w14:paraId="7CB0C7C7" w14:textId="77777777" w:rsidR="003441FA" w:rsidRPr="00C672A3" w:rsidRDefault="003441FA" w:rsidP="003441FA">
            <w:pPr>
              <w:suppressAutoHyphens/>
              <w:jc w:val="both"/>
              <w:rPr>
                <w:lang w:eastAsia="zh-CN"/>
              </w:rPr>
            </w:pPr>
            <w:r w:rsidRPr="00C672A3">
              <w:rPr>
                <w:lang w:eastAsia="zh-CN"/>
              </w:rPr>
              <w:t>H1c</w:t>
            </w:r>
          </w:p>
        </w:tc>
        <w:tc>
          <w:tcPr>
            <w:tcW w:w="0" w:type="auto"/>
            <w:shd w:val="clear" w:color="auto" w:fill="A6A6A6" w:themeFill="background1" w:themeFillShade="A6"/>
            <w:vAlign w:val="center"/>
            <w:hideMark/>
          </w:tcPr>
          <w:p w14:paraId="24ED10AF" w14:textId="77777777" w:rsidR="003441FA" w:rsidRPr="00C672A3" w:rsidRDefault="003441FA" w:rsidP="003441FA">
            <w:pPr>
              <w:suppressAutoHyphens/>
              <w:jc w:val="both"/>
              <w:rPr>
                <w:lang w:eastAsia="zh-CN"/>
              </w:rPr>
            </w:pPr>
            <w:r w:rsidRPr="00C672A3">
              <w:rPr>
                <w:lang w:eastAsia="zh-CN"/>
              </w:rPr>
              <w:t>H2a</w:t>
            </w:r>
          </w:p>
        </w:tc>
        <w:tc>
          <w:tcPr>
            <w:tcW w:w="0" w:type="auto"/>
            <w:shd w:val="clear" w:color="auto" w:fill="A6A6A6" w:themeFill="background1" w:themeFillShade="A6"/>
            <w:vAlign w:val="center"/>
            <w:hideMark/>
          </w:tcPr>
          <w:p w14:paraId="35A5D8ED" w14:textId="77777777" w:rsidR="003441FA" w:rsidRPr="00C672A3" w:rsidRDefault="003441FA" w:rsidP="003441FA">
            <w:pPr>
              <w:suppressAutoHyphens/>
              <w:jc w:val="both"/>
              <w:rPr>
                <w:lang w:eastAsia="zh-CN"/>
              </w:rPr>
            </w:pPr>
            <w:r w:rsidRPr="00C672A3">
              <w:rPr>
                <w:lang w:eastAsia="zh-CN"/>
              </w:rPr>
              <w:t>H2b</w:t>
            </w:r>
          </w:p>
        </w:tc>
        <w:tc>
          <w:tcPr>
            <w:tcW w:w="0" w:type="auto"/>
            <w:shd w:val="clear" w:color="auto" w:fill="A6A6A6" w:themeFill="background1" w:themeFillShade="A6"/>
            <w:vAlign w:val="center"/>
            <w:hideMark/>
          </w:tcPr>
          <w:p w14:paraId="367FBD49" w14:textId="77777777" w:rsidR="003441FA" w:rsidRPr="00C672A3" w:rsidRDefault="003441FA" w:rsidP="003441FA">
            <w:pPr>
              <w:suppressAutoHyphens/>
              <w:jc w:val="both"/>
              <w:rPr>
                <w:lang w:eastAsia="zh-CN"/>
              </w:rPr>
            </w:pPr>
            <w:r w:rsidRPr="00C672A3">
              <w:rPr>
                <w:lang w:eastAsia="zh-CN"/>
              </w:rPr>
              <w:t>H2c</w:t>
            </w:r>
          </w:p>
        </w:tc>
        <w:tc>
          <w:tcPr>
            <w:tcW w:w="0" w:type="auto"/>
            <w:shd w:val="clear" w:color="auto" w:fill="A6A6A6" w:themeFill="background1" w:themeFillShade="A6"/>
            <w:vAlign w:val="center"/>
            <w:hideMark/>
          </w:tcPr>
          <w:p w14:paraId="5D8D7468" w14:textId="77777777" w:rsidR="003441FA" w:rsidRPr="00C672A3" w:rsidRDefault="003441FA" w:rsidP="003441FA">
            <w:pPr>
              <w:suppressAutoHyphens/>
              <w:jc w:val="both"/>
              <w:rPr>
                <w:lang w:eastAsia="zh-CN"/>
              </w:rPr>
            </w:pPr>
            <w:r w:rsidRPr="00C672A3">
              <w:rPr>
                <w:lang w:eastAsia="zh-CN"/>
              </w:rPr>
              <w:t>H2d</w:t>
            </w:r>
          </w:p>
        </w:tc>
        <w:tc>
          <w:tcPr>
            <w:tcW w:w="0" w:type="auto"/>
            <w:shd w:val="clear" w:color="auto" w:fill="A6A6A6" w:themeFill="background1" w:themeFillShade="A6"/>
            <w:vAlign w:val="center"/>
            <w:hideMark/>
          </w:tcPr>
          <w:p w14:paraId="16B7A049" w14:textId="77777777" w:rsidR="003441FA" w:rsidRPr="00C672A3" w:rsidRDefault="003441FA" w:rsidP="003441FA">
            <w:pPr>
              <w:suppressAutoHyphens/>
              <w:jc w:val="both"/>
              <w:rPr>
                <w:lang w:eastAsia="zh-CN"/>
              </w:rPr>
            </w:pPr>
            <w:r w:rsidRPr="00C672A3">
              <w:rPr>
                <w:lang w:eastAsia="zh-CN"/>
              </w:rPr>
              <w:t>H3</w:t>
            </w:r>
          </w:p>
        </w:tc>
      </w:tr>
      <w:tr w:rsidR="003441FA" w:rsidRPr="00C672A3" w14:paraId="2191A768" w14:textId="77777777" w:rsidTr="003441FA">
        <w:trPr>
          <w:trHeight w:val="352"/>
          <w:jc w:val="center"/>
        </w:trPr>
        <w:tc>
          <w:tcPr>
            <w:tcW w:w="0" w:type="auto"/>
            <w:shd w:val="clear" w:color="auto" w:fill="F2F2F2" w:themeFill="background1" w:themeFillShade="F2"/>
            <w:vAlign w:val="center"/>
            <w:hideMark/>
          </w:tcPr>
          <w:p w14:paraId="3F10BF3C" w14:textId="77777777" w:rsidR="003441FA" w:rsidRPr="00C672A3" w:rsidRDefault="003441FA" w:rsidP="003441FA">
            <w:pPr>
              <w:suppressAutoHyphens/>
              <w:jc w:val="both"/>
              <w:rPr>
                <w:lang w:eastAsia="zh-CN"/>
              </w:rPr>
            </w:pPr>
            <w:r w:rsidRPr="00C672A3">
              <w:rPr>
                <w:lang w:eastAsia="zh-CN"/>
              </w:rPr>
              <w:t>&lt; 400m</w:t>
            </w:r>
          </w:p>
        </w:tc>
        <w:tc>
          <w:tcPr>
            <w:tcW w:w="0" w:type="auto"/>
            <w:vAlign w:val="center"/>
          </w:tcPr>
          <w:p w14:paraId="008547FA" w14:textId="77777777" w:rsidR="003441FA" w:rsidRPr="00C672A3" w:rsidRDefault="003441FA" w:rsidP="003441FA">
            <w:pPr>
              <w:suppressAutoHyphens/>
              <w:jc w:val="both"/>
              <w:textAlignment w:val="bottom"/>
              <w:rPr>
                <w:lang w:eastAsia="zh-CN"/>
              </w:rPr>
            </w:pPr>
            <w:r w:rsidRPr="00C672A3">
              <w:rPr>
                <w:lang w:eastAsia="zh-CN"/>
              </w:rPr>
              <w:t>0,05</w:t>
            </w:r>
          </w:p>
        </w:tc>
        <w:tc>
          <w:tcPr>
            <w:tcW w:w="0" w:type="auto"/>
            <w:vAlign w:val="center"/>
          </w:tcPr>
          <w:p w14:paraId="1426F9DF" w14:textId="77777777" w:rsidR="003441FA" w:rsidRPr="00C672A3" w:rsidRDefault="003441FA" w:rsidP="003441FA">
            <w:pPr>
              <w:suppressAutoHyphens/>
              <w:jc w:val="both"/>
              <w:textAlignment w:val="bottom"/>
              <w:rPr>
                <w:lang w:eastAsia="zh-CN"/>
              </w:rPr>
            </w:pPr>
            <w:r w:rsidRPr="00C672A3">
              <w:rPr>
                <w:lang w:eastAsia="zh-CN"/>
              </w:rPr>
              <w:t>0,10</w:t>
            </w:r>
          </w:p>
        </w:tc>
        <w:tc>
          <w:tcPr>
            <w:tcW w:w="0" w:type="auto"/>
            <w:vAlign w:val="center"/>
          </w:tcPr>
          <w:p w14:paraId="364C8E65" w14:textId="77777777" w:rsidR="003441FA" w:rsidRPr="00C672A3" w:rsidRDefault="003441FA" w:rsidP="003441FA">
            <w:pPr>
              <w:suppressAutoHyphens/>
              <w:jc w:val="both"/>
              <w:textAlignment w:val="bottom"/>
              <w:rPr>
                <w:lang w:eastAsia="zh-CN"/>
              </w:rPr>
            </w:pPr>
            <w:r w:rsidRPr="00C672A3">
              <w:rPr>
                <w:lang w:eastAsia="zh-CN"/>
              </w:rPr>
              <w:t>0,20</w:t>
            </w:r>
          </w:p>
        </w:tc>
        <w:tc>
          <w:tcPr>
            <w:tcW w:w="0" w:type="auto"/>
            <w:vAlign w:val="center"/>
          </w:tcPr>
          <w:p w14:paraId="31FF8861" w14:textId="77777777" w:rsidR="003441FA" w:rsidRPr="00C672A3" w:rsidRDefault="003441FA" w:rsidP="003441FA">
            <w:pPr>
              <w:suppressAutoHyphens/>
              <w:jc w:val="both"/>
              <w:textAlignment w:val="bottom"/>
              <w:rPr>
                <w:lang w:eastAsia="zh-CN"/>
              </w:rPr>
            </w:pPr>
            <w:r w:rsidRPr="00C672A3">
              <w:rPr>
                <w:lang w:eastAsia="zh-CN"/>
              </w:rPr>
              <w:t>-0,05</w:t>
            </w:r>
          </w:p>
        </w:tc>
        <w:tc>
          <w:tcPr>
            <w:tcW w:w="0" w:type="auto"/>
            <w:vAlign w:val="center"/>
          </w:tcPr>
          <w:p w14:paraId="331FBE91" w14:textId="77777777" w:rsidR="003441FA" w:rsidRPr="00C672A3" w:rsidRDefault="003441FA" w:rsidP="003441FA">
            <w:pPr>
              <w:suppressAutoHyphens/>
              <w:jc w:val="both"/>
              <w:textAlignment w:val="bottom"/>
              <w:rPr>
                <w:lang w:eastAsia="zh-CN"/>
              </w:rPr>
            </w:pPr>
            <w:r w:rsidRPr="00C672A3">
              <w:rPr>
                <w:lang w:eastAsia="zh-CN"/>
              </w:rPr>
              <w:t>0</w:t>
            </w:r>
          </w:p>
        </w:tc>
        <w:tc>
          <w:tcPr>
            <w:tcW w:w="0" w:type="auto"/>
            <w:vAlign w:val="center"/>
          </w:tcPr>
          <w:p w14:paraId="63DE8588" w14:textId="77777777" w:rsidR="003441FA" w:rsidRPr="00C672A3" w:rsidRDefault="003441FA" w:rsidP="003441FA">
            <w:pPr>
              <w:suppressAutoHyphens/>
              <w:jc w:val="both"/>
              <w:textAlignment w:val="bottom"/>
              <w:rPr>
                <w:lang w:eastAsia="zh-CN"/>
              </w:rPr>
            </w:pPr>
            <w:r w:rsidRPr="00C672A3">
              <w:rPr>
                <w:lang w:eastAsia="zh-CN"/>
              </w:rPr>
              <w:t>0,10</w:t>
            </w:r>
          </w:p>
        </w:tc>
        <w:tc>
          <w:tcPr>
            <w:tcW w:w="0" w:type="auto"/>
            <w:vAlign w:val="center"/>
          </w:tcPr>
          <w:p w14:paraId="6AB5AFD5" w14:textId="77777777" w:rsidR="003441FA" w:rsidRPr="00C672A3" w:rsidRDefault="003441FA" w:rsidP="003441FA">
            <w:pPr>
              <w:suppressAutoHyphens/>
              <w:jc w:val="both"/>
              <w:textAlignment w:val="bottom"/>
              <w:rPr>
                <w:lang w:eastAsia="zh-CN"/>
              </w:rPr>
            </w:pPr>
            <w:r w:rsidRPr="00C672A3">
              <w:rPr>
                <w:lang w:eastAsia="zh-CN"/>
              </w:rPr>
              <w:t>0,30</w:t>
            </w:r>
          </w:p>
        </w:tc>
        <w:tc>
          <w:tcPr>
            <w:tcW w:w="0" w:type="auto"/>
            <w:vAlign w:val="center"/>
          </w:tcPr>
          <w:p w14:paraId="57278121" w14:textId="77777777" w:rsidR="003441FA" w:rsidRPr="00C672A3" w:rsidRDefault="003441FA" w:rsidP="003441FA">
            <w:pPr>
              <w:suppressAutoHyphens/>
              <w:jc w:val="both"/>
              <w:textAlignment w:val="bottom"/>
              <w:rPr>
                <w:lang w:eastAsia="zh-CN"/>
              </w:rPr>
            </w:pPr>
            <w:r w:rsidRPr="00C672A3">
              <w:rPr>
                <w:lang w:eastAsia="zh-CN"/>
              </w:rPr>
              <w:t>0,25</w:t>
            </w:r>
          </w:p>
        </w:tc>
      </w:tr>
      <w:tr w:rsidR="003441FA" w:rsidRPr="00C672A3" w14:paraId="5BD28485" w14:textId="77777777" w:rsidTr="003441FA">
        <w:trPr>
          <w:trHeight w:val="352"/>
          <w:jc w:val="center"/>
        </w:trPr>
        <w:tc>
          <w:tcPr>
            <w:tcW w:w="0" w:type="auto"/>
            <w:shd w:val="clear" w:color="auto" w:fill="F2F2F2" w:themeFill="background1" w:themeFillShade="F2"/>
            <w:vAlign w:val="center"/>
            <w:hideMark/>
          </w:tcPr>
          <w:p w14:paraId="6BD00124" w14:textId="77777777" w:rsidR="003441FA" w:rsidRPr="00C672A3" w:rsidRDefault="003441FA" w:rsidP="003441FA">
            <w:pPr>
              <w:suppressAutoHyphens/>
              <w:jc w:val="both"/>
              <w:rPr>
                <w:lang w:eastAsia="zh-CN"/>
              </w:rPr>
            </w:pPr>
            <w:r w:rsidRPr="00C672A3">
              <w:rPr>
                <w:lang w:eastAsia="zh-CN"/>
              </w:rPr>
              <w:t>400m-800m</w:t>
            </w:r>
          </w:p>
        </w:tc>
        <w:tc>
          <w:tcPr>
            <w:tcW w:w="0" w:type="auto"/>
            <w:vAlign w:val="center"/>
          </w:tcPr>
          <w:p w14:paraId="25C8C368" w14:textId="77777777" w:rsidR="003441FA" w:rsidRPr="00C672A3" w:rsidRDefault="003441FA" w:rsidP="003441FA">
            <w:pPr>
              <w:suppressAutoHyphens/>
              <w:jc w:val="both"/>
              <w:textAlignment w:val="bottom"/>
              <w:rPr>
                <w:lang w:eastAsia="zh-CN"/>
              </w:rPr>
            </w:pPr>
            <w:r w:rsidRPr="00C672A3">
              <w:rPr>
                <w:lang w:eastAsia="zh-CN"/>
              </w:rPr>
              <w:t>0,25</w:t>
            </w:r>
          </w:p>
        </w:tc>
        <w:tc>
          <w:tcPr>
            <w:tcW w:w="0" w:type="auto"/>
            <w:vAlign w:val="center"/>
          </w:tcPr>
          <w:p w14:paraId="21FD340A" w14:textId="77777777" w:rsidR="003441FA" w:rsidRPr="00C672A3" w:rsidRDefault="003441FA" w:rsidP="003441FA">
            <w:pPr>
              <w:suppressAutoHyphens/>
              <w:jc w:val="both"/>
              <w:textAlignment w:val="bottom"/>
              <w:rPr>
                <w:lang w:eastAsia="zh-CN"/>
              </w:rPr>
            </w:pPr>
            <w:r w:rsidRPr="00C672A3">
              <w:rPr>
                <w:lang w:eastAsia="zh-CN"/>
              </w:rPr>
              <w:t>0,25</w:t>
            </w:r>
          </w:p>
        </w:tc>
        <w:tc>
          <w:tcPr>
            <w:tcW w:w="0" w:type="auto"/>
            <w:vAlign w:val="center"/>
          </w:tcPr>
          <w:p w14:paraId="09C23383" w14:textId="77777777" w:rsidR="003441FA" w:rsidRPr="00C672A3" w:rsidRDefault="003441FA" w:rsidP="003441FA">
            <w:pPr>
              <w:suppressAutoHyphens/>
              <w:jc w:val="both"/>
              <w:textAlignment w:val="bottom"/>
              <w:rPr>
                <w:lang w:eastAsia="zh-CN"/>
              </w:rPr>
            </w:pPr>
            <w:r w:rsidRPr="00C672A3">
              <w:rPr>
                <w:lang w:eastAsia="zh-CN"/>
              </w:rPr>
              <w:t>0,20</w:t>
            </w:r>
          </w:p>
        </w:tc>
        <w:tc>
          <w:tcPr>
            <w:tcW w:w="0" w:type="auto"/>
            <w:vAlign w:val="center"/>
          </w:tcPr>
          <w:p w14:paraId="7A3ECDD3" w14:textId="77777777" w:rsidR="003441FA" w:rsidRPr="00C672A3" w:rsidRDefault="003441FA" w:rsidP="003441FA">
            <w:pPr>
              <w:suppressAutoHyphens/>
              <w:jc w:val="both"/>
              <w:textAlignment w:val="bottom"/>
              <w:rPr>
                <w:lang w:eastAsia="zh-CN"/>
              </w:rPr>
            </w:pPr>
            <w:r w:rsidRPr="00C672A3">
              <w:rPr>
                <w:lang w:eastAsia="zh-CN"/>
              </w:rPr>
              <w:t>0,20</w:t>
            </w:r>
          </w:p>
        </w:tc>
        <w:tc>
          <w:tcPr>
            <w:tcW w:w="0" w:type="auto"/>
            <w:vAlign w:val="center"/>
          </w:tcPr>
          <w:p w14:paraId="566B226B" w14:textId="77777777" w:rsidR="003441FA" w:rsidRPr="00C672A3" w:rsidRDefault="003441FA" w:rsidP="003441FA">
            <w:pPr>
              <w:suppressAutoHyphens/>
              <w:jc w:val="both"/>
              <w:textAlignment w:val="bottom"/>
              <w:rPr>
                <w:lang w:eastAsia="zh-CN"/>
              </w:rPr>
            </w:pPr>
            <w:r w:rsidRPr="00C672A3">
              <w:rPr>
                <w:lang w:eastAsia="zh-CN"/>
              </w:rPr>
              <w:t>0,20</w:t>
            </w:r>
          </w:p>
        </w:tc>
        <w:tc>
          <w:tcPr>
            <w:tcW w:w="0" w:type="auto"/>
            <w:vAlign w:val="center"/>
          </w:tcPr>
          <w:p w14:paraId="67144BFE" w14:textId="77777777" w:rsidR="003441FA" w:rsidRPr="00C672A3" w:rsidRDefault="003441FA" w:rsidP="003441FA">
            <w:pPr>
              <w:suppressAutoHyphens/>
              <w:jc w:val="both"/>
              <w:textAlignment w:val="bottom"/>
              <w:rPr>
                <w:lang w:eastAsia="zh-CN"/>
              </w:rPr>
            </w:pPr>
            <w:r w:rsidRPr="00C672A3">
              <w:rPr>
                <w:lang w:eastAsia="zh-CN"/>
              </w:rPr>
              <w:t>0,10</w:t>
            </w:r>
          </w:p>
        </w:tc>
        <w:tc>
          <w:tcPr>
            <w:tcW w:w="0" w:type="auto"/>
            <w:vAlign w:val="center"/>
          </w:tcPr>
          <w:p w14:paraId="10B44969" w14:textId="77777777" w:rsidR="003441FA" w:rsidRPr="00C672A3" w:rsidRDefault="003441FA" w:rsidP="003441FA">
            <w:pPr>
              <w:suppressAutoHyphens/>
              <w:jc w:val="both"/>
              <w:textAlignment w:val="bottom"/>
              <w:rPr>
                <w:lang w:eastAsia="zh-CN"/>
              </w:rPr>
            </w:pPr>
            <w:r w:rsidRPr="00C672A3">
              <w:rPr>
                <w:lang w:eastAsia="zh-CN"/>
              </w:rPr>
              <w:t>0,10</w:t>
            </w:r>
          </w:p>
        </w:tc>
        <w:tc>
          <w:tcPr>
            <w:tcW w:w="0" w:type="auto"/>
            <w:vAlign w:val="center"/>
          </w:tcPr>
          <w:p w14:paraId="6F70F777" w14:textId="77777777" w:rsidR="003441FA" w:rsidRPr="00C672A3" w:rsidRDefault="003441FA" w:rsidP="003441FA">
            <w:pPr>
              <w:suppressAutoHyphens/>
              <w:jc w:val="both"/>
              <w:textAlignment w:val="bottom"/>
              <w:rPr>
                <w:lang w:eastAsia="zh-CN"/>
              </w:rPr>
            </w:pPr>
            <w:r w:rsidRPr="00C672A3">
              <w:rPr>
                <w:lang w:eastAsia="zh-CN"/>
              </w:rPr>
              <w:t>-0,05</w:t>
            </w:r>
          </w:p>
        </w:tc>
      </w:tr>
      <w:tr w:rsidR="003441FA" w:rsidRPr="00C672A3" w14:paraId="271D9D64" w14:textId="77777777" w:rsidTr="003441FA">
        <w:trPr>
          <w:trHeight w:val="352"/>
          <w:jc w:val="center"/>
        </w:trPr>
        <w:tc>
          <w:tcPr>
            <w:tcW w:w="0" w:type="auto"/>
            <w:shd w:val="clear" w:color="auto" w:fill="F2F2F2" w:themeFill="background1" w:themeFillShade="F2"/>
            <w:vAlign w:val="center"/>
            <w:hideMark/>
          </w:tcPr>
          <w:p w14:paraId="3632B88F" w14:textId="77777777" w:rsidR="003441FA" w:rsidRPr="00C672A3" w:rsidRDefault="003441FA" w:rsidP="003441FA">
            <w:pPr>
              <w:suppressAutoHyphens/>
              <w:jc w:val="both"/>
              <w:rPr>
                <w:lang w:eastAsia="zh-CN"/>
              </w:rPr>
            </w:pPr>
            <w:r w:rsidRPr="00C672A3">
              <w:rPr>
                <w:lang w:eastAsia="zh-CN"/>
              </w:rPr>
              <w:t>&gt;800m</w:t>
            </w:r>
          </w:p>
        </w:tc>
        <w:tc>
          <w:tcPr>
            <w:tcW w:w="0" w:type="auto"/>
            <w:vAlign w:val="center"/>
          </w:tcPr>
          <w:p w14:paraId="52DF2269" w14:textId="77777777" w:rsidR="003441FA" w:rsidRPr="00C672A3" w:rsidRDefault="003441FA" w:rsidP="003441FA">
            <w:pPr>
              <w:suppressAutoHyphens/>
              <w:jc w:val="both"/>
              <w:textAlignment w:val="bottom"/>
              <w:rPr>
                <w:lang w:eastAsia="zh-CN"/>
              </w:rPr>
            </w:pPr>
            <w:r w:rsidRPr="00C672A3">
              <w:rPr>
                <w:lang w:eastAsia="zh-CN"/>
              </w:rPr>
              <w:t>0,45</w:t>
            </w:r>
          </w:p>
        </w:tc>
        <w:tc>
          <w:tcPr>
            <w:tcW w:w="0" w:type="auto"/>
            <w:vAlign w:val="center"/>
          </w:tcPr>
          <w:p w14:paraId="5537F587" w14:textId="77777777" w:rsidR="003441FA" w:rsidRPr="00C672A3" w:rsidRDefault="003441FA" w:rsidP="003441FA">
            <w:pPr>
              <w:suppressAutoHyphens/>
              <w:jc w:val="both"/>
              <w:textAlignment w:val="bottom"/>
              <w:rPr>
                <w:lang w:eastAsia="zh-CN"/>
              </w:rPr>
            </w:pPr>
            <w:r w:rsidRPr="00C672A3">
              <w:rPr>
                <w:lang w:eastAsia="zh-CN"/>
              </w:rPr>
              <w:t>0,45</w:t>
            </w:r>
          </w:p>
        </w:tc>
        <w:tc>
          <w:tcPr>
            <w:tcW w:w="0" w:type="auto"/>
            <w:vAlign w:val="center"/>
          </w:tcPr>
          <w:p w14:paraId="5ED31EA6" w14:textId="77777777" w:rsidR="003441FA" w:rsidRPr="00C672A3" w:rsidRDefault="003441FA" w:rsidP="003441FA">
            <w:pPr>
              <w:suppressAutoHyphens/>
              <w:jc w:val="both"/>
              <w:textAlignment w:val="bottom"/>
              <w:rPr>
                <w:lang w:eastAsia="zh-CN"/>
              </w:rPr>
            </w:pPr>
            <w:r w:rsidRPr="00C672A3">
              <w:rPr>
                <w:lang w:eastAsia="zh-CN"/>
              </w:rPr>
              <w:t>0,40</w:t>
            </w:r>
          </w:p>
        </w:tc>
        <w:tc>
          <w:tcPr>
            <w:tcW w:w="0" w:type="auto"/>
            <w:vAlign w:val="center"/>
          </w:tcPr>
          <w:p w14:paraId="644BA1A4" w14:textId="77777777" w:rsidR="003441FA" w:rsidRPr="00C672A3" w:rsidRDefault="003441FA" w:rsidP="003441FA">
            <w:pPr>
              <w:suppressAutoHyphens/>
              <w:jc w:val="both"/>
              <w:textAlignment w:val="bottom"/>
              <w:rPr>
                <w:lang w:eastAsia="zh-CN"/>
              </w:rPr>
            </w:pPr>
            <w:r w:rsidRPr="00C672A3">
              <w:rPr>
                <w:lang w:eastAsia="zh-CN"/>
              </w:rPr>
              <w:t>0,40</w:t>
            </w:r>
          </w:p>
        </w:tc>
        <w:tc>
          <w:tcPr>
            <w:tcW w:w="0" w:type="auto"/>
            <w:vAlign w:val="center"/>
          </w:tcPr>
          <w:p w14:paraId="4484FA87" w14:textId="77777777" w:rsidR="003441FA" w:rsidRPr="00C672A3" w:rsidRDefault="003441FA" w:rsidP="003441FA">
            <w:pPr>
              <w:suppressAutoHyphens/>
              <w:jc w:val="both"/>
              <w:textAlignment w:val="bottom"/>
              <w:rPr>
                <w:lang w:eastAsia="zh-CN"/>
              </w:rPr>
            </w:pPr>
            <w:r w:rsidRPr="00C672A3">
              <w:rPr>
                <w:lang w:eastAsia="zh-CN"/>
              </w:rPr>
              <w:t>0,35</w:t>
            </w:r>
          </w:p>
        </w:tc>
        <w:tc>
          <w:tcPr>
            <w:tcW w:w="0" w:type="auto"/>
            <w:vAlign w:val="center"/>
          </w:tcPr>
          <w:p w14:paraId="3C8BE0BD" w14:textId="77777777" w:rsidR="003441FA" w:rsidRPr="00C672A3" w:rsidRDefault="003441FA" w:rsidP="003441FA">
            <w:pPr>
              <w:suppressAutoHyphens/>
              <w:jc w:val="both"/>
              <w:textAlignment w:val="bottom"/>
              <w:rPr>
                <w:lang w:eastAsia="zh-CN"/>
              </w:rPr>
            </w:pPr>
            <w:r w:rsidRPr="00C672A3">
              <w:rPr>
                <w:lang w:eastAsia="zh-CN"/>
              </w:rPr>
              <w:t>0,25</w:t>
            </w:r>
          </w:p>
        </w:tc>
        <w:tc>
          <w:tcPr>
            <w:tcW w:w="0" w:type="auto"/>
            <w:vAlign w:val="center"/>
          </w:tcPr>
          <w:p w14:paraId="5D398860" w14:textId="77777777" w:rsidR="003441FA" w:rsidRPr="00C672A3" w:rsidRDefault="003441FA" w:rsidP="003441FA">
            <w:pPr>
              <w:suppressAutoHyphens/>
              <w:jc w:val="both"/>
              <w:textAlignment w:val="bottom"/>
              <w:rPr>
                <w:lang w:eastAsia="zh-CN"/>
              </w:rPr>
            </w:pPr>
            <w:r w:rsidRPr="00C672A3">
              <w:rPr>
                <w:lang w:eastAsia="zh-CN"/>
              </w:rPr>
              <w:t>0,30</w:t>
            </w:r>
          </w:p>
        </w:tc>
        <w:tc>
          <w:tcPr>
            <w:tcW w:w="0" w:type="auto"/>
            <w:vAlign w:val="center"/>
          </w:tcPr>
          <w:p w14:paraId="0331C34A" w14:textId="77777777" w:rsidR="003441FA" w:rsidRPr="00C672A3" w:rsidRDefault="003441FA" w:rsidP="003441FA">
            <w:pPr>
              <w:suppressAutoHyphens/>
              <w:jc w:val="both"/>
              <w:textAlignment w:val="bottom"/>
              <w:rPr>
                <w:lang w:eastAsia="zh-CN"/>
              </w:rPr>
            </w:pPr>
            <w:r w:rsidRPr="00C672A3">
              <w:rPr>
                <w:lang w:eastAsia="zh-CN"/>
              </w:rPr>
              <w:t>0,10</w:t>
            </w:r>
          </w:p>
        </w:tc>
      </w:tr>
    </w:tbl>
    <w:p w14:paraId="362BBEF4" w14:textId="77777777" w:rsidR="003441FA" w:rsidRPr="00C672A3" w:rsidRDefault="003441FA" w:rsidP="003441FA">
      <w:pPr>
        <w:suppressAutoHyphens/>
        <w:spacing w:line="240" w:lineRule="auto"/>
        <w:jc w:val="both"/>
        <w:rPr>
          <w:rFonts w:eastAsia="Times New Roman"/>
          <w:lang w:eastAsia="zh-CN"/>
        </w:rPr>
      </w:pPr>
    </w:p>
    <w:p w14:paraId="474954E8"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Mbcombles</w:t>
      </w:r>
      <w:proofErr w:type="spellEnd"/>
      <w:r w:rsidRPr="00C672A3">
        <w:rPr>
          <w:rFonts w:eastAsia="Times New Roman"/>
          <w:lang w:eastAsia="zh-CN"/>
        </w:rPr>
        <w:t xml:space="preserve"> 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la présence de combles aménagés dans le bâtiment ou la partie de bâtiment prend la valeur suivante :</w:t>
      </w:r>
    </w:p>
    <w:p w14:paraId="634B1FF2" w14:textId="77777777" w:rsidR="003441FA" w:rsidRPr="00C672A3" w:rsidRDefault="003441FA" w:rsidP="003441FA">
      <w:pPr>
        <w:suppressAutoHyphens/>
        <w:spacing w:line="240" w:lineRule="auto"/>
        <w:jc w:val="both"/>
        <w:rPr>
          <w:rFonts w:eastAsia="Times New Roman"/>
          <w:lang w:eastAsia="zh-CN"/>
        </w:rPr>
      </w:pPr>
    </w:p>
    <w:p w14:paraId="541574AF" w14:textId="77777777" w:rsidR="003441FA" w:rsidRPr="00C672A3" w:rsidRDefault="003441FA" w:rsidP="003441FA">
      <w:pPr>
        <w:suppressAutoHyphens/>
        <w:spacing w:line="240" w:lineRule="auto"/>
        <w:jc w:val="both"/>
        <w:rPr>
          <w:i/>
          <w:lang w:eastAsia="zh-CN"/>
        </w:rPr>
      </w:pPr>
      <m:oMathPara>
        <m:oMath>
          <m:r>
            <w:rPr>
              <w:rFonts w:ascii="Cambria Math" w:eastAsia="Times New Roman" w:hAnsi="Cambria Math"/>
              <w:lang w:eastAsia="zh-CN"/>
            </w:rPr>
            <m:t>Mbcombles=0</m:t>
          </m:r>
        </m:oMath>
      </m:oMathPara>
    </w:p>
    <w:p w14:paraId="562A3B62" w14:textId="77777777" w:rsidR="003441FA" w:rsidRPr="00C672A3" w:rsidRDefault="003441FA" w:rsidP="003441FA">
      <w:pPr>
        <w:suppressAutoHyphens/>
        <w:spacing w:line="240" w:lineRule="auto"/>
        <w:jc w:val="both"/>
        <w:rPr>
          <w:rFonts w:eastAsia="Times New Roman"/>
          <w:lang w:eastAsia="zh-CN"/>
        </w:rPr>
      </w:pPr>
    </w:p>
    <w:p w14:paraId="2D350854"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Mbsurf_moy</w:t>
      </w:r>
      <w:proofErr w:type="spellEnd"/>
      <w:r w:rsidRPr="00C672A3">
        <w:rPr>
          <w:rFonts w:eastAsia="Times New Roman"/>
          <w:lang w:eastAsia="zh-CN"/>
        </w:rPr>
        <w:t xml:space="preserve"> 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la surface moyenne des logements du bâtiment ou de la partie de bâtiment </w:t>
      </w:r>
      <m:oMath>
        <m:sSub>
          <m:sSubPr>
            <m:ctrlPr>
              <w:rPr>
                <w:rFonts w:ascii="Cambria Math" w:eastAsia="Times New Roman" w:hAnsi="Cambria Math"/>
                <w:lang w:eastAsia="zh-CN"/>
              </w:rPr>
            </m:ctrlPr>
          </m:sSubPr>
          <m:e>
            <m:r>
              <w:rPr>
                <w:rFonts w:ascii="Cambria Math" w:eastAsia="Times New Roman" w:hAnsi="Cambria Math"/>
                <w:lang w:eastAsia="zh-CN"/>
              </w:rPr>
              <m:t>Smoy</m:t>
            </m:r>
          </m:e>
          <m:sub>
            <m:r>
              <w:rPr>
                <w:rFonts w:ascii="Cambria Math" w:eastAsia="Times New Roman" w:hAnsi="Cambria Math"/>
                <w:lang w:eastAsia="zh-CN"/>
              </w:rPr>
              <m:t>lgt</m:t>
            </m:r>
          </m:sub>
        </m:sSub>
        <m:r>
          <m:rPr>
            <m:sty m:val="p"/>
          </m:rPr>
          <w:rPr>
            <w:rFonts w:ascii="Cambria Math" w:eastAsia="Times New Roman" w:hAnsi="Cambria Math"/>
            <w:lang w:eastAsia="zh-CN"/>
          </w:rPr>
          <m:t xml:space="preserve"> </m:t>
        </m:r>
      </m:oMath>
      <w:r w:rsidRPr="00C672A3">
        <w:rPr>
          <w:rFonts w:eastAsia="Times New Roman"/>
          <w:lang w:eastAsia="zh-CN"/>
        </w:rPr>
        <w:t>prend la valeur suivante :</w:t>
      </w:r>
    </w:p>
    <w:p w14:paraId="668D3D4E" w14:textId="77777777" w:rsidR="003441FA" w:rsidRPr="00C672A3" w:rsidRDefault="003441FA" w:rsidP="003441FA">
      <w:pPr>
        <w:suppressAutoHyphens/>
        <w:spacing w:line="240" w:lineRule="auto"/>
        <w:jc w:val="both"/>
        <w:rPr>
          <w:rFonts w:eastAsia="Times New Roman"/>
          <w:lang w:eastAsia="zh-CN"/>
        </w:rPr>
      </w:pPr>
    </w:p>
    <w:p w14:paraId="5375BB6B" w14:textId="77777777" w:rsidR="003441FA" w:rsidRPr="00C672A3" w:rsidRDefault="003441FA" w:rsidP="003441FA">
      <w:pPr>
        <w:suppressAutoHyphens/>
        <w:spacing w:line="240" w:lineRule="auto"/>
        <w:jc w:val="both"/>
        <w:rPr>
          <w:i/>
          <w:lang w:eastAsia="zh-CN"/>
        </w:rPr>
      </w:pPr>
      <m:oMathPara>
        <m:oMath>
          <m:r>
            <w:rPr>
              <w:rFonts w:ascii="Cambria Math" w:eastAsia="Times New Roman" w:hAnsi="Cambria Math"/>
              <w:lang w:eastAsia="zh-CN"/>
            </w:rPr>
            <m:t>Mbsurf_moy=0</m:t>
          </m:r>
        </m:oMath>
      </m:oMathPara>
    </w:p>
    <w:p w14:paraId="66A3C8CB" w14:textId="77777777" w:rsidR="003441FA" w:rsidRPr="00C672A3" w:rsidRDefault="003441FA" w:rsidP="003441FA">
      <w:pPr>
        <w:suppressAutoHyphens/>
        <w:spacing w:line="240" w:lineRule="auto"/>
        <w:jc w:val="both"/>
        <w:rPr>
          <w:rFonts w:eastAsia="Times New Roman"/>
          <w:lang w:eastAsia="zh-CN"/>
        </w:rPr>
      </w:pPr>
    </w:p>
    <w:p w14:paraId="345AF42E"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Mbsurf_tot</w:t>
      </w:r>
      <w:proofErr w:type="spellEnd"/>
      <w:r w:rsidRPr="00C672A3">
        <w:rPr>
          <w:rFonts w:eastAsia="Times New Roman"/>
          <w:lang w:eastAsia="zh-CN"/>
        </w:rPr>
        <w:t xml:space="preserve"> 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la surface de référence du bâtiment ou de la partie de bâtiment prend les valeurs suivantes :</w:t>
      </w:r>
    </w:p>
    <w:p w14:paraId="205659C9" w14:textId="77777777" w:rsidR="003441FA" w:rsidRPr="00C672A3" w:rsidRDefault="003441FA" w:rsidP="003441FA">
      <w:pPr>
        <w:suppressAutoHyphens/>
        <w:spacing w:line="240" w:lineRule="auto"/>
        <w:jc w:val="both"/>
        <w:rPr>
          <w:rFonts w:eastAsia="Times New Roman"/>
          <w:lang w:eastAsia="zh-CN"/>
        </w:rPr>
      </w:pPr>
    </w:p>
    <w:tbl>
      <w:tblPr>
        <w:tblStyle w:val="Grilledutableau"/>
        <w:tblW w:w="9344" w:type="dxa"/>
        <w:jc w:val="center"/>
        <w:tblLayout w:type="fixed"/>
        <w:tblLook w:val="04A0" w:firstRow="1" w:lastRow="0" w:firstColumn="1" w:lastColumn="0" w:noHBand="0" w:noVBand="1"/>
      </w:tblPr>
      <w:tblGrid>
        <w:gridCol w:w="1982"/>
        <w:gridCol w:w="2454"/>
        <w:gridCol w:w="2454"/>
        <w:gridCol w:w="2454"/>
      </w:tblGrid>
      <w:tr w:rsidR="003441FA" w:rsidRPr="00C672A3" w14:paraId="4931A8A1" w14:textId="77777777" w:rsidTr="003441FA">
        <w:trPr>
          <w:jc w:val="center"/>
        </w:trPr>
        <w:tc>
          <w:tcPr>
            <w:tcW w:w="1061" w:type="pct"/>
            <w:vMerge w:val="restart"/>
            <w:shd w:val="clear" w:color="auto" w:fill="A6A6A6" w:themeFill="background1" w:themeFillShade="A6"/>
            <w:vAlign w:val="center"/>
          </w:tcPr>
          <w:p w14:paraId="2BBF3C07" w14:textId="77777777" w:rsidR="003441FA" w:rsidRPr="00C672A3" w:rsidRDefault="003441FA" w:rsidP="003441FA">
            <w:pPr>
              <w:suppressAutoHyphens/>
              <w:jc w:val="both"/>
              <w:rPr>
                <w:lang w:eastAsia="zh-CN"/>
              </w:rPr>
            </w:pPr>
            <w:r w:rsidRPr="00C672A3">
              <w:rPr>
                <w:lang w:eastAsia="zh-CN"/>
              </w:rPr>
              <w:t>Surface du bâtiment</w:t>
            </w:r>
          </w:p>
        </w:tc>
        <w:tc>
          <w:tcPr>
            <w:tcW w:w="3939" w:type="pct"/>
            <w:gridSpan w:val="3"/>
            <w:shd w:val="clear" w:color="auto" w:fill="A6A6A6" w:themeFill="background1" w:themeFillShade="A6"/>
          </w:tcPr>
          <w:p w14:paraId="626EA15F" w14:textId="77777777" w:rsidR="003441FA" w:rsidRPr="00C672A3" w:rsidRDefault="003441FA" w:rsidP="003441FA">
            <w:pPr>
              <w:suppressAutoHyphens/>
              <w:jc w:val="both"/>
              <w:rPr>
                <w:lang w:eastAsia="zh-CN"/>
              </w:rPr>
            </w:pPr>
            <w:proofErr w:type="spellStart"/>
            <w:r w:rsidRPr="00C672A3">
              <w:rPr>
                <w:lang w:eastAsia="zh-CN"/>
              </w:rPr>
              <w:t>Mbsurf_tot</w:t>
            </w:r>
            <w:proofErr w:type="spellEnd"/>
          </w:p>
        </w:tc>
      </w:tr>
      <w:tr w:rsidR="003441FA" w:rsidRPr="00C672A3" w14:paraId="531A65F1" w14:textId="77777777" w:rsidTr="003441FA">
        <w:trPr>
          <w:jc w:val="center"/>
        </w:trPr>
        <w:tc>
          <w:tcPr>
            <w:tcW w:w="1061" w:type="pct"/>
            <w:vMerge/>
            <w:shd w:val="clear" w:color="auto" w:fill="A6A6A6" w:themeFill="background1" w:themeFillShade="A6"/>
          </w:tcPr>
          <w:p w14:paraId="111F10A4" w14:textId="77777777" w:rsidR="003441FA" w:rsidRPr="00C672A3" w:rsidRDefault="003441FA" w:rsidP="003441FA">
            <w:pPr>
              <w:suppressAutoHyphens/>
              <w:jc w:val="both"/>
              <w:rPr>
                <w:lang w:eastAsia="zh-CN"/>
              </w:rPr>
            </w:pPr>
          </w:p>
        </w:tc>
        <w:tc>
          <w:tcPr>
            <w:tcW w:w="3939" w:type="pct"/>
            <w:gridSpan w:val="3"/>
            <w:shd w:val="clear" w:color="auto" w:fill="A6A6A6" w:themeFill="background1" w:themeFillShade="A6"/>
            <w:vAlign w:val="center"/>
          </w:tcPr>
          <w:p w14:paraId="6FCE297C" w14:textId="77777777" w:rsidR="003441FA" w:rsidRPr="00C672A3" w:rsidRDefault="003441FA" w:rsidP="003441FA">
            <w:pPr>
              <w:suppressAutoHyphens/>
              <w:jc w:val="both"/>
              <w:rPr>
                <w:lang w:eastAsia="zh-CN"/>
              </w:rPr>
            </w:pPr>
            <w:r w:rsidRPr="00C672A3">
              <w:rPr>
                <w:lang w:eastAsia="zh-CN"/>
              </w:rPr>
              <w:t>Année à laquelle la demande de permis de construire ou la déclaration préalable est déposée :</w:t>
            </w:r>
          </w:p>
        </w:tc>
      </w:tr>
      <w:tr w:rsidR="003441FA" w:rsidRPr="00C672A3" w14:paraId="71E54E9B" w14:textId="77777777" w:rsidTr="003441FA">
        <w:trPr>
          <w:jc w:val="center"/>
        </w:trPr>
        <w:tc>
          <w:tcPr>
            <w:tcW w:w="1061" w:type="pct"/>
            <w:vMerge/>
            <w:shd w:val="clear" w:color="auto" w:fill="A6A6A6" w:themeFill="background1" w:themeFillShade="A6"/>
          </w:tcPr>
          <w:p w14:paraId="36C5BDF8" w14:textId="77777777" w:rsidR="003441FA" w:rsidRPr="00C672A3" w:rsidRDefault="003441FA" w:rsidP="003441FA">
            <w:pPr>
              <w:suppressAutoHyphens/>
              <w:jc w:val="both"/>
              <w:rPr>
                <w:lang w:eastAsia="zh-CN"/>
              </w:rPr>
            </w:pPr>
          </w:p>
        </w:tc>
        <w:tc>
          <w:tcPr>
            <w:tcW w:w="1313" w:type="pct"/>
            <w:shd w:val="clear" w:color="auto" w:fill="A6A6A6" w:themeFill="background1" w:themeFillShade="A6"/>
          </w:tcPr>
          <w:p w14:paraId="5B15B0C1" w14:textId="77777777" w:rsidR="003441FA" w:rsidRPr="00C672A3" w:rsidRDefault="003441FA" w:rsidP="003441FA">
            <w:pPr>
              <w:suppressAutoHyphens/>
              <w:jc w:val="both"/>
              <w:rPr>
                <w:lang w:eastAsia="zh-CN"/>
              </w:rPr>
            </w:pPr>
            <w:r w:rsidRPr="00C672A3">
              <w:rPr>
                <w:lang w:eastAsia="zh-CN"/>
              </w:rPr>
              <w:t>Années 2022 à 2024</w:t>
            </w:r>
          </w:p>
        </w:tc>
        <w:tc>
          <w:tcPr>
            <w:tcW w:w="1313" w:type="pct"/>
            <w:shd w:val="clear" w:color="auto" w:fill="A6A6A6" w:themeFill="background1" w:themeFillShade="A6"/>
          </w:tcPr>
          <w:p w14:paraId="6A2AB7E6" w14:textId="77777777" w:rsidR="003441FA" w:rsidRPr="00C672A3" w:rsidRDefault="003441FA" w:rsidP="003441FA">
            <w:pPr>
              <w:suppressAutoHyphens/>
              <w:jc w:val="both"/>
              <w:rPr>
                <w:lang w:eastAsia="zh-CN"/>
              </w:rPr>
            </w:pPr>
            <w:r w:rsidRPr="00C672A3">
              <w:rPr>
                <w:lang w:eastAsia="zh-CN"/>
              </w:rPr>
              <w:t>Années 2025 à 2027</w:t>
            </w:r>
          </w:p>
        </w:tc>
        <w:tc>
          <w:tcPr>
            <w:tcW w:w="1313" w:type="pct"/>
            <w:shd w:val="clear" w:color="auto" w:fill="A6A6A6" w:themeFill="background1" w:themeFillShade="A6"/>
          </w:tcPr>
          <w:p w14:paraId="03DDDFF4" w14:textId="77777777" w:rsidR="003441FA" w:rsidRPr="00C672A3" w:rsidRDefault="003441FA" w:rsidP="003441FA">
            <w:pPr>
              <w:suppressAutoHyphens/>
              <w:jc w:val="both"/>
              <w:rPr>
                <w:lang w:eastAsia="zh-CN"/>
              </w:rPr>
            </w:pPr>
            <w:r w:rsidRPr="00C672A3">
              <w:rPr>
                <w:lang w:eastAsia="zh-CN"/>
              </w:rPr>
              <w:t>À partir de l’année 2028</w:t>
            </w:r>
          </w:p>
        </w:tc>
      </w:tr>
      <w:tr w:rsidR="003441FA" w:rsidRPr="00C672A3" w14:paraId="71C796E6" w14:textId="77777777" w:rsidTr="003441FA">
        <w:trPr>
          <w:jc w:val="center"/>
        </w:trPr>
        <w:tc>
          <w:tcPr>
            <w:tcW w:w="1061" w:type="pct"/>
            <w:shd w:val="clear" w:color="auto" w:fill="F2F2F2" w:themeFill="background1" w:themeFillShade="F2"/>
          </w:tcPr>
          <w:p w14:paraId="05058EA4" w14:textId="77777777" w:rsidR="003441FA" w:rsidRPr="00C672A3" w:rsidRDefault="003441FA" w:rsidP="003441FA">
            <w:pPr>
              <w:suppressAutoHyphens/>
              <w:jc w:val="both"/>
              <w:rPr>
                <w:lang w:eastAsia="zh-CN"/>
              </w:rPr>
            </w:pPr>
            <m:oMathPara>
              <m:oMath>
                <m:r>
                  <w:rPr>
                    <w:rFonts w:ascii="Cambria Math" w:hAnsi="Cambria Math"/>
                    <w:lang w:eastAsia="zh-CN"/>
                  </w:rPr>
                  <m:t>Sref≤500 m²</m:t>
                </m:r>
              </m:oMath>
            </m:oMathPara>
          </w:p>
        </w:tc>
        <w:tc>
          <w:tcPr>
            <w:tcW w:w="1313" w:type="pct"/>
            <w:tcMar>
              <w:left w:w="57" w:type="dxa"/>
              <w:right w:w="57" w:type="dxa"/>
            </w:tcMar>
          </w:tcPr>
          <w:p w14:paraId="413DE6A5" w14:textId="77777777" w:rsidR="003441FA" w:rsidRPr="00C672A3" w:rsidRDefault="00162EE7" w:rsidP="003441FA">
            <w:pPr>
              <w:suppressAutoHyphens/>
              <w:jc w:val="both"/>
              <w:rPr>
                <w:lang w:eastAsia="zh-CN"/>
              </w:rPr>
            </w:pPr>
            <m:oMathPara>
              <m:oMath>
                <m:f>
                  <m:fPr>
                    <m:ctrlPr>
                      <w:rPr>
                        <w:rFonts w:ascii="Cambria Math" w:hAnsi="Cambria Math"/>
                        <w:i/>
                        <w:iCs/>
                        <w:lang w:eastAsia="zh-CN"/>
                      </w:rPr>
                    </m:ctrlPr>
                  </m:fPr>
                  <m:num>
                    <m:r>
                      <w:rPr>
                        <w:rFonts w:ascii="Cambria Math" w:hAnsi="Cambria Math"/>
                        <w:lang w:eastAsia="zh-CN"/>
                      </w:rPr>
                      <m:t>24-0,06*Sref</m:t>
                    </m:r>
                  </m:num>
                  <m:den>
                    <m:r>
                      <w:rPr>
                        <w:rFonts w:ascii="Cambria Math" w:hAnsi="Cambria Math"/>
                        <w:lang w:eastAsia="zh-CN"/>
                      </w:rPr>
                      <m:t>Bbio_maxmoyen </m:t>
                    </m:r>
                  </m:den>
                </m:f>
              </m:oMath>
            </m:oMathPara>
          </w:p>
        </w:tc>
        <w:tc>
          <w:tcPr>
            <w:tcW w:w="1313" w:type="pct"/>
            <w:tcMar>
              <w:left w:w="57" w:type="dxa"/>
              <w:right w:w="57" w:type="dxa"/>
            </w:tcMar>
          </w:tcPr>
          <w:p w14:paraId="7EC62333" w14:textId="77777777" w:rsidR="003441FA" w:rsidRPr="00C672A3" w:rsidRDefault="00162EE7" w:rsidP="003441FA">
            <w:pPr>
              <w:suppressAutoHyphens/>
              <w:jc w:val="both"/>
              <w:rPr>
                <w:rFonts w:eastAsia="Lucida Sans Unicode"/>
                <w:iCs/>
                <w:lang w:eastAsia="zh-CN"/>
              </w:rPr>
            </w:pPr>
            <m:oMathPara>
              <m:oMath>
                <m:f>
                  <m:fPr>
                    <m:ctrlPr>
                      <w:rPr>
                        <w:rFonts w:ascii="Cambria Math" w:hAnsi="Cambria Math"/>
                        <w:i/>
                        <w:iCs/>
                        <w:lang w:eastAsia="zh-CN"/>
                      </w:rPr>
                    </m:ctrlPr>
                  </m:fPr>
                  <m:num>
                    <m:r>
                      <w:rPr>
                        <w:rFonts w:ascii="Cambria Math" w:hAnsi="Cambria Math"/>
                        <w:lang w:eastAsia="zh-CN"/>
                      </w:rPr>
                      <m:t>24-0,06*Sref</m:t>
                    </m:r>
                  </m:num>
                  <m:den>
                    <m:r>
                      <w:rPr>
                        <w:rFonts w:ascii="Cambria Math" w:hAnsi="Cambria Math"/>
                        <w:lang w:eastAsia="zh-CN"/>
                      </w:rPr>
                      <m:t>Bbio_maxmoyen </m:t>
                    </m:r>
                  </m:den>
                </m:f>
              </m:oMath>
            </m:oMathPara>
          </w:p>
        </w:tc>
        <w:tc>
          <w:tcPr>
            <w:tcW w:w="1313" w:type="pct"/>
            <w:tcMar>
              <w:left w:w="57" w:type="dxa"/>
              <w:right w:w="57" w:type="dxa"/>
            </w:tcMar>
          </w:tcPr>
          <w:p w14:paraId="124164E0" w14:textId="77777777" w:rsidR="003441FA" w:rsidRPr="00C672A3" w:rsidRDefault="00162EE7" w:rsidP="003441FA">
            <w:pPr>
              <w:suppressAutoHyphens/>
              <w:jc w:val="both"/>
              <w:rPr>
                <w:rFonts w:eastAsia="Lucida Sans Unicode"/>
                <w:iCs/>
                <w:lang w:eastAsia="zh-CN"/>
              </w:rPr>
            </w:pPr>
            <m:oMathPara>
              <m:oMath>
                <m:f>
                  <m:fPr>
                    <m:ctrlPr>
                      <w:rPr>
                        <w:rFonts w:ascii="Cambria Math" w:hAnsi="Cambria Math"/>
                        <w:i/>
                        <w:iCs/>
                        <w:lang w:eastAsia="zh-CN"/>
                      </w:rPr>
                    </m:ctrlPr>
                  </m:fPr>
                  <m:num>
                    <m:r>
                      <w:rPr>
                        <w:rFonts w:ascii="Cambria Math" w:hAnsi="Cambria Math"/>
                        <w:lang w:eastAsia="zh-CN"/>
                      </w:rPr>
                      <m:t>24-0,06*Sref</m:t>
                    </m:r>
                  </m:num>
                  <m:den>
                    <m:r>
                      <w:rPr>
                        <w:rFonts w:ascii="Cambria Math" w:hAnsi="Cambria Math"/>
                        <w:lang w:eastAsia="zh-CN"/>
                      </w:rPr>
                      <m:t>Bbio_maxmoyen </m:t>
                    </m:r>
                  </m:den>
                </m:f>
              </m:oMath>
            </m:oMathPara>
          </w:p>
        </w:tc>
      </w:tr>
      <w:tr w:rsidR="003441FA" w:rsidRPr="00C672A3" w14:paraId="2B2DC342" w14:textId="77777777" w:rsidTr="003441FA">
        <w:trPr>
          <w:jc w:val="center"/>
        </w:trPr>
        <w:tc>
          <w:tcPr>
            <w:tcW w:w="1061" w:type="pct"/>
            <w:shd w:val="clear" w:color="auto" w:fill="F2F2F2" w:themeFill="background1" w:themeFillShade="F2"/>
          </w:tcPr>
          <w:p w14:paraId="10F4F83C" w14:textId="77777777" w:rsidR="003441FA" w:rsidRPr="00C672A3" w:rsidRDefault="003441FA" w:rsidP="003441FA">
            <w:pPr>
              <w:suppressAutoHyphens/>
              <w:jc w:val="both"/>
              <w:rPr>
                <w:lang w:eastAsia="zh-CN"/>
              </w:rPr>
            </w:pPr>
            <m:oMathPara>
              <m:oMath>
                <m:r>
                  <w:rPr>
                    <w:rFonts w:ascii="Cambria Math" w:hAnsi="Cambria Math"/>
                    <w:lang w:eastAsia="zh-CN"/>
                  </w:rPr>
                  <m:t>500 m²&lt;Sref≤4000 m²</m:t>
                </m:r>
              </m:oMath>
            </m:oMathPara>
          </w:p>
        </w:tc>
        <w:tc>
          <w:tcPr>
            <w:tcW w:w="1313" w:type="pct"/>
            <w:tcMar>
              <w:left w:w="57" w:type="dxa"/>
              <w:right w:w="57" w:type="dxa"/>
            </w:tcMar>
          </w:tcPr>
          <w:p w14:paraId="20E3C0E2" w14:textId="77777777" w:rsidR="003441FA" w:rsidRPr="00C672A3" w:rsidRDefault="00162EE7" w:rsidP="003441FA">
            <w:pPr>
              <w:suppressAutoHyphens/>
              <w:jc w:val="both"/>
              <w:rPr>
                <w:rFonts w:eastAsia="Cambria"/>
                <w:iCs/>
                <w:lang w:eastAsia="zh-CN"/>
              </w:rPr>
            </w:pPr>
            <m:oMathPara>
              <m:oMath>
                <m:f>
                  <m:fPr>
                    <m:ctrlPr>
                      <w:rPr>
                        <w:rFonts w:ascii="Cambria Math" w:hAnsi="Cambria Math"/>
                        <w:i/>
                        <w:iCs/>
                        <w:lang w:eastAsia="zh-CN"/>
                      </w:rPr>
                    </m:ctrlPr>
                  </m:fPr>
                  <m:num>
                    <m:r>
                      <w:rPr>
                        <w:rFonts w:ascii="Cambria Math" w:hAnsi="Cambria Math"/>
                        <w:lang w:eastAsia="zh-CN"/>
                      </w:rPr>
                      <m:t>-5,55-0,0009*Sref</m:t>
                    </m:r>
                  </m:num>
                  <m:den>
                    <m:r>
                      <w:rPr>
                        <w:rFonts w:ascii="Cambria Math" w:hAnsi="Cambria Math"/>
                        <w:lang w:eastAsia="zh-CN"/>
                      </w:rPr>
                      <m:t>Bbio_maxmoyen </m:t>
                    </m:r>
                  </m:den>
                </m:f>
              </m:oMath>
            </m:oMathPara>
          </w:p>
        </w:tc>
        <w:tc>
          <w:tcPr>
            <w:tcW w:w="1313" w:type="pct"/>
            <w:tcMar>
              <w:left w:w="57" w:type="dxa"/>
              <w:right w:w="57" w:type="dxa"/>
            </w:tcMar>
          </w:tcPr>
          <w:p w14:paraId="5C6B6296" w14:textId="77777777" w:rsidR="003441FA" w:rsidRPr="00C672A3" w:rsidRDefault="00162EE7" w:rsidP="003441FA">
            <w:pPr>
              <w:suppressAutoHyphens/>
              <w:jc w:val="both"/>
              <w:rPr>
                <w:rFonts w:eastAsia="Lucida Sans Unicode"/>
                <w:iCs/>
                <w:lang w:eastAsia="zh-CN"/>
              </w:rPr>
            </w:pPr>
            <m:oMathPara>
              <m:oMath>
                <m:f>
                  <m:fPr>
                    <m:ctrlPr>
                      <w:rPr>
                        <w:rFonts w:ascii="Cambria Math" w:hAnsi="Cambria Math"/>
                        <w:i/>
                        <w:iCs/>
                        <w:lang w:eastAsia="zh-CN"/>
                      </w:rPr>
                    </m:ctrlPr>
                  </m:fPr>
                  <m:num>
                    <m:r>
                      <w:rPr>
                        <w:rFonts w:ascii="Cambria Math" w:hAnsi="Cambria Math"/>
                        <w:lang w:eastAsia="zh-CN"/>
                      </w:rPr>
                      <m:t>-4,9-0,0022*Sref</m:t>
                    </m:r>
                  </m:num>
                  <m:den>
                    <m:r>
                      <w:rPr>
                        <w:rFonts w:ascii="Cambria Math" w:hAnsi="Cambria Math"/>
                        <w:lang w:eastAsia="zh-CN"/>
                      </w:rPr>
                      <m:t>Bbio_maxmoyen </m:t>
                    </m:r>
                  </m:den>
                </m:f>
              </m:oMath>
            </m:oMathPara>
          </w:p>
        </w:tc>
        <w:tc>
          <w:tcPr>
            <w:tcW w:w="1313" w:type="pct"/>
            <w:tcMar>
              <w:left w:w="57" w:type="dxa"/>
              <w:right w:w="57" w:type="dxa"/>
            </w:tcMar>
          </w:tcPr>
          <w:p w14:paraId="1EB1EF15" w14:textId="77777777" w:rsidR="003441FA" w:rsidRPr="00C672A3" w:rsidRDefault="00162EE7" w:rsidP="003441FA">
            <w:pPr>
              <w:suppressAutoHyphens/>
              <w:jc w:val="both"/>
              <w:rPr>
                <w:rFonts w:eastAsia="Lucida Sans Unicode"/>
                <w:iCs/>
                <w:lang w:eastAsia="zh-CN"/>
              </w:rPr>
            </w:pPr>
            <m:oMathPara>
              <m:oMath>
                <m:f>
                  <m:fPr>
                    <m:ctrlPr>
                      <w:rPr>
                        <w:rFonts w:ascii="Cambria Math" w:hAnsi="Cambria Math"/>
                        <w:i/>
                        <w:iCs/>
                        <w:lang w:eastAsia="zh-CN"/>
                      </w:rPr>
                    </m:ctrlPr>
                  </m:fPr>
                  <m:num>
                    <m:r>
                      <w:rPr>
                        <w:rFonts w:ascii="Cambria Math" w:hAnsi="Cambria Math"/>
                        <w:lang w:eastAsia="zh-CN"/>
                      </w:rPr>
                      <m:t>-3,8-0,0044*Sref</m:t>
                    </m:r>
                  </m:num>
                  <m:den>
                    <m:r>
                      <w:rPr>
                        <w:rFonts w:ascii="Cambria Math" w:hAnsi="Cambria Math"/>
                        <w:lang w:eastAsia="zh-CN"/>
                      </w:rPr>
                      <m:t>Bbio_maxmoyen </m:t>
                    </m:r>
                  </m:den>
                </m:f>
              </m:oMath>
            </m:oMathPara>
          </w:p>
        </w:tc>
      </w:tr>
      <w:tr w:rsidR="003441FA" w:rsidRPr="00C672A3" w14:paraId="19D3C00A" w14:textId="77777777" w:rsidTr="003441FA">
        <w:trPr>
          <w:jc w:val="center"/>
        </w:trPr>
        <w:tc>
          <w:tcPr>
            <w:tcW w:w="1061" w:type="pct"/>
            <w:shd w:val="clear" w:color="auto" w:fill="F2F2F2" w:themeFill="background1" w:themeFillShade="F2"/>
          </w:tcPr>
          <w:p w14:paraId="15A89186" w14:textId="77777777" w:rsidR="003441FA" w:rsidRPr="00C672A3" w:rsidRDefault="003441FA" w:rsidP="003441FA">
            <w:pPr>
              <w:suppressAutoHyphens/>
              <w:jc w:val="both"/>
              <w:rPr>
                <w:lang w:eastAsia="zh-CN"/>
              </w:rPr>
            </w:pPr>
            <m:oMathPara>
              <m:oMath>
                <m:r>
                  <w:rPr>
                    <w:rFonts w:ascii="Cambria Math" w:hAnsi="Cambria Math"/>
                    <w:lang w:eastAsia="zh-CN"/>
                  </w:rPr>
                  <m:t xml:space="preserve">4000 </m:t>
                </m:r>
                <m:sSup>
                  <m:sSupPr>
                    <m:ctrlPr>
                      <w:rPr>
                        <w:rFonts w:ascii="Cambria Math" w:hAnsi="Cambria Math"/>
                        <w:i/>
                        <w:lang w:eastAsia="zh-CN"/>
                      </w:rPr>
                    </m:ctrlPr>
                  </m:sSupPr>
                  <m:e>
                    <m:r>
                      <w:rPr>
                        <w:rFonts w:ascii="Cambria Math" w:hAnsi="Cambria Math"/>
                        <w:lang w:eastAsia="zh-CN"/>
                      </w:rPr>
                      <m:t>m</m:t>
                    </m:r>
                  </m:e>
                  <m:sup>
                    <m:r>
                      <w:rPr>
                        <w:rFonts w:ascii="Cambria Math" w:hAnsi="Cambria Math"/>
                        <w:lang w:eastAsia="zh-CN"/>
                      </w:rPr>
                      <m:t>2</m:t>
                    </m:r>
                  </m:sup>
                </m:sSup>
                <m:r>
                  <w:rPr>
                    <w:rFonts w:ascii="Cambria Math" w:hAnsi="Cambria Math"/>
                    <w:lang w:eastAsia="zh-CN"/>
                  </w:rPr>
                  <m:t>&lt;Sref≤10000 m²</m:t>
                </m:r>
              </m:oMath>
            </m:oMathPara>
          </w:p>
        </w:tc>
        <w:tc>
          <w:tcPr>
            <w:tcW w:w="1313" w:type="pct"/>
            <w:tcMar>
              <w:left w:w="57" w:type="dxa"/>
              <w:right w:w="57" w:type="dxa"/>
            </w:tcMar>
          </w:tcPr>
          <w:p w14:paraId="7EE36D49" w14:textId="77777777" w:rsidR="003441FA" w:rsidRPr="00C672A3" w:rsidRDefault="00162EE7" w:rsidP="003441FA">
            <w:pPr>
              <w:suppressAutoHyphens/>
              <w:jc w:val="both"/>
              <w:rPr>
                <w:rFonts w:eastAsia="Calibri"/>
                <w:iCs/>
                <w:lang w:eastAsia="zh-CN"/>
              </w:rPr>
            </w:pPr>
            <m:oMathPara>
              <m:oMath>
                <m:f>
                  <m:fPr>
                    <m:ctrlPr>
                      <w:rPr>
                        <w:rFonts w:ascii="Cambria Math" w:hAnsi="Cambria Math"/>
                        <w:i/>
                        <w:iCs/>
                        <w:lang w:eastAsia="zh-CN"/>
                      </w:rPr>
                    </m:ctrlPr>
                  </m:fPr>
                  <m:num>
                    <m:r>
                      <w:rPr>
                        <w:rFonts w:ascii="Cambria Math" w:hAnsi="Cambria Math"/>
                        <w:lang w:eastAsia="zh-CN"/>
                      </w:rPr>
                      <m:t>-5,55-0,0009*Sref</m:t>
                    </m:r>
                  </m:num>
                  <m:den>
                    <m:r>
                      <w:rPr>
                        <w:rFonts w:ascii="Cambria Math" w:hAnsi="Cambria Math"/>
                        <w:lang w:eastAsia="zh-CN"/>
                      </w:rPr>
                      <m:t>Bbio_maxmoyen </m:t>
                    </m:r>
                  </m:den>
                </m:f>
              </m:oMath>
            </m:oMathPara>
          </w:p>
        </w:tc>
        <w:tc>
          <w:tcPr>
            <w:tcW w:w="1313" w:type="pct"/>
            <w:tcMar>
              <w:left w:w="57" w:type="dxa"/>
              <w:right w:w="57" w:type="dxa"/>
            </w:tcMar>
          </w:tcPr>
          <w:p w14:paraId="75E47EC8" w14:textId="77777777" w:rsidR="003441FA" w:rsidRPr="00C672A3" w:rsidRDefault="00162EE7" w:rsidP="003441FA">
            <w:pPr>
              <w:suppressAutoHyphens/>
              <w:jc w:val="both"/>
              <w:rPr>
                <w:rFonts w:eastAsia="Lucida Sans Unicode"/>
                <w:iCs/>
                <w:lang w:eastAsia="zh-CN"/>
              </w:rPr>
            </w:pPr>
            <m:oMathPara>
              <m:oMath>
                <m:f>
                  <m:fPr>
                    <m:ctrlPr>
                      <w:rPr>
                        <w:rFonts w:ascii="Cambria Math" w:hAnsi="Cambria Math"/>
                        <w:i/>
                        <w:iCs/>
                        <w:lang w:eastAsia="zh-CN"/>
                      </w:rPr>
                    </m:ctrlPr>
                  </m:fPr>
                  <m:num>
                    <m:r>
                      <w:rPr>
                        <w:rFonts w:ascii="Cambria Math" w:hAnsi="Cambria Math"/>
                        <w:lang w:eastAsia="zh-CN"/>
                      </w:rPr>
                      <m:t>-9,7-0,001*Sref</m:t>
                    </m:r>
                  </m:num>
                  <m:den>
                    <m:r>
                      <w:rPr>
                        <w:rFonts w:ascii="Cambria Math" w:hAnsi="Cambria Math"/>
                        <w:lang w:eastAsia="zh-CN"/>
                      </w:rPr>
                      <m:t>Bbio_maxmoyen </m:t>
                    </m:r>
                  </m:den>
                </m:f>
              </m:oMath>
            </m:oMathPara>
          </w:p>
        </w:tc>
        <w:tc>
          <w:tcPr>
            <w:tcW w:w="1313" w:type="pct"/>
            <w:tcMar>
              <w:left w:w="57" w:type="dxa"/>
              <w:right w:w="57" w:type="dxa"/>
            </w:tcMar>
          </w:tcPr>
          <w:p w14:paraId="59E0A2D6" w14:textId="77777777" w:rsidR="003441FA" w:rsidRPr="00C672A3" w:rsidRDefault="00162EE7" w:rsidP="003441FA">
            <w:pPr>
              <w:suppressAutoHyphens/>
              <w:jc w:val="both"/>
              <w:rPr>
                <w:rFonts w:eastAsia="Lucida Sans Unicode"/>
                <w:iCs/>
                <w:lang w:eastAsia="zh-CN"/>
              </w:rPr>
            </w:pPr>
            <m:oMathPara>
              <m:oMath>
                <m:f>
                  <m:fPr>
                    <m:ctrlPr>
                      <w:rPr>
                        <w:rFonts w:ascii="Cambria Math" w:hAnsi="Cambria Math"/>
                        <w:i/>
                        <w:iCs/>
                        <w:lang w:eastAsia="zh-CN"/>
                      </w:rPr>
                    </m:ctrlPr>
                  </m:fPr>
                  <m:num>
                    <m:r>
                      <w:rPr>
                        <w:rFonts w:ascii="Cambria Math" w:hAnsi="Cambria Math"/>
                        <w:lang w:eastAsia="zh-CN"/>
                      </w:rPr>
                      <m:t>-21,4</m:t>
                    </m:r>
                  </m:num>
                  <m:den>
                    <m:r>
                      <w:rPr>
                        <w:rFonts w:ascii="Cambria Math" w:hAnsi="Cambria Math"/>
                        <w:lang w:eastAsia="zh-CN"/>
                      </w:rPr>
                      <m:t>Bbio_maxmoyen </m:t>
                    </m:r>
                  </m:den>
                </m:f>
              </m:oMath>
            </m:oMathPara>
          </w:p>
        </w:tc>
      </w:tr>
      <w:tr w:rsidR="003441FA" w:rsidRPr="00C672A3" w14:paraId="6C805EC2" w14:textId="77777777" w:rsidTr="003441FA">
        <w:trPr>
          <w:jc w:val="center"/>
        </w:trPr>
        <w:tc>
          <w:tcPr>
            <w:tcW w:w="1061" w:type="pct"/>
            <w:shd w:val="clear" w:color="auto" w:fill="F2F2F2" w:themeFill="background1" w:themeFillShade="F2"/>
          </w:tcPr>
          <w:p w14:paraId="6B7B005E" w14:textId="77777777" w:rsidR="003441FA" w:rsidRPr="00C672A3" w:rsidRDefault="003441FA" w:rsidP="003441FA">
            <w:pPr>
              <w:suppressAutoHyphens/>
              <w:jc w:val="both"/>
              <w:rPr>
                <w:lang w:eastAsia="zh-CN"/>
              </w:rPr>
            </w:pPr>
            <m:oMathPara>
              <m:oMath>
                <m:r>
                  <w:rPr>
                    <w:rFonts w:ascii="Cambria Math" w:hAnsi="Cambria Math"/>
                    <w:lang w:eastAsia="zh-CN"/>
                  </w:rPr>
                  <m:t>Sref&gt;10000 m²</m:t>
                </m:r>
              </m:oMath>
            </m:oMathPara>
          </w:p>
        </w:tc>
        <w:tc>
          <w:tcPr>
            <w:tcW w:w="1313" w:type="pct"/>
            <w:tcMar>
              <w:left w:w="57" w:type="dxa"/>
              <w:right w:w="57" w:type="dxa"/>
            </w:tcMar>
          </w:tcPr>
          <w:p w14:paraId="68CA13F3" w14:textId="77777777" w:rsidR="003441FA" w:rsidRPr="00C672A3" w:rsidRDefault="00162EE7" w:rsidP="003441FA">
            <w:pPr>
              <w:suppressAutoHyphens/>
              <w:jc w:val="both"/>
              <w:rPr>
                <w:lang w:eastAsia="zh-CN"/>
              </w:rPr>
            </w:pPr>
            <m:oMathPara>
              <m:oMath>
                <m:f>
                  <m:fPr>
                    <m:ctrlPr>
                      <w:rPr>
                        <w:rFonts w:ascii="Cambria Math" w:hAnsi="Cambria Math"/>
                        <w:i/>
                        <w:iCs/>
                        <w:lang w:eastAsia="zh-CN"/>
                      </w:rPr>
                    </m:ctrlPr>
                  </m:fPr>
                  <m:num>
                    <m:r>
                      <w:rPr>
                        <w:rFonts w:ascii="Cambria Math" w:hAnsi="Cambria Math"/>
                        <w:lang w:eastAsia="zh-CN"/>
                      </w:rPr>
                      <m:t>-14.55</m:t>
                    </m:r>
                  </m:num>
                  <m:den>
                    <m:r>
                      <w:rPr>
                        <w:rFonts w:ascii="Cambria Math" w:hAnsi="Cambria Math"/>
                        <w:lang w:eastAsia="zh-CN"/>
                      </w:rPr>
                      <m:t>Bbio_maxmoyen </m:t>
                    </m:r>
                  </m:den>
                </m:f>
              </m:oMath>
            </m:oMathPara>
          </w:p>
        </w:tc>
        <w:tc>
          <w:tcPr>
            <w:tcW w:w="1313" w:type="pct"/>
            <w:tcMar>
              <w:left w:w="57" w:type="dxa"/>
              <w:right w:w="57" w:type="dxa"/>
            </w:tcMar>
          </w:tcPr>
          <w:p w14:paraId="2B6C5095" w14:textId="77777777" w:rsidR="003441FA" w:rsidRPr="00C672A3" w:rsidRDefault="00162EE7" w:rsidP="003441FA">
            <w:pPr>
              <w:suppressAutoHyphens/>
              <w:jc w:val="both"/>
              <w:rPr>
                <w:rFonts w:eastAsia="Lucida Sans Unicode"/>
                <w:iCs/>
                <w:lang w:eastAsia="zh-CN"/>
              </w:rPr>
            </w:pPr>
            <m:oMathPara>
              <m:oMath>
                <m:f>
                  <m:fPr>
                    <m:ctrlPr>
                      <w:rPr>
                        <w:rFonts w:ascii="Cambria Math" w:hAnsi="Cambria Math"/>
                        <w:i/>
                        <w:iCs/>
                        <w:lang w:eastAsia="zh-CN"/>
                      </w:rPr>
                    </m:ctrlPr>
                  </m:fPr>
                  <m:num>
                    <m:r>
                      <w:rPr>
                        <w:rFonts w:ascii="Cambria Math" w:hAnsi="Cambria Math"/>
                        <w:lang w:eastAsia="zh-CN"/>
                      </w:rPr>
                      <m:t>-19,7</m:t>
                    </m:r>
                  </m:num>
                  <m:den>
                    <m:r>
                      <w:rPr>
                        <w:rFonts w:ascii="Cambria Math" w:hAnsi="Cambria Math"/>
                        <w:lang w:eastAsia="zh-CN"/>
                      </w:rPr>
                      <m:t>Bbio_maxmoyen </m:t>
                    </m:r>
                  </m:den>
                </m:f>
              </m:oMath>
            </m:oMathPara>
          </w:p>
        </w:tc>
        <w:tc>
          <w:tcPr>
            <w:tcW w:w="1313" w:type="pct"/>
            <w:tcMar>
              <w:left w:w="57" w:type="dxa"/>
              <w:right w:w="57" w:type="dxa"/>
            </w:tcMar>
          </w:tcPr>
          <w:p w14:paraId="755C2EE8" w14:textId="77777777" w:rsidR="003441FA" w:rsidRPr="00C672A3" w:rsidRDefault="00162EE7" w:rsidP="003441FA">
            <w:pPr>
              <w:suppressAutoHyphens/>
              <w:jc w:val="both"/>
              <w:rPr>
                <w:rFonts w:eastAsia="Lucida Sans Unicode"/>
                <w:iCs/>
                <w:lang w:eastAsia="zh-CN"/>
              </w:rPr>
            </w:pPr>
            <m:oMathPara>
              <m:oMath>
                <m:f>
                  <m:fPr>
                    <m:ctrlPr>
                      <w:rPr>
                        <w:rFonts w:ascii="Cambria Math" w:hAnsi="Cambria Math"/>
                        <w:i/>
                        <w:iCs/>
                        <w:lang w:eastAsia="zh-CN"/>
                      </w:rPr>
                    </m:ctrlPr>
                  </m:fPr>
                  <m:num>
                    <m:r>
                      <w:rPr>
                        <w:rFonts w:ascii="Cambria Math" w:hAnsi="Cambria Math"/>
                        <w:lang w:eastAsia="zh-CN"/>
                      </w:rPr>
                      <m:t>-21,4</m:t>
                    </m:r>
                  </m:num>
                  <m:den>
                    <m:r>
                      <w:rPr>
                        <w:rFonts w:ascii="Cambria Math" w:hAnsi="Cambria Math"/>
                        <w:lang w:eastAsia="zh-CN"/>
                      </w:rPr>
                      <m:t>Bbio_maxmoyen </m:t>
                    </m:r>
                  </m:den>
                </m:f>
              </m:oMath>
            </m:oMathPara>
          </w:p>
        </w:tc>
      </w:tr>
    </w:tbl>
    <w:p w14:paraId="13C028A6" w14:textId="77777777" w:rsidR="003441FA" w:rsidRPr="00C672A3" w:rsidRDefault="003441FA" w:rsidP="003441FA">
      <w:pPr>
        <w:suppressAutoHyphens/>
        <w:spacing w:line="240" w:lineRule="auto"/>
        <w:jc w:val="both"/>
        <w:rPr>
          <w:rFonts w:eastAsia="Times New Roman"/>
          <w:lang w:eastAsia="zh-CN"/>
        </w:rPr>
      </w:pPr>
    </w:p>
    <w:p w14:paraId="4DE418A2"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Mbbruit</w:t>
      </w:r>
      <w:proofErr w:type="spellEnd"/>
      <w:r w:rsidRPr="00C672A3">
        <w:rPr>
          <w:rFonts w:eastAsia="Times New Roman"/>
          <w:bCs/>
          <w:lang w:eastAsia="zh-CN"/>
        </w:rPr>
        <w:t xml:space="preserve"> </w:t>
      </w:r>
      <w:r w:rsidRPr="00C672A3">
        <w:rPr>
          <w:rFonts w:eastAsia="Times New Roman"/>
          <w:lang w:eastAsia="zh-CN"/>
        </w:rPr>
        <w:t xml:space="preserve">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l’exposition au bruit du bâtiment ou de la partie de bâtiment prend les valeurs suivantes (les zones de bruit sont définies au chapitre V) :</w:t>
      </w:r>
    </w:p>
    <w:p w14:paraId="4291DEC3" w14:textId="77777777" w:rsidR="003441FA" w:rsidRPr="00C672A3" w:rsidRDefault="003441FA" w:rsidP="003441FA">
      <w:pPr>
        <w:suppressAutoHyphens/>
        <w:spacing w:line="240" w:lineRule="auto"/>
        <w:jc w:val="both"/>
        <w:rPr>
          <w:rFonts w:eastAsia="Times New Roman"/>
          <w:lang w:eastAsia="zh-CN"/>
        </w:rPr>
      </w:pPr>
    </w:p>
    <w:tbl>
      <w:tblPr>
        <w:tblStyle w:val="Grilledutableau"/>
        <w:tblW w:w="5103" w:type="dxa"/>
        <w:jc w:val="center"/>
        <w:tblLayout w:type="fixed"/>
        <w:tblLook w:val="0600" w:firstRow="0" w:lastRow="0" w:firstColumn="0" w:lastColumn="0" w:noHBand="1" w:noVBand="1"/>
      </w:tblPr>
      <w:tblGrid>
        <w:gridCol w:w="2228"/>
        <w:gridCol w:w="959"/>
        <w:gridCol w:w="959"/>
        <w:gridCol w:w="957"/>
      </w:tblGrid>
      <w:tr w:rsidR="003441FA" w:rsidRPr="00C672A3" w14:paraId="17B98C13" w14:textId="77777777" w:rsidTr="003441FA">
        <w:trPr>
          <w:trHeight w:val="352"/>
          <w:jc w:val="center"/>
        </w:trPr>
        <w:tc>
          <w:tcPr>
            <w:tcW w:w="1149" w:type="dxa"/>
            <w:tcBorders>
              <w:top w:val="nil"/>
              <w:left w:val="nil"/>
              <w:bottom w:val="single" w:sz="4" w:space="0" w:color="auto"/>
              <w:right w:val="single" w:sz="4" w:space="0" w:color="auto"/>
              <w:tl2br w:val="nil"/>
            </w:tcBorders>
            <w:shd w:val="clear" w:color="auto" w:fill="auto"/>
          </w:tcPr>
          <w:p w14:paraId="711BA57F" w14:textId="77777777" w:rsidR="003441FA" w:rsidRPr="00C672A3" w:rsidRDefault="003441FA" w:rsidP="003441FA">
            <w:pPr>
              <w:suppressAutoHyphens/>
              <w:jc w:val="both"/>
              <w:rPr>
                <w:lang w:eastAsia="zh-CN"/>
              </w:rPr>
            </w:pPr>
          </w:p>
        </w:tc>
        <w:tc>
          <w:tcPr>
            <w:tcW w:w="4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A8DDFD" w14:textId="77777777" w:rsidR="003441FA" w:rsidRPr="00C672A3" w:rsidRDefault="003441FA" w:rsidP="003441FA">
            <w:pPr>
              <w:suppressAutoHyphens/>
              <w:jc w:val="both"/>
              <w:rPr>
                <w:lang w:eastAsia="zh-CN"/>
              </w:rPr>
            </w:pPr>
            <w:r w:rsidRPr="00C672A3">
              <w:rPr>
                <w:lang w:eastAsia="zh-CN"/>
              </w:rPr>
              <w:t>BR1</w:t>
            </w:r>
          </w:p>
        </w:tc>
        <w:tc>
          <w:tcPr>
            <w:tcW w:w="4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591FA3" w14:textId="77777777" w:rsidR="003441FA" w:rsidRPr="00C672A3" w:rsidRDefault="003441FA" w:rsidP="003441FA">
            <w:pPr>
              <w:suppressAutoHyphens/>
              <w:jc w:val="both"/>
              <w:rPr>
                <w:lang w:eastAsia="zh-CN"/>
              </w:rPr>
            </w:pPr>
            <w:r w:rsidRPr="00C672A3">
              <w:rPr>
                <w:lang w:eastAsia="zh-CN"/>
              </w:rPr>
              <w:t>BR2/3</w:t>
            </w:r>
          </w:p>
        </w:tc>
        <w:tc>
          <w:tcPr>
            <w:tcW w:w="4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71F52D5" w14:textId="77777777" w:rsidR="003441FA" w:rsidRPr="00C672A3" w:rsidRDefault="003441FA" w:rsidP="003441FA">
            <w:pPr>
              <w:suppressAutoHyphens/>
              <w:jc w:val="both"/>
              <w:rPr>
                <w:lang w:eastAsia="zh-CN"/>
              </w:rPr>
            </w:pPr>
            <w:r w:rsidRPr="00C672A3">
              <w:rPr>
                <w:lang w:eastAsia="zh-CN"/>
              </w:rPr>
              <w:t>Cat 3</w:t>
            </w:r>
          </w:p>
        </w:tc>
      </w:tr>
      <w:tr w:rsidR="003441FA" w:rsidRPr="00C672A3" w14:paraId="489BB1C7" w14:textId="77777777" w:rsidTr="003441FA">
        <w:trPr>
          <w:trHeight w:val="352"/>
          <w:jc w:val="center"/>
        </w:trPr>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3F6E73" w14:textId="77777777" w:rsidR="003441FA" w:rsidRPr="00C672A3" w:rsidRDefault="003441FA" w:rsidP="003441FA">
            <w:pPr>
              <w:suppressAutoHyphens/>
              <w:jc w:val="both"/>
              <w:rPr>
                <w:lang w:eastAsia="zh-CN"/>
              </w:rPr>
            </w:pPr>
            <w:proofErr w:type="spellStart"/>
            <w:r w:rsidRPr="00C672A3">
              <w:rPr>
                <w:bCs/>
                <w:lang w:eastAsia="zh-CN"/>
              </w:rPr>
              <w:t>Mbbruit</w:t>
            </w:r>
            <w:proofErr w:type="spellEnd"/>
          </w:p>
        </w:tc>
        <w:tc>
          <w:tcPr>
            <w:tcW w:w="495" w:type="dxa"/>
            <w:tcBorders>
              <w:top w:val="single" w:sz="4" w:space="0" w:color="auto"/>
              <w:left w:val="single" w:sz="4" w:space="0" w:color="auto"/>
              <w:bottom w:val="single" w:sz="4" w:space="0" w:color="auto"/>
              <w:right w:val="single" w:sz="4" w:space="0" w:color="auto"/>
            </w:tcBorders>
            <w:vAlign w:val="center"/>
            <w:hideMark/>
          </w:tcPr>
          <w:p w14:paraId="507CF86F" w14:textId="77777777" w:rsidR="003441FA" w:rsidRPr="00C672A3" w:rsidRDefault="003441FA" w:rsidP="003441FA">
            <w:pPr>
              <w:suppressAutoHyphens/>
              <w:jc w:val="both"/>
              <w:textAlignment w:val="bottom"/>
              <w:rPr>
                <w:lang w:eastAsia="zh-CN"/>
              </w:rPr>
            </w:pPr>
            <w:r w:rsidRPr="00C672A3">
              <w:rPr>
                <w:lang w:eastAsia="zh-CN"/>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65539F2D" w14:textId="77777777" w:rsidR="003441FA" w:rsidRPr="00C672A3" w:rsidRDefault="003441FA" w:rsidP="003441FA">
            <w:pPr>
              <w:suppressAutoHyphens/>
              <w:jc w:val="both"/>
              <w:textAlignment w:val="bottom"/>
              <w:rPr>
                <w:lang w:eastAsia="zh-CN"/>
              </w:rPr>
            </w:pPr>
            <w:r w:rsidRPr="00C672A3">
              <w:rPr>
                <w:lang w:eastAsia="zh-CN"/>
              </w:rPr>
              <w:t>0</w:t>
            </w:r>
          </w:p>
        </w:tc>
        <w:tc>
          <w:tcPr>
            <w:tcW w:w="494" w:type="dxa"/>
            <w:tcBorders>
              <w:top w:val="single" w:sz="4" w:space="0" w:color="auto"/>
              <w:left w:val="single" w:sz="4" w:space="0" w:color="auto"/>
              <w:bottom w:val="single" w:sz="4" w:space="0" w:color="auto"/>
              <w:right w:val="single" w:sz="4" w:space="0" w:color="auto"/>
            </w:tcBorders>
            <w:vAlign w:val="center"/>
            <w:hideMark/>
          </w:tcPr>
          <w:p w14:paraId="540E6DEB" w14:textId="77777777" w:rsidR="003441FA" w:rsidRPr="00C672A3" w:rsidRDefault="003441FA" w:rsidP="003441FA">
            <w:pPr>
              <w:suppressAutoHyphens/>
              <w:jc w:val="both"/>
              <w:textAlignment w:val="bottom"/>
              <w:rPr>
                <w:lang w:eastAsia="zh-CN"/>
              </w:rPr>
            </w:pPr>
            <w:r w:rsidRPr="00C672A3">
              <w:rPr>
                <w:lang w:eastAsia="zh-CN"/>
              </w:rPr>
              <w:t>0,4</w:t>
            </w:r>
          </w:p>
        </w:tc>
      </w:tr>
    </w:tbl>
    <w:p w14:paraId="17FFFE3B" w14:textId="77777777" w:rsidR="003441FA" w:rsidRPr="00C672A3" w:rsidRDefault="003441FA" w:rsidP="003441FA">
      <w:pPr>
        <w:suppressAutoHyphens/>
        <w:spacing w:line="240" w:lineRule="auto"/>
        <w:jc w:val="both"/>
        <w:rPr>
          <w:rFonts w:eastAsia="Times New Roman"/>
          <w:lang w:eastAsia="zh-CN"/>
        </w:rPr>
      </w:pPr>
    </w:p>
    <w:p w14:paraId="52C8D63A" w14:textId="77777777" w:rsidR="003441FA" w:rsidRPr="00485D44" w:rsidRDefault="003441FA" w:rsidP="00485D44">
      <w:pPr>
        <w:pStyle w:val="Titre3"/>
      </w:pPr>
      <w:r w:rsidRPr="00485D44">
        <w:rPr>
          <w:rStyle w:val="Titre3Car"/>
          <w:b/>
        </w:rPr>
        <w:t xml:space="preserve">Coefficients de modulation de l’exigence </w:t>
      </w:r>
      <w:proofErr w:type="spellStart"/>
      <w:r w:rsidRPr="00485D44">
        <w:rPr>
          <w:rStyle w:val="Titre3Car"/>
          <w:b/>
        </w:rPr>
        <w:t>Bbio_max</w:t>
      </w:r>
      <w:proofErr w:type="spellEnd"/>
      <w:r w:rsidRPr="00485D44">
        <w:rPr>
          <w:rStyle w:val="Titre3Car"/>
          <w:b/>
        </w:rPr>
        <w:t xml:space="preserve"> pour l’enseignement primaire ou secondaire</w:t>
      </w:r>
    </w:p>
    <w:p w14:paraId="7DCF6321" w14:textId="77777777" w:rsidR="003441FA" w:rsidRPr="00C672A3" w:rsidRDefault="003441FA" w:rsidP="003441FA">
      <w:pPr>
        <w:suppressAutoHyphens/>
        <w:spacing w:line="240" w:lineRule="auto"/>
        <w:jc w:val="both"/>
        <w:rPr>
          <w:rFonts w:eastAsia="Times New Roman"/>
          <w:lang w:eastAsia="zh-CN"/>
        </w:rPr>
      </w:pPr>
    </w:p>
    <w:p w14:paraId="181AF70E"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Mbgéo</w:t>
      </w:r>
      <w:proofErr w:type="spellEnd"/>
      <w:r w:rsidRPr="00C672A3">
        <w:rPr>
          <w:rFonts w:eastAsia="Times New Roman"/>
          <w:lang w:eastAsia="zh-CN"/>
        </w:rPr>
        <w:t xml:space="preserve"> 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la localisation géographique (zone climatique et altitude) du bâtiment prend les valeurs suivantes (les zones climatiques sont définies au chapitre IV) :</w:t>
      </w:r>
    </w:p>
    <w:p w14:paraId="5D84968C" w14:textId="77777777" w:rsidR="003441FA" w:rsidRPr="00C672A3" w:rsidRDefault="003441FA" w:rsidP="003441FA">
      <w:pPr>
        <w:suppressAutoHyphens/>
        <w:spacing w:line="240" w:lineRule="auto"/>
        <w:jc w:val="both"/>
        <w:rPr>
          <w:rFonts w:eastAsia="Times New Roman"/>
          <w:lang w:eastAsia="zh-CN"/>
        </w:rPr>
      </w:pPr>
    </w:p>
    <w:tbl>
      <w:tblPr>
        <w:tblStyle w:val="Grilledutableau"/>
        <w:tblW w:w="0" w:type="auto"/>
        <w:jc w:val="center"/>
        <w:tblLook w:val="0600" w:firstRow="0" w:lastRow="0" w:firstColumn="0" w:lastColumn="0" w:noHBand="1" w:noVBand="1"/>
      </w:tblPr>
      <w:tblGrid>
        <w:gridCol w:w="1798"/>
        <w:gridCol w:w="630"/>
        <w:gridCol w:w="630"/>
        <w:gridCol w:w="630"/>
        <w:gridCol w:w="665"/>
        <w:gridCol w:w="636"/>
        <w:gridCol w:w="630"/>
        <w:gridCol w:w="635"/>
        <w:gridCol w:w="630"/>
      </w:tblGrid>
      <w:tr w:rsidR="003441FA" w:rsidRPr="00C672A3" w14:paraId="4072A29E" w14:textId="77777777" w:rsidTr="003441FA">
        <w:trPr>
          <w:trHeight w:val="352"/>
          <w:jc w:val="center"/>
        </w:trPr>
        <w:tc>
          <w:tcPr>
            <w:tcW w:w="0" w:type="auto"/>
            <w:tcBorders>
              <w:tl2br w:val="single" w:sz="4" w:space="0" w:color="auto"/>
            </w:tcBorders>
            <w:shd w:val="clear" w:color="auto" w:fill="A6A6A6" w:themeFill="background1" w:themeFillShade="A6"/>
            <w:hideMark/>
          </w:tcPr>
          <w:p w14:paraId="4290571F" w14:textId="77777777" w:rsidR="003441FA" w:rsidRPr="00C672A3" w:rsidRDefault="003441FA" w:rsidP="003441FA">
            <w:pPr>
              <w:suppressAutoHyphens/>
              <w:jc w:val="both"/>
              <w:rPr>
                <w:lang w:eastAsia="zh-CN"/>
              </w:rPr>
            </w:pPr>
            <w:r w:rsidRPr="00C672A3">
              <w:rPr>
                <w:lang w:eastAsia="zh-CN"/>
              </w:rPr>
              <w:t xml:space="preserve">Zone climatique </w:t>
            </w:r>
          </w:p>
          <w:p w14:paraId="366B0712" w14:textId="77777777" w:rsidR="003441FA" w:rsidRPr="00C672A3" w:rsidRDefault="003441FA" w:rsidP="003441FA">
            <w:pPr>
              <w:suppressAutoHyphens/>
              <w:jc w:val="both"/>
              <w:rPr>
                <w:lang w:eastAsia="zh-CN"/>
              </w:rPr>
            </w:pPr>
            <w:r w:rsidRPr="00C672A3">
              <w:rPr>
                <w:lang w:eastAsia="zh-CN"/>
              </w:rPr>
              <w:t>Altitude</w:t>
            </w:r>
          </w:p>
        </w:tc>
        <w:tc>
          <w:tcPr>
            <w:tcW w:w="0" w:type="auto"/>
            <w:shd w:val="clear" w:color="auto" w:fill="A6A6A6" w:themeFill="background1" w:themeFillShade="A6"/>
            <w:vAlign w:val="center"/>
            <w:hideMark/>
          </w:tcPr>
          <w:p w14:paraId="42FB09F7" w14:textId="77777777" w:rsidR="003441FA" w:rsidRPr="00C672A3" w:rsidRDefault="003441FA" w:rsidP="003441FA">
            <w:pPr>
              <w:suppressAutoHyphens/>
              <w:jc w:val="both"/>
              <w:rPr>
                <w:lang w:eastAsia="zh-CN"/>
              </w:rPr>
            </w:pPr>
            <w:r w:rsidRPr="00C672A3">
              <w:rPr>
                <w:lang w:eastAsia="zh-CN"/>
              </w:rPr>
              <w:t>H1a</w:t>
            </w:r>
          </w:p>
        </w:tc>
        <w:tc>
          <w:tcPr>
            <w:tcW w:w="0" w:type="auto"/>
            <w:shd w:val="clear" w:color="auto" w:fill="A6A6A6" w:themeFill="background1" w:themeFillShade="A6"/>
            <w:vAlign w:val="center"/>
            <w:hideMark/>
          </w:tcPr>
          <w:p w14:paraId="33BA2D0F" w14:textId="77777777" w:rsidR="003441FA" w:rsidRPr="00C672A3" w:rsidRDefault="003441FA" w:rsidP="003441FA">
            <w:pPr>
              <w:suppressAutoHyphens/>
              <w:jc w:val="both"/>
              <w:rPr>
                <w:lang w:eastAsia="zh-CN"/>
              </w:rPr>
            </w:pPr>
            <w:r w:rsidRPr="00C672A3">
              <w:rPr>
                <w:lang w:eastAsia="zh-CN"/>
              </w:rPr>
              <w:t>H1b</w:t>
            </w:r>
          </w:p>
        </w:tc>
        <w:tc>
          <w:tcPr>
            <w:tcW w:w="0" w:type="auto"/>
            <w:shd w:val="clear" w:color="auto" w:fill="A6A6A6" w:themeFill="background1" w:themeFillShade="A6"/>
            <w:vAlign w:val="center"/>
            <w:hideMark/>
          </w:tcPr>
          <w:p w14:paraId="085F7A9C" w14:textId="77777777" w:rsidR="003441FA" w:rsidRPr="00C672A3" w:rsidRDefault="003441FA" w:rsidP="003441FA">
            <w:pPr>
              <w:suppressAutoHyphens/>
              <w:jc w:val="both"/>
              <w:rPr>
                <w:lang w:eastAsia="zh-CN"/>
              </w:rPr>
            </w:pPr>
            <w:r w:rsidRPr="00C672A3">
              <w:rPr>
                <w:lang w:eastAsia="zh-CN"/>
              </w:rPr>
              <w:t>H1c</w:t>
            </w:r>
          </w:p>
        </w:tc>
        <w:tc>
          <w:tcPr>
            <w:tcW w:w="0" w:type="auto"/>
            <w:shd w:val="clear" w:color="auto" w:fill="A6A6A6" w:themeFill="background1" w:themeFillShade="A6"/>
            <w:vAlign w:val="center"/>
            <w:hideMark/>
          </w:tcPr>
          <w:p w14:paraId="51EF6433" w14:textId="77777777" w:rsidR="003441FA" w:rsidRPr="00C672A3" w:rsidRDefault="003441FA" w:rsidP="003441FA">
            <w:pPr>
              <w:suppressAutoHyphens/>
              <w:jc w:val="both"/>
              <w:rPr>
                <w:lang w:eastAsia="zh-CN"/>
              </w:rPr>
            </w:pPr>
            <w:r w:rsidRPr="00C672A3">
              <w:rPr>
                <w:lang w:eastAsia="zh-CN"/>
              </w:rPr>
              <w:t>H2a</w:t>
            </w:r>
          </w:p>
        </w:tc>
        <w:tc>
          <w:tcPr>
            <w:tcW w:w="0" w:type="auto"/>
            <w:shd w:val="clear" w:color="auto" w:fill="A6A6A6" w:themeFill="background1" w:themeFillShade="A6"/>
            <w:vAlign w:val="center"/>
            <w:hideMark/>
          </w:tcPr>
          <w:p w14:paraId="67E3D4D6" w14:textId="77777777" w:rsidR="003441FA" w:rsidRPr="00C672A3" w:rsidRDefault="003441FA" w:rsidP="003441FA">
            <w:pPr>
              <w:suppressAutoHyphens/>
              <w:jc w:val="both"/>
              <w:rPr>
                <w:lang w:eastAsia="zh-CN"/>
              </w:rPr>
            </w:pPr>
            <w:r w:rsidRPr="00C672A3">
              <w:rPr>
                <w:lang w:eastAsia="zh-CN"/>
              </w:rPr>
              <w:t>H2b</w:t>
            </w:r>
          </w:p>
        </w:tc>
        <w:tc>
          <w:tcPr>
            <w:tcW w:w="0" w:type="auto"/>
            <w:shd w:val="clear" w:color="auto" w:fill="A6A6A6" w:themeFill="background1" w:themeFillShade="A6"/>
            <w:vAlign w:val="center"/>
            <w:hideMark/>
          </w:tcPr>
          <w:p w14:paraId="2A690D8E" w14:textId="77777777" w:rsidR="003441FA" w:rsidRPr="00C672A3" w:rsidRDefault="003441FA" w:rsidP="003441FA">
            <w:pPr>
              <w:suppressAutoHyphens/>
              <w:jc w:val="both"/>
              <w:rPr>
                <w:lang w:eastAsia="zh-CN"/>
              </w:rPr>
            </w:pPr>
            <w:r w:rsidRPr="00C672A3">
              <w:rPr>
                <w:lang w:eastAsia="zh-CN"/>
              </w:rPr>
              <w:t>H2c</w:t>
            </w:r>
          </w:p>
        </w:tc>
        <w:tc>
          <w:tcPr>
            <w:tcW w:w="0" w:type="auto"/>
            <w:shd w:val="clear" w:color="auto" w:fill="A6A6A6" w:themeFill="background1" w:themeFillShade="A6"/>
            <w:vAlign w:val="center"/>
            <w:hideMark/>
          </w:tcPr>
          <w:p w14:paraId="1B39C513" w14:textId="77777777" w:rsidR="003441FA" w:rsidRPr="00C672A3" w:rsidRDefault="003441FA" w:rsidP="003441FA">
            <w:pPr>
              <w:suppressAutoHyphens/>
              <w:jc w:val="both"/>
              <w:rPr>
                <w:lang w:eastAsia="zh-CN"/>
              </w:rPr>
            </w:pPr>
            <w:r w:rsidRPr="00C672A3">
              <w:rPr>
                <w:lang w:eastAsia="zh-CN"/>
              </w:rPr>
              <w:t>H2d</w:t>
            </w:r>
          </w:p>
        </w:tc>
        <w:tc>
          <w:tcPr>
            <w:tcW w:w="0" w:type="auto"/>
            <w:shd w:val="clear" w:color="auto" w:fill="A6A6A6" w:themeFill="background1" w:themeFillShade="A6"/>
            <w:vAlign w:val="center"/>
            <w:hideMark/>
          </w:tcPr>
          <w:p w14:paraId="124A1E21" w14:textId="77777777" w:rsidR="003441FA" w:rsidRPr="00C672A3" w:rsidRDefault="003441FA" w:rsidP="003441FA">
            <w:pPr>
              <w:suppressAutoHyphens/>
              <w:jc w:val="both"/>
              <w:rPr>
                <w:lang w:eastAsia="zh-CN"/>
              </w:rPr>
            </w:pPr>
            <w:r w:rsidRPr="00C672A3">
              <w:rPr>
                <w:lang w:eastAsia="zh-CN"/>
              </w:rPr>
              <w:t>H3</w:t>
            </w:r>
          </w:p>
        </w:tc>
      </w:tr>
      <w:tr w:rsidR="003441FA" w:rsidRPr="00C672A3" w14:paraId="31B7A2B3" w14:textId="77777777" w:rsidTr="003441FA">
        <w:trPr>
          <w:trHeight w:val="352"/>
          <w:jc w:val="center"/>
        </w:trPr>
        <w:tc>
          <w:tcPr>
            <w:tcW w:w="0" w:type="auto"/>
            <w:shd w:val="clear" w:color="auto" w:fill="F2F2F2" w:themeFill="background1" w:themeFillShade="F2"/>
            <w:vAlign w:val="center"/>
            <w:hideMark/>
          </w:tcPr>
          <w:p w14:paraId="08D55DF2" w14:textId="77777777" w:rsidR="003441FA" w:rsidRPr="00C672A3" w:rsidRDefault="003441FA" w:rsidP="003441FA">
            <w:pPr>
              <w:suppressAutoHyphens/>
              <w:jc w:val="both"/>
              <w:rPr>
                <w:lang w:eastAsia="zh-CN"/>
              </w:rPr>
            </w:pPr>
            <w:r w:rsidRPr="00C672A3">
              <w:rPr>
                <w:lang w:eastAsia="zh-CN"/>
              </w:rPr>
              <w:lastRenderedPageBreak/>
              <w:t>&lt; 400m</w:t>
            </w:r>
          </w:p>
        </w:tc>
        <w:tc>
          <w:tcPr>
            <w:tcW w:w="0" w:type="auto"/>
            <w:vAlign w:val="center"/>
          </w:tcPr>
          <w:p w14:paraId="7C81B885" w14:textId="77777777" w:rsidR="003441FA" w:rsidRPr="00C672A3" w:rsidRDefault="003441FA" w:rsidP="003441FA">
            <w:pPr>
              <w:suppressAutoHyphens/>
              <w:jc w:val="both"/>
              <w:textAlignment w:val="bottom"/>
              <w:rPr>
                <w:lang w:eastAsia="zh-CN"/>
              </w:rPr>
            </w:pPr>
            <w:r w:rsidRPr="00C672A3">
              <w:rPr>
                <w:lang w:eastAsia="zh-CN"/>
              </w:rPr>
              <w:t>0,10</w:t>
            </w:r>
          </w:p>
        </w:tc>
        <w:tc>
          <w:tcPr>
            <w:tcW w:w="0" w:type="auto"/>
            <w:vAlign w:val="center"/>
          </w:tcPr>
          <w:p w14:paraId="1790BB95" w14:textId="77777777" w:rsidR="003441FA" w:rsidRPr="00C672A3" w:rsidRDefault="003441FA" w:rsidP="003441FA">
            <w:pPr>
              <w:suppressAutoHyphens/>
              <w:jc w:val="both"/>
              <w:textAlignment w:val="bottom"/>
              <w:rPr>
                <w:lang w:eastAsia="zh-CN"/>
              </w:rPr>
            </w:pPr>
            <w:r w:rsidRPr="00C672A3">
              <w:rPr>
                <w:lang w:eastAsia="zh-CN"/>
              </w:rPr>
              <w:t>0,20</w:t>
            </w:r>
          </w:p>
        </w:tc>
        <w:tc>
          <w:tcPr>
            <w:tcW w:w="0" w:type="auto"/>
            <w:vAlign w:val="center"/>
          </w:tcPr>
          <w:p w14:paraId="267900F2" w14:textId="77777777" w:rsidR="003441FA" w:rsidRPr="00C672A3" w:rsidRDefault="003441FA" w:rsidP="003441FA">
            <w:pPr>
              <w:suppressAutoHyphens/>
              <w:jc w:val="both"/>
              <w:textAlignment w:val="bottom"/>
              <w:rPr>
                <w:lang w:eastAsia="zh-CN"/>
              </w:rPr>
            </w:pPr>
            <w:r w:rsidRPr="00C672A3">
              <w:rPr>
                <w:lang w:eastAsia="zh-CN"/>
              </w:rPr>
              <w:t>0,25</w:t>
            </w:r>
          </w:p>
        </w:tc>
        <w:tc>
          <w:tcPr>
            <w:tcW w:w="0" w:type="auto"/>
            <w:vAlign w:val="center"/>
          </w:tcPr>
          <w:p w14:paraId="0B261823" w14:textId="77777777" w:rsidR="003441FA" w:rsidRPr="00C672A3" w:rsidRDefault="003441FA" w:rsidP="003441FA">
            <w:pPr>
              <w:suppressAutoHyphens/>
              <w:jc w:val="both"/>
              <w:textAlignment w:val="bottom"/>
              <w:rPr>
                <w:lang w:eastAsia="zh-CN"/>
              </w:rPr>
            </w:pPr>
            <w:r w:rsidRPr="00C672A3">
              <w:rPr>
                <w:lang w:eastAsia="zh-CN"/>
              </w:rPr>
              <w:t>-0,10</w:t>
            </w:r>
          </w:p>
        </w:tc>
        <w:tc>
          <w:tcPr>
            <w:tcW w:w="0" w:type="auto"/>
            <w:vAlign w:val="center"/>
          </w:tcPr>
          <w:p w14:paraId="4F78B07C" w14:textId="77777777" w:rsidR="003441FA" w:rsidRPr="00C672A3" w:rsidRDefault="003441FA" w:rsidP="003441FA">
            <w:pPr>
              <w:suppressAutoHyphens/>
              <w:jc w:val="both"/>
              <w:textAlignment w:val="bottom"/>
              <w:rPr>
                <w:lang w:eastAsia="zh-CN"/>
              </w:rPr>
            </w:pPr>
            <w:r w:rsidRPr="00C672A3">
              <w:rPr>
                <w:lang w:eastAsia="zh-CN"/>
              </w:rPr>
              <w:t>0</w:t>
            </w:r>
          </w:p>
        </w:tc>
        <w:tc>
          <w:tcPr>
            <w:tcW w:w="0" w:type="auto"/>
            <w:vAlign w:val="center"/>
          </w:tcPr>
          <w:p w14:paraId="6417609B" w14:textId="77777777" w:rsidR="003441FA" w:rsidRPr="00C672A3" w:rsidRDefault="003441FA" w:rsidP="003441FA">
            <w:pPr>
              <w:suppressAutoHyphens/>
              <w:jc w:val="both"/>
              <w:textAlignment w:val="bottom"/>
              <w:rPr>
                <w:lang w:eastAsia="zh-CN"/>
              </w:rPr>
            </w:pPr>
            <w:r w:rsidRPr="00C672A3">
              <w:rPr>
                <w:lang w:eastAsia="zh-CN"/>
              </w:rPr>
              <w:t>0,05</w:t>
            </w:r>
          </w:p>
        </w:tc>
        <w:tc>
          <w:tcPr>
            <w:tcW w:w="0" w:type="auto"/>
            <w:vAlign w:val="center"/>
          </w:tcPr>
          <w:p w14:paraId="6FE21929" w14:textId="77777777" w:rsidR="003441FA" w:rsidRPr="00C672A3" w:rsidRDefault="003441FA" w:rsidP="003441FA">
            <w:pPr>
              <w:suppressAutoHyphens/>
              <w:jc w:val="both"/>
              <w:textAlignment w:val="bottom"/>
              <w:rPr>
                <w:lang w:eastAsia="zh-CN"/>
              </w:rPr>
            </w:pPr>
            <w:r w:rsidRPr="00C672A3">
              <w:rPr>
                <w:lang w:eastAsia="zh-CN"/>
              </w:rPr>
              <w:t>0,50</w:t>
            </w:r>
          </w:p>
        </w:tc>
        <w:tc>
          <w:tcPr>
            <w:tcW w:w="0" w:type="auto"/>
            <w:vAlign w:val="center"/>
          </w:tcPr>
          <w:p w14:paraId="4FEC2797" w14:textId="77777777" w:rsidR="003441FA" w:rsidRPr="00C672A3" w:rsidRDefault="003441FA" w:rsidP="003441FA">
            <w:pPr>
              <w:suppressAutoHyphens/>
              <w:jc w:val="both"/>
              <w:textAlignment w:val="bottom"/>
              <w:rPr>
                <w:lang w:eastAsia="zh-CN"/>
              </w:rPr>
            </w:pPr>
            <w:r w:rsidRPr="00C672A3">
              <w:rPr>
                <w:lang w:eastAsia="zh-CN"/>
              </w:rPr>
              <w:t>0,50</w:t>
            </w:r>
          </w:p>
        </w:tc>
      </w:tr>
      <w:tr w:rsidR="003441FA" w:rsidRPr="00C672A3" w14:paraId="4C3E6569" w14:textId="77777777" w:rsidTr="003441FA">
        <w:trPr>
          <w:trHeight w:val="352"/>
          <w:jc w:val="center"/>
        </w:trPr>
        <w:tc>
          <w:tcPr>
            <w:tcW w:w="0" w:type="auto"/>
            <w:shd w:val="clear" w:color="auto" w:fill="F2F2F2" w:themeFill="background1" w:themeFillShade="F2"/>
            <w:vAlign w:val="center"/>
            <w:hideMark/>
          </w:tcPr>
          <w:p w14:paraId="6CE97482" w14:textId="77777777" w:rsidR="003441FA" w:rsidRPr="00C672A3" w:rsidRDefault="003441FA" w:rsidP="003441FA">
            <w:pPr>
              <w:suppressAutoHyphens/>
              <w:jc w:val="both"/>
              <w:rPr>
                <w:lang w:eastAsia="zh-CN"/>
              </w:rPr>
            </w:pPr>
            <w:r w:rsidRPr="00C672A3">
              <w:rPr>
                <w:lang w:eastAsia="zh-CN"/>
              </w:rPr>
              <w:t>400m-800m</w:t>
            </w:r>
          </w:p>
        </w:tc>
        <w:tc>
          <w:tcPr>
            <w:tcW w:w="0" w:type="auto"/>
            <w:vAlign w:val="center"/>
          </w:tcPr>
          <w:p w14:paraId="53278401" w14:textId="77777777" w:rsidR="003441FA" w:rsidRPr="00C672A3" w:rsidRDefault="003441FA" w:rsidP="003441FA">
            <w:pPr>
              <w:suppressAutoHyphens/>
              <w:jc w:val="both"/>
              <w:textAlignment w:val="bottom"/>
              <w:rPr>
                <w:lang w:eastAsia="zh-CN"/>
              </w:rPr>
            </w:pPr>
            <w:r w:rsidRPr="00C672A3">
              <w:rPr>
                <w:lang w:eastAsia="zh-CN"/>
              </w:rPr>
              <w:t>0,25</w:t>
            </w:r>
          </w:p>
        </w:tc>
        <w:tc>
          <w:tcPr>
            <w:tcW w:w="0" w:type="auto"/>
            <w:vAlign w:val="center"/>
          </w:tcPr>
          <w:p w14:paraId="2E00000B" w14:textId="77777777" w:rsidR="003441FA" w:rsidRPr="00C672A3" w:rsidRDefault="003441FA" w:rsidP="003441FA">
            <w:pPr>
              <w:suppressAutoHyphens/>
              <w:jc w:val="both"/>
              <w:textAlignment w:val="bottom"/>
              <w:rPr>
                <w:lang w:eastAsia="zh-CN"/>
              </w:rPr>
            </w:pPr>
            <w:r w:rsidRPr="00C672A3">
              <w:rPr>
                <w:lang w:eastAsia="zh-CN"/>
              </w:rPr>
              <w:t>0,30</w:t>
            </w:r>
          </w:p>
        </w:tc>
        <w:tc>
          <w:tcPr>
            <w:tcW w:w="0" w:type="auto"/>
            <w:vAlign w:val="center"/>
          </w:tcPr>
          <w:p w14:paraId="510E6C21" w14:textId="77777777" w:rsidR="003441FA" w:rsidRPr="00C672A3" w:rsidRDefault="003441FA" w:rsidP="003441FA">
            <w:pPr>
              <w:suppressAutoHyphens/>
              <w:jc w:val="both"/>
              <w:textAlignment w:val="bottom"/>
              <w:rPr>
                <w:lang w:eastAsia="zh-CN"/>
              </w:rPr>
            </w:pPr>
            <w:r w:rsidRPr="00C672A3">
              <w:rPr>
                <w:lang w:eastAsia="zh-CN"/>
              </w:rPr>
              <w:t>0,25</w:t>
            </w:r>
          </w:p>
        </w:tc>
        <w:tc>
          <w:tcPr>
            <w:tcW w:w="0" w:type="auto"/>
            <w:vAlign w:val="center"/>
          </w:tcPr>
          <w:p w14:paraId="3157086E" w14:textId="77777777" w:rsidR="003441FA" w:rsidRPr="00C672A3" w:rsidRDefault="003441FA" w:rsidP="003441FA">
            <w:pPr>
              <w:suppressAutoHyphens/>
              <w:jc w:val="both"/>
              <w:textAlignment w:val="bottom"/>
              <w:rPr>
                <w:lang w:eastAsia="zh-CN"/>
              </w:rPr>
            </w:pPr>
            <w:r w:rsidRPr="00C672A3">
              <w:rPr>
                <w:lang w:eastAsia="zh-CN"/>
              </w:rPr>
              <w:t>0,05</w:t>
            </w:r>
          </w:p>
        </w:tc>
        <w:tc>
          <w:tcPr>
            <w:tcW w:w="0" w:type="auto"/>
            <w:vAlign w:val="center"/>
          </w:tcPr>
          <w:p w14:paraId="72EB20A6" w14:textId="77777777" w:rsidR="003441FA" w:rsidRPr="00C672A3" w:rsidRDefault="003441FA" w:rsidP="003441FA">
            <w:pPr>
              <w:suppressAutoHyphens/>
              <w:jc w:val="both"/>
              <w:textAlignment w:val="bottom"/>
              <w:rPr>
                <w:lang w:eastAsia="zh-CN"/>
              </w:rPr>
            </w:pPr>
            <w:r w:rsidRPr="00C672A3">
              <w:rPr>
                <w:lang w:eastAsia="zh-CN"/>
              </w:rPr>
              <w:t>0,10</w:t>
            </w:r>
          </w:p>
        </w:tc>
        <w:tc>
          <w:tcPr>
            <w:tcW w:w="0" w:type="auto"/>
            <w:vAlign w:val="center"/>
          </w:tcPr>
          <w:p w14:paraId="41508574" w14:textId="77777777" w:rsidR="003441FA" w:rsidRPr="00C672A3" w:rsidRDefault="003441FA" w:rsidP="003441FA">
            <w:pPr>
              <w:suppressAutoHyphens/>
              <w:jc w:val="both"/>
              <w:textAlignment w:val="bottom"/>
              <w:rPr>
                <w:lang w:eastAsia="zh-CN"/>
              </w:rPr>
            </w:pPr>
            <w:r w:rsidRPr="00C672A3">
              <w:rPr>
                <w:lang w:eastAsia="zh-CN"/>
              </w:rPr>
              <w:t>0</w:t>
            </w:r>
          </w:p>
        </w:tc>
        <w:tc>
          <w:tcPr>
            <w:tcW w:w="0" w:type="auto"/>
            <w:vAlign w:val="center"/>
          </w:tcPr>
          <w:p w14:paraId="491C8470" w14:textId="77777777" w:rsidR="003441FA" w:rsidRPr="00C672A3" w:rsidRDefault="003441FA" w:rsidP="003441FA">
            <w:pPr>
              <w:suppressAutoHyphens/>
              <w:jc w:val="both"/>
              <w:textAlignment w:val="bottom"/>
              <w:rPr>
                <w:lang w:eastAsia="zh-CN"/>
              </w:rPr>
            </w:pPr>
            <w:r w:rsidRPr="00C672A3">
              <w:rPr>
                <w:lang w:eastAsia="zh-CN"/>
              </w:rPr>
              <w:t>0,35</w:t>
            </w:r>
          </w:p>
        </w:tc>
        <w:tc>
          <w:tcPr>
            <w:tcW w:w="0" w:type="auto"/>
            <w:vAlign w:val="center"/>
          </w:tcPr>
          <w:p w14:paraId="66119999" w14:textId="77777777" w:rsidR="003441FA" w:rsidRPr="00C672A3" w:rsidRDefault="003441FA" w:rsidP="003441FA">
            <w:pPr>
              <w:suppressAutoHyphens/>
              <w:jc w:val="both"/>
              <w:textAlignment w:val="bottom"/>
              <w:rPr>
                <w:lang w:eastAsia="zh-CN"/>
              </w:rPr>
            </w:pPr>
            <w:r w:rsidRPr="00C672A3">
              <w:rPr>
                <w:lang w:eastAsia="zh-CN"/>
              </w:rPr>
              <w:t>0,25</w:t>
            </w:r>
          </w:p>
        </w:tc>
      </w:tr>
      <w:tr w:rsidR="003441FA" w:rsidRPr="00C672A3" w14:paraId="58B16EE3" w14:textId="77777777" w:rsidTr="003441FA">
        <w:trPr>
          <w:trHeight w:val="352"/>
          <w:jc w:val="center"/>
        </w:trPr>
        <w:tc>
          <w:tcPr>
            <w:tcW w:w="0" w:type="auto"/>
            <w:shd w:val="clear" w:color="auto" w:fill="F2F2F2" w:themeFill="background1" w:themeFillShade="F2"/>
            <w:vAlign w:val="center"/>
            <w:hideMark/>
          </w:tcPr>
          <w:p w14:paraId="10C55D64" w14:textId="77777777" w:rsidR="003441FA" w:rsidRPr="00C672A3" w:rsidRDefault="003441FA" w:rsidP="003441FA">
            <w:pPr>
              <w:suppressAutoHyphens/>
              <w:jc w:val="both"/>
              <w:rPr>
                <w:lang w:eastAsia="zh-CN"/>
              </w:rPr>
            </w:pPr>
            <w:r w:rsidRPr="00C672A3">
              <w:rPr>
                <w:lang w:eastAsia="zh-CN"/>
              </w:rPr>
              <w:t>&gt;800m</w:t>
            </w:r>
          </w:p>
        </w:tc>
        <w:tc>
          <w:tcPr>
            <w:tcW w:w="0" w:type="auto"/>
            <w:vAlign w:val="center"/>
          </w:tcPr>
          <w:p w14:paraId="7E9C7C8C" w14:textId="77777777" w:rsidR="003441FA" w:rsidRPr="00C672A3" w:rsidRDefault="003441FA" w:rsidP="003441FA">
            <w:pPr>
              <w:suppressAutoHyphens/>
              <w:jc w:val="both"/>
              <w:textAlignment w:val="bottom"/>
              <w:rPr>
                <w:lang w:eastAsia="zh-CN"/>
              </w:rPr>
            </w:pPr>
            <w:r w:rsidRPr="00C672A3">
              <w:rPr>
                <w:lang w:eastAsia="zh-CN"/>
              </w:rPr>
              <w:t>0,45</w:t>
            </w:r>
          </w:p>
        </w:tc>
        <w:tc>
          <w:tcPr>
            <w:tcW w:w="0" w:type="auto"/>
            <w:vAlign w:val="center"/>
          </w:tcPr>
          <w:p w14:paraId="5463020A" w14:textId="77777777" w:rsidR="003441FA" w:rsidRPr="00C672A3" w:rsidRDefault="003441FA" w:rsidP="003441FA">
            <w:pPr>
              <w:suppressAutoHyphens/>
              <w:jc w:val="both"/>
              <w:textAlignment w:val="bottom"/>
              <w:rPr>
                <w:lang w:eastAsia="zh-CN"/>
              </w:rPr>
            </w:pPr>
            <w:r w:rsidRPr="00C672A3">
              <w:rPr>
                <w:lang w:eastAsia="zh-CN"/>
              </w:rPr>
              <w:t>0,45</w:t>
            </w:r>
          </w:p>
        </w:tc>
        <w:tc>
          <w:tcPr>
            <w:tcW w:w="0" w:type="auto"/>
            <w:vAlign w:val="center"/>
          </w:tcPr>
          <w:p w14:paraId="75522B25" w14:textId="77777777" w:rsidR="003441FA" w:rsidRPr="00C672A3" w:rsidRDefault="003441FA" w:rsidP="003441FA">
            <w:pPr>
              <w:suppressAutoHyphens/>
              <w:jc w:val="both"/>
              <w:textAlignment w:val="bottom"/>
              <w:rPr>
                <w:lang w:eastAsia="zh-CN"/>
              </w:rPr>
            </w:pPr>
            <w:r w:rsidRPr="00C672A3">
              <w:rPr>
                <w:lang w:eastAsia="zh-CN"/>
              </w:rPr>
              <w:t>0,40</w:t>
            </w:r>
          </w:p>
        </w:tc>
        <w:tc>
          <w:tcPr>
            <w:tcW w:w="0" w:type="auto"/>
            <w:vAlign w:val="center"/>
          </w:tcPr>
          <w:p w14:paraId="6C4E31C2" w14:textId="77777777" w:rsidR="003441FA" w:rsidRPr="00C672A3" w:rsidRDefault="003441FA" w:rsidP="003441FA">
            <w:pPr>
              <w:suppressAutoHyphens/>
              <w:jc w:val="both"/>
              <w:textAlignment w:val="bottom"/>
              <w:rPr>
                <w:lang w:eastAsia="zh-CN"/>
              </w:rPr>
            </w:pPr>
            <w:r w:rsidRPr="00C672A3">
              <w:rPr>
                <w:lang w:eastAsia="zh-CN"/>
              </w:rPr>
              <w:t>0,30</w:t>
            </w:r>
          </w:p>
        </w:tc>
        <w:tc>
          <w:tcPr>
            <w:tcW w:w="0" w:type="auto"/>
            <w:vAlign w:val="center"/>
          </w:tcPr>
          <w:p w14:paraId="0ED7E17B" w14:textId="77777777" w:rsidR="003441FA" w:rsidRPr="00C672A3" w:rsidRDefault="003441FA" w:rsidP="003441FA">
            <w:pPr>
              <w:suppressAutoHyphens/>
              <w:jc w:val="both"/>
              <w:textAlignment w:val="bottom"/>
              <w:rPr>
                <w:lang w:eastAsia="zh-CN"/>
              </w:rPr>
            </w:pPr>
            <w:r w:rsidRPr="00C672A3">
              <w:rPr>
                <w:lang w:eastAsia="zh-CN"/>
              </w:rPr>
              <w:t>0,35</w:t>
            </w:r>
          </w:p>
        </w:tc>
        <w:tc>
          <w:tcPr>
            <w:tcW w:w="0" w:type="auto"/>
            <w:vAlign w:val="center"/>
          </w:tcPr>
          <w:p w14:paraId="0AF1E4DC" w14:textId="77777777" w:rsidR="003441FA" w:rsidRPr="00C672A3" w:rsidRDefault="003441FA" w:rsidP="003441FA">
            <w:pPr>
              <w:suppressAutoHyphens/>
              <w:jc w:val="both"/>
              <w:textAlignment w:val="bottom"/>
              <w:rPr>
                <w:lang w:eastAsia="zh-CN"/>
              </w:rPr>
            </w:pPr>
            <w:r w:rsidRPr="00C672A3">
              <w:rPr>
                <w:lang w:eastAsia="zh-CN"/>
              </w:rPr>
              <w:t>0,20</w:t>
            </w:r>
          </w:p>
        </w:tc>
        <w:tc>
          <w:tcPr>
            <w:tcW w:w="0" w:type="auto"/>
            <w:vAlign w:val="center"/>
          </w:tcPr>
          <w:p w14:paraId="7CE56FBC" w14:textId="77777777" w:rsidR="003441FA" w:rsidRPr="00C672A3" w:rsidRDefault="003441FA" w:rsidP="003441FA">
            <w:pPr>
              <w:suppressAutoHyphens/>
              <w:jc w:val="both"/>
              <w:textAlignment w:val="bottom"/>
              <w:rPr>
                <w:lang w:eastAsia="zh-CN"/>
              </w:rPr>
            </w:pPr>
            <w:r w:rsidRPr="00C672A3">
              <w:rPr>
                <w:lang w:eastAsia="zh-CN"/>
              </w:rPr>
              <w:t>0,30</w:t>
            </w:r>
          </w:p>
        </w:tc>
        <w:tc>
          <w:tcPr>
            <w:tcW w:w="0" w:type="auto"/>
            <w:vAlign w:val="center"/>
          </w:tcPr>
          <w:p w14:paraId="08FC78C2" w14:textId="77777777" w:rsidR="003441FA" w:rsidRPr="00C672A3" w:rsidRDefault="003441FA" w:rsidP="003441FA">
            <w:pPr>
              <w:suppressAutoHyphens/>
              <w:jc w:val="both"/>
              <w:textAlignment w:val="bottom"/>
              <w:rPr>
                <w:lang w:eastAsia="zh-CN"/>
              </w:rPr>
            </w:pPr>
            <w:r w:rsidRPr="00C672A3">
              <w:rPr>
                <w:lang w:eastAsia="zh-CN"/>
              </w:rPr>
              <w:t>0,20</w:t>
            </w:r>
          </w:p>
        </w:tc>
      </w:tr>
    </w:tbl>
    <w:p w14:paraId="29F7CE16" w14:textId="77777777" w:rsidR="003441FA" w:rsidRPr="00C672A3" w:rsidRDefault="003441FA" w:rsidP="003441FA">
      <w:pPr>
        <w:suppressAutoHyphens/>
        <w:spacing w:line="240" w:lineRule="auto"/>
        <w:jc w:val="both"/>
        <w:rPr>
          <w:rFonts w:eastAsia="Times New Roman"/>
          <w:lang w:eastAsia="zh-CN"/>
        </w:rPr>
      </w:pPr>
    </w:p>
    <w:p w14:paraId="22A9F0BE"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Mbcombles</w:t>
      </w:r>
      <w:proofErr w:type="spellEnd"/>
      <w:r w:rsidRPr="00C672A3">
        <w:rPr>
          <w:rFonts w:eastAsia="Times New Roman"/>
          <w:lang w:eastAsia="zh-CN"/>
        </w:rPr>
        <w:t xml:space="preserve"> 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la présence de combles aménagés dans le bâtiment ou la partie de bâtiment prend la valeur suivante :</w:t>
      </w:r>
    </w:p>
    <w:p w14:paraId="6C857F30" w14:textId="77777777" w:rsidR="003441FA" w:rsidRPr="00C672A3" w:rsidRDefault="003441FA" w:rsidP="003441FA">
      <w:pPr>
        <w:suppressAutoHyphens/>
        <w:spacing w:line="240" w:lineRule="auto"/>
        <w:jc w:val="both"/>
        <w:rPr>
          <w:rFonts w:eastAsia="Times New Roman"/>
          <w:lang w:eastAsia="zh-CN"/>
        </w:rPr>
      </w:pPr>
    </w:p>
    <w:p w14:paraId="586D504B" w14:textId="77777777" w:rsidR="003441FA" w:rsidRPr="00C672A3" w:rsidRDefault="003441FA" w:rsidP="003441FA">
      <w:pPr>
        <w:suppressAutoHyphens/>
        <w:spacing w:line="240" w:lineRule="auto"/>
        <w:jc w:val="both"/>
        <w:rPr>
          <w:lang w:eastAsia="zh-CN"/>
        </w:rPr>
      </w:pPr>
      <m:oMathPara>
        <m:oMath>
          <m:r>
            <w:rPr>
              <w:rFonts w:ascii="Cambria Math" w:eastAsia="Times New Roman" w:hAnsi="Cambria Math"/>
              <w:lang w:eastAsia="zh-CN"/>
            </w:rPr>
            <m:t>Mbcombles=0</m:t>
          </m:r>
        </m:oMath>
      </m:oMathPara>
    </w:p>
    <w:p w14:paraId="74AE30D3" w14:textId="77777777" w:rsidR="003441FA" w:rsidRPr="00C672A3" w:rsidRDefault="003441FA" w:rsidP="003441FA">
      <w:pPr>
        <w:suppressAutoHyphens/>
        <w:spacing w:line="240" w:lineRule="auto"/>
        <w:jc w:val="both"/>
        <w:rPr>
          <w:rFonts w:eastAsia="Times New Roman"/>
          <w:lang w:eastAsia="zh-CN"/>
        </w:rPr>
      </w:pPr>
    </w:p>
    <w:p w14:paraId="5993F7DA"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Mbsur</w:t>
      </w:r>
      <w:r w:rsidRPr="00C672A3">
        <w:rPr>
          <w:rFonts w:eastAsia="Times New Roman"/>
          <w:b/>
          <w:lang w:eastAsia="zh-CN"/>
        </w:rPr>
        <w:t>f_moy</w:t>
      </w:r>
      <w:proofErr w:type="spellEnd"/>
      <w:r w:rsidRPr="00C672A3">
        <w:rPr>
          <w:rFonts w:eastAsia="Times New Roman"/>
          <w:lang w:eastAsia="zh-CN"/>
        </w:rPr>
        <w:t xml:space="preserve"> 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la surface moyenne des logements du bâtiment ou de la partie de bâtiment </w:t>
      </w:r>
      <m:oMath>
        <m:sSub>
          <m:sSubPr>
            <m:ctrlPr>
              <w:rPr>
                <w:rFonts w:ascii="Cambria Math" w:eastAsia="Times New Roman" w:hAnsi="Cambria Math"/>
                <w:i/>
                <w:iCs/>
                <w:lang w:eastAsia="zh-CN"/>
              </w:rPr>
            </m:ctrlPr>
          </m:sSubPr>
          <m:e>
            <m:r>
              <w:rPr>
                <w:rFonts w:ascii="Cambria Math" w:eastAsia="Times New Roman" w:hAnsi="Cambria Math"/>
                <w:lang w:eastAsia="zh-CN"/>
              </w:rPr>
              <m:t>Smoy</m:t>
            </m:r>
          </m:e>
          <m:sub>
            <m:r>
              <w:rPr>
                <w:rFonts w:ascii="Cambria Math" w:eastAsia="Times New Roman" w:hAnsi="Cambria Math"/>
                <w:lang w:eastAsia="zh-CN"/>
              </w:rPr>
              <m:t>lgt</m:t>
            </m:r>
          </m:sub>
        </m:sSub>
        <m:r>
          <w:rPr>
            <w:rFonts w:ascii="Cambria Math" w:eastAsia="Times New Roman" w:hAnsi="Cambria Math"/>
            <w:lang w:eastAsia="zh-CN"/>
          </w:rPr>
          <m:t xml:space="preserve"> </m:t>
        </m:r>
      </m:oMath>
      <w:r w:rsidRPr="00C672A3">
        <w:rPr>
          <w:rFonts w:eastAsia="Times New Roman"/>
          <w:lang w:eastAsia="zh-CN"/>
        </w:rPr>
        <w:t>prend la valeur suivante :</w:t>
      </w:r>
    </w:p>
    <w:p w14:paraId="1C9840F0" w14:textId="77777777" w:rsidR="003441FA" w:rsidRPr="00C672A3" w:rsidRDefault="003441FA" w:rsidP="003441FA">
      <w:pPr>
        <w:suppressAutoHyphens/>
        <w:spacing w:line="240" w:lineRule="auto"/>
        <w:jc w:val="both"/>
        <w:rPr>
          <w:rFonts w:eastAsia="Times New Roman"/>
          <w:lang w:eastAsia="zh-CN"/>
        </w:rPr>
      </w:pPr>
    </w:p>
    <w:p w14:paraId="17FFE964" w14:textId="77777777" w:rsidR="003441FA" w:rsidRPr="00C672A3" w:rsidRDefault="003441FA" w:rsidP="003441FA">
      <w:pPr>
        <w:suppressAutoHyphens/>
        <w:spacing w:line="240" w:lineRule="auto"/>
        <w:jc w:val="both"/>
        <w:rPr>
          <w:i/>
          <w:lang w:eastAsia="zh-CN"/>
        </w:rPr>
      </w:pPr>
      <m:oMathPara>
        <m:oMath>
          <m:r>
            <w:rPr>
              <w:rFonts w:ascii="Cambria Math" w:eastAsia="Times New Roman" w:hAnsi="Cambria Math"/>
              <w:lang w:eastAsia="zh-CN"/>
            </w:rPr>
            <m:t>Mbsurf_moy=0</m:t>
          </m:r>
        </m:oMath>
      </m:oMathPara>
    </w:p>
    <w:p w14:paraId="4FA96FA1" w14:textId="77777777" w:rsidR="003441FA" w:rsidRPr="00C672A3" w:rsidRDefault="003441FA" w:rsidP="003441FA">
      <w:pPr>
        <w:suppressAutoHyphens/>
        <w:spacing w:line="240" w:lineRule="auto"/>
        <w:jc w:val="both"/>
        <w:rPr>
          <w:rFonts w:eastAsia="Times New Roman"/>
          <w:lang w:eastAsia="zh-CN"/>
        </w:rPr>
      </w:pPr>
    </w:p>
    <w:p w14:paraId="322C4636"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Mbsur</w:t>
      </w:r>
      <w:r w:rsidRPr="00C672A3">
        <w:rPr>
          <w:rFonts w:eastAsia="Times New Roman"/>
          <w:b/>
          <w:lang w:eastAsia="zh-CN"/>
        </w:rPr>
        <w:t>f_tot</w:t>
      </w:r>
      <w:proofErr w:type="spellEnd"/>
      <w:r w:rsidRPr="00C672A3">
        <w:rPr>
          <w:rFonts w:eastAsia="Times New Roman"/>
          <w:lang w:eastAsia="zh-CN"/>
        </w:rPr>
        <w:t xml:space="preserve"> 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la surface de référence du bâtiment ou de la partie de bâtiment prend les valeurs suivantes :</w:t>
      </w:r>
    </w:p>
    <w:p w14:paraId="678E4D79" w14:textId="77777777" w:rsidR="003441FA" w:rsidRPr="00C672A3" w:rsidRDefault="003441FA" w:rsidP="003441FA">
      <w:pPr>
        <w:suppressAutoHyphens/>
        <w:spacing w:line="240" w:lineRule="auto"/>
        <w:ind w:left="426"/>
        <w:jc w:val="both"/>
        <w:rPr>
          <w:rFonts w:eastAsia="Times New Roman"/>
          <w:lang w:eastAsia="zh-CN"/>
        </w:rPr>
      </w:pPr>
    </w:p>
    <w:tbl>
      <w:tblPr>
        <w:tblStyle w:val="Grilledutableau"/>
        <w:tblW w:w="0" w:type="auto"/>
        <w:jc w:val="center"/>
        <w:tblLook w:val="04A0" w:firstRow="1" w:lastRow="0" w:firstColumn="1" w:lastColumn="0" w:noHBand="0" w:noVBand="1"/>
      </w:tblPr>
      <w:tblGrid>
        <w:gridCol w:w="2516"/>
        <w:gridCol w:w="2444"/>
        <w:gridCol w:w="2692"/>
      </w:tblGrid>
      <w:tr w:rsidR="003441FA" w:rsidRPr="00C672A3" w14:paraId="669E459A" w14:textId="77777777" w:rsidTr="003441FA">
        <w:trPr>
          <w:jc w:val="center"/>
        </w:trPr>
        <w:tc>
          <w:tcPr>
            <w:tcW w:w="0" w:type="auto"/>
            <w:shd w:val="clear" w:color="auto" w:fill="A6A6A6" w:themeFill="background1" w:themeFillShade="A6"/>
          </w:tcPr>
          <w:p w14:paraId="593EFC36" w14:textId="77777777" w:rsidR="003441FA" w:rsidRPr="00C672A3" w:rsidRDefault="003441FA" w:rsidP="003441FA">
            <w:pPr>
              <w:keepNext/>
              <w:suppressAutoHyphens/>
              <w:jc w:val="both"/>
              <w:rPr>
                <w:lang w:eastAsia="zh-CN"/>
              </w:rPr>
            </w:pPr>
            <w:r w:rsidRPr="00C672A3">
              <w:rPr>
                <w:lang w:eastAsia="zh-CN"/>
              </w:rPr>
              <w:t>Surface du bâtiment</w:t>
            </w:r>
          </w:p>
        </w:tc>
        <w:tc>
          <w:tcPr>
            <w:tcW w:w="0" w:type="auto"/>
            <w:shd w:val="clear" w:color="auto" w:fill="A6A6A6" w:themeFill="background1" w:themeFillShade="A6"/>
          </w:tcPr>
          <w:p w14:paraId="605E9AFA" w14:textId="77777777" w:rsidR="003441FA" w:rsidRPr="00C672A3" w:rsidRDefault="003441FA" w:rsidP="003441FA">
            <w:pPr>
              <w:keepNext/>
              <w:suppressAutoHyphens/>
              <w:jc w:val="both"/>
              <w:rPr>
                <w:lang w:eastAsia="zh-CN"/>
              </w:rPr>
            </w:pPr>
            <w:proofErr w:type="spellStart"/>
            <w:r w:rsidRPr="00C672A3">
              <w:rPr>
                <w:lang w:eastAsia="zh-CN"/>
              </w:rPr>
              <w:t>Mbsurf_tot</w:t>
            </w:r>
            <w:proofErr w:type="spellEnd"/>
          </w:p>
          <w:p w14:paraId="286C5039" w14:textId="77777777" w:rsidR="003441FA" w:rsidRPr="00C672A3" w:rsidRDefault="003441FA" w:rsidP="003441FA">
            <w:pPr>
              <w:keepNext/>
              <w:suppressAutoHyphens/>
              <w:jc w:val="both"/>
              <w:rPr>
                <w:lang w:eastAsia="zh-CN"/>
              </w:rPr>
            </w:pPr>
            <w:r w:rsidRPr="00C672A3">
              <w:rPr>
                <w:lang w:eastAsia="zh-CN"/>
              </w:rPr>
              <w:t>Enseignement primaire</w:t>
            </w:r>
          </w:p>
        </w:tc>
        <w:tc>
          <w:tcPr>
            <w:tcW w:w="0" w:type="auto"/>
            <w:shd w:val="clear" w:color="auto" w:fill="A6A6A6" w:themeFill="background1" w:themeFillShade="A6"/>
          </w:tcPr>
          <w:p w14:paraId="5E4E67A8" w14:textId="77777777" w:rsidR="003441FA" w:rsidRPr="00C672A3" w:rsidRDefault="003441FA" w:rsidP="003441FA">
            <w:pPr>
              <w:keepNext/>
              <w:suppressAutoHyphens/>
              <w:jc w:val="both"/>
              <w:rPr>
                <w:lang w:eastAsia="zh-CN"/>
              </w:rPr>
            </w:pPr>
            <w:proofErr w:type="spellStart"/>
            <w:r w:rsidRPr="00C672A3">
              <w:rPr>
                <w:lang w:eastAsia="zh-CN"/>
              </w:rPr>
              <w:t>Mbsurf_tot</w:t>
            </w:r>
            <w:proofErr w:type="spellEnd"/>
          </w:p>
          <w:p w14:paraId="00EB86C8" w14:textId="77777777" w:rsidR="003441FA" w:rsidRPr="00C672A3" w:rsidRDefault="003441FA" w:rsidP="003441FA">
            <w:pPr>
              <w:keepNext/>
              <w:suppressAutoHyphens/>
              <w:jc w:val="both"/>
              <w:rPr>
                <w:lang w:eastAsia="zh-CN"/>
              </w:rPr>
            </w:pPr>
            <w:r w:rsidRPr="00C672A3">
              <w:rPr>
                <w:lang w:eastAsia="zh-CN"/>
              </w:rPr>
              <w:t>Enseignement secondaire</w:t>
            </w:r>
          </w:p>
        </w:tc>
      </w:tr>
      <w:tr w:rsidR="003441FA" w:rsidRPr="00C672A3" w14:paraId="730E589F" w14:textId="77777777" w:rsidTr="003441FA">
        <w:trPr>
          <w:jc w:val="center"/>
        </w:trPr>
        <w:tc>
          <w:tcPr>
            <w:tcW w:w="0" w:type="auto"/>
            <w:shd w:val="clear" w:color="auto" w:fill="F2F2F2" w:themeFill="background1" w:themeFillShade="F2"/>
          </w:tcPr>
          <w:p w14:paraId="60E0FF75" w14:textId="77777777" w:rsidR="003441FA" w:rsidRPr="00C672A3" w:rsidRDefault="003441FA" w:rsidP="003441FA">
            <w:pPr>
              <w:keepNext/>
              <w:suppressAutoHyphens/>
              <w:jc w:val="both"/>
              <w:rPr>
                <w:lang w:eastAsia="zh-CN"/>
              </w:rPr>
            </w:pPr>
            <m:oMathPara>
              <m:oMath>
                <m:r>
                  <w:rPr>
                    <w:rFonts w:ascii="Cambria Math" w:hAnsi="Cambria Math"/>
                    <w:lang w:eastAsia="zh-CN"/>
                  </w:rPr>
                  <m:t>Sref≤500 m²</m:t>
                </m:r>
              </m:oMath>
            </m:oMathPara>
          </w:p>
        </w:tc>
        <w:tc>
          <w:tcPr>
            <w:tcW w:w="0" w:type="auto"/>
          </w:tcPr>
          <w:p w14:paraId="32B520FE" w14:textId="77777777" w:rsidR="003441FA" w:rsidRPr="00C672A3" w:rsidRDefault="00162EE7" w:rsidP="003441FA">
            <w:pPr>
              <w:keepNext/>
              <w:suppressAutoHyphens/>
              <w:jc w:val="both"/>
              <w:rPr>
                <w:lang w:eastAsia="zh-CN"/>
              </w:rPr>
            </w:pPr>
            <m:oMathPara>
              <m:oMath>
                <m:f>
                  <m:fPr>
                    <m:ctrlPr>
                      <w:rPr>
                        <w:rFonts w:ascii="Cambria Math" w:hAnsi="Cambria Math"/>
                        <w:i/>
                        <w:iCs/>
                        <w:lang w:eastAsia="zh-CN"/>
                      </w:rPr>
                    </m:ctrlPr>
                  </m:fPr>
                  <m:num>
                    <m:r>
                      <w:rPr>
                        <w:rFonts w:ascii="Cambria Math" w:hAnsi="Cambria Math"/>
                        <w:lang w:eastAsia="zh-CN"/>
                      </w:rPr>
                      <m:t>35-0,05*Sref</m:t>
                    </m:r>
                  </m:num>
                  <m:den>
                    <m:r>
                      <w:rPr>
                        <w:rFonts w:ascii="Cambria Math" w:hAnsi="Cambria Math"/>
                        <w:lang w:eastAsia="zh-CN"/>
                      </w:rPr>
                      <m:t>Bbio_maxmoyen </m:t>
                    </m:r>
                  </m:den>
                </m:f>
              </m:oMath>
            </m:oMathPara>
          </w:p>
        </w:tc>
        <w:tc>
          <w:tcPr>
            <w:tcW w:w="0" w:type="auto"/>
          </w:tcPr>
          <w:p w14:paraId="69BF82EB" w14:textId="77777777" w:rsidR="003441FA" w:rsidRPr="00C672A3" w:rsidRDefault="00162EE7" w:rsidP="003441FA">
            <w:pPr>
              <w:keepNext/>
              <w:suppressAutoHyphens/>
              <w:jc w:val="both"/>
              <w:rPr>
                <w:iCs/>
                <w:lang w:eastAsia="zh-CN"/>
              </w:rPr>
            </w:pPr>
            <m:oMathPara>
              <m:oMath>
                <m:f>
                  <m:fPr>
                    <m:ctrlPr>
                      <w:rPr>
                        <w:rFonts w:ascii="Cambria Math" w:hAnsi="Cambria Math"/>
                        <w:i/>
                        <w:iCs/>
                        <w:lang w:eastAsia="zh-CN"/>
                      </w:rPr>
                    </m:ctrlPr>
                  </m:fPr>
                  <m:num>
                    <m:r>
                      <w:rPr>
                        <w:rFonts w:ascii="Cambria Math" w:hAnsi="Cambria Math"/>
                        <w:lang w:eastAsia="zh-CN"/>
                      </w:rPr>
                      <m:t>45-0,045*Sref</m:t>
                    </m:r>
                  </m:num>
                  <m:den>
                    <m:r>
                      <w:rPr>
                        <w:rFonts w:ascii="Cambria Math" w:hAnsi="Cambria Math"/>
                        <w:lang w:eastAsia="zh-CN"/>
                      </w:rPr>
                      <m:t>Bbio_maxmoyen </m:t>
                    </m:r>
                  </m:den>
                </m:f>
              </m:oMath>
            </m:oMathPara>
          </w:p>
        </w:tc>
      </w:tr>
      <w:tr w:rsidR="003441FA" w:rsidRPr="00C672A3" w14:paraId="71BF70B9" w14:textId="77777777" w:rsidTr="003441FA">
        <w:trPr>
          <w:jc w:val="center"/>
        </w:trPr>
        <w:tc>
          <w:tcPr>
            <w:tcW w:w="0" w:type="auto"/>
            <w:shd w:val="clear" w:color="auto" w:fill="F2F2F2" w:themeFill="background1" w:themeFillShade="F2"/>
          </w:tcPr>
          <w:p w14:paraId="086AB125" w14:textId="77777777" w:rsidR="003441FA" w:rsidRPr="00C672A3" w:rsidRDefault="003441FA" w:rsidP="003441FA">
            <w:pPr>
              <w:keepNext/>
              <w:suppressAutoHyphens/>
              <w:jc w:val="both"/>
              <w:rPr>
                <w:lang w:eastAsia="zh-CN"/>
              </w:rPr>
            </w:pPr>
            <m:oMathPara>
              <m:oMath>
                <m:r>
                  <w:rPr>
                    <w:rFonts w:ascii="Cambria Math" w:hAnsi="Cambria Math"/>
                    <w:lang w:eastAsia="zh-CN"/>
                  </w:rPr>
                  <m:t>500 m²&lt;Sref≤1000 m²</m:t>
                </m:r>
              </m:oMath>
            </m:oMathPara>
          </w:p>
        </w:tc>
        <w:tc>
          <w:tcPr>
            <w:tcW w:w="0" w:type="auto"/>
          </w:tcPr>
          <w:p w14:paraId="001A82C8" w14:textId="77777777" w:rsidR="003441FA" w:rsidRPr="00C672A3" w:rsidRDefault="00162EE7" w:rsidP="003441FA">
            <w:pPr>
              <w:keepNext/>
              <w:suppressAutoHyphens/>
              <w:jc w:val="both"/>
              <w:rPr>
                <w:rFonts w:eastAsia="Cambria"/>
                <w:iCs/>
                <w:lang w:eastAsia="zh-CN"/>
              </w:rPr>
            </w:pPr>
            <m:oMathPara>
              <m:oMath>
                <m:f>
                  <m:fPr>
                    <m:ctrlPr>
                      <w:rPr>
                        <w:rFonts w:ascii="Cambria Math" w:hAnsi="Cambria Math"/>
                        <w:i/>
                        <w:iCs/>
                        <w:lang w:eastAsia="zh-CN"/>
                      </w:rPr>
                    </m:ctrlPr>
                  </m:fPr>
                  <m:num>
                    <m:r>
                      <w:rPr>
                        <w:rFonts w:ascii="Cambria Math" w:hAnsi="Cambria Math"/>
                        <w:lang w:eastAsia="zh-CN"/>
                      </w:rPr>
                      <m:t>20-0,02*Sref</m:t>
                    </m:r>
                  </m:num>
                  <m:den>
                    <m:r>
                      <w:rPr>
                        <w:rFonts w:ascii="Cambria Math" w:hAnsi="Cambria Math"/>
                        <w:lang w:eastAsia="zh-CN"/>
                      </w:rPr>
                      <m:t>Bbio_maxmoyen </m:t>
                    </m:r>
                  </m:den>
                </m:f>
              </m:oMath>
            </m:oMathPara>
          </w:p>
        </w:tc>
        <w:tc>
          <w:tcPr>
            <w:tcW w:w="0" w:type="auto"/>
          </w:tcPr>
          <w:p w14:paraId="1417D7D3" w14:textId="77777777" w:rsidR="003441FA" w:rsidRPr="00C672A3" w:rsidRDefault="00162EE7" w:rsidP="003441FA">
            <w:pPr>
              <w:keepNext/>
              <w:suppressAutoHyphens/>
              <w:jc w:val="both"/>
              <w:rPr>
                <w:iCs/>
                <w:lang w:eastAsia="zh-CN"/>
              </w:rPr>
            </w:pPr>
            <m:oMathPara>
              <m:oMath>
                <m:f>
                  <m:fPr>
                    <m:ctrlPr>
                      <w:rPr>
                        <w:rFonts w:ascii="Cambria Math" w:hAnsi="Cambria Math"/>
                        <w:i/>
                        <w:iCs/>
                        <w:lang w:eastAsia="zh-CN"/>
                      </w:rPr>
                    </m:ctrlPr>
                  </m:fPr>
                  <m:num>
                    <m:r>
                      <w:rPr>
                        <w:rFonts w:ascii="Cambria Math" w:hAnsi="Cambria Math"/>
                        <w:lang w:eastAsia="zh-CN"/>
                      </w:rPr>
                      <m:t>45-0,045*Sref</m:t>
                    </m:r>
                  </m:num>
                  <m:den>
                    <m:r>
                      <w:rPr>
                        <w:rFonts w:ascii="Cambria Math" w:hAnsi="Cambria Math"/>
                        <w:lang w:eastAsia="zh-CN"/>
                      </w:rPr>
                      <m:t>Bbio_maxmoyen </m:t>
                    </m:r>
                  </m:den>
                </m:f>
              </m:oMath>
            </m:oMathPara>
          </w:p>
        </w:tc>
      </w:tr>
      <w:tr w:rsidR="003441FA" w:rsidRPr="00C672A3" w14:paraId="6F8E2698" w14:textId="77777777" w:rsidTr="003441FA">
        <w:trPr>
          <w:trHeight w:val="56"/>
          <w:jc w:val="center"/>
        </w:trPr>
        <w:tc>
          <w:tcPr>
            <w:tcW w:w="0" w:type="auto"/>
            <w:shd w:val="clear" w:color="auto" w:fill="F2F2F2" w:themeFill="background1" w:themeFillShade="F2"/>
          </w:tcPr>
          <w:p w14:paraId="585464D2" w14:textId="77777777" w:rsidR="003441FA" w:rsidRPr="00C672A3" w:rsidRDefault="003441FA" w:rsidP="003441FA">
            <w:pPr>
              <w:keepNext/>
              <w:suppressAutoHyphens/>
              <w:jc w:val="both"/>
              <w:rPr>
                <w:lang w:eastAsia="zh-CN"/>
              </w:rPr>
            </w:pPr>
            <m:oMathPara>
              <m:oMath>
                <m:r>
                  <w:rPr>
                    <w:rFonts w:ascii="Cambria Math" w:hAnsi="Cambria Math"/>
                    <w:lang w:eastAsia="zh-CN"/>
                  </w:rPr>
                  <m:t>Sref&gt;1000 m²</m:t>
                </m:r>
              </m:oMath>
            </m:oMathPara>
          </w:p>
        </w:tc>
        <w:tc>
          <w:tcPr>
            <w:tcW w:w="0" w:type="auto"/>
          </w:tcPr>
          <w:p w14:paraId="38ACA2D5" w14:textId="77777777" w:rsidR="003441FA" w:rsidRPr="00C672A3" w:rsidRDefault="003441FA" w:rsidP="003441FA">
            <w:pPr>
              <w:keepNext/>
              <w:suppressAutoHyphens/>
              <w:jc w:val="both"/>
              <w:rPr>
                <w:lang w:eastAsia="zh-CN"/>
              </w:rPr>
            </w:pPr>
            <w:r w:rsidRPr="00C672A3">
              <w:rPr>
                <w:lang w:eastAsia="zh-CN"/>
              </w:rPr>
              <w:t>0</w:t>
            </w:r>
          </w:p>
        </w:tc>
        <w:tc>
          <w:tcPr>
            <w:tcW w:w="0" w:type="auto"/>
          </w:tcPr>
          <w:p w14:paraId="51EF975A" w14:textId="77777777" w:rsidR="003441FA" w:rsidRPr="00C672A3" w:rsidRDefault="003441FA" w:rsidP="003441FA">
            <w:pPr>
              <w:keepNext/>
              <w:suppressAutoHyphens/>
              <w:jc w:val="both"/>
              <w:rPr>
                <w:lang w:eastAsia="zh-CN"/>
              </w:rPr>
            </w:pPr>
            <w:r w:rsidRPr="00C672A3">
              <w:rPr>
                <w:lang w:eastAsia="zh-CN"/>
              </w:rPr>
              <w:t>0</w:t>
            </w:r>
          </w:p>
        </w:tc>
      </w:tr>
    </w:tbl>
    <w:p w14:paraId="3B6B7953" w14:textId="77777777" w:rsidR="003441FA" w:rsidRPr="00C672A3" w:rsidRDefault="003441FA" w:rsidP="003441FA">
      <w:pPr>
        <w:suppressAutoHyphens/>
        <w:spacing w:line="240" w:lineRule="auto"/>
        <w:jc w:val="both"/>
        <w:rPr>
          <w:rFonts w:eastAsia="Times New Roman"/>
          <w:lang w:eastAsia="zh-CN"/>
        </w:rPr>
      </w:pPr>
    </w:p>
    <w:p w14:paraId="251A3268" w14:textId="77777777" w:rsidR="003441FA" w:rsidRPr="00C672A3" w:rsidRDefault="003441FA" w:rsidP="006A135F">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Mbbruit</w:t>
      </w:r>
      <w:proofErr w:type="spellEnd"/>
      <w:r w:rsidRPr="00C672A3">
        <w:rPr>
          <w:rFonts w:eastAsia="Times New Roman"/>
          <w:bCs/>
          <w:lang w:eastAsia="zh-CN"/>
        </w:rPr>
        <w:t xml:space="preserve"> </w:t>
      </w:r>
      <w:r w:rsidRPr="00C672A3">
        <w:rPr>
          <w:rFonts w:eastAsia="Times New Roman"/>
          <w:lang w:eastAsia="zh-CN"/>
        </w:rPr>
        <w:t xml:space="preserve">de modulation du </w:t>
      </w:r>
      <w:proofErr w:type="spellStart"/>
      <w:r w:rsidRPr="00C672A3">
        <w:rPr>
          <w:rFonts w:eastAsia="Times New Roman"/>
          <w:lang w:eastAsia="zh-CN"/>
        </w:rPr>
        <w:t>Bbio_max</w:t>
      </w:r>
      <w:proofErr w:type="spellEnd"/>
      <w:r w:rsidRPr="00C672A3">
        <w:rPr>
          <w:rFonts w:eastAsia="Times New Roman"/>
          <w:lang w:eastAsia="zh-CN"/>
        </w:rPr>
        <w:t xml:space="preserve"> selon l’exposition au bruit du bâtiment ou de la partie de bâtiment prend la valeur suivante :</w:t>
      </w:r>
    </w:p>
    <w:p w14:paraId="790C7DAB" w14:textId="77777777" w:rsidR="003441FA" w:rsidRPr="00C672A3" w:rsidRDefault="003441FA" w:rsidP="003441FA">
      <w:pPr>
        <w:suppressAutoHyphens/>
        <w:spacing w:line="240" w:lineRule="auto"/>
        <w:jc w:val="both"/>
        <w:rPr>
          <w:rFonts w:eastAsia="Times New Roman"/>
          <w:lang w:eastAsia="zh-CN"/>
        </w:rPr>
      </w:pPr>
    </w:p>
    <w:p w14:paraId="6F3E0AAB" w14:textId="77777777" w:rsidR="003441FA" w:rsidRPr="00C672A3" w:rsidRDefault="003441FA" w:rsidP="003441FA">
      <w:pPr>
        <w:jc w:val="both"/>
      </w:pPr>
      <m:oMathPara>
        <m:oMath>
          <m:r>
            <w:rPr>
              <w:rFonts w:ascii="Cambria Math" w:eastAsia="Times New Roman" w:hAnsi="Cambria Math"/>
              <w:lang w:eastAsia="zh-CN"/>
            </w:rPr>
            <m:t>Mbbruit=0</m:t>
          </m:r>
        </m:oMath>
      </m:oMathPara>
    </w:p>
    <w:p w14:paraId="3A2C4492" w14:textId="77777777" w:rsidR="003441FA" w:rsidRDefault="003441FA" w:rsidP="003441FA">
      <w:pPr>
        <w:jc w:val="both"/>
      </w:pPr>
    </w:p>
    <w:p w14:paraId="4F4F7805" w14:textId="77777777" w:rsidR="006A135F" w:rsidRPr="00485D44" w:rsidRDefault="006A135F" w:rsidP="0051526C">
      <w:pPr>
        <w:pStyle w:val="Titre3"/>
        <w:numPr>
          <w:ilvl w:val="0"/>
          <w:numId w:val="7"/>
        </w:numPr>
        <w:rPr>
          <w:rStyle w:val="Titre3Car"/>
          <w:b/>
          <w:highlight w:val="yellow"/>
        </w:rPr>
      </w:pPr>
      <w:r w:rsidRPr="00485D44">
        <w:rPr>
          <w:rStyle w:val="Titre3Car"/>
          <w:b/>
          <w:highlight w:val="yellow"/>
        </w:rPr>
        <w:t xml:space="preserve">Coefficients de modulation de l’exigence </w:t>
      </w:r>
      <w:proofErr w:type="spellStart"/>
      <w:r w:rsidRPr="00485D44">
        <w:rPr>
          <w:rStyle w:val="Titre3Car"/>
          <w:b/>
          <w:highlight w:val="yellow"/>
        </w:rPr>
        <w:t>Bbio_max</w:t>
      </w:r>
      <w:proofErr w:type="spellEnd"/>
      <w:r w:rsidRPr="00485D44">
        <w:rPr>
          <w:rStyle w:val="Titre3Car"/>
          <w:b/>
          <w:highlight w:val="yellow"/>
        </w:rPr>
        <w:t xml:space="preserve"> pour les médiathèques et bibliothèques</w:t>
      </w:r>
    </w:p>
    <w:p w14:paraId="36BC2FA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C7C2F3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732B66BB"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08"/>
        <w:gridCol w:w="630"/>
        <w:gridCol w:w="616"/>
        <w:gridCol w:w="636"/>
        <w:gridCol w:w="615"/>
        <w:gridCol w:w="635"/>
        <w:gridCol w:w="603"/>
      </w:tblGrid>
      <w:tr w:rsidR="006A135F" w:rsidRPr="000C7492" w14:paraId="38A170E6" w14:textId="77777777" w:rsidTr="006A135F">
        <w:trPr>
          <w:trHeight w:val="585"/>
          <w:jc w:val="center"/>
        </w:trPr>
        <w:tc>
          <w:tcPr>
            <w:tcW w:w="0" w:type="auto"/>
            <w:tcBorders>
              <w:tl2br w:val="single" w:sz="4" w:space="0" w:color="auto"/>
            </w:tcBorders>
            <w:shd w:val="clear" w:color="auto" w:fill="A6A6A6" w:themeFill="background1" w:themeFillShade="A6"/>
            <w:hideMark/>
          </w:tcPr>
          <w:p w14:paraId="6310FE8E"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1E0279B6"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6003F2B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128327C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4C99DA3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4554DFB9"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6417861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757FD79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447E1D9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3541CEA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210E8D74" w14:textId="77777777" w:rsidTr="006A135F">
        <w:trPr>
          <w:trHeight w:val="352"/>
          <w:jc w:val="center"/>
        </w:trPr>
        <w:tc>
          <w:tcPr>
            <w:tcW w:w="0" w:type="auto"/>
            <w:shd w:val="clear" w:color="auto" w:fill="F2F2F2" w:themeFill="background1" w:themeFillShade="F2"/>
            <w:vAlign w:val="center"/>
            <w:hideMark/>
          </w:tcPr>
          <w:p w14:paraId="2475030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38028E8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55224FC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205B0F0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605C974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5B242B7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15A3BE8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45D0520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63E69C7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r>
      <w:tr w:rsidR="006A135F" w:rsidRPr="000C7492" w14:paraId="2BAAC38D" w14:textId="77777777" w:rsidTr="006A135F">
        <w:trPr>
          <w:trHeight w:val="352"/>
          <w:jc w:val="center"/>
        </w:trPr>
        <w:tc>
          <w:tcPr>
            <w:tcW w:w="0" w:type="auto"/>
            <w:shd w:val="clear" w:color="auto" w:fill="F2F2F2" w:themeFill="background1" w:themeFillShade="F2"/>
            <w:vAlign w:val="center"/>
            <w:hideMark/>
          </w:tcPr>
          <w:p w14:paraId="4655626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54ACB2E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0059201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762FEA3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2739291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56EAD30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09AF057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1A728AF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3749F78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6A169C5F" w14:textId="77777777" w:rsidTr="006A135F">
        <w:trPr>
          <w:trHeight w:val="352"/>
          <w:jc w:val="center"/>
        </w:trPr>
        <w:tc>
          <w:tcPr>
            <w:tcW w:w="0" w:type="auto"/>
            <w:shd w:val="clear" w:color="auto" w:fill="F2F2F2" w:themeFill="background1" w:themeFillShade="F2"/>
            <w:vAlign w:val="center"/>
            <w:hideMark/>
          </w:tcPr>
          <w:p w14:paraId="511CBE3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56B9C3C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2F97AE6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690AD02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0,40</w:t>
            </w:r>
          </w:p>
        </w:tc>
        <w:tc>
          <w:tcPr>
            <w:tcW w:w="0" w:type="auto"/>
          </w:tcPr>
          <w:p w14:paraId="5EE14CF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0452EB9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7C25A2E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4AE6581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01CE802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0079EAA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02C59C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207D990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D63EC59"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4D6EC72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DDB258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4B3C216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CDB744B"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6A093A5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F0FCDF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1C5D0C3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8AB7114"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241DDBD7"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28879D3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75A67C0D"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
        <w:tblW w:w="0" w:type="auto"/>
        <w:jc w:val="center"/>
        <w:tblLook w:val="0600" w:firstRow="0" w:lastRow="0" w:firstColumn="0" w:lastColumn="0" w:noHBand="1" w:noVBand="1"/>
      </w:tblPr>
      <w:tblGrid>
        <w:gridCol w:w="1798"/>
        <w:gridCol w:w="603"/>
        <w:gridCol w:w="608"/>
        <w:gridCol w:w="588"/>
        <w:gridCol w:w="616"/>
        <w:gridCol w:w="636"/>
        <w:gridCol w:w="615"/>
        <w:gridCol w:w="635"/>
        <w:gridCol w:w="603"/>
      </w:tblGrid>
      <w:tr w:rsidR="006A135F" w:rsidRPr="000C7492" w14:paraId="7AC8ED6C" w14:textId="77777777" w:rsidTr="006A135F">
        <w:trPr>
          <w:trHeight w:val="352"/>
          <w:jc w:val="center"/>
        </w:trPr>
        <w:tc>
          <w:tcPr>
            <w:tcW w:w="0" w:type="auto"/>
            <w:tcBorders>
              <w:tl2br w:val="single" w:sz="4" w:space="0" w:color="auto"/>
            </w:tcBorders>
            <w:shd w:val="clear" w:color="auto" w:fill="A6A6A6" w:themeFill="background1" w:themeFillShade="A6"/>
            <w:hideMark/>
          </w:tcPr>
          <w:p w14:paraId="0EF1E65A"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Zone climatique</w:t>
            </w:r>
          </w:p>
          <w:p w14:paraId="711EC643"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Zone de bruit</w:t>
            </w:r>
          </w:p>
        </w:tc>
        <w:tc>
          <w:tcPr>
            <w:tcW w:w="0" w:type="auto"/>
            <w:shd w:val="clear" w:color="auto" w:fill="A6A6A6" w:themeFill="background1" w:themeFillShade="A6"/>
            <w:hideMark/>
          </w:tcPr>
          <w:p w14:paraId="44A8E1B0"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H1a</w:t>
            </w:r>
          </w:p>
        </w:tc>
        <w:tc>
          <w:tcPr>
            <w:tcW w:w="0" w:type="auto"/>
            <w:shd w:val="clear" w:color="auto" w:fill="A6A6A6" w:themeFill="background1" w:themeFillShade="A6"/>
            <w:hideMark/>
          </w:tcPr>
          <w:p w14:paraId="1DE705C4"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H1b</w:t>
            </w:r>
          </w:p>
        </w:tc>
        <w:tc>
          <w:tcPr>
            <w:tcW w:w="0" w:type="auto"/>
            <w:shd w:val="clear" w:color="auto" w:fill="A6A6A6" w:themeFill="background1" w:themeFillShade="A6"/>
            <w:hideMark/>
          </w:tcPr>
          <w:p w14:paraId="42D4E81A"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H1c</w:t>
            </w:r>
          </w:p>
        </w:tc>
        <w:tc>
          <w:tcPr>
            <w:tcW w:w="0" w:type="auto"/>
            <w:shd w:val="clear" w:color="auto" w:fill="A6A6A6" w:themeFill="background1" w:themeFillShade="A6"/>
            <w:hideMark/>
          </w:tcPr>
          <w:p w14:paraId="7CD8F440"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H2a</w:t>
            </w:r>
          </w:p>
        </w:tc>
        <w:tc>
          <w:tcPr>
            <w:tcW w:w="0" w:type="auto"/>
            <w:shd w:val="clear" w:color="auto" w:fill="A6A6A6" w:themeFill="background1" w:themeFillShade="A6"/>
            <w:hideMark/>
          </w:tcPr>
          <w:p w14:paraId="2A1F2E0B"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H2b</w:t>
            </w:r>
          </w:p>
        </w:tc>
        <w:tc>
          <w:tcPr>
            <w:tcW w:w="0" w:type="auto"/>
            <w:shd w:val="clear" w:color="auto" w:fill="A6A6A6" w:themeFill="background1" w:themeFillShade="A6"/>
            <w:hideMark/>
          </w:tcPr>
          <w:p w14:paraId="093619F7"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H2c</w:t>
            </w:r>
          </w:p>
        </w:tc>
        <w:tc>
          <w:tcPr>
            <w:tcW w:w="0" w:type="auto"/>
            <w:shd w:val="clear" w:color="auto" w:fill="A6A6A6" w:themeFill="background1" w:themeFillShade="A6"/>
            <w:hideMark/>
          </w:tcPr>
          <w:p w14:paraId="7B8ED485"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H2d</w:t>
            </w:r>
          </w:p>
        </w:tc>
        <w:tc>
          <w:tcPr>
            <w:tcW w:w="0" w:type="auto"/>
            <w:shd w:val="clear" w:color="auto" w:fill="A6A6A6" w:themeFill="background1" w:themeFillShade="A6"/>
            <w:hideMark/>
          </w:tcPr>
          <w:p w14:paraId="317BF092"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H3</w:t>
            </w:r>
          </w:p>
        </w:tc>
      </w:tr>
      <w:tr w:rsidR="006A135F" w:rsidRPr="000C7492" w14:paraId="74B55688" w14:textId="77777777" w:rsidTr="006A135F">
        <w:trPr>
          <w:trHeight w:val="352"/>
          <w:jc w:val="center"/>
        </w:trPr>
        <w:tc>
          <w:tcPr>
            <w:tcW w:w="0" w:type="auto"/>
            <w:shd w:val="clear" w:color="auto" w:fill="F2F2F2" w:themeFill="background1" w:themeFillShade="F2"/>
            <w:hideMark/>
          </w:tcPr>
          <w:p w14:paraId="09494704"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BR1</w:t>
            </w:r>
          </w:p>
        </w:tc>
        <w:tc>
          <w:tcPr>
            <w:tcW w:w="0" w:type="auto"/>
            <w:vAlign w:val="center"/>
          </w:tcPr>
          <w:p w14:paraId="5B3624D1"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472F40E3"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7AD931EF"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795D861F"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13EF4D79"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5E7BD852"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5026B8ED"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78912E97"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r>
      <w:tr w:rsidR="006A135F" w:rsidRPr="000C7492" w14:paraId="1E353830" w14:textId="77777777" w:rsidTr="006A135F">
        <w:trPr>
          <w:trHeight w:val="352"/>
          <w:jc w:val="center"/>
        </w:trPr>
        <w:tc>
          <w:tcPr>
            <w:tcW w:w="0" w:type="auto"/>
            <w:shd w:val="clear" w:color="auto" w:fill="F2F2F2" w:themeFill="background1" w:themeFillShade="F2"/>
            <w:hideMark/>
          </w:tcPr>
          <w:p w14:paraId="6BC58D06"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BR2, BR3</w:t>
            </w:r>
          </w:p>
        </w:tc>
        <w:tc>
          <w:tcPr>
            <w:tcW w:w="0" w:type="auto"/>
          </w:tcPr>
          <w:p w14:paraId="14C0157F"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2805556C"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6FAAD11F"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072577A5"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436B9F47"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12CA3253"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71F95139"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04ADE4F5"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r>
      <w:tr w:rsidR="006A135F" w:rsidRPr="000C7492" w14:paraId="2D4D8E96" w14:textId="77777777" w:rsidTr="006A135F">
        <w:trPr>
          <w:trHeight w:val="352"/>
          <w:jc w:val="center"/>
        </w:trPr>
        <w:tc>
          <w:tcPr>
            <w:tcW w:w="0" w:type="auto"/>
            <w:shd w:val="clear" w:color="auto" w:fill="F2F2F2" w:themeFill="background1" w:themeFillShade="F2"/>
          </w:tcPr>
          <w:p w14:paraId="7AB95137" w14:textId="77777777" w:rsidR="006A135F" w:rsidRPr="000C7492" w:rsidRDefault="006A135F" w:rsidP="006A135F">
            <w:pPr>
              <w:jc w:val="both"/>
              <w:rPr>
                <w:rFonts w:cs="Times New Roman"/>
                <w:szCs w:val="24"/>
                <w:highlight w:val="yellow"/>
              </w:rPr>
            </w:pPr>
            <w:r w:rsidRPr="000C7492">
              <w:rPr>
                <w:rFonts w:cs="Times New Roman"/>
                <w:szCs w:val="24"/>
                <w:highlight w:val="yellow"/>
              </w:rPr>
              <w:t>Catégorie 3</w:t>
            </w:r>
          </w:p>
        </w:tc>
        <w:tc>
          <w:tcPr>
            <w:tcW w:w="0" w:type="auto"/>
          </w:tcPr>
          <w:p w14:paraId="326DABA2" w14:textId="77777777" w:rsidR="006A135F" w:rsidRPr="000C7492" w:rsidRDefault="006A135F" w:rsidP="006A135F">
            <w:pPr>
              <w:jc w:val="both"/>
              <w:rPr>
                <w:rFonts w:cs="Times New Roman"/>
                <w:szCs w:val="24"/>
                <w:highlight w:val="yellow"/>
              </w:rPr>
            </w:pPr>
            <w:r w:rsidRPr="000C7492">
              <w:rPr>
                <w:highlight w:val="yellow"/>
              </w:rPr>
              <w:t>0,15</w:t>
            </w:r>
          </w:p>
        </w:tc>
        <w:tc>
          <w:tcPr>
            <w:tcW w:w="0" w:type="auto"/>
          </w:tcPr>
          <w:p w14:paraId="345E3B0C" w14:textId="77777777" w:rsidR="006A135F" w:rsidRPr="000C7492" w:rsidRDefault="006A135F" w:rsidP="006A135F">
            <w:pPr>
              <w:jc w:val="both"/>
              <w:rPr>
                <w:rFonts w:cs="Times New Roman"/>
                <w:szCs w:val="24"/>
                <w:highlight w:val="yellow"/>
              </w:rPr>
            </w:pPr>
            <w:r w:rsidRPr="000C7492">
              <w:rPr>
                <w:highlight w:val="yellow"/>
              </w:rPr>
              <w:t>0,1</w:t>
            </w:r>
          </w:p>
        </w:tc>
        <w:tc>
          <w:tcPr>
            <w:tcW w:w="0" w:type="auto"/>
          </w:tcPr>
          <w:p w14:paraId="1E0C02FE" w14:textId="77777777" w:rsidR="006A135F" w:rsidRPr="000C7492" w:rsidRDefault="006A135F" w:rsidP="006A135F">
            <w:pPr>
              <w:jc w:val="both"/>
              <w:rPr>
                <w:rFonts w:cs="Times New Roman"/>
                <w:szCs w:val="24"/>
                <w:highlight w:val="yellow"/>
              </w:rPr>
            </w:pPr>
            <w:r w:rsidRPr="000C7492">
              <w:rPr>
                <w:highlight w:val="yellow"/>
              </w:rPr>
              <w:t>0,1</w:t>
            </w:r>
          </w:p>
        </w:tc>
        <w:tc>
          <w:tcPr>
            <w:tcW w:w="0" w:type="auto"/>
          </w:tcPr>
          <w:p w14:paraId="4DDB96A0" w14:textId="77777777" w:rsidR="006A135F" w:rsidRPr="000C7492" w:rsidRDefault="006A135F" w:rsidP="006A135F">
            <w:pPr>
              <w:jc w:val="both"/>
              <w:rPr>
                <w:rFonts w:cs="Times New Roman"/>
                <w:szCs w:val="24"/>
                <w:highlight w:val="yellow"/>
              </w:rPr>
            </w:pPr>
            <w:r w:rsidRPr="000C7492">
              <w:rPr>
                <w:highlight w:val="yellow"/>
              </w:rPr>
              <w:t>0,15</w:t>
            </w:r>
          </w:p>
        </w:tc>
        <w:tc>
          <w:tcPr>
            <w:tcW w:w="0" w:type="auto"/>
          </w:tcPr>
          <w:p w14:paraId="7C2E557B" w14:textId="77777777" w:rsidR="006A135F" w:rsidRPr="000C7492" w:rsidRDefault="006A135F" w:rsidP="006A135F">
            <w:pPr>
              <w:jc w:val="both"/>
              <w:rPr>
                <w:rFonts w:cs="Times New Roman"/>
                <w:szCs w:val="24"/>
                <w:highlight w:val="yellow"/>
              </w:rPr>
            </w:pPr>
            <w:r w:rsidRPr="000C7492">
              <w:rPr>
                <w:highlight w:val="yellow"/>
              </w:rPr>
              <w:t>0,15</w:t>
            </w:r>
          </w:p>
        </w:tc>
        <w:tc>
          <w:tcPr>
            <w:tcW w:w="0" w:type="auto"/>
          </w:tcPr>
          <w:p w14:paraId="18925C54" w14:textId="77777777" w:rsidR="006A135F" w:rsidRPr="000C7492" w:rsidRDefault="006A135F" w:rsidP="006A135F">
            <w:pPr>
              <w:jc w:val="both"/>
              <w:rPr>
                <w:rFonts w:cs="Times New Roman"/>
                <w:szCs w:val="24"/>
                <w:highlight w:val="yellow"/>
              </w:rPr>
            </w:pPr>
            <w:r w:rsidRPr="000C7492">
              <w:rPr>
                <w:highlight w:val="yellow"/>
              </w:rPr>
              <w:t>0,2</w:t>
            </w:r>
          </w:p>
        </w:tc>
        <w:tc>
          <w:tcPr>
            <w:tcW w:w="0" w:type="auto"/>
          </w:tcPr>
          <w:p w14:paraId="41ECB3BE" w14:textId="77777777" w:rsidR="006A135F" w:rsidRPr="000C7492" w:rsidRDefault="006A135F" w:rsidP="006A135F">
            <w:pPr>
              <w:jc w:val="both"/>
              <w:rPr>
                <w:rFonts w:cs="Times New Roman"/>
                <w:szCs w:val="24"/>
                <w:highlight w:val="yellow"/>
              </w:rPr>
            </w:pPr>
            <w:r w:rsidRPr="000C7492">
              <w:rPr>
                <w:highlight w:val="yellow"/>
              </w:rPr>
              <w:t>0,1</w:t>
            </w:r>
          </w:p>
        </w:tc>
        <w:tc>
          <w:tcPr>
            <w:tcW w:w="0" w:type="auto"/>
          </w:tcPr>
          <w:p w14:paraId="30B866D4" w14:textId="77777777" w:rsidR="006A135F" w:rsidRPr="000C7492" w:rsidRDefault="006A135F" w:rsidP="006A135F">
            <w:pPr>
              <w:jc w:val="both"/>
              <w:rPr>
                <w:rFonts w:cs="Times New Roman"/>
                <w:szCs w:val="24"/>
                <w:highlight w:val="yellow"/>
              </w:rPr>
            </w:pPr>
            <w:r w:rsidRPr="000C7492">
              <w:rPr>
                <w:highlight w:val="yellow"/>
              </w:rPr>
              <w:t>0,15</w:t>
            </w:r>
          </w:p>
        </w:tc>
      </w:tr>
    </w:tbl>
    <w:p w14:paraId="1363D37B" w14:textId="77777777" w:rsidR="006A135F" w:rsidRPr="000C7492" w:rsidRDefault="006A135F" w:rsidP="006A135F">
      <w:pPr>
        <w:jc w:val="both"/>
        <w:rPr>
          <w:rFonts w:cs="Times New Roman"/>
          <w:szCs w:val="24"/>
          <w:highlight w:val="yellow"/>
        </w:rPr>
      </w:pPr>
    </w:p>
    <w:p w14:paraId="77B4D7FE" w14:textId="77777777" w:rsidR="006A135F" w:rsidRPr="00485D44" w:rsidRDefault="006A135F" w:rsidP="00485D44">
      <w:pPr>
        <w:pStyle w:val="Titre3"/>
        <w:rPr>
          <w:rStyle w:val="Titre3Car"/>
          <w:b/>
          <w:highlight w:val="yellow"/>
        </w:rPr>
      </w:pPr>
      <w:r w:rsidRPr="00485D44">
        <w:rPr>
          <w:rStyle w:val="Titre3Car"/>
          <w:b/>
          <w:highlight w:val="yellow"/>
        </w:rPr>
        <w:t xml:space="preserve">Coefficients de modulation de l’exigence </w:t>
      </w:r>
      <w:proofErr w:type="spellStart"/>
      <w:r w:rsidRPr="00485D44">
        <w:rPr>
          <w:rStyle w:val="Titre3Car"/>
          <w:b/>
          <w:highlight w:val="yellow"/>
        </w:rPr>
        <w:t>Bbio_max</w:t>
      </w:r>
      <w:proofErr w:type="spellEnd"/>
      <w:r w:rsidRPr="00485D44">
        <w:rPr>
          <w:rStyle w:val="Titre3Car"/>
          <w:b/>
          <w:highlight w:val="yellow"/>
        </w:rPr>
        <w:t xml:space="preserve"> pour les bâtiments universitaires d'enseignement et de recherche et bâti</w:t>
      </w:r>
      <w:r w:rsidR="00485D44">
        <w:rPr>
          <w:rStyle w:val="Titre3Car"/>
          <w:b/>
          <w:highlight w:val="yellow"/>
        </w:rPr>
        <w:t>ments d’enseignements atypiques</w:t>
      </w:r>
    </w:p>
    <w:p w14:paraId="6FCF21F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856A96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2FAE39A0"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588"/>
        <w:gridCol w:w="630"/>
        <w:gridCol w:w="630"/>
        <w:gridCol w:w="692"/>
        <w:gridCol w:w="636"/>
        <w:gridCol w:w="630"/>
        <w:gridCol w:w="635"/>
        <w:gridCol w:w="603"/>
      </w:tblGrid>
      <w:tr w:rsidR="006A135F" w:rsidRPr="000C7492" w14:paraId="438AF404" w14:textId="77777777" w:rsidTr="006A135F">
        <w:trPr>
          <w:trHeight w:val="585"/>
          <w:jc w:val="center"/>
        </w:trPr>
        <w:tc>
          <w:tcPr>
            <w:tcW w:w="0" w:type="auto"/>
            <w:tcBorders>
              <w:tl2br w:val="single" w:sz="4" w:space="0" w:color="auto"/>
            </w:tcBorders>
            <w:shd w:val="clear" w:color="auto" w:fill="A6A6A6" w:themeFill="background1" w:themeFillShade="A6"/>
            <w:hideMark/>
          </w:tcPr>
          <w:p w14:paraId="49E57B2D"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03B35534"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11D855E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33653B1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4D99B57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1CD30EE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67EEFBF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564458D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171024F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6166E5C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77D254A3" w14:textId="77777777" w:rsidTr="006A135F">
        <w:trPr>
          <w:trHeight w:val="352"/>
          <w:jc w:val="center"/>
        </w:trPr>
        <w:tc>
          <w:tcPr>
            <w:tcW w:w="0" w:type="auto"/>
            <w:shd w:val="clear" w:color="auto" w:fill="F2F2F2" w:themeFill="background1" w:themeFillShade="F2"/>
            <w:vAlign w:val="center"/>
            <w:hideMark/>
          </w:tcPr>
          <w:p w14:paraId="44C011A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1772D39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2B2D2FF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7F95C8D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3047674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3E50FF7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4464F2F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6FCA925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495C5FC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r>
      <w:tr w:rsidR="006A135F" w:rsidRPr="000C7492" w14:paraId="6E09BB69" w14:textId="77777777" w:rsidTr="006A135F">
        <w:trPr>
          <w:trHeight w:val="352"/>
          <w:jc w:val="center"/>
        </w:trPr>
        <w:tc>
          <w:tcPr>
            <w:tcW w:w="0" w:type="auto"/>
            <w:shd w:val="clear" w:color="auto" w:fill="F2F2F2" w:themeFill="background1" w:themeFillShade="F2"/>
            <w:vAlign w:val="center"/>
            <w:hideMark/>
          </w:tcPr>
          <w:p w14:paraId="5B05F62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0EC07F8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09E9E7B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6D6C1B3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675E14B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1F4D2EE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6F0D5B3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6E720EA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28A8C7E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5DE29EFF" w14:textId="77777777" w:rsidTr="006A135F">
        <w:trPr>
          <w:trHeight w:val="352"/>
          <w:jc w:val="center"/>
        </w:trPr>
        <w:tc>
          <w:tcPr>
            <w:tcW w:w="0" w:type="auto"/>
            <w:shd w:val="clear" w:color="auto" w:fill="F2F2F2" w:themeFill="background1" w:themeFillShade="F2"/>
            <w:vAlign w:val="center"/>
            <w:hideMark/>
          </w:tcPr>
          <w:p w14:paraId="0667AAD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521127E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7734E58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w:t>
            </w:r>
          </w:p>
        </w:tc>
        <w:tc>
          <w:tcPr>
            <w:tcW w:w="0" w:type="auto"/>
          </w:tcPr>
          <w:p w14:paraId="4355EAE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52221DD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01DFFDE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091D3CC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41B0487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22D8452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59FA79B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91B926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31CD6DF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10054B4"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74BE4B2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35678E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676A00E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8B076FA"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54D13A5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9B846E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2D847B8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E830C9B"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1487831C"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2DBD72C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57E84F0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
        <w:tblW w:w="0" w:type="auto"/>
        <w:jc w:val="center"/>
        <w:tblLook w:val="0600" w:firstRow="0" w:lastRow="0" w:firstColumn="0" w:lastColumn="0" w:noHBand="1" w:noVBand="1"/>
      </w:tblPr>
      <w:tblGrid>
        <w:gridCol w:w="1798"/>
        <w:gridCol w:w="588"/>
        <w:gridCol w:w="630"/>
        <w:gridCol w:w="588"/>
        <w:gridCol w:w="616"/>
        <w:gridCol w:w="636"/>
        <w:gridCol w:w="615"/>
        <w:gridCol w:w="635"/>
        <w:gridCol w:w="603"/>
      </w:tblGrid>
      <w:tr w:rsidR="006A135F" w:rsidRPr="000C7492" w14:paraId="63FD0436" w14:textId="77777777" w:rsidTr="006A135F">
        <w:trPr>
          <w:trHeight w:val="352"/>
          <w:jc w:val="center"/>
        </w:trPr>
        <w:tc>
          <w:tcPr>
            <w:tcW w:w="0" w:type="auto"/>
            <w:tcBorders>
              <w:tl2br w:val="single" w:sz="4" w:space="0" w:color="auto"/>
            </w:tcBorders>
            <w:shd w:val="clear" w:color="auto" w:fill="A6A6A6" w:themeFill="background1" w:themeFillShade="A6"/>
            <w:hideMark/>
          </w:tcPr>
          <w:p w14:paraId="062D5FA5"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Zone climatique</w:t>
            </w:r>
          </w:p>
          <w:p w14:paraId="15BB0014"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lastRenderedPageBreak/>
              <w:t>Zone de bruit</w:t>
            </w:r>
          </w:p>
        </w:tc>
        <w:tc>
          <w:tcPr>
            <w:tcW w:w="0" w:type="auto"/>
            <w:shd w:val="clear" w:color="auto" w:fill="A6A6A6" w:themeFill="background1" w:themeFillShade="A6"/>
            <w:hideMark/>
          </w:tcPr>
          <w:p w14:paraId="41FECF84"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lastRenderedPageBreak/>
              <w:t>H1a</w:t>
            </w:r>
          </w:p>
        </w:tc>
        <w:tc>
          <w:tcPr>
            <w:tcW w:w="0" w:type="auto"/>
            <w:shd w:val="clear" w:color="auto" w:fill="A6A6A6" w:themeFill="background1" w:themeFillShade="A6"/>
            <w:hideMark/>
          </w:tcPr>
          <w:p w14:paraId="676BC308"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H1b</w:t>
            </w:r>
          </w:p>
        </w:tc>
        <w:tc>
          <w:tcPr>
            <w:tcW w:w="0" w:type="auto"/>
            <w:shd w:val="clear" w:color="auto" w:fill="A6A6A6" w:themeFill="background1" w:themeFillShade="A6"/>
            <w:hideMark/>
          </w:tcPr>
          <w:p w14:paraId="2C260012"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H1c</w:t>
            </w:r>
          </w:p>
        </w:tc>
        <w:tc>
          <w:tcPr>
            <w:tcW w:w="0" w:type="auto"/>
            <w:shd w:val="clear" w:color="auto" w:fill="A6A6A6" w:themeFill="background1" w:themeFillShade="A6"/>
            <w:hideMark/>
          </w:tcPr>
          <w:p w14:paraId="48DD772C"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H2a</w:t>
            </w:r>
          </w:p>
        </w:tc>
        <w:tc>
          <w:tcPr>
            <w:tcW w:w="0" w:type="auto"/>
            <w:shd w:val="clear" w:color="auto" w:fill="A6A6A6" w:themeFill="background1" w:themeFillShade="A6"/>
            <w:hideMark/>
          </w:tcPr>
          <w:p w14:paraId="7331BB82"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H2b</w:t>
            </w:r>
          </w:p>
        </w:tc>
        <w:tc>
          <w:tcPr>
            <w:tcW w:w="0" w:type="auto"/>
            <w:shd w:val="clear" w:color="auto" w:fill="A6A6A6" w:themeFill="background1" w:themeFillShade="A6"/>
            <w:hideMark/>
          </w:tcPr>
          <w:p w14:paraId="55F352FA"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H2c</w:t>
            </w:r>
          </w:p>
        </w:tc>
        <w:tc>
          <w:tcPr>
            <w:tcW w:w="0" w:type="auto"/>
            <w:shd w:val="clear" w:color="auto" w:fill="A6A6A6" w:themeFill="background1" w:themeFillShade="A6"/>
            <w:hideMark/>
          </w:tcPr>
          <w:p w14:paraId="72C31842"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H2d</w:t>
            </w:r>
          </w:p>
        </w:tc>
        <w:tc>
          <w:tcPr>
            <w:tcW w:w="0" w:type="auto"/>
            <w:shd w:val="clear" w:color="auto" w:fill="A6A6A6" w:themeFill="background1" w:themeFillShade="A6"/>
            <w:hideMark/>
          </w:tcPr>
          <w:p w14:paraId="41869B34"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H3</w:t>
            </w:r>
          </w:p>
        </w:tc>
      </w:tr>
      <w:tr w:rsidR="006A135F" w:rsidRPr="000C7492" w14:paraId="60944DF5" w14:textId="77777777" w:rsidTr="006A135F">
        <w:trPr>
          <w:trHeight w:val="352"/>
          <w:jc w:val="center"/>
        </w:trPr>
        <w:tc>
          <w:tcPr>
            <w:tcW w:w="0" w:type="auto"/>
            <w:shd w:val="clear" w:color="auto" w:fill="F2F2F2" w:themeFill="background1" w:themeFillShade="F2"/>
            <w:hideMark/>
          </w:tcPr>
          <w:p w14:paraId="7C978226"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BR1</w:t>
            </w:r>
          </w:p>
        </w:tc>
        <w:tc>
          <w:tcPr>
            <w:tcW w:w="0" w:type="auto"/>
            <w:vAlign w:val="center"/>
          </w:tcPr>
          <w:p w14:paraId="5B68F9A5"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653E02EF"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17037C6B"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7BC8D66E"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62D737B0"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75805358"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570A5333"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4226ABA9"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r>
      <w:tr w:rsidR="006A135F" w:rsidRPr="000C7492" w14:paraId="5F94C7D6" w14:textId="77777777" w:rsidTr="006A135F">
        <w:trPr>
          <w:trHeight w:val="352"/>
          <w:jc w:val="center"/>
        </w:trPr>
        <w:tc>
          <w:tcPr>
            <w:tcW w:w="0" w:type="auto"/>
            <w:shd w:val="clear" w:color="auto" w:fill="F2F2F2" w:themeFill="background1" w:themeFillShade="F2"/>
            <w:hideMark/>
          </w:tcPr>
          <w:p w14:paraId="347F887F"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BR2, BR3</w:t>
            </w:r>
          </w:p>
        </w:tc>
        <w:tc>
          <w:tcPr>
            <w:tcW w:w="0" w:type="auto"/>
          </w:tcPr>
          <w:p w14:paraId="1BA43779"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05F0CD71"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0206092C"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3C9A9B66"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12487DAA"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02099291"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444873CE"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2A8F8958"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r>
      <w:tr w:rsidR="006A135F" w:rsidRPr="000C7492" w14:paraId="6EA06B62" w14:textId="77777777" w:rsidTr="006A135F">
        <w:trPr>
          <w:trHeight w:val="352"/>
          <w:jc w:val="center"/>
        </w:trPr>
        <w:tc>
          <w:tcPr>
            <w:tcW w:w="0" w:type="auto"/>
            <w:shd w:val="clear" w:color="auto" w:fill="F2F2F2" w:themeFill="background1" w:themeFillShade="F2"/>
          </w:tcPr>
          <w:p w14:paraId="69C358E5" w14:textId="77777777" w:rsidR="006A135F" w:rsidRPr="000C7492" w:rsidRDefault="006A135F" w:rsidP="006A135F">
            <w:pPr>
              <w:jc w:val="both"/>
              <w:rPr>
                <w:rFonts w:cs="Times New Roman"/>
                <w:szCs w:val="24"/>
                <w:highlight w:val="yellow"/>
              </w:rPr>
            </w:pPr>
            <w:r w:rsidRPr="000C7492">
              <w:rPr>
                <w:rFonts w:cs="Times New Roman"/>
                <w:szCs w:val="24"/>
                <w:highlight w:val="yellow"/>
              </w:rPr>
              <w:t>Catégorie 3</w:t>
            </w:r>
          </w:p>
        </w:tc>
        <w:tc>
          <w:tcPr>
            <w:tcW w:w="0" w:type="auto"/>
          </w:tcPr>
          <w:p w14:paraId="06364893" w14:textId="77777777" w:rsidR="006A135F" w:rsidRPr="000C7492" w:rsidRDefault="006A135F" w:rsidP="006A135F">
            <w:pPr>
              <w:jc w:val="both"/>
              <w:rPr>
                <w:rFonts w:cs="Times New Roman"/>
                <w:szCs w:val="24"/>
                <w:highlight w:val="yellow"/>
              </w:rPr>
            </w:pPr>
            <w:r w:rsidRPr="000C7492">
              <w:rPr>
                <w:rFonts w:cs="Times New Roman"/>
                <w:szCs w:val="24"/>
                <w:highlight w:val="yellow"/>
              </w:rPr>
              <w:t>0,1</w:t>
            </w:r>
          </w:p>
        </w:tc>
        <w:tc>
          <w:tcPr>
            <w:tcW w:w="0" w:type="auto"/>
          </w:tcPr>
          <w:p w14:paraId="6B8ADAC9" w14:textId="77777777" w:rsidR="006A135F" w:rsidRPr="000C7492" w:rsidRDefault="006A135F" w:rsidP="006A135F">
            <w:pPr>
              <w:jc w:val="both"/>
              <w:rPr>
                <w:rFonts w:cs="Times New Roman"/>
                <w:szCs w:val="24"/>
                <w:highlight w:val="yellow"/>
              </w:rPr>
            </w:pPr>
            <w:r w:rsidRPr="000C7492">
              <w:rPr>
                <w:rFonts w:cs="Times New Roman"/>
                <w:szCs w:val="24"/>
                <w:highlight w:val="yellow"/>
              </w:rPr>
              <w:t>0,05</w:t>
            </w:r>
          </w:p>
        </w:tc>
        <w:tc>
          <w:tcPr>
            <w:tcW w:w="0" w:type="auto"/>
          </w:tcPr>
          <w:p w14:paraId="48F83161" w14:textId="77777777" w:rsidR="006A135F" w:rsidRPr="000C7492" w:rsidRDefault="006A135F" w:rsidP="006A135F">
            <w:pPr>
              <w:jc w:val="both"/>
              <w:rPr>
                <w:rFonts w:cs="Times New Roman"/>
                <w:szCs w:val="24"/>
                <w:highlight w:val="yellow"/>
              </w:rPr>
            </w:pPr>
            <w:r w:rsidRPr="000C7492">
              <w:rPr>
                <w:rFonts w:cs="Times New Roman"/>
                <w:szCs w:val="24"/>
                <w:highlight w:val="yellow"/>
              </w:rPr>
              <w:t>0,1</w:t>
            </w:r>
          </w:p>
        </w:tc>
        <w:tc>
          <w:tcPr>
            <w:tcW w:w="0" w:type="auto"/>
          </w:tcPr>
          <w:p w14:paraId="748B207D" w14:textId="77777777" w:rsidR="006A135F" w:rsidRPr="000C7492" w:rsidRDefault="006A135F" w:rsidP="006A135F">
            <w:pPr>
              <w:jc w:val="both"/>
              <w:rPr>
                <w:rFonts w:cs="Times New Roman"/>
                <w:szCs w:val="24"/>
                <w:highlight w:val="yellow"/>
              </w:rPr>
            </w:pPr>
            <w:r w:rsidRPr="000C7492">
              <w:rPr>
                <w:rFonts w:cs="Times New Roman"/>
                <w:szCs w:val="24"/>
                <w:highlight w:val="yellow"/>
              </w:rPr>
              <w:t>0,1</w:t>
            </w:r>
          </w:p>
        </w:tc>
        <w:tc>
          <w:tcPr>
            <w:tcW w:w="0" w:type="auto"/>
          </w:tcPr>
          <w:p w14:paraId="186A5BD7" w14:textId="77777777" w:rsidR="006A135F" w:rsidRPr="000C7492" w:rsidRDefault="006A135F" w:rsidP="006A135F">
            <w:pPr>
              <w:jc w:val="both"/>
              <w:rPr>
                <w:rFonts w:cs="Times New Roman"/>
                <w:szCs w:val="24"/>
                <w:highlight w:val="yellow"/>
              </w:rPr>
            </w:pPr>
            <w:r w:rsidRPr="000C7492">
              <w:rPr>
                <w:rFonts w:cs="Times New Roman"/>
                <w:szCs w:val="24"/>
                <w:highlight w:val="yellow"/>
              </w:rPr>
              <w:t>0,15</w:t>
            </w:r>
          </w:p>
        </w:tc>
        <w:tc>
          <w:tcPr>
            <w:tcW w:w="0" w:type="auto"/>
          </w:tcPr>
          <w:p w14:paraId="43520778" w14:textId="77777777" w:rsidR="006A135F" w:rsidRPr="000C7492" w:rsidRDefault="006A135F" w:rsidP="006A135F">
            <w:pPr>
              <w:jc w:val="both"/>
              <w:rPr>
                <w:rFonts w:cs="Times New Roman"/>
                <w:szCs w:val="24"/>
                <w:highlight w:val="yellow"/>
              </w:rPr>
            </w:pPr>
            <w:r w:rsidRPr="000C7492">
              <w:rPr>
                <w:rFonts w:cs="Times New Roman"/>
                <w:szCs w:val="24"/>
                <w:highlight w:val="yellow"/>
              </w:rPr>
              <w:t>0,2</w:t>
            </w:r>
          </w:p>
        </w:tc>
        <w:tc>
          <w:tcPr>
            <w:tcW w:w="0" w:type="auto"/>
          </w:tcPr>
          <w:p w14:paraId="3CF5618F" w14:textId="77777777" w:rsidR="006A135F" w:rsidRPr="000C7492" w:rsidRDefault="006A135F" w:rsidP="006A135F">
            <w:pPr>
              <w:jc w:val="both"/>
              <w:rPr>
                <w:rFonts w:cs="Times New Roman"/>
                <w:szCs w:val="24"/>
                <w:highlight w:val="yellow"/>
              </w:rPr>
            </w:pPr>
            <w:r w:rsidRPr="000C7492">
              <w:rPr>
                <w:rFonts w:cs="Times New Roman"/>
                <w:szCs w:val="24"/>
                <w:highlight w:val="yellow"/>
              </w:rPr>
              <w:t>0,1</w:t>
            </w:r>
          </w:p>
        </w:tc>
        <w:tc>
          <w:tcPr>
            <w:tcW w:w="0" w:type="auto"/>
          </w:tcPr>
          <w:p w14:paraId="2CAC720F" w14:textId="77777777" w:rsidR="006A135F" w:rsidRPr="000C7492" w:rsidRDefault="006A135F" w:rsidP="006A135F">
            <w:pPr>
              <w:jc w:val="both"/>
              <w:rPr>
                <w:rFonts w:cs="Times New Roman"/>
                <w:szCs w:val="24"/>
                <w:highlight w:val="yellow"/>
              </w:rPr>
            </w:pPr>
            <w:r w:rsidRPr="000C7492">
              <w:rPr>
                <w:rFonts w:cs="Times New Roman"/>
                <w:szCs w:val="24"/>
                <w:highlight w:val="yellow"/>
              </w:rPr>
              <w:t>0,15</w:t>
            </w:r>
          </w:p>
        </w:tc>
      </w:tr>
    </w:tbl>
    <w:p w14:paraId="1B4488D0" w14:textId="77777777" w:rsidR="006A135F" w:rsidRPr="000C7492" w:rsidRDefault="006A135F" w:rsidP="006A135F">
      <w:pPr>
        <w:jc w:val="both"/>
        <w:rPr>
          <w:rFonts w:cs="Times New Roman"/>
          <w:szCs w:val="24"/>
          <w:highlight w:val="yellow"/>
        </w:rPr>
      </w:pPr>
    </w:p>
    <w:p w14:paraId="2F4150EE" w14:textId="77777777" w:rsidR="006A135F" w:rsidRPr="00485D44" w:rsidRDefault="006A135F" w:rsidP="00485D44">
      <w:pPr>
        <w:pStyle w:val="Titre3"/>
        <w:rPr>
          <w:rStyle w:val="Titre3Car"/>
          <w:b/>
          <w:highlight w:val="yellow"/>
        </w:rPr>
      </w:pPr>
      <w:r w:rsidRPr="00485D44">
        <w:rPr>
          <w:rStyle w:val="Titre3Car"/>
          <w:b/>
          <w:highlight w:val="yellow"/>
        </w:rPr>
        <w:t xml:space="preserve">Coefficients de modulation de l’exigence </w:t>
      </w:r>
      <w:proofErr w:type="spellStart"/>
      <w:r w:rsidRPr="00485D44">
        <w:rPr>
          <w:rStyle w:val="Titre3Car"/>
          <w:b/>
          <w:highlight w:val="yellow"/>
        </w:rPr>
        <w:t>Bbio_max</w:t>
      </w:r>
      <w:proofErr w:type="spellEnd"/>
      <w:r w:rsidRPr="00485D44">
        <w:rPr>
          <w:rStyle w:val="Titre3Car"/>
          <w:b/>
          <w:highlight w:val="yellow"/>
        </w:rPr>
        <w:t xml:space="preserve"> pour les hôtels 0, 1 et 2 étoiles (partie nuit)</w:t>
      </w:r>
    </w:p>
    <w:p w14:paraId="77CA8B3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04C4F4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7A8AC9A2"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588"/>
        <w:gridCol w:w="630"/>
        <w:gridCol w:w="636"/>
        <w:gridCol w:w="615"/>
        <w:gridCol w:w="635"/>
        <w:gridCol w:w="692"/>
      </w:tblGrid>
      <w:tr w:rsidR="006A135F" w:rsidRPr="000C7492" w14:paraId="76A699DD" w14:textId="77777777" w:rsidTr="006A135F">
        <w:trPr>
          <w:trHeight w:val="585"/>
          <w:jc w:val="center"/>
        </w:trPr>
        <w:tc>
          <w:tcPr>
            <w:tcW w:w="0" w:type="auto"/>
            <w:tcBorders>
              <w:tl2br w:val="single" w:sz="4" w:space="0" w:color="auto"/>
            </w:tcBorders>
            <w:shd w:val="clear" w:color="auto" w:fill="A6A6A6" w:themeFill="background1" w:themeFillShade="A6"/>
            <w:hideMark/>
          </w:tcPr>
          <w:p w14:paraId="39664071"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22C2FACE"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2D1C7CD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38ED187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7ACFA1E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0A842379"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0A517DC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7351E95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2871B07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2C8B4A1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5EFCE3E4" w14:textId="77777777" w:rsidTr="006A135F">
        <w:trPr>
          <w:trHeight w:val="352"/>
          <w:jc w:val="center"/>
        </w:trPr>
        <w:tc>
          <w:tcPr>
            <w:tcW w:w="0" w:type="auto"/>
            <w:shd w:val="clear" w:color="auto" w:fill="F2F2F2" w:themeFill="background1" w:themeFillShade="F2"/>
            <w:vAlign w:val="center"/>
            <w:hideMark/>
          </w:tcPr>
          <w:p w14:paraId="7069ABF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20F8211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6A1A45E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0CF85A8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2EB5BBF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0CF7F0A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1ED82A4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65DAF06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1B45C75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614F8AEE" w14:textId="77777777" w:rsidTr="006A135F">
        <w:trPr>
          <w:trHeight w:val="352"/>
          <w:jc w:val="center"/>
        </w:trPr>
        <w:tc>
          <w:tcPr>
            <w:tcW w:w="0" w:type="auto"/>
            <w:shd w:val="clear" w:color="auto" w:fill="F2F2F2" w:themeFill="background1" w:themeFillShade="F2"/>
            <w:vAlign w:val="center"/>
            <w:hideMark/>
          </w:tcPr>
          <w:p w14:paraId="26BF7DC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1B489D2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4BC27A1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7ED2039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59E1A0A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3FDC57C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031FF02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7B4C6B2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3DB8458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r>
      <w:tr w:rsidR="006A135F" w:rsidRPr="000C7492" w14:paraId="3BDD59FB" w14:textId="77777777" w:rsidTr="006A135F">
        <w:trPr>
          <w:trHeight w:val="352"/>
          <w:jc w:val="center"/>
        </w:trPr>
        <w:tc>
          <w:tcPr>
            <w:tcW w:w="0" w:type="auto"/>
            <w:shd w:val="clear" w:color="auto" w:fill="F2F2F2" w:themeFill="background1" w:themeFillShade="F2"/>
            <w:vAlign w:val="center"/>
            <w:hideMark/>
          </w:tcPr>
          <w:p w14:paraId="4391AC3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4688BF6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0,75</w:t>
            </w:r>
          </w:p>
        </w:tc>
        <w:tc>
          <w:tcPr>
            <w:tcW w:w="0" w:type="auto"/>
          </w:tcPr>
          <w:p w14:paraId="0724A5B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0,8</w:t>
            </w:r>
          </w:p>
        </w:tc>
        <w:tc>
          <w:tcPr>
            <w:tcW w:w="0" w:type="auto"/>
          </w:tcPr>
          <w:p w14:paraId="23F5632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0,7</w:t>
            </w:r>
          </w:p>
        </w:tc>
        <w:tc>
          <w:tcPr>
            <w:tcW w:w="0" w:type="auto"/>
          </w:tcPr>
          <w:p w14:paraId="17E884B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w:t>
            </w:r>
          </w:p>
        </w:tc>
        <w:tc>
          <w:tcPr>
            <w:tcW w:w="0" w:type="auto"/>
          </w:tcPr>
          <w:p w14:paraId="4E381BE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w:t>
            </w:r>
          </w:p>
        </w:tc>
        <w:tc>
          <w:tcPr>
            <w:tcW w:w="0" w:type="auto"/>
          </w:tcPr>
          <w:p w14:paraId="599321F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7C8AF1A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79653CE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35D1CEB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CF44F3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538F0FA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2582F05"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7C1092E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2DFA73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791DDA8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955D4E0"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3CD448D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6FBA4D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6EF0B20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2EAF7DC"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2B337EAD"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718F7ED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2901458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
        <w:tblW w:w="0" w:type="auto"/>
        <w:jc w:val="center"/>
        <w:tblLayout w:type="fixed"/>
        <w:tblLook w:val="0600" w:firstRow="0" w:lastRow="0" w:firstColumn="0" w:lastColumn="0" w:noHBand="1" w:noVBand="1"/>
      </w:tblPr>
      <w:tblGrid>
        <w:gridCol w:w="1123"/>
        <w:gridCol w:w="777"/>
        <w:gridCol w:w="963"/>
        <w:gridCol w:w="756"/>
      </w:tblGrid>
      <w:tr w:rsidR="006A135F" w:rsidRPr="000C7492" w14:paraId="5138C03A" w14:textId="77777777" w:rsidTr="006A135F">
        <w:trPr>
          <w:trHeight w:val="338"/>
          <w:jc w:val="center"/>
        </w:trPr>
        <w:tc>
          <w:tcPr>
            <w:tcW w:w="1123" w:type="dxa"/>
            <w:shd w:val="clear" w:color="auto" w:fill="A6A6A6" w:themeFill="background1" w:themeFillShade="A6"/>
            <w:hideMark/>
          </w:tcPr>
          <w:p w14:paraId="30D56D5D" w14:textId="77777777" w:rsidR="006A135F" w:rsidRPr="000C7492" w:rsidRDefault="006A135F" w:rsidP="006A135F">
            <w:pPr>
              <w:spacing w:line="259" w:lineRule="auto"/>
              <w:jc w:val="both"/>
              <w:rPr>
                <w:rFonts w:cs="Times New Roman"/>
                <w:szCs w:val="24"/>
                <w:highlight w:val="yellow"/>
              </w:rPr>
            </w:pPr>
          </w:p>
        </w:tc>
        <w:tc>
          <w:tcPr>
            <w:tcW w:w="777" w:type="dxa"/>
            <w:shd w:val="clear" w:color="auto" w:fill="A6A6A6" w:themeFill="background1" w:themeFillShade="A6"/>
            <w:hideMark/>
          </w:tcPr>
          <w:p w14:paraId="06D16566" w14:textId="77777777" w:rsidR="006A135F" w:rsidRPr="000C7492" w:rsidRDefault="006A135F" w:rsidP="006A135F">
            <w:pPr>
              <w:spacing w:line="259" w:lineRule="auto"/>
              <w:jc w:val="both"/>
              <w:rPr>
                <w:rFonts w:cs="Times New Roman"/>
                <w:szCs w:val="24"/>
                <w:highlight w:val="yellow"/>
              </w:rPr>
            </w:pPr>
            <w:r w:rsidRPr="000C7492">
              <w:rPr>
                <w:highlight w:val="yellow"/>
              </w:rPr>
              <w:t>BR1</w:t>
            </w:r>
          </w:p>
        </w:tc>
        <w:tc>
          <w:tcPr>
            <w:tcW w:w="963" w:type="dxa"/>
            <w:shd w:val="clear" w:color="auto" w:fill="A6A6A6" w:themeFill="background1" w:themeFillShade="A6"/>
            <w:hideMark/>
          </w:tcPr>
          <w:p w14:paraId="2A2BC103" w14:textId="77777777" w:rsidR="006A135F" w:rsidRPr="000C7492" w:rsidRDefault="006A135F" w:rsidP="006A135F">
            <w:pPr>
              <w:spacing w:line="259" w:lineRule="auto"/>
              <w:jc w:val="both"/>
              <w:rPr>
                <w:rFonts w:cs="Times New Roman"/>
                <w:szCs w:val="24"/>
                <w:highlight w:val="yellow"/>
              </w:rPr>
            </w:pPr>
            <w:r w:rsidRPr="000C7492">
              <w:rPr>
                <w:highlight w:val="yellow"/>
              </w:rPr>
              <w:t>BR2/3</w:t>
            </w:r>
          </w:p>
        </w:tc>
        <w:tc>
          <w:tcPr>
            <w:tcW w:w="756" w:type="dxa"/>
            <w:shd w:val="clear" w:color="auto" w:fill="A6A6A6" w:themeFill="background1" w:themeFillShade="A6"/>
            <w:hideMark/>
          </w:tcPr>
          <w:p w14:paraId="6B986A73" w14:textId="77777777" w:rsidR="006A135F" w:rsidRPr="000C7492" w:rsidRDefault="006A135F" w:rsidP="006A135F">
            <w:pPr>
              <w:spacing w:line="259" w:lineRule="auto"/>
              <w:jc w:val="both"/>
              <w:rPr>
                <w:rFonts w:cs="Times New Roman"/>
                <w:szCs w:val="24"/>
                <w:highlight w:val="yellow"/>
              </w:rPr>
            </w:pPr>
            <w:r w:rsidRPr="000C7492">
              <w:rPr>
                <w:highlight w:val="yellow"/>
              </w:rPr>
              <w:t>Cat 3</w:t>
            </w:r>
          </w:p>
        </w:tc>
      </w:tr>
      <w:tr w:rsidR="006A135F" w:rsidRPr="000C7492" w14:paraId="189ED917" w14:textId="77777777" w:rsidTr="006A135F">
        <w:trPr>
          <w:trHeight w:val="338"/>
          <w:jc w:val="center"/>
        </w:trPr>
        <w:tc>
          <w:tcPr>
            <w:tcW w:w="1123" w:type="dxa"/>
          </w:tcPr>
          <w:p w14:paraId="0933540E" w14:textId="77777777" w:rsidR="006A135F" w:rsidRPr="000C7492" w:rsidRDefault="006A135F" w:rsidP="006A135F">
            <w:pPr>
              <w:spacing w:line="259" w:lineRule="auto"/>
              <w:jc w:val="both"/>
              <w:rPr>
                <w:rFonts w:cs="Times New Roman"/>
                <w:szCs w:val="24"/>
                <w:highlight w:val="yellow"/>
              </w:rPr>
            </w:pPr>
            <w:proofErr w:type="spellStart"/>
            <w:r w:rsidRPr="000C7492">
              <w:rPr>
                <w:highlight w:val="yellow"/>
              </w:rPr>
              <w:t>Mbbruit</w:t>
            </w:r>
            <w:proofErr w:type="spellEnd"/>
          </w:p>
        </w:tc>
        <w:tc>
          <w:tcPr>
            <w:tcW w:w="777" w:type="dxa"/>
          </w:tcPr>
          <w:p w14:paraId="112C4E8B" w14:textId="77777777" w:rsidR="006A135F" w:rsidRPr="000C7492" w:rsidRDefault="006A135F" w:rsidP="006A135F">
            <w:pPr>
              <w:spacing w:line="259" w:lineRule="auto"/>
              <w:jc w:val="both"/>
              <w:rPr>
                <w:rFonts w:cs="Times New Roman"/>
                <w:szCs w:val="24"/>
                <w:highlight w:val="yellow"/>
              </w:rPr>
            </w:pPr>
            <w:r w:rsidRPr="000C7492">
              <w:rPr>
                <w:highlight w:val="yellow"/>
              </w:rPr>
              <w:t>0</w:t>
            </w:r>
          </w:p>
        </w:tc>
        <w:tc>
          <w:tcPr>
            <w:tcW w:w="963" w:type="dxa"/>
          </w:tcPr>
          <w:p w14:paraId="6BCDD979" w14:textId="77777777" w:rsidR="006A135F" w:rsidRPr="000C7492" w:rsidRDefault="006A135F" w:rsidP="006A135F">
            <w:pPr>
              <w:spacing w:line="259" w:lineRule="auto"/>
              <w:jc w:val="both"/>
              <w:rPr>
                <w:rFonts w:cs="Times New Roman"/>
                <w:szCs w:val="24"/>
                <w:highlight w:val="yellow"/>
              </w:rPr>
            </w:pPr>
            <w:r w:rsidRPr="000C7492">
              <w:rPr>
                <w:highlight w:val="yellow"/>
              </w:rPr>
              <w:t>0</w:t>
            </w:r>
          </w:p>
        </w:tc>
        <w:tc>
          <w:tcPr>
            <w:tcW w:w="756" w:type="dxa"/>
          </w:tcPr>
          <w:p w14:paraId="531CF2E3" w14:textId="77777777" w:rsidR="006A135F" w:rsidRPr="000C7492" w:rsidRDefault="006A135F" w:rsidP="006A135F">
            <w:pPr>
              <w:spacing w:line="259" w:lineRule="auto"/>
              <w:jc w:val="both"/>
              <w:rPr>
                <w:rFonts w:cs="Times New Roman"/>
                <w:szCs w:val="24"/>
                <w:highlight w:val="yellow"/>
              </w:rPr>
            </w:pPr>
            <w:r w:rsidRPr="000C7492">
              <w:rPr>
                <w:highlight w:val="yellow"/>
              </w:rPr>
              <w:t>0,05</w:t>
            </w:r>
          </w:p>
        </w:tc>
      </w:tr>
    </w:tbl>
    <w:p w14:paraId="20FB0D0A" w14:textId="77777777" w:rsidR="006A135F" w:rsidRPr="000C7492" w:rsidRDefault="006A135F" w:rsidP="006A135F">
      <w:pPr>
        <w:suppressAutoHyphens/>
        <w:spacing w:line="240" w:lineRule="auto"/>
        <w:rPr>
          <w:rFonts w:eastAsia="Times New Roman" w:cs="Times New Roman"/>
          <w:i/>
          <w:szCs w:val="24"/>
          <w:highlight w:val="yellow"/>
          <w:lang w:eastAsia="zh-CN"/>
        </w:rPr>
      </w:pPr>
    </w:p>
    <w:p w14:paraId="5A300FA0" w14:textId="77777777" w:rsidR="006A135F" w:rsidRPr="00485D44" w:rsidRDefault="006A135F" w:rsidP="00485D44">
      <w:pPr>
        <w:pStyle w:val="Titre3"/>
        <w:rPr>
          <w:rStyle w:val="Titre3Car"/>
          <w:b/>
          <w:highlight w:val="yellow"/>
        </w:rPr>
      </w:pPr>
      <w:r w:rsidRPr="00485D44">
        <w:rPr>
          <w:rStyle w:val="Titre3Car"/>
          <w:b/>
          <w:highlight w:val="yellow"/>
        </w:rPr>
        <w:t xml:space="preserve">Coefficients de modulation de l’exigence </w:t>
      </w:r>
      <w:proofErr w:type="spellStart"/>
      <w:r w:rsidRPr="00485D44">
        <w:rPr>
          <w:rStyle w:val="Titre3Car"/>
          <w:b/>
          <w:highlight w:val="yellow"/>
        </w:rPr>
        <w:t>Bbio_max</w:t>
      </w:r>
      <w:proofErr w:type="spellEnd"/>
      <w:r w:rsidRPr="00485D44">
        <w:rPr>
          <w:rStyle w:val="Titre3Car"/>
          <w:b/>
          <w:highlight w:val="yellow"/>
        </w:rPr>
        <w:t xml:space="preserve"> pour les hôtels 3, 4 et 5 étoiles (partie nuit)</w:t>
      </w:r>
    </w:p>
    <w:p w14:paraId="00D4428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A09AB0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0FF33843"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30"/>
        <w:gridCol w:w="636"/>
        <w:gridCol w:w="615"/>
        <w:gridCol w:w="635"/>
        <w:gridCol w:w="692"/>
      </w:tblGrid>
      <w:tr w:rsidR="006A135F" w:rsidRPr="000C7492" w14:paraId="1FFE2292" w14:textId="77777777" w:rsidTr="006A135F">
        <w:trPr>
          <w:trHeight w:val="585"/>
          <w:jc w:val="center"/>
        </w:trPr>
        <w:tc>
          <w:tcPr>
            <w:tcW w:w="0" w:type="auto"/>
            <w:tcBorders>
              <w:tl2br w:val="single" w:sz="4" w:space="0" w:color="auto"/>
            </w:tcBorders>
            <w:shd w:val="clear" w:color="auto" w:fill="A6A6A6" w:themeFill="background1" w:themeFillShade="A6"/>
            <w:hideMark/>
          </w:tcPr>
          <w:p w14:paraId="00C225EE"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3335C8CB"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3164E97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075D57C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22FD51D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6B38529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6AC571F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33B2D43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6E83618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41421A7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7F4BFC27" w14:textId="77777777" w:rsidTr="006A135F">
        <w:trPr>
          <w:trHeight w:val="352"/>
          <w:jc w:val="center"/>
        </w:trPr>
        <w:tc>
          <w:tcPr>
            <w:tcW w:w="0" w:type="auto"/>
            <w:shd w:val="clear" w:color="auto" w:fill="F2F2F2" w:themeFill="background1" w:themeFillShade="F2"/>
            <w:vAlign w:val="center"/>
            <w:hideMark/>
          </w:tcPr>
          <w:p w14:paraId="7380FE9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lastRenderedPageBreak/>
              <w:t>&lt; 400m</w:t>
            </w:r>
          </w:p>
        </w:tc>
        <w:tc>
          <w:tcPr>
            <w:tcW w:w="0" w:type="auto"/>
          </w:tcPr>
          <w:p w14:paraId="36B513D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5BC6351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5DEF3FA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3E696EB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6DC8364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34D7CBB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55AEF7A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3460C40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3C2E9236" w14:textId="77777777" w:rsidTr="006A135F">
        <w:trPr>
          <w:trHeight w:val="352"/>
          <w:jc w:val="center"/>
        </w:trPr>
        <w:tc>
          <w:tcPr>
            <w:tcW w:w="0" w:type="auto"/>
            <w:shd w:val="clear" w:color="auto" w:fill="F2F2F2" w:themeFill="background1" w:themeFillShade="F2"/>
            <w:vAlign w:val="center"/>
            <w:hideMark/>
          </w:tcPr>
          <w:p w14:paraId="2115614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4C4287A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2F5A48B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35A364E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58639B8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00529C8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7C4BC50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01D188A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5E74A6C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r>
      <w:tr w:rsidR="006A135F" w:rsidRPr="000C7492" w14:paraId="12E92338" w14:textId="77777777" w:rsidTr="006A135F">
        <w:trPr>
          <w:trHeight w:val="352"/>
          <w:jc w:val="center"/>
        </w:trPr>
        <w:tc>
          <w:tcPr>
            <w:tcW w:w="0" w:type="auto"/>
            <w:shd w:val="clear" w:color="auto" w:fill="F2F2F2" w:themeFill="background1" w:themeFillShade="F2"/>
            <w:vAlign w:val="center"/>
            <w:hideMark/>
          </w:tcPr>
          <w:p w14:paraId="61ABE66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1AB2CD8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0,75</w:t>
            </w:r>
          </w:p>
        </w:tc>
        <w:tc>
          <w:tcPr>
            <w:tcW w:w="0" w:type="auto"/>
          </w:tcPr>
          <w:p w14:paraId="5883217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0,75</w:t>
            </w:r>
          </w:p>
        </w:tc>
        <w:tc>
          <w:tcPr>
            <w:tcW w:w="0" w:type="auto"/>
          </w:tcPr>
          <w:p w14:paraId="39A783E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0,65</w:t>
            </w:r>
          </w:p>
        </w:tc>
        <w:tc>
          <w:tcPr>
            <w:tcW w:w="0" w:type="auto"/>
          </w:tcPr>
          <w:p w14:paraId="6A7C458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w:t>
            </w:r>
          </w:p>
        </w:tc>
        <w:tc>
          <w:tcPr>
            <w:tcW w:w="0" w:type="auto"/>
          </w:tcPr>
          <w:p w14:paraId="3C843B9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w:t>
            </w:r>
          </w:p>
        </w:tc>
        <w:tc>
          <w:tcPr>
            <w:tcW w:w="0" w:type="auto"/>
          </w:tcPr>
          <w:p w14:paraId="37EFBB4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02F0199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501363D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14F8E11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AE0806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01AAE71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46FC72E"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1F38EC2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5C9819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7E7D78B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E8DC04E"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0F173B7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9520B5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2B8AF0A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C3E6EBE"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522B141D"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59AF730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3ADBB85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
        <w:tblW w:w="0" w:type="auto"/>
        <w:jc w:val="center"/>
        <w:tblLayout w:type="fixed"/>
        <w:tblLook w:val="0600" w:firstRow="0" w:lastRow="0" w:firstColumn="0" w:lastColumn="0" w:noHBand="1" w:noVBand="1"/>
      </w:tblPr>
      <w:tblGrid>
        <w:gridCol w:w="1177"/>
        <w:gridCol w:w="756"/>
        <w:gridCol w:w="963"/>
        <w:gridCol w:w="736"/>
      </w:tblGrid>
      <w:tr w:rsidR="006A135F" w:rsidRPr="000C7492" w14:paraId="5B5DD0AB" w14:textId="77777777" w:rsidTr="006A135F">
        <w:trPr>
          <w:trHeight w:val="352"/>
          <w:jc w:val="center"/>
        </w:trPr>
        <w:tc>
          <w:tcPr>
            <w:tcW w:w="1177" w:type="dxa"/>
            <w:shd w:val="clear" w:color="auto" w:fill="A6A6A6" w:themeFill="background1" w:themeFillShade="A6"/>
            <w:hideMark/>
          </w:tcPr>
          <w:p w14:paraId="1A3CC12C" w14:textId="77777777" w:rsidR="006A135F" w:rsidRPr="000C7492" w:rsidRDefault="006A135F" w:rsidP="006A135F">
            <w:pPr>
              <w:spacing w:line="259" w:lineRule="auto"/>
              <w:jc w:val="both"/>
              <w:rPr>
                <w:rFonts w:cs="Times New Roman"/>
                <w:szCs w:val="24"/>
                <w:highlight w:val="yellow"/>
              </w:rPr>
            </w:pPr>
          </w:p>
        </w:tc>
        <w:tc>
          <w:tcPr>
            <w:tcW w:w="756" w:type="dxa"/>
            <w:shd w:val="clear" w:color="auto" w:fill="A6A6A6" w:themeFill="background1" w:themeFillShade="A6"/>
            <w:hideMark/>
          </w:tcPr>
          <w:p w14:paraId="27CB725A"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BR1</w:t>
            </w:r>
          </w:p>
        </w:tc>
        <w:tc>
          <w:tcPr>
            <w:tcW w:w="963" w:type="dxa"/>
            <w:shd w:val="clear" w:color="auto" w:fill="A6A6A6" w:themeFill="background1" w:themeFillShade="A6"/>
            <w:hideMark/>
          </w:tcPr>
          <w:p w14:paraId="42EEB778"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BR2/3</w:t>
            </w:r>
          </w:p>
        </w:tc>
        <w:tc>
          <w:tcPr>
            <w:tcW w:w="736" w:type="dxa"/>
            <w:shd w:val="clear" w:color="auto" w:fill="A6A6A6" w:themeFill="background1" w:themeFillShade="A6"/>
            <w:hideMark/>
          </w:tcPr>
          <w:p w14:paraId="5B014917"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Cat 3</w:t>
            </w:r>
          </w:p>
        </w:tc>
      </w:tr>
      <w:tr w:rsidR="006A135F" w:rsidRPr="000C7492" w14:paraId="400783F3" w14:textId="77777777" w:rsidTr="006A135F">
        <w:trPr>
          <w:trHeight w:val="352"/>
          <w:jc w:val="center"/>
        </w:trPr>
        <w:tc>
          <w:tcPr>
            <w:tcW w:w="1172" w:type="dxa"/>
            <w:vAlign w:val="center"/>
          </w:tcPr>
          <w:p w14:paraId="391B1DBE" w14:textId="77777777" w:rsidR="006A135F" w:rsidRPr="000C7492" w:rsidRDefault="006A135F" w:rsidP="006A135F">
            <w:pPr>
              <w:spacing w:line="259" w:lineRule="auto"/>
              <w:jc w:val="both"/>
              <w:rPr>
                <w:rFonts w:cs="Times New Roman"/>
                <w:szCs w:val="24"/>
                <w:highlight w:val="yellow"/>
              </w:rPr>
            </w:pPr>
            <w:proofErr w:type="spellStart"/>
            <w:r w:rsidRPr="000C7492">
              <w:rPr>
                <w:rFonts w:cs="Times New Roman"/>
                <w:szCs w:val="24"/>
                <w:highlight w:val="yellow"/>
              </w:rPr>
              <w:t>Mbbruit</w:t>
            </w:r>
            <w:proofErr w:type="spellEnd"/>
          </w:p>
        </w:tc>
        <w:tc>
          <w:tcPr>
            <w:tcW w:w="756" w:type="dxa"/>
            <w:vAlign w:val="center"/>
          </w:tcPr>
          <w:p w14:paraId="6050D1E5"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963" w:type="dxa"/>
            <w:vAlign w:val="center"/>
          </w:tcPr>
          <w:p w14:paraId="17913029"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736" w:type="dxa"/>
            <w:vAlign w:val="center"/>
          </w:tcPr>
          <w:p w14:paraId="37F152F0"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0,05</w:t>
            </w:r>
          </w:p>
        </w:tc>
      </w:tr>
    </w:tbl>
    <w:p w14:paraId="7B5DD50B" w14:textId="77777777" w:rsidR="006A135F" w:rsidRPr="000C7492" w:rsidRDefault="006A135F" w:rsidP="006A135F">
      <w:pPr>
        <w:suppressAutoHyphens/>
        <w:spacing w:line="240" w:lineRule="auto"/>
        <w:rPr>
          <w:rFonts w:eastAsia="Times New Roman" w:cs="Times New Roman"/>
          <w:i/>
          <w:szCs w:val="24"/>
          <w:highlight w:val="yellow"/>
          <w:lang w:eastAsia="zh-CN"/>
        </w:rPr>
      </w:pPr>
    </w:p>
    <w:p w14:paraId="59C30A0B" w14:textId="77777777" w:rsidR="006A135F" w:rsidRPr="00485D44" w:rsidRDefault="006A135F" w:rsidP="00485D44">
      <w:pPr>
        <w:pStyle w:val="Titre3"/>
        <w:rPr>
          <w:rStyle w:val="Titre3Car"/>
          <w:b/>
          <w:highlight w:val="yellow"/>
        </w:rPr>
      </w:pPr>
      <w:r w:rsidRPr="00485D44">
        <w:rPr>
          <w:rStyle w:val="Titre3Car"/>
          <w:b/>
          <w:highlight w:val="yellow"/>
        </w:rPr>
        <w:t xml:space="preserve">Coefficients de modulation de l’exigence </w:t>
      </w:r>
      <w:proofErr w:type="spellStart"/>
      <w:r w:rsidRPr="00485D44">
        <w:rPr>
          <w:rStyle w:val="Titre3Car"/>
          <w:b/>
          <w:highlight w:val="yellow"/>
        </w:rPr>
        <w:t>Bbio_max</w:t>
      </w:r>
      <w:proofErr w:type="spellEnd"/>
      <w:r w:rsidRPr="00485D44">
        <w:rPr>
          <w:rStyle w:val="Titre3Car"/>
          <w:b/>
          <w:highlight w:val="yellow"/>
        </w:rPr>
        <w:t xml:space="preserve"> pour les hôtels 0, 1 et 2 étoiles (partie jour)</w:t>
      </w:r>
    </w:p>
    <w:p w14:paraId="2A653C5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8C972A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333F8931"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30"/>
        <w:gridCol w:w="636"/>
        <w:gridCol w:w="630"/>
        <w:gridCol w:w="635"/>
        <w:gridCol w:w="630"/>
      </w:tblGrid>
      <w:tr w:rsidR="006A135F" w:rsidRPr="000C7492" w14:paraId="4853017A" w14:textId="77777777" w:rsidTr="006A135F">
        <w:trPr>
          <w:trHeight w:val="585"/>
          <w:jc w:val="center"/>
        </w:trPr>
        <w:tc>
          <w:tcPr>
            <w:tcW w:w="0" w:type="auto"/>
            <w:tcBorders>
              <w:tl2br w:val="single" w:sz="4" w:space="0" w:color="auto"/>
            </w:tcBorders>
            <w:shd w:val="clear" w:color="auto" w:fill="A6A6A6" w:themeFill="background1" w:themeFillShade="A6"/>
            <w:hideMark/>
          </w:tcPr>
          <w:p w14:paraId="277EFC90"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4DABD908"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54B1F50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4A10ECD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065A1CB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4A0D607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7E39AA7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054D61C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04AD2BA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02711C3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5499CBEF" w14:textId="77777777" w:rsidTr="006A135F">
        <w:trPr>
          <w:trHeight w:val="352"/>
          <w:jc w:val="center"/>
        </w:trPr>
        <w:tc>
          <w:tcPr>
            <w:tcW w:w="0" w:type="auto"/>
            <w:shd w:val="clear" w:color="auto" w:fill="F2F2F2" w:themeFill="background1" w:themeFillShade="F2"/>
            <w:vAlign w:val="center"/>
            <w:hideMark/>
          </w:tcPr>
          <w:p w14:paraId="336C8D5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6676782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69EB4EB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0336F22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6DF4CD2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636F759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45FDF3C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3A7EB4D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29EBC2B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r>
      <w:tr w:rsidR="006A135F" w:rsidRPr="000C7492" w14:paraId="26C193CF" w14:textId="77777777" w:rsidTr="006A135F">
        <w:trPr>
          <w:trHeight w:val="352"/>
          <w:jc w:val="center"/>
        </w:trPr>
        <w:tc>
          <w:tcPr>
            <w:tcW w:w="0" w:type="auto"/>
            <w:shd w:val="clear" w:color="auto" w:fill="F2F2F2" w:themeFill="background1" w:themeFillShade="F2"/>
            <w:vAlign w:val="center"/>
            <w:hideMark/>
          </w:tcPr>
          <w:p w14:paraId="2B31676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2159345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76389CA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74DDB5D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7895BB9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2349880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56F3A8F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5CA4F4D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3F51233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54417BFC" w14:textId="77777777" w:rsidTr="006A135F">
        <w:trPr>
          <w:trHeight w:val="352"/>
          <w:jc w:val="center"/>
        </w:trPr>
        <w:tc>
          <w:tcPr>
            <w:tcW w:w="0" w:type="auto"/>
            <w:shd w:val="clear" w:color="auto" w:fill="F2F2F2" w:themeFill="background1" w:themeFillShade="F2"/>
            <w:vAlign w:val="center"/>
            <w:hideMark/>
          </w:tcPr>
          <w:p w14:paraId="6B502BF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7DB36C4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674EFAE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0,55</w:t>
            </w:r>
          </w:p>
        </w:tc>
        <w:tc>
          <w:tcPr>
            <w:tcW w:w="0" w:type="auto"/>
          </w:tcPr>
          <w:p w14:paraId="5BFD230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1936721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58C43B1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7B1CC86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1A414E2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5660A25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6F3E673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80A555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4F78B27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4633A1F"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4DB9AE9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76CF12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596CA53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80AD100"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1200B25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FC55B3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114910A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B103E3E"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7930A21E"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59C851A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74F278E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
        <w:tblW w:w="0" w:type="auto"/>
        <w:jc w:val="center"/>
        <w:tblLook w:val="0600" w:firstRow="0" w:lastRow="0" w:firstColumn="0" w:lastColumn="0" w:noHBand="1" w:noVBand="1"/>
      </w:tblPr>
      <w:tblGrid>
        <w:gridCol w:w="996"/>
        <w:gridCol w:w="557"/>
        <w:gridCol w:w="776"/>
        <w:gridCol w:w="738"/>
      </w:tblGrid>
      <w:tr w:rsidR="006A135F" w:rsidRPr="000C7492" w14:paraId="28E2ECA4" w14:textId="77777777" w:rsidTr="006A135F">
        <w:trPr>
          <w:trHeight w:val="352"/>
          <w:jc w:val="center"/>
        </w:trPr>
        <w:tc>
          <w:tcPr>
            <w:tcW w:w="0" w:type="auto"/>
            <w:shd w:val="clear" w:color="auto" w:fill="A6A6A6" w:themeFill="background1" w:themeFillShade="A6"/>
            <w:hideMark/>
          </w:tcPr>
          <w:p w14:paraId="1515C11D" w14:textId="77777777" w:rsidR="006A135F" w:rsidRPr="000C7492" w:rsidRDefault="006A135F" w:rsidP="006A135F">
            <w:pPr>
              <w:spacing w:line="259" w:lineRule="auto"/>
              <w:jc w:val="both"/>
              <w:rPr>
                <w:rFonts w:cs="Times New Roman"/>
                <w:szCs w:val="24"/>
                <w:highlight w:val="yellow"/>
              </w:rPr>
            </w:pPr>
          </w:p>
        </w:tc>
        <w:tc>
          <w:tcPr>
            <w:tcW w:w="0" w:type="auto"/>
            <w:shd w:val="clear" w:color="auto" w:fill="A6A6A6" w:themeFill="background1" w:themeFillShade="A6"/>
            <w:hideMark/>
          </w:tcPr>
          <w:p w14:paraId="7E9E452E" w14:textId="77777777" w:rsidR="006A135F" w:rsidRPr="000C7492" w:rsidRDefault="006A135F" w:rsidP="006A135F">
            <w:pPr>
              <w:spacing w:line="259" w:lineRule="auto"/>
              <w:jc w:val="both"/>
              <w:rPr>
                <w:rFonts w:cs="Times New Roman"/>
                <w:szCs w:val="24"/>
                <w:highlight w:val="yellow"/>
              </w:rPr>
            </w:pPr>
            <w:r w:rsidRPr="000C7492">
              <w:rPr>
                <w:highlight w:val="yellow"/>
              </w:rPr>
              <w:t>BR1</w:t>
            </w:r>
          </w:p>
        </w:tc>
        <w:tc>
          <w:tcPr>
            <w:tcW w:w="0" w:type="auto"/>
            <w:shd w:val="clear" w:color="auto" w:fill="A6A6A6" w:themeFill="background1" w:themeFillShade="A6"/>
            <w:hideMark/>
          </w:tcPr>
          <w:p w14:paraId="18D0F923" w14:textId="77777777" w:rsidR="006A135F" w:rsidRPr="000C7492" w:rsidRDefault="006A135F" w:rsidP="006A135F">
            <w:pPr>
              <w:spacing w:line="259" w:lineRule="auto"/>
              <w:jc w:val="both"/>
              <w:rPr>
                <w:rFonts w:cs="Times New Roman"/>
                <w:szCs w:val="24"/>
                <w:highlight w:val="yellow"/>
              </w:rPr>
            </w:pPr>
            <w:r w:rsidRPr="000C7492">
              <w:rPr>
                <w:highlight w:val="yellow"/>
              </w:rPr>
              <w:t>BR2/3</w:t>
            </w:r>
          </w:p>
        </w:tc>
        <w:tc>
          <w:tcPr>
            <w:tcW w:w="0" w:type="auto"/>
            <w:shd w:val="clear" w:color="auto" w:fill="A6A6A6" w:themeFill="background1" w:themeFillShade="A6"/>
            <w:hideMark/>
          </w:tcPr>
          <w:p w14:paraId="23F27E45" w14:textId="77777777" w:rsidR="006A135F" w:rsidRPr="000C7492" w:rsidRDefault="006A135F" w:rsidP="006A135F">
            <w:pPr>
              <w:spacing w:line="259" w:lineRule="auto"/>
              <w:jc w:val="both"/>
              <w:rPr>
                <w:rFonts w:cs="Times New Roman"/>
                <w:szCs w:val="24"/>
                <w:highlight w:val="yellow"/>
              </w:rPr>
            </w:pPr>
            <w:r w:rsidRPr="000C7492">
              <w:rPr>
                <w:highlight w:val="yellow"/>
              </w:rPr>
              <w:t>Cat 3</w:t>
            </w:r>
          </w:p>
        </w:tc>
      </w:tr>
      <w:tr w:rsidR="006A135F" w:rsidRPr="000C7492" w14:paraId="5FC31B9A" w14:textId="77777777" w:rsidTr="006A135F">
        <w:trPr>
          <w:trHeight w:val="352"/>
          <w:jc w:val="center"/>
        </w:trPr>
        <w:tc>
          <w:tcPr>
            <w:tcW w:w="0" w:type="auto"/>
          </w:tcPr>
          <w:p w14:paraId="249D25AC" w14:textId="77777777" w:rsidR="006A135F" w:rsidRPr="000C7492" w:rsidRDefault="006A135F" w:rsidP="006A135F">
            <w:pPr>
              <w:spacing w:line="259" w:lineRule="auto"/>
              <w:jc w:val="both"/>
              <w:rPr>
                <w:rFonts w:cs="Times New Roman"/>
                <w:szCs w:val="24"/>
                <w:highlight w:val="yellow"/>
              </w:rPr>
            </w:pPr>
            <w:proofErr w:type="spellStart"/>
            <w:r w:rsidRPr="000C7492">
              <w:rPr>
                <w:highlight w:val="yellow"/>
              </w:rPr>
              <w:t>Mbbruit</w:t>
            </w:r>
            <w:proofErr w:type="spellEnd"/>
          </w:p>
        </w:tc>
        <w:tc>
          <w:tcPr>
            <w:tcW w:w="0" w:type="auto"/>
          </w:tcPr>
          <w:p w14:paraId="3BBB0603" w14:textId="77777777" w:rsidR="006A135F" w:rsidRPr="000C7492" w:rsidRDefault="006A135F" w:rsidP="006A135F">
            <w:pPr>
              <w:spacing w:line="259" w:lineRule="auto"/>
              <w:jc w:val="both"/>
              <w:rPr>
                <w:rFonts w:cs="Times New Roman"/>
                <w:szCs w:val="24"/>
                <w:highlight w:val="yellow"/>
              </w:rPr>
            </w:pPr>
            <w:r w:rsidRPr="000C7492">
              <w:rPr>
                <w:highlight w:val="yellow"/>
              </w:rPr>
              <w:t>0</w:t>
            </w:r>
          </w:p>
        </w:tc>
        <w:tc>
          <w:tcPr>
            <w:tcW w:w="0" w:type="auto"/>
          </w:tcPr>
          <w:p w14:paraId="10E2625B" w14:textId="77777777" w:rsidR="006A135F" w:rsidRPr="000C7492" w:rsidRDefault="006A135F" w:rsidP="006A135F">
            <w:pPr>
              <w:spacing w:line="259" w:lineRule="auto"/>
              <w:jc w:val="both"/>
              <w:rPr>
                <w:rFonts w:cs="Times New Roman"/>
                <w:szCs w:val="24"/>
                <w:highlight w:val="yellow"/>
              </w:rPr>
            </w:pPr>
            <w:r w:rsidRPr="000C7492">
              <w:rPr>
                <w:highlight w:val="yellow"/>
              </w:rPr>
              <w:t>0</w:t>
            </w:r>
          </w:p>
        </w:tc>
        <w:tc>
          <w:tcPr>
            <w:tcW w:w="0" w:type="auto"/>
          </w:tcPr>
          <w:p w14:paraId="57E3F88D" w14:textId="77777777" w:rsidR="006A135F" w:rsidRPr="000C7492" w:rsidRDefault="006A135F" w:rsidP="006A135F">
            <w:pPr>
              <w:spacing w:line="259" w:lineRule="auto"/>
              <w:jc w:val="both"/>
              <w:rPr>
                <w:rFonts w:cs="Times New Roman"/>
                <w:szCs w:val="24"/>
                <w:highlight w:val="yellow"/>
              </w:rPr>
            </w:pPr>
            <w:r w:rsidRPr="000C7492">
              <w:rPr>
                <w:highlight w:val="yellow"/>
              </w:rPr>
              <w:t>0,3</w:t>
            </w:r>
          </w:p>
        </w:tc>
      </w:tr>
    </w:tbl>
    <w:p w14:paraId="5B06CFBD" w14:textId="77777777" w:rsidR="006A135F" w:rsidRPr="000C7492" w:rsidRDefault="006A135F" w:rsidP="006A135F">
      <w:pPr>
        <w:jc w:val="both"/>
        <w:rPr>
          <w:rFonts w:cs="Times New Roman"/>
          <w:szCs w:val="24"/>
          <w:highlight w:val="yellow"/>
        </w:rPr>
      </w:pPr>
    </w:p>
    <w:p w14:paraId="2F5C7BF9" w14:textId="77777777" w:rsidR="006A135F" w:rsidRPr="00485D44" w:rsidRDefault="006A135F" w:rsidP="00485D44">
      <w:pPr>
        <w:pStyle w:val="Titre3"/>
        <w:rPr>
          <w:rStyle w:val="Titre3Car"/>
          <w:b/>
          <w:highlight w:val="yellow"/>
        </w:rPr>
      </w:pPr>
      <w:r w:rsidRPr="00485D44">
        <w:rPr>
          <w:rStyle w:val="Titre3Car"/>
          <w:b/>
          <w:highlight w:val="yellow"/>
        </w:rPr>
        <w:t xml:space="preserve">Coefficients de modulation de l’exigence </w:t>
      </w:r>
      <w:proofErr w:type="spellStart"/>
      <w:r w:rsidRPr="00485D44">
        <w:rPr>
          <w:rStyle w:val="Titre3Car"/>
          <w:b/>
          <w:highlight w:val="yellow"/>
        </w:rPr>
        <w:t>Bbio_max</w:t>
      </w:r>
      <w:proofErr w:type="spellEnd"/>
      <w:r w:rsidRPr="00485D44">
        <w:rPr>
          <w:rStyle w:val="Titre3Car"/>
          <w:b/>
          <w:highlight w:val="yellow"/>
        </w:rPr>
        <w:t xml:space="preserve"> pour les hôtels 3, 4 et 5 étoiles (partie jour)</w:t>
      </w:r>
    </w:p>
    <w:p w14:paraId="0A0CD20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8E236D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095E2628"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08"/>
        <w:gridCol w:w="630"/>
        <w:gridCol w:w="616"/>
        <w:gridCol w:w="636"/>
        <w:gridCol w:w="692"/>
        <w:gridCol w:w="635"/>
        <w:gridCol w:w="603"/>
      </w:tblGrid>
      <w:tr w:rsidR="006A135F" w:rsidRPr="000C7492" w14:paraId="06E71349" w14:textId="77777777" w:rsidTr="006A135F">
        <w:trPr>
          <w:trHeight w:val="585"/>
          <w:jc w:val="center"/>
        </w:trPr>
        <w:tc>
          <w:tcPr>
            <w:tcW w:w="0" w:type="auto"/>
            <w:tcBorders>
              <w:tl2br w:val="single" w:sz="4" w:space="0" w:color="auto"/>
            </w:tcBorders>
            <w:shd w:val="clear" w:color="auto" w:fill="A6A6A6" w:themeFill="background1" w:themeFillShade="A6"/>
            <w:hideMark/>
          </w:tcPr>
          <w:p w14:paraId="7BEA766A"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6CCDAEF3"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29BD969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6946F18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61ABA2C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108F852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6CF3139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4444329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0755D2D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0286C2A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490D47AA" w14:textId="77777777" w:rsidTr="006A135F">
        <w:trPr>
          <w:trHeight w:val="352"/>
          <w:jc w:val="center"/>
        </w:trPr>
        <w:tc>
          <w:tcPr>
            <w:tcW w:w="0" w:type="auto"/>
            <w:shd w:val="clear" w:color="auto" w:fill="F2F2F2" w:themeFill="background1" w:themeFillShade="F2"/>
            <w:vAlign w:val="center"/>
            <w:hideMark/>
          </w:tcPr>
          <w:p w14:paraId="69DB7FF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24C9B45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6917407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3C10380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5541F32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5E1A091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27DC979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54B077F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10F6043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52D6222E" w14:textId="77777777" w:rsidTr="006A135F">
        <w:trPr>
          <w:trHeight w:val="352"/>
          <w:jc w:val="center"/>
        </w:trPr>
        <w:tc>
          <w:tcPr>
            <w:tcW w:w="0" w:type="auto"/>
            <w:shd w:val="clear" w:color="auto" w:fill="F2F2F2" w:themeFill="background1" w:themeFillShade="F2"/>
            <w:vAlign w:val="center"/>
            <w:hideMark/>
          </w:tcPr>
          <w:p w14:paraId="1D8324B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4B255AA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7313730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4C310D3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10D4D50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4FFCD2B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312CB5A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1B40EB0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248664C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43792AF1" w14:textId="77777777" w:rsidTr="006A135F">
        <w:trPr>
          <w:trHeight w:val="352"/>
          <w:jc w:val="center"/>
        </w:trPr>
        <w:tc>
          <w:tcPr>
            <w:tcW w:w="0" w:type="auto"/>
            <w:shd w:val="clear" w:color="auto" w:fill="F2F2F2" w:themeFill="background1" w:themeFillShade="F2"/>
            <w:vAlign w:val="center"/>
            <w:hideMark/>
          </w:tcPr>
          <w:p w14:paraId="7BEA156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5E43F05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6F678D2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729FB5D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740FBF7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1B31014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420B2B4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0,20</w:t>
            </w:r>
          </w:p>
        </w:tc>
        <w:tc>
          <w:tcPr>
            <w:tcW w:w="0" w:type="auto"/>
          </w:tcPr>
          <w:p w14:paraId="41873F5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7C96E26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1A7133F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3E48C5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71E7A84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F2EEBF4"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261ED2C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788B55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22A0D7E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F871C26"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4D4F9AD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1F5384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377CB86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6BB6BF6"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1F29A8B7"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1C3A40F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01DBC87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
        <w:tblW w:w="0" w:type="auto"/>
        <w:jc w:val="center"/>
        <w:tblLook w:val="0600" w:firstRow="0" w:lastRow="0" w:firstColumn="0" w:lastColumn="0" w:noHBand="1" w:noVBand="1"/>
      </w:tblPr>
      <w:tblGrid>
        <w:gridCol w:w="996"/>
        <w:gridCol w:w="557"/>
        <w:gridCol w:w="776"/>
        <w:gridCol w:w="738"/>
      </w:tblGrid>
      <w:tr w:rsidR="006A135F" w:rsidRPr="000C7492" w14:paraId="7FC4AF31" w14:textId="77777777" w:rsidTr="006A135F">
        <w:trPr>
          <w:trHeight w:val="352"/>
          <w:jc w:val="center"/>
        </w:trPr>
        <w:tc>
          <w:tcPr>
            <w:tcW w:w="0" w:type="auto"/>
            <w:shd w:val="clear" w:color="auto" w:fill="A6A6A6" w:themeFill="background1" w:themeFillShade="A6"/>
            <w:hideMark/>
          </w:tcPr>
          <w:p w14:paraId="67A6F4B7" w14:textId="77777777" w:rsidR="006A135F" w:rsidRPr="000C7492" w:rsidRDefault="006A135F" w:rsidP="006A135F">
            <w:pPr>
              <w:spacing w:line="259" w:lineRule="auto"/>
              <w:jc w:val="both"/>
              <w:rPr>
                <w:rFonts w:cs="Times New Roman"/>
                <w:szCs w:val="24"/>
                <w:highlight w:val="yellow"/>
              </w:rPr>
            </w:pPr>
          </w:p>
        </w:tc>
        <w:tc>
          <w:tcPr>
            <w:tcW w:w="0" w:type="auto"/>
            <w:shd w:val="clear" w:color="auto" w:fill="A6A6A6" w:themeFill="background1" w:themeFillShade="A6"/>
            <w:hideMark/>
          </w:tcPr>
          <w:p w14:paraId="0B070F1D" w14:textId="77777777" w:rsidR="006A135F" w:rsidRPr="000C7492" w:rsidRDefault="006A135F" w:rsidP="006A135F">
            <w:pPr>
              <w:spacing w:line="259" w:lineRule="auto"/>
              <w:jc w:val="both"/>
              <w:rPr>
                <w:rFonts w:cs="Times New Roman"/>
                <w:szCs w:val="24"/>
                <w:highlight w:val="yellow"/>
              </w:rPr>
            </w:pPr>
            <w:r w:rsidRPr="000C7492">
              <w:rPr>
                <w:highlight w:val="yellow"/>
              </w:rPr>
              <w:t>BR1</w:t>
            </w:r>
          </w:p>
        </w:tc>
        <w:tc>
          <w:tcPr>
            <w:tcW w:w="0" w:type="auto"/>
            <w:shd w:val="clear" w:color="auto" w:fill="A6A6A6" w:themeFill="background1" w:themeFillShade="A6"/>
            <w:hideMark/>
          </w:tcPr>
          <w:p w14:paraId="28DB94F7" w14:textId="77777777" w:rsidR="006A135F" w:rsidRPr="000C7492" w:rsidRDefault="006A135F" w:rsidP="006A135F">
            <w:pPr>
              <w:spacing w:line="259" w:lineRule="auto"/>
              <w:jc w:val="both"/>
              <w:rPr>
                <w:rFonts w:cs="Times New Roman"/>
                <w:szCs w:val="24"/>
                <w:highlight w:val="yellow"/>
              </w:rPr>
            </w:pPr>
            <w:r w:rsidRPr="000C7492">
              <w:rPr>
                <w:highlight w:val="yellow"/>
              </w:rPr>
              <w:t>BR2/3</w:t>
            </w:r>
          </w:p>
        </w:tc>
        <w:tc>
          <w:tcPr>
            <w:tcW w:w="0" w:type="auto"/>
            <w:shd w:val="clear" w:color="auto" w:fill="A6A6A6" w:themeFill="background1" w:themeFillShade="A6"/>
            <w:hideMark/>
          </w:tcPr>
          <w:p w14:paraId="0AEEA1DF" w14:textId="77777777" w:rsidR="006A135F" w:rsidRPr="000C7492" w:rsidRDefault="006A135F" w:rsidP="006A135F">
            <w:pPr>
              <w:spacing w:line="259" w:lineRule="auto"/>
              <w:jc w:val="both"/>
              <w:rPr>
                <w:rFonts w:cs="Times New Roman"/>
                <w:szCs w:val="24"/>
                <w:highlight w:val="yellow"/>
              </w:rPr>
            </w:pPr>
            <w:r w:rsidRPr="000C7492">
              <w:rPr>
                <w:highlight w:val="yellow"/>
              </w:rPr>
              <w:t>Cat 3</w:t>
            </w:r>
          </w:p>
        </w:tc>
      </w:tr>
      <w:tr w:rsidR="006A135F" w:rsidRPr="000C7492" w14:paraId="58E0C053" w14:textId="77777777" w:rsidTr="006A135F">
        <w:trPr>
          <w:trHeight w:val="352"/>
          <w:jc w:val="center"/>
        </w:trPr>
        <w:tc>
          <w:tcPr>
            <w:tcW w:w="0" w:type="auto"/>
          </w:tcPr>
          <w:p w14:paraId="3781DA12" w14:textId="77777777" w:rsidR="006A135F" w:rsidRPr="000C7492" w:rsidRDefault="006A135F" w:rsidP="006A135F">
            <w:pPr>
              <w:spacing w:line="259" w:lineRule="auto"/>
              <w:jc w:val="both"/>
              <w:rPr>
                <w:rFonts w:cs="Times New Roman"/>
                <w:szCs w:val="24"/>
                <w:highlight w:val="yellow"/>
              </w:rPr>
            </w:pPr>
            <w:proofErr w:type="spellStart"/>
            <w:r w:rsidRPr="000C7492">
              <w:rPr>
                <w:highlight w:val="yellow"/>
              </w:rPr>
              <w:t>Mbbruit</w:t>
            </w:r>
            <w:proofErr w:type="spellEnd"/>
          </w:p>
        </w:tc>
        <w:tc>
          <w:tcPr>
            <w:tcW w:w="0" w:type="auto"/>
          </w:tcPr>
          <w:p w14:paraId="0B97B457" w14:textId="77777777" w:rsidR="006A135F" w:rsidRPr="000C7492" w:rsidRDefault="006A135F" w:rsidP="006A135F">
            <w:pPr>
              <w:spacing w:line="259" w:lineRule="auto"/>
              <w:jc w:val="both"/>
              <w:rPr>
                <w:rFonts w:cs="Times New Roman"/>
                <w:szCs w:val="24"/>
                <w:highlight w:val="yellow"/>
              </w:rPr>
            </w:pPr>
            <w:r w:rsidRPr="000C7492">
              <w:rPr>
                <w:highlight w:val="yellow"/>
              </w:rPr>
              <w:t>0</w:t>
            </w:r>
          </w:p>
        </w:tc>
        <w:tc>
          <w:tcPr>
            <w:tcW w:w="0" w:type="auto"/>
          </w:tcPr>
          <w:p w14:paraId="55EE323D" w14:textId="77777777" w:rsidR="006A135F" w:rsidRPr="000C7492" w:rsidRDefault="006A135F" w:rsidP="006A135F">
            <w:pPr>
              <w:spacing w:line="259" w:lineRule="auto"/>
              <w:jc w:val="both"/>
              <w:rPr>
                <w:rFonts w:cs="Times New Roman"/>
                <w:szCs w:val="24"/>
                <w:highlight w:val="yellow"/>
              </w:rPr>
            </w:pPr>
            <w:r w:rsidRPr="000C7492">
              <w:rPr>
                <w:highlight w:val="yellow"/>
              </w:rPr>
              <w:t>0</w:t>
            </w:r>
          </w:p>
        </w:tc>
        <w:tc>
          <w:tcPr>
            <w:tcW w:w="0" w:type="auto"/>
          </w:tcPr>
          <w:p w14:paraId="2E0A36B0" w14:textId="77777777" w:rsidR="006A135F" w:rsidRPr="000C7492" w:rsidRDefault="006A135F" w:rsidP="006A135F">
            <w:pPr>
              <w:spacing w:line="259" w:lineRule="auto"/>
              <w:jc w:val="both"/>
              <w:rPr>
                <w:rFonts w:cs="Times New Roman"/>
                <w:szCs w:val="24"/>
                <w:highlight w:val="yellow"/>
              </w:rPr>
            </w:pPr>
            <w:r w:rsidRPr="000C7492">
              <w:rPr>
                <w:highlight w:val="yellow"/>
              </w:rPr>
              <w:t>0,3</w:t>
            </w:r>
          </w:p>
        </w:tc>
      </w:tr>
    </w:tbl>
    <w:p w14:paraId="413F0772" w14:textId="77777777" w:rsidR="006A135F" w:rsidRPr="000C7492" w:rsidRDefault="006A135F" w:rsidP="006A135F">
      <w:pPr>
        <w:jc w:val="both"/>
        <w:rPr>
          <w:rFonts w:cs="Times New Roman"/>
          <w:szCs w:val="24"/>
          <w:highlight w:val="yellow"/>
        </w:rPr>
      </w:pPr>
    </w:p>
    <w:p w14:paraId="2A0D6B58"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établissements d'accueil de la petite enfance</w:t>
      </w:r>
    </w:p>
    <w:p w14:paraId="5FDBDB0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06E36A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6F340E84"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08"/>
        <w:gridCol w:w="630"/>
        <w:gridCol w:w="616"/>
        <w:gridCol w:w="636"/>
        <w:gridCol w:w="630"/>
        <w:gridCol w:w="635"/>
        <w:gridCol w:w="630"/>
      </w:tblGrid>
      <w:tr w:rsidR="006A135F" w:rsidRPr="000C7492" w14:paraId="402B1580" w14:textId="77777777" w:rsidTr="006A135F">
        <w:trPr>
          <w:trHeight w:val="585"/>
          <w:jc w:val="center"/>
        </w:trPr>
        <w:tc>
          <w:tcPr>
            <w:tcW w:w="0" w:type="auto"/>
            <w:tcBorders>
              <w:tl2br w:val="single" w:sz="4" w:space="0" w:color="auto"/>
            </w:tcBorders>
            <w:shd w:val="clear" w:color="auto" w:fill="A6A6A6" w:themeFill="background1" w:themeFillShade="A6"/>
            <w:hideMark/>
          </w:tcPr>
          <w:p w14:paraId="3B1DDA56"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034DDCCE"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5D1C69D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2615D80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2F0DF48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456B241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3A54EEB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675679D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7B8DBA2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072C0E3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38FA1FC2" w14:textId="77777777" w:rsidTr="006A135F">
        <w:trPr>
          <w:trHeight w:val="352"/>
          <w:jc w:val="center"/>
        </w:trPr>
        <w:tc>
          <w:tcPr>
            <w:tcW w:w="0" w:type="auto"/>
            <w:shd w:val="clear" w:color="auto" w:fill="F2F2F2" w:themeFill="background1" w:themeFillShade="F2"/>
            <w:vAlign w:val="center"/>
            <w:hideMark/>
          </w:tcPr>
          <w:p w14:paraId="4FE4931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0EEB86B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7C9AE3A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5D1C761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27EAB33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71E9DF3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3424BDC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00909CA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46D6C96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r>
      <w:tr w:rsidR="006A135F" w:rsidRPr="000C7492" w14:paraId="2EA9B5AA" w14:textId="77777777" w:rsidTr="006A135F">
        <w:trPr>
          <w:trHeight w:val="352"/>
          <w:jc w:val="center"/>
        </w:trPr>
        <w:tc>
          <w:tcPr>
            <w:tcW w:w="0" w:type="auto"/>
            <w:shd w:val="clear" w:color="auto" w:fill="F2F2F2" w:themeFill="background1" w:themeFillShade="F2"/>
            <w:vAlign w:val="center"/>
            <w:hideMark/>
          </w:tcPr>
          <w:p w14:paraId="6EA12D8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385C0B3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3E26933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68EBAB0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340E29C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1E6499A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1467223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53975DB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70F2D38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r>
      <w:tr w:rsidR="006A135F" w:rsidRPr="000C7492" w14:paraId="6750B02C" w14:textId="77777777" w:rsidTr="006A135F">
        <w:trPr>
          <w:trHeight w:val="352"/>
          <w:jc w:val="center"/>
        </w:trPr>
        <w:tc>
          <w:tcPr>
            <w:tcW w:w="0" w:type="auto"/>
            <w:shd w:val="clear" w:color="auto" w:fill="F2F2F2" w:themeFill="background1" w:themeFillShade="F2"/>
            <w:vAlign w:val="center"/>
            <w:hideMark/>
          </w:tcPr>
          <w:p w14:paraId="3FAB098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1F98966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3BCE762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7A98CC9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52ED2BF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6FBDB49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5BC5243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350A866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6FD2068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1D83671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515E44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43E316E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9F1EAE9"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50CDF4C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834C4E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6B71708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9F70338"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1443784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B69014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0663967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590A674"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094E8BB5"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255250E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 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61F5B56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
        <w:tblW w:w="0" w:type="auto"/>
        <w:jc w:val="center"/>
        <w:tblLook w:val="0600" w:firstRow="0" w:lastRow="0" w:firstColumn="0" w:lastColumn="0" w:noHBand="1" w:noVBand="1"/>
      </w:tblPr>
      <w:tblGrid>
        <w:gridCol w:w="1798"/>
        <w:gridCol w:w="630"/>
        <w:gridCol w:w="608"/>
        <w:gridCol w:w="603"/>
        <w:gridCol w:w="616"/>
        <w:gridCol w:w="636"/>
        <w:gridCol w:w="615"/>
        <w:gridCol w:w="635"/>
        <w:gridCol w:w="510"/>
      </w:tblGrid>
      <w:tr w:rsidR="006A135F" w:rsidRPr="000C7492" w14:paraId="7B2356D0" w14:textId="77777777" w:rsidTr="006A135F">
        <w:trPr>
          <w:trHeight w:val="352"/>
          <w:jc w:val="center"/>
        </w:trPr>
        <w:tc>
          <w:tcPr>
            <w:tcW w:w="0" w:type="auto"/>
            <w:tcBorders>
              <w:tl2br w:val="single" w:sz="4" w:space="0" w:color="auto"/>
            </w:tcBorders>
            <w:shd w:val="clear" w:color="auto" w:fill="A6A6A6" w:themeFill="background1" w:themeFillShade="A6"/>
            <w:hideMark/>
          </w:tcPr>
          <w:p w14:paraId="2A3E3A2B"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Zone climatique</w:t>
            </w:r>
          </w:p>
          <w:p w14:paraId="304A4B1B"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Zone de bruit</w:t>
            </w:r>
          </w:p>
        </w:tc>
        <w:tc>
          <w:tcPr>
            <w:tcW w:w="0" w:type="auto"/>
            <w:shd w:val="clear" w:color="auto" w:fill="A6A6A6" w:themeFill="background1" w:themeFillShade="A6"/>
            <w:hideMark/>
          </w:tcPr>
          <w:p w14:paraId="2D30093A"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H1a</w:t>
            </w:r>
          </w:p>
        </w:tc>
        <w:tc>
          <w:tcPr>
            <w:tcW w:w="0" w:type="auto"/>
            <w:shd w:val="clear" w:color="auto" w:fill="A6A6A6" w:themeFill="background1" w:themeFillShade="A6"/>
            <w:hideMark/>
          </w:tcPr>
          <w:p w14:paraId="26DEB550"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H1b</w:t>
            </w:r>
          </w:p>
        </w:tc>
        <w:tc>
          <w:tcPr>
            <w:tcW w:w="0" w:type="auto"/>
            <w:shd w:val="clear" w:color="auto" w:fill="A6A6A6" w:themeFill="background1" w:themeFillShade="A6"/>
            <w:hideMark/>
          </w:tcPr>
          <w:p w14:paraId="48DE7D3A"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H1c</w:t>
            </w:r>
          </w:p>
        </w:tc>
        <w:tc>
          <w:tcPr>
            <w:tcW w:w="0" w:type="auto"/>
            <w:shd w:val="clear" w:color="auto" w:fill="A6A6A6" w:themeFill="background1" w:themeFillShade="A6"/>
            <w:hideMark/>
          </w:tcPr>
          <w:p w14:paraId="1A76F8A2"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H2a</w:t>
            </w:r>
          </w:p>
        </w:tc>
        <w:tc>
          <w:tcPr>
            <w:tcW w:w="0" w:type="auto"/>
            <w:shd w:val="clear" w:color="auto" w:fill="A6A6A6" w:themeFill="background1" w:themeFillShade="A6"/>
            <w:hideMark/>
          </w:tcPr>
          <w:p w14:paraId="612D1B2B"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H2b</w:t>
            </w:r>
          </w:p>
        </w:tc>
        <w:tc>
          <w:tcPr>
            <w:tcW w:w="0" w:type="auto"/>
            <w:shd w:val="clear" w:color="auto" w:fill="A6A6A6" w:themeFill="background1" w:themeFillShade="A6"/>
            <w:hideMark/>
          </w:tcPr>
          <w:p w14:paraId="1A7822EE"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H2c</w:t>
            </w:r>
          </w:p>
        </w:tc>
        <w:tc>
          <w:tcPr>
            <w:tcW w:w="0" w:type="auto"/>
            <w:shd w:val="clear" w:color="auto" w:fill="A6A6A6" w:themeFill="background1" w:themeFillShade="A6"/>
            <w:hideMark/>
          </w:tcPr>
          <w:p w14:paraId="0DE0C3EE"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H2d</w:t>
            </w:r>
          </w:p>
        </w:tc>
        <w:tc>
          <w:tcPr>
            <w:tcW w:w="0" w:type="auto"/>
            <w:shd w:val="clear" w:color="auto" w:fill="A6A6A6" w:themeFill="background1" w:themeFillShade="A6"/>
            <w:hideMark/>
          </w:tcPr>
          <w:p w14:paraId="02C92F2C"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H3</w:t>
            </w:r>
          </w:p>
        </w:tc>
      </w:tr>
      <w:tr w:rsidR="006A135F" w:rsidRPr="000C7492" w14:paraId="50BDD18E" w14:textId="77777777" w:rsidTr="006A135F">
        <w:trPr>
          <w:trHeight w:val="352"/>
          <w:jc w:val="center"/>
        </w:trPr>
        <w:tc>
          <w:tcPr>
            <w:tcW w:w="0" w:type="auto"/>
            <w:shd w:val="clear" w:color="auto" w:fill="F2F2F2" w:themeFill="background1" w:themeFillShade="F2"/>
            <w:hideMark/>
          </w:tcPr>
          <w:p w14:paraId="15C673BC"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BR1</w:t>
            </w:r>
          </w:p>
        </w:tc>
        <w:tc>
          <w:tcPr>
            <w:tcW w:w="0" w:type="auto"/>
            <w:vAlign w:val="center"/>
          </w:tcPr>
          <w:p w14:paraId="7952BBC0"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75F9A763"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05977DE0"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1FC4A60F"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56236351"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26A5FA69"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48845BC5"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vAlign w:val="center"/>
          </w:tcPr>
          <w:p w14:paraId="18C1754D"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r>
      <w:tr w:rsidR="006A135F" w:rsidRPr="000C7492" w14:paraId="66C2D998" w14:textId="77777777" w:rsidTr="006A135F">
        <w:trPr>
          <w:trHeight w:val="352"/>
          <w:jc w:val="center"/>
        </w:trPr>
        <w:tc>
          <w:tcPr>
            <w:tcW w:w="0" w:type="auto"/>
            <w:shd w:val="clear" w:color="auto" w:fill="F2F2F2" w:themeFill="background1" w:themeFillShade="F2"/>
            <w:hideMark/>
          </w:tcPr>
          <w:p w14:paraId="1D1D1279"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BR2, BR3</w:t>
            </w:r>
          </w:p>
        </w:tc>
        <w:tc>
          <w:tcPr>
            <w:tcW w:w="0" w:type="auto"/>
          </w:tcPr>
          <w:p w14:paraId="7F5A7648"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4C78AF8D"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4CF396C1"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37EB3E7C"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56C8E2C1"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73AFD96E"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3C355090"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c>
          <w:tcPr>
            <w:tcW w:w="0" w:type="auto"/>
          </w:tcPr>
          <w:p w14:paraId="64608B0A" w14:textId="77777777" w:rsidR="006A135F" w:rsidRPr="000C7492" w:rsidRDefault="006A135F" w:rsidP="006A135F">
            <w:pPr>
              <w:spacing w:line="259" w:lineRule="auto"/>
              <w:jc w:val="both"/>
              <w:rPr>
                <w:rFonts w:cs="Times New Roman"/>
                <w:szCs w:val="24"/>
                <w:highlight w:val="yellow"/>
              </w:rPr>
            </w:pPr>
            <w:r w:rsidRPr="000C7492">
              <w:rPr>
                <w:rFonts w:cs="Times New Roman"/>
                <w:szCs w:val="24"/>
                <w:highlight w:val="yellow"/>
              </w:rPr>
              <w:t>0</w:t>
            </w:r>
          </w:p>
        </w:tc>
      </w:tr>
      <w:tr w:rsidR="006A135F" w:rsidRPr="000C7492" w14:paraId="4F86DDCC" w14:textId="77777777" w:rsidTr="006A135F">
        <w:trPr>
          <w:trHeight w:val="352"/>
          <w:jc w:val="center"/>
        </w:trPr>
        <w:tc>
          <w:tcPr>
            <w:tcW w:w="0" w:type="auto"/>
            <w:shd w:val="clear" w:color="auto" w:fill="F2F2F2" w:themeFill="background1" w:themeFillShade="F2"/>
          </w:tcPr>
          <w:p w14:paraId="5C2289B0" w14:textId="77777777" w:rsidR="006A135F" w:rsidRPr="000C7492" w:rsidRDefault="006A135F" w:rsidP="006A135F">
            <w:pPr>
              <w:jc w:val="both"/>
              <w:rPr>
                <w:rFonts w:cs="Times New Roman"/>
                <w:szCs w:val="24"/>
                <w:highlight w:val="yellow"/>
              </w:rPr>
            </w:pPr>
            <w:r w:rsidRPr="000C7492">
              <w:rPr>
                <w:rFonts w:cs="Times New Roman"/>
                <w:szCs w:val="24"/>
                <w:highlight w:val="yellow"/>
              </w:rPr>
              <w:t>Catégorie 3</w:t>
            </w:r>
          </w:p>
        </w:tc>
        <w:tc>
          <w:tcPr>
            <w:tcW w:w="0" w:type="auto"/>
          </w:tcPr>
          <w:p w14:paraId="34090D3D" w14:textId="77777777" w:rsidR="006A135F" w:rsidRPr="000C7492" w:rsidRDefault="006A135F" w:rsidP="006A135F">
            <w:pPr>
              <w:jc w:val="both"/>
              <w:rPr>
                <w:rFonts w:cs="Times New Roman"/>
                <w:szCs w:val="24"/>
                <w:highlight w:val="yellow"/>
              </w:rPr>
            </w:pPr>
            <w:r w:rsidRPr="000C7492">
              <w:rPr>
                <w:rFonts w:cs="Times New Roman"/>
                <w:szCs w:val="24"/>
                <w:highlight w:val="yellow"/>
              </w:rPr>
              <w:t>0,05</w:t>
            </w:r>
          </w:p>
        </w:tc>
        <w:tc>
          <w:tcPr>
            <w:tcW w:w="0" w:type="auto"/>
          </w:tcPr>
          <w:p w14:paraId="5A4DB101" w14:textId="77777777" w:rsidR="006A135F" w:rsidRPr="000C7492" w:rsidRDefault="006A135F" w:rsidP="006A135F">
            <w:pPr>
              <w:jc w:val="both"/>
              <w:rPr>
                <w:rFonts w:cs="Times New Roman"/>
                <w:szCs w:val="24"/>
                <w:highlight w:val="yellow"/>
              </w:rPr>
            </w:pPr>
            <w:r w:rsidRPr="000C7492">
              <w:rPr>
                <w:rFonts w:cs="Times New Roman"/>
                <w:szCs w:val="24"/>
                <w:highlight w:val="yellow"/>
              </w:rPr>
              <w:t>0,1</w:t>
            </w:r>
          </w:p>
        </w:tc>
        <w:tc>
          <w:tcPr>
            <w:tcW w:w="0" w:type="auto"/>
          </w:tcPr>
          <w:p w14:paraId="718C5704" w14:textId="77777777" w:rsidR="006A135F" w:rsidRPr="000C7492" w:rsidRDefault="006A135F" w:rsidP="006A135F">
            <w:pPr>
              <w:jc w:val="both"/>
              <w:rPr>
                <w:rFonts w:cs="Times New Roman"/>
                <w:szCs w:val="24"/>
                <w:highlight w:val="yellow"/>
              </w:rPr>
            </w:pPr>
            <w:r w:rsidRPr="000C7492">
              <w:rPr>
                <w:rFonts w:cs="Times New Roman"/>
                <w:szCs w:val="24"/>
                <w:highlight w:val="yellow"/>
              </w:rPr>
              <w:t>0,15</w:t>
            </w:r>
          </w:p>
        </w:tc>
        <w:tc>
          <w:tcPr>
            <w:tcW w:w="0" w:type="auto"/>
          </w:tcPr>
          <w:p w14:paraId="2FF3249F" w14:textId="77777777" w:rsidR="006A135F" w:rsidRPr="000C7492" w:rsidRDefault="006A135F" w:rsidP="006A135F">
            <w:pPr>
              <w:jc w:val="both"/>
              <w:rPr>
                <w:rFonts w:cs="Times New Roman"/>
                <w:szCs w:val="24"/>
                <w:highlight w:val="yellow"/>
              </w:rPr>
            </w:pPr>
            <w:r w:rsidRPr="000C7492">
              <w:rPr>
                <w:rFonts w:cs="Times New Roman"/>
                <w:szCs w:val="24"/>
                <w:highlight w:val="yellow"/>
              </w:rPr>
              <w:t>0,1</w:t>
            </w:r>
          </w:p>
        </w:tc>
        <w:tc>
          <w:tcPr>
            <w:tcW w:w="0" w:type="auto"/>
          </w:tcPr>
          <w:p w14:paraId="1DD0BE75" w14:textId="77777777" w:rsidR="006A135F" w:rsidRPr="000C7492" w:rsidRDefault="006A135F" w:rsidP="006A135F">
            <w:pPr>
              <w:jc w:val="both"/>
              <w:rPr>
                <w:rFonts w:cs="Times New Roman"/>
                <w:szCs w:val="24"/>
                <w:highlight w:val="yellow"/>
              </w:rPr>
            </w:pPr>
            <w:r w:rsidRPr="000C7492">
              <w:rPr>
                <w:rFonts w:cs="Times New Roman"/>
                <w:szCs w:val="24"/>
                <w:highlight w:val="yellow"/>
              </w:rPr>
              <w:t>0,15</w:t>
            </w:r>
          </w:p>
        </w:tc>
        <w:tc>
          <w:tcPr>
            <w:tcW w:w="0" w:type="auto"/>
          </w:tcPr>
          <w:p w14:paraId="6C27480C" w14:textId="77777777" w:rsidR="006A135F" w:rsidRPr="000C7492" w:rsidRDefault="006A135F" w:rsidP="006A135F">
            <w:pPr>
              <w:jc w:val="both"/>
              <w:rPr>
                <w:rFonts w:cs="Times New Roman"/>
                <w:szCs w:val="24"/>
                <w:highlight w:val="yellow"/>
              </w:rPr>
            </w:pPr>
            <w:r w:rsidRPr="000C7492">
              <w:rPr>
                <w:rFonts w:cs="Times New Roman"/>
                <w:szCs w:val="24"/>
                <w:highlight w:val="yellow"/>
              </w:rPr>
              <w:t>0,2</w:t>
            </w:r>
          </w:p>
        </w:tc>
        <w:tc>
          <w:tcPr>
            <w:tcW w:w="0" w:type="auto"/>
          </w:tcPr>
          <w:p w14:paraId="3A03E161" w14:textId="77777777" w:rsidR="006A135F" w:rsidRPr="000C7492" w:rsidRDefault="006A135F" w:rsidP="006A135F">
            <w:pPr>
              <w:jc w:val="both"/>
              <w:rPr>
                <w:rFonts w:cs="Times New Roman"/>
                <w:szCs w:val="24"/>
                <w:highlight w:val="yellow"/>
              </w:rPr>
            </w:pPr>
            <w:r w:rsidRPr="000C7492">
              <w:rPr>
                <w:rFonts w:cs="Times New Roman"/>
                <w:szCs w:val="24"/>
                <w:highlight w:val="yellow"/>
              </w:rPr>
              <w:t>0,25</w:t>
            </w:r>
          </w:p>
        </w:tc>
        <w:tc>
          <w:tcPr>
            <w:tcW w:w="0" w:type="auto"/>
          </w:tcPr>
          <w:p w14:paraId="41EA2B2B" w14:textId="77777777" w:rsidR="006A135F" w:rsidRPr="000C7492" w:rsidRDefault="006A135F" w:rsidP="006A135F">
            <w:pPr>
              <w:jc w:val="both"/>
              <w:rPr>
                <w:rFonts w:cs="Times New Roman"/>
                <w:szCs w:val="24"/>
                <w:highlight w:val="yellow"/>
              </w:rPr>
            </w:pPr>
            <w:r w:rsidRPr="000C7492">
              <w:rPr>
                <w:rFonts w:cs="Times New Roman"/>
                <w:szCs w:val="24"/>
                <w:highlight w:val="yellow"/>
              </w:rPr>
              <w:t>0,3</w:t>
            </w:r>
          </w:p>
        </w:tc>
      </w:tr>
    </w:tbl>
    <w:p w14:paraId="03F7B866" w14:textId="77777777" w:rsidR="006A135F" w:rsidRPr="000C7492" w:rsidRDefault="006A135F" w:rsidP="006A135F">
      <w:pPr>
        <w:jc w:val="both"/>
        <w:rPr>
          <w:rFonts w:cs="Times New Roman"/>
          <w:szCs w:val="24"/>
          <w:highlight w:val="yellow"/>
        </w:rPr>
      </w:pPr>
    </w:p>
    <w:p w14:paraId="5169DA00"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restaurants - en continu, 18 heures par jour, 7 jours sur 7</w:t>
      </w:r>
    </w:p>
    <w:p w14:paraId="64DD0DA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F6105A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18238110"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92"/>
        <w:gridCol w:w="636"/>
        <w:gridCol w:w="630"/>
        <w:gridCol w:w="635"/>
        <w:gridCol w:w="603"/>
      </w:tblGrid>
      <w:tr w:rsidR="006A135F" w:rsidRPr="000C7492" w14:paraId="6D7D01FF" w14:textId="77777777" w:rsidTr="006A135F">
        <w:trPr>
          <w:trHeight w:val="585"/>
          <w:jc w:val="center"/>
        </w:trPr>
        <w:tc>
          <w:tcPr>
            <w:tcW w:w="0" w:type="auto"/>
            <w:tcBorders>
              <w:tl2br w:val="single" w:sz="4" w:space="0" w:color="auto"/>
            </w:tcBorders>
            <w:shd w:val="clear" w:color="auto" w:fill="A6A6A6" w:themeFill="background1" w:themeFillShade="A6"/>
            <w:hideMark/>
          </w:tcPr>
          <w:p w14:paraId="251AF3AB"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1602AB15"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7F6A14C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23ACE3F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3AB1B54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4E8409A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3A7359F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764EE35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4B75856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768BD52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5CB085D1" w14:textId="77777777" w:rsidTr="006A135F">
        <w:trPr>
          <w:trHeight w:val="352"/>
          <w:jc w:val="center"/>
        </w:trPr>
        <w:tc>
          <w:tcPr>
            <w:tcW w:w="0" w:type="auto"/>
            <w:shd w:val="clear" w:color="auto" w:fill="F2F2F2" w:themeFill="background1" w:themeFillShade="F2"/>
            <w:vAlign w:val="center"/>
            <w:hideMark/>
          </w:tcPr>
          <w:p w14:paraId="6FC282C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141F0E5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0675EC9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7500F25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405D6C3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5B0C480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0133FF2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42D1118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699A3A0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437F96A4" w14:textId="77777777" w:rsidTr="006A135F">
        <w:trPr>
          <w:trHeight w:val="352"/>
          <w:jc w:val="center"/>
        </w:trPr>
        <w:tc>
          <w:tcPr>
            <w:tcW w:w="0" w:type="auto"/>
            <w:shd w:val="clear" w:color="auto" w:fill="F2F2F2" w:themeFill="background1" w:themeFillShade="F2"/>
            <w:vAlign w:val="center"/>
            <w:hideMark/>
          </w:tcPr>
          <w:p w14:paraId="7B0A7F0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5CB778F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05A99F7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5758318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6D7043C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06E53DA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237AFC0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4023292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1FEF89A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5534565C" w14:textId="77777777" w:rsidTr="006A135F">
        <w:trPr>
          <w:trHeight w:val="352"/>
          <w:jc w:val="center"/>
        </w:trPr>
        <w:tc>
          <w:tcPr>
            <w:tcW w:w="0" w:type="auto"/>
            <w:shd w:val="clear" w:color="auto" w:fill="F2F2F2" w:themeFill="background1" w:themeFillShade="F2"/>
            <w:vAlign w:val="center"/>
            <w:hideMark/>
          </w:tcPr>
          <w:p w14:paraId="10C2F16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21B42F3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18837A2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06F17CE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7951DB9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5461639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3736023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2DFF4BC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0,30</w:t>
            </w:r>
          </w:p>
        </w:tc>
        <w:tc>
          <w:tcPr>
            <w:tcW w:w="0" w:type="auto"/>
          </w:tcPr>
          <w:p w14:paraId="360ABE5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53E1E9F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CD90A0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4D61DCC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E60516E"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1020C23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3C7052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151E89B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F95AFFB"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3C8D181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BE2C18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15279D0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BC003D7"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006010F9"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0077C6F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la valeur suivante (les zones de bruit sont définies au chapitre V) :</w:t>
      </w:r>
    </w:p>
    <w:p w14:paraId="0E18FFE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01CE5D0"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1FA94CE2" w14:textId="77777777" w:rsidR="006A135F" w:rsidRPr="000C7492" w:rsidRDefault="006A135F" w:rsidP="006A135F">
      <w:pPr>
        <w:suppressAutoHyphens/>
        <w:spacing w:line="240" w:lineRule="auto"/>
        <w:rPr>
          <w:rFonts w:eastAsia="Times New Roman" w:cs="Times New Roman"/>
          <w:i/>
          <w:szCs w:val="24"/>
          <w:highlight w:val="yellow"/>
          <w:lang w:eastAsia="zh-CN"/>
        </w:rPr>
      </w:pPr>
    </w:p>
    <w:p w14:paraId="3CF7385E"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restaurants - 1 repas par jour, 5 jours sur 7</w:t>
      </w:r>
    </w:p>
    <w:p w14:paraId="733A45D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D952A5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7E85DCC3"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588"/>
        <w:gridCol w:w="630"/>
        <w:gridCol w:w="636"/>
        <w:gridCol w:w="692"/>
        <w:gridCol w:w="635"/>
        <w:gridCol w:w="603"/>
      </w:tblGrid>
      <w:tr w:rsidR="006A135F" w:rsidRPr="000C7492" w14:paraId="7DEB091F" w14:textId="77777777" w:rsidTr="006A135F">
        <w:trPr>
          <w:trHeight w:val="585"/>
          <w:jc w:val="center"/>
        </w:trPr>
        <w:tc>
          <w:tcPr>
            <w:tcW w:w="0" w:type="auto"/>
            <w:tcBorders>
              <w:tl2br w:val="single" w:sz="4" w:space="0" w:color="auto"/>
            </w:tcBorders>
            <w:shd w:val="clear" w:color="auto" w:fill="A6A6A6" w:themeFill="background1" w:themeFillShade="A6"/>
            <w:hideMark/>
          </w:tcPr>
          <w:p w14:paraId="70731588"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0A0DE371"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51DB223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5EBC92B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03553E3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783F8AC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38BB0DB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7B0A232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4EF2C0A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51D545F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20C421E3" w14:textId="77777777" w:rsidTr="006A135F">
        <w:trPr>
          <w:trHeight w:val="352"/>
          <w:jc w:val="center"/>
        </w:trPr>
        <w:tc>
          <w:tcPr>
            <w:tcW w:w="0" w:type="auto"/>
            <w:shd w:val="clear" w:color="auto" w:fill="F2F2F2" w:themeFill="background1" w:themeFillShade="F2"/>
            <w:vAlign w:val="center"/>
            <w:hideMark/>
          </w:tcPr>
          <w:p w14:paraId="3CC9E10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27CA794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1D9B40F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6817B84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7104EA8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64A7525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020E4D6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79BBA5E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2ED79D8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283885D8" w14:textId="77777777" w:rsidTr="006A135F">
        <w:trPr>
          <w:trHeight w:val="352"/>
          <w:jc w:val="center"/>
        </w:trPr>
        <w:tc>
          <w:tcPr>
            <w:tcW w:w="0" w:type="auto"/>
            <w:shd w:val="clear" w:color="auto" w:fill="F2F2F2" w:themeFill="background1" w:themeFillShade="F2"/>
            <w:vAlign w:val="center"/>
            <w:hideMark/>
          </w:tcPr>
          <w:p w14:paraId="1F54B80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10242DE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5702809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160CE4A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07AB7C9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58D72B4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51A44A1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26BC160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18A5B5B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67530598" w14:textId="77777777" w:rsidTr="006A135F">
        <w:trPr>
          <w:trHeight w:val="352"/>
          <w:jc w:val="center"/>
        </w:trPr>
        <w:tc>
          <w:tcPr>
            <w:tcW w:w="0" w:type="auto"/>
            <w:shd w:val="clear" w:color="auto" w:fill="F2F2F2" w:themeFill="background1" w:themeFillShade="F2"/>
            <w:vAlign w:val="center"/>
            <w:hideMark/>
          </w:tcPr>
          <w:p w14:paraId="1B7385F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39E6133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0,55</w:t>
            </w:r>
          </w:p>
        </w:tc>
        <w:tc>
          <w:tcPr>
            <w:tcW w:w="0" w:type="auto"/>
          </w:tcPr>
          <w:p w14:paraId="4A7B11D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0,55</w:t>
            </w:r>
          </w:p>
        </w:tc>
        <w:tc>
          <w:tcPr>
            <w:tcW w:w="0" w:type="auto"/>
          </w:tcPr>
          <w:p w14:paraId="6E67890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1500559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48E0548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611699C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3B15402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394A029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r>
    </w:tbl>
    <w:p w14:paraId="770A79C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7EE8DC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45C2C87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C9152A6"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4E1C86D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76DCC7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0A4982F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132FF9F"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5C855D3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354DFE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6A1E056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CC2C0AD"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76667F6A"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55330C2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22661DBE"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428FD93D"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238DE37C" w14:textId="77777777" w:rsidR="006A135F" w:rsidRPr="000C7492" w:rsidRDefault="006A135F" w:rsidP="006A135F">
      <w:pPr>
        <w:jc w:val="both"/>
        <w:rPr>
          <w:rFonts w:cs="Times New Roman"/>
          <w:szCs w:val="24"/>
          <w:highlight w:val="yellow"/>
        </w:rPr>
      </w:pPr>
    </w:p>
    <w:p w14:paraId="155CDC39"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restaurants - 2 repas par jour, 7 jours sur 7</w:t>
      </w:r>
    </w:p>
    <w:p w14:paraId="267937D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35F473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493BA6E0"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92"/>
        <w:gridCol w:w="636"/>
        <w:gridCol w:w="630"/>
        <w:gridCol w:w="635"/>
        <w:gridCol w:w="603"/>
      </w:tblGrid>
      <w:tr w:rsidR="006A135F" w:rsidRPr="000C7492" w14:paraId="7668F3E2" w14:textId="77777777" w:rsidTr="006A135F">
        <w:trPr>
          <w:trHeight w:val="585"/>
          <w:jc w:val="center"/>
        </w:trPr>
        <w:tc>
          <w:tcPr>
            <w:tcW w:w="0" w:type="auto"/>
            <w:tcBorders>
              <w:tl2br w:val="single" w:sz="4" w:space="0" w:color="auto"/>
            </w:tcBorders>
            <w:shd w:val="clear" w:color="auto" w:fill="A6A6A6" w:themeFill="background1" w:themeFillShade="A6"/>
            <w:hideMark/>
          </w:tcPr>
          <w:p w14:paraId="107DCB6D"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44F1C53A"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0A28177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3F19F2F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618A144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0938533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50DC342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2AC97C3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0EAFC8E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08BA840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205CD11F" w14:textId="77777777" w:rsidTr="006A135F">
        <w:trPr>
          <w:trHeight w:val="352"/>
          <w:jc w:val="center"/>
        </w:trPr>
        <w:tc>
          <w:tcPr>
            <w:tcW w:w="0" w:type="auto"/>
            <w:shd w:val="clear" w:color="auto" w:fill="F2F2F2" w:themeFill="background1" w:themeFillShade="F2"/>
            <w:vAlign w:val="center"/>
            <w:hideMark/>
          </w:tcPr>
          <w:p w14:paraId="33612D6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3217651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468EF92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75FA25E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188D516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0079D77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5D4C607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561D02A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31FBB50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3EB50A58" w14:textId="77777777" w:rsidTr="006A135F">
        <w:trPr>
          <w:trHeight w:val="352"/>
          <w:jc w:val="center"/>
        </w:trPr>
        <w:tc>
          <w:tcPr>
            <w:tcW w:w="0" w:type="auto"/>
            <w:shd w:val="clear" w:color="auto" w:fill="F2F2F2" w:themeFill="background1" w:themeFillShade="F2"/>
            <w:vAlign w:val="center"/>
            <w:hideMark/>
          </w:tcPr>
          <w:p w14:paraId="23CF443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6179B7E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0,20</w:t>
            </w:r>
          </w:p>
        </w:tc>
        <w:tc>
          <w:tcPr>
            <w:tcW w:w="0" w:type="auto"/>
          </w:tcPr>
          <w:p w14:paraId="1591917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0C85FC3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0B2A759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76EF16D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4D4C649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06BCB68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10B3043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70E92F5B" w14:textId="77777777" w:rsidTr="006A135F">
        <w:trPr>
          <w:trHeight w:val="352"/>
          <w:jc w:val="center"/>
        </w:trPr>
        <w:tc>
          <w:tcPr>
            <w:tcW w:w="0" w:type="auto"/>
            <w:shd w:val="clear" w:color="auto" w:fill="F2F2F2" w:themeFill="background1" w:themeFillShade="F2"/>
            <w:vAlign w:val="center"/>
            <w:hideMark/>
          </w:tcPr>
          <w:p w14:paraId="425AA87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2AFC9BB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37EDA85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335F358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6695001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7D3144D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662B388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2323C0D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2DAA14B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bl>
    <w:p w14:paraId="3CCA9A7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39489F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347EA90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A27E7AE"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67EFF27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B36EEB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0571CB7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9983394"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5EFFA54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0759AF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0AC6083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A34DDD8"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092FA175"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0351ADE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 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la valeur suivante (les zones de bruit sont définies au chapitre V) :</w:t>
      </w:r>
    </w:p>
    <w:p w14:paraId="6F88D9F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01FE121"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120CA980" w14:textId="77777777" w:rsidR="006A135F" w:rsidRPr="000C7492" w:rsidRDefault="006A135F" w:rsidP="006A135F">
      <w:pPr>
        <w:jc w:val="both"/>
        <w:rPr>
          <w:rFonts w:cs="Times New Roman"/>
          <w:szCs w:val="24"/>
          <w:highlight w:val="yellow"/>
        </w:rPr>
      </w:pPr>
    </w:p>
    <w:p w14:paraId="0ACF4661"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restaurants - 2 repas par jour, 6 jours sur 7</w:t>
      </w:r>
    </w:p>
    <w:p w14:paraId="4CCBB78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E4C8A0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19586CDD"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92"/>
        <w:gridCol w:w="636"/>
        <w:gridCol w:w="630"/>
        <w:gridCol w:w="635"/>
        <w:gridCol w:w="603"/>
      </w:tblGrid>
      <w:tr w:rsidR="006A135F" w:rsidRPr="000C7492" w14:paraId="36CD3191" w14:textId="77777777" w:rsidTr="006A135F">
        <w:trPr>
          <w:trHeight w:val="585"/>
          <w:jc w:val="center"/>
        </w:trPr>
        <w:tc>
          <w:tcPr>
            <w:tcW w:w="0" w:type="auto"/>
            <w:tcBorders>
              <w:tl2br w:val="single" w:sz="4" w:space="0" w:color="auto"/>
            </w:tcBorders>
            <w:shd w:val="clear" w:color="auto" w:fill="A6A6A6" w:themeFill="background1" w:themeFillShade="A6"/>
            <w:hideMark/>
          </w:tcPr>
          <w:p w14:paraId="70551BD8"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0C1A2B34"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62F8159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62607E4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2AD8FD0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6170A959"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3A1D9C1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1CF8FEC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1752365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47FC581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5D53D9B9" w14:textId="77777777" w:rsidTr="006A135F">
        <w:trPr>
          <w:trHeight w:val="352"/>
          <w:jc w:val="center"/>
        </w:trPr>
        <w:tc>
          <w:tcPr>
            <w:tcW w:w="0" w:type="auto"/>
            <w:shd w:val="clear" w:color="auto" w:fill="F2F2F2" w:themeFill="background1" w:themeFillShade="F2"/>
            <w:vAlign w:val="center"/>
            <w:hideMark/>
          </w:tcPr>
          <w:p w14:paraId="78F36A2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2D3B67C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5B08230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62342A5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064A30C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673E8AA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6559F74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476FDA4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2916735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7763F2AF" w14:textId="77777777" w:rsidTr="006A135F">
        <w:trPr>
          <w:trHeight w:val="352"/>
          <w:jc w:val="center"/>
        </w:trPr>
        <w:tc>
          <w:tcPr>
            <w:tcW w:w="0" w:type="auto"/>
            <w:shd w:val="clear" w:color="auto" w:fill="F2F2F2" w:themeFill="background1" w:themeFillShade="F2"/>
            <w:vAlign w:val="center"/>
            <w:hideMark/>
          </w:tcPr>
          <w:p w14:paraId="74D4777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15F88B6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7B084FC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08E92D9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748762A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08E0AE9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2E96652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5AB3F0B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4425C0D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r>
      <w:tr w:rsidR="006A135F" w:rsidRPr="000C7492" w14:paraId="2F23ACAC" w14:textId="77777777" w:rsidTr="006A135F">
        <w:trPr>
          <w:trHeight w:val="352"/>
          <w:jc w:val="center"/>
        </w:trPr>
        <w:tc>
          <w:tcPr>
            <w:tcW w:w="0" w:type="auto"/>
            <w:shd w:val="clear" w:color="auto" w:fill="F2F2F2" w:themeFill="background1" w:themeFillShade="F2"/>
            <w:vAlign w:val="center"/>
            <w:hideMark/>
          </w:tcPr>
          <w:p w14:paraId="50622A1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60F4D02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2AE32DC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6861216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714B905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7AEE03B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181286A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19C3E36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0AF68A4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r>
    </w:tbl>
    <w:p w14:paraId="06A4050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D61760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7EFA6D0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8363229"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022F2FC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748B9C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6C0D363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1E57156"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6A39C13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4B7289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419BE94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5509E16"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50CD774D"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75669F7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 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la valeur suivante (les zones de bruit sont définies au chapitre V) :</w:t>
      </w:r>
    </w:p>
    <w:p w14:paraId="7D01421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4508747"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10628770" w14:textId="77777777" w:rsidR="006A135F" w:rsidRPr="000C7492" w:rsidRDefault="006A135F" w:rsidP="006A135F">
      <w:pPr>
        <w:jc w:val="both"/>
        <w:rPr>
          <w:rFonts w:cs="Times New Roman"/>
          <w:szCs w:val="24"/>
          <w:highlight w:val="yellow"/>
        </w:rPr>
      </w:pPr>
    </w:p>
    <w:p w14:paraId="2EF28298"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commerces</w:t>
      </w:r>
    </w:p>
    <w:p w14:paraId="2888CFD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399738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50F1930D"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08"/>
        <w:gridCol w:w="630"/>
        <w:gridCol w:w="692"/>
        <w:gridCol w:w="636"/>
        <w:gridCol w:w="630"/>
        <w:gridCol w:w="635"/>
        <w:gridCol w:w="630"/>
      </w:tblGrid>
      <w:tr w:rsidR="006A135F" w:rsidRPr="000C7492" w14:paraId="6EB00671" w14:textId="77777777" w:rsidTr="006A135F">
        <w:trPr>
          <w:trHeight w:val="585"/>
          <w:jc w:val="center"/>
        </w:trPr>
        <w:tc>
          <w:tcPr>
            <w:tcW w:w="0" w:type="auto"/>
            <w:tcBorders>
              <w:tl2br w:val="single" w:sz="4" w:space="0" w:color="auto"/>
            </w:tcBorders>
            <w:shd w:val="clear" w:color="auto" w:fill="A6A6A6" w:themeFill="background1" w:themeFillShade="A6"/>
            <w:hideMark/>
          </w:tcPr>
          <w:p w14:paraId="5EA33C7A"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3753FD98"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2C3491E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77CF058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5C14742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17B98B5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4423236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13130DD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5D07245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7609BD4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51999A5F" w14:textId="77777777" w:rsidTr="006A135F">
        <w:trPr>
          <w:trHeight w:val="352"/>
          <w:jc w:val="center"/>
        </w:trPr>
        <w:tc>
          <w:tcPr>
            <w:tcW w:w="0" w:type="auto"/>
            <w:shd w:val="clear" w:color="auto" w:fill="F2F2F2" w:themeFill="background1" w:themeFillShade="F2"/>
            <w:vAlign w:val="center"/>
            <w:hideMark/>
          </w:tcPr>
          <w:p w14:paraId="71F4046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3958C34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1D490E2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16B0DC5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1A00C35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2A5328D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53519A9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7CA4635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49836A8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r>
      <w:tr w:rsidR="006A135F" w:rsidRPr="000C7492" w14:paraId="090ED89F" w14:textId="77777777" w:rsidTr="006A135F">
        <w:trPr>
          <w:trHeight w:val="352"/>
          <w:jc w:val="center"/>
        </w:trPr>
        <w:tc>
          <w:tcPr>
            <w:tcW w:w="0" w:type="auto"/>
            <w:shd w:val="clear" w:color="auto" w:fill="F2F2F2" w:themeFill="background1" w:themeFillShade="F2"/>
            <w:vAlign w:val="center"/>
            <w:hideMark/>
          </w:tcPr>
          <w:p w14:paraId="0CC4219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5B49EAC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3DC0F2B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2E2B49B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4DB6D98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7AC3DBC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46D3ED1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4B3B460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3BFA36A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r>
      <w:tr w:rsidR="006A135F" w:rsidRPr="000C7492" w14:paraId="184DDFAE" w14:textId="77777777" w:rsidTr="006A135F">
        <w:trPr>
          <w:trHeight w:val="352"/>
          <w:jc w:val="center"/>
        </w:trPr>
        <w:tc>
          <w:tcPr>
            <w:tcW w:w="0" w:type="auto"/>
            <w:shd w:val="clear" w:color="auto" w:fill="F2F2F2" w:themeFill="background1" w:themeFillShade="F2"/>
            <w:vAlign w:val="center"/>
            <w:hideMark/>
          </w:tcPr>
          <w:p w14:paraId="1998F13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1B6B110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7578A33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301A49E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7B90E89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01370CD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37F4923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3C99EFF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7898C86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r>
    </w:tbl>
    <w:p w14:paraId="7E8AE73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1D4C3A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4A62D0F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BF81BED"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08543EC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2F8E61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419F774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DB02C8C"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0AA9C87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E7C02E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6689107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1"/>
        <w:tblW w:w="4436" w:type="dxa"/>
        <w:jc w:val="center"/>
        <w:tblInd w:w="0" w:type="dxa"/>
        <w:tblLayout w:type="fixed"/>
        <w:tblLook w:val="04A0" w:firstRow="1" w:lastRow="0" w:firstColumn="1" w:lastColumn="0" w:noHBand="0" w:noVBand="1"/>
      </w:tblPr>
      <w:tblGrid>
        <w:gridCol w:w="1982"/>
        <w:gridCol w:w="2454"/>
      </w:tblGrid>
      <w:tr w:rsidR="006A135F" w:rsidRPr="000C7492" w14:paraId="228EDF03" w14:textId="77777777" w:rsidTr="006A135F">
        <w:trPr>
          <w:jc w:val="center"/>
        </w:trPr>
        <w:tc>
          <w:tcPr>
            <w:tcW w:w="2234" w:type="pct"/>
            <w:shd w:val="clear" w:color="auto" w:fill="A6A6A6" w:themeFill="background1" w:themeFillShade="A6"/>
            <w:vAlign w:val="center"/>
          </w:tcPr>
          <w:p w14:paraId="3348B0C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Surface du bâtiment</w:t>
            </w:r>
          </w:p>
        </w:tc>
        <w:tc>
          <w:tcPr>
            <w:tcW w:w="2766" w:type="pct"/>
            <w:shd w:val="clear" w:color="auto" w:fill="A6A6A6" w:themeFill="background1" w:themeFillShade="A6"/>
            <w:vAlign w:val="center"/>
          </w:tcPr>
          <w:p w14:paraId="06B32B40" w14:textId="77777777" w:rsidR="006A135F" w:rsidRPr="000C7492" w:rsidRDefault="006A135F" w:rsidP="006A135F">
            <w:pPr>
              <w:suppressAutoHyphens/>
              <w:jc w:val="center"/>
              <w:rPr>
                <w:szCs w:val="24"/>
                <w:highlight w:val="yellow"/>
                <w:lang w:eastAsia="zh-CN"/>
              </w:rPr>
            </w:pPr>
            <w:proofErr w:type="spellStart"/>
            <w:r w:rsidRPr="000C7492">
              <w:rPr>
                <w:szCs w:val="24"/>
                <w:highlight w:val="yellow"/>
                <w:lang w:eastAsia="zh-CN"/>
              </w:rPr>
              <w:t>Mbsurf_tot</w:t>
            </w:r>
            <w:proofErr w:type="spellEnd"/>
          </w:p>
        </w:tc>
      </w:tr>
      <w:tr w:rsidR="006A135F" w:rsidRPr="000C7492" w14:paraId="2E3E4F3D" w14:textId="77777777" w:rsidTr="006A135F">
        <w:trPr>
          <w:jc w:val="center"/>
        </w:trPr>
        <w:tc>
          <w:tcPr>
            <w:tcW w:w="2234" w:type="pct"/>
            <w:shd w:val="clear" w:color="auto" w:fill="F2F2F2" w:themeFill="background1" w:themeFillShade="F2"/>
          </w:tcPr>
          <w:p w14:paraId="5E0E48BC" w14:textId="77777777" w:rsidR="006A135F" w:rsidRPr="000C7492" w:rsidRDefault="006A135F" w:rsidP="006A135F">
            <w:pPr>
              <w:suppressAutoHyphens/>
              <w:rPr>
                <w:szCs w:val="24"/>
                <w:highlight w:val="yellow"/>
                <w:lang w:eastAsia="zh-CN"/>
              </w:rPr>
            </w:pPr>
            <m:oMathPara>
              <m:oMath>
                <m:r>
                  <w:rPr>
                    <w:rFonts w:ascii="Cambria Math" w:hAnsi="Cambria Math"/>
                    <w:szCs w:val="24"/>
                    <w:highlight w:val="yellow"/>
                    <w:lang w:eastAsia="zh-CN"/>
                  </w:rPr>
                  <m:t>Sref≤500 m²</m:t>
                </m:r>
              </m:oMath>
            </m:oMathPara>
          </w:p>
        </w:tc>
        <w:tc>
          <w:tcPr>
            <w:tcW w:w="2766" w:type="pct"/>
            <w:tcMar>
              <w:left w:w="57" w:type="dxa"/>
              <w:right w:w="57" w:type="dxa"/>
            </w:tcMar>
          </w:tcPr>
          <w:p w14:paraId="65093B8C" w14:textId="77777777" w:rsidR="006A135F" w:rsidRPr="000C7492" w:rsidRDefault="00162EE7" w:rsidP="006A135F">
            <w:pPr>
              <w:suppressAutoHyphens/>
              <w:jc w:val="center"/>
              <w:rPr>
                <w:szCs w:val="24"/>
                <w:highlight w:val="yellow"/>
                <w:lang w:eastAsia="zh-CN"/>
              </w:rPr>
            </w:pPr>
            <m:oMathPara>
              <m:oMath>
                <m:f>
                  <m:fPr>
                    <m:ctrlPr>
                      <w:rPr>
                        <w:rFonts w:ascii="Cambria Math" w:hAnsi="Cambria Math"/>
                        <w:i/>
                        <w:iCs/>
                        <w:szCs w:val="24"/>
                        <w:highlight w:val="yellow"/>
                        <w:lang w:eastAsia="zh-CN"/>
                      </w:rPr>
                    </m:ctrlPr>
                  </m:fPr>
                  <m:num>
                    <m:r>
                      <w:rPr>
                        <w:rFonts w:ascii="Cambria Math" w:hAnsi="Cambria Math"/>
                        <w:szCs w:val="24"/>
                        <w:highlight w:val="yellow"/>
                        <w:lang w:eastAsia="zh-CN"/>
                      </w:rPr>
                      <m:t>47,5-0,095*Sref</m:t>
                    </m:r>
                  </m:num>
                  <m:den>
                    <m:r>
                      <w:rPr>
                        <w:rFonts w:ascii="Cambria Math" w:hAnsi="Cambria Math"/>
                        <w:szCs w:val="24"/>
                        <w:highlight w:val="yellow"/>
                        <w:lang w:eastAsia="zh-CN"/>
                      </w:rPr>
                      <m:t>Bbio_maxmoyen </m:t>
                    </m:r>
                  </m:den>
                </m:f>
              </m:oMath>
            </m:oMathPara>
          </w:p>
        </w:tc>
      </w:tr>
      <w:tr w:rsidR="006A135F" w:rsidRPr="000C7492" w14:paraId="0EB9A553" w14:textId="77777777" w:rsidTr="006A135F">
        <w:trPr>
          <w:jc w:val="center"/>
        </w:trPr>
        <w:tc>
          <w:tcPr>
            <w:tcW w:w="2234" w:type="pct"/>
            <w:shd w:val="clear" w:color="auto" w:fill="F2F2F2" w:themeFill="background1" w:themeFillShade="F2"/>
          </w:tcPr>
          <w:p w14:paraId="2772A7C9" w14:textId="77777777" w:rsidR="006A135F" w:rsidRPr="000C7492" w:rsidRDefault="006A135F" w:rsidP="006A135F">
            <w:pPr>
              <w:suppressAutoHyphens/>
              <w:rPr>
                <w:szCs w:val="24"/>
                <w:highlight w:val="yellow"/>
                <w:lang w:eastAsia="zh-CN"/>
              </w:rPr>
            </w:pPr>
            <m:oMathPara>
              <m:oMath>
                <m:r>
                  <w:rPr>
                    <w:rFonts w:ascii="Cambria Math" w:hAnsi="Cambria Math"/>
                    <w:szCs w:val="24"/>
                    <w:highlight w:val="yellow"/>
                    <w:lang w:eastAsia="zh-CN"/>
                  </w:rPr>
                  <m:t>Sref&gt;500 m²</m:t>
                </m:r>
              </m:oMath>
            </m:oMathPara>
          </w:p>
        </w:tc>
        <w:tc>
          <w:tcPr>
            <w:tcW w:w="2766" w:type="pct"/>
            <w:tcMar>
              <w:left w:w="57" w:type="dxa"/>
              <w:right w:w="57" w:type="dxa"/>
            </w:tcMar>
          </w:tcPr>
          <w:p w14:paraId="749B8E9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0</w:t>
            </w:r>
          </w:p>
        </w:tc>
      </w:tr>
    </w:tbl>
    <w:p w14:paraId="030827D0"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6AEC150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7DF0804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
        <w:tblW w:w="0" w:type="auto"/>
        <w:jc w:val="center"/>
        <w:tblLook w:val="0600" w:firstRow="0" w:lastRow="0" w:firstColumn="0" w:lastColumn="0" w:noHBand="1" w:noVBand="1"/>
      </w:tblPr>
      <w:tblGrid>
        <w:gridCol w:w="996"/>
        <w:gridCol w:w="557"/>
        <w:gridCol w:w="776"/>
        <w:gridCol w:w="738"/>
      </w:tblGrid>
      <w:tr w:rsidR="006A135F" w:rsidRPr="000C7492" w14:paraId="3758D027" w14:textId="77777777" w:rsidTr="006A135F">
        <w:trPr>
          <w:trHeight w:val="352"/>
          <w:jc w:val="center"/>
        </w:trPr>
        <w:tc>
          <w:tcPr>
            <w:tcW w:w="0" w:type="auto"/>
            <w:shd w:val="clear" w:color="auto" w:fill="A6A6A6" w:themeFill="background1" w:themeFillShade="A6"/>
            <w:hideMark/>
          </w:tcPr>
          <w:p w14:paraId="0E76B5A9" w14:textId="77777777" w:rsidR="006A135F" w:rsidRPr="000C7492" w:rsidRDefault="006A135F" w:rsidP="006A135F">
            <w:pPr>
              <w:spacing w:line="259" w:lineRule="auto"/>
              <w:jc w:val="both"/>
              <w:rPr>
                <w:rFonts w:cs="Times New Roman"/>
                <w:szCs w:val="24"/>
                <w:highlight w:val="yellow"/>
              </w:rPr>
            </w:pPr>
          </w:p>
        </w:tc>
        <w:tc>
          <w:tcPr>
            <w:tcW w:w="0" w:type="auto"/>
            <w:shd w:val="clear" w:color="auto" w:fill="A6A6A6" w:themeFill="background1" w:themeFillShade="A6"/>
            <w:hideMark/>
          </w:tcPr>
          <w:p w14:paraId="7B23C3F9" w14:textId="77777777" w:rsidR="006A135F" w:rsidRPr="000C7492" w:rsidRDefault="006A135F" w:rsidP="006A135F">
            <w:pPr>
              <w:spacing w:line="259" w:lineRule="auto"/>
              <w:jc w:val="both"/>
              <w:rPr>
                <w:rFonts w:cs="Times New Roman"/>
                <w:szCs w:val="24"/>
                <w:highlight w:val="yellow"/>
              </w:rPr>
            </w:pPr>
            <w:r w:rsidRPr="000C7492">
              <w:rPr>
                <w:highlight w:val="yellow"/>
              </w:rPr>
              <w:t>BR1</w:t>
            </w:r>
          </w:p>
        </w:tc>
        <w:tc>
          <w:tcPr>
            <w:tcW w:w="0" w:type="auto"/>
            <w:shd w:val="clear" w:color="auto" w:fill="A6A6A6" w:themeFill="background1" w:themeFillShade="A6"/>
            <w:hideMark/>
          </w:tcPr>
          <w:p w14:paraId="26220E69" w14:textId="77777777" w:rsidR="006A135F" w:rsidRPr="000C7492" w:rsidRDefault="006A135F" w:rsidP="006A135F">
            <w:pPr>
              <w:spacing w:line="259" w:lineRule="auto"/>
              <w:jc w:val="both"/>
              <w:rPr>
                <w:rFonts w:cs="Times New Roman"/>
                <w:szCs w:val="24"/>
                <w:highlight w:val="yellow"/>
              </w:rPr>
            </w:pPr>
            <w:r w:rsidRPr="000C7492">
              <w:rPr>
                <w:highlight w:val="yellow"/>
              </w:rPr>
              <w:t>BR2/3</w:t>
            </w:r>
          </w:p>
        </w:tc>
        <w:tc>
          <w:tcPr>
            <w:tcW w:w="0" w:type="auto"/>
            <w:shd w:val="clear" w:color="auto" w:fill="A6A6A6" w:themeFill="background1" w:themeFillShade="A6"/>
            <w:hideMark/>
          </w:tcPr>
          <w:p w14:paraId="038F9BCE" w14:textId="77777777" w:rsidR="006A135F" w:rsidRPr="000C7492" w:rsidRDefault="006A135F" w:rsidP="006A135F">
            <w:pPr>
              <w:spacing w:line="259" w:lineRule="auto"/>
              <w:jc w:val="both"/>
              <w:rPr>
                <w:rFonts w:cs="Times New Roman"/>
                <w:szCs w:val="24"/>
                <w:highlight w:val="yellow"/>
              </w:rPr>
            </w:pPr>
            <w:r w:rsidRPr="000C7492">
              <w:rPr>
                <w:highlight w:val="yellow"/>
              </w:rPr>
              <w:t>Cat 3</w:t>
            </w:r>
          </w:p>
        </w:tc>
      </w:tr>
      <w:tr w:rsidR="006A135F" w:rsidRPr="000C7492" w14:paraId="1104525E" w14:textId="77777777" w:rsidTr="006A135F">
        <w:trPr>
          <w:trHeight w:val="352"/>
          <w:jc w:val="center"/>
        </w:trPr>
        <w:tc>
          <w:tcPr>
            <w:tcW w:w="0" w:type="auto"/>
          </w:tcPr>
          <w:p w14:paraId="65364959" w14:textId="77777777" w:rsidR="006A135F" w:rsidRPr="000C7492" w:rsidRDefault="006A135F" w:rsidP="006A135F">
            <w:pPr>
              <w:spacing w:line="259" w:lineRule="auto"/>
              <w:jc w:val="both"/>
              <w:rPr>
                <w:rFonts w:cs="Times New Roman"/>
                <w:szCs w:val="24"/>
                <w:highlight w:val="yellow"/>
              </w:rPr>
            </w:pPr>
            <w:proofErr w:type="spellStart"/>
            <w:r w:rsidRPr="000C7492">
              <w:rPr>
                <w:highlight w:val="yellow"/>
              </w:rPr>
              <w:t>Mbbruit</w:t>
            </w:r>
            <w:proofErr w:type="spellEnd"/>
          </w:p>
        </w:tc>
        <w:tc>
          <w:tcPr>
            <w:tcW w:w="0" w:type="auto"/>
          </w:tcPr>
          <w:p w14:paraId="6EA8CBB9" w14:textId="77777777" w:rsidR="006A135F" w:rsidRPr="000C7492" w:rsidRDefault="006A135F" w:rsidP="006A135F">
            <w:pPr>
              <w:spacing w:line="259" w:lineRule="auto"/>
              <w:jc w:val="both"/>
              <w:rPr>
                <w:rFonts w:cs="Times New Roman"/>
                <w:szCs w:val="24"/>
                <w:highlight w:val="yellow"/>
              </w:rPr>
            </w:pPr>
            <w:r w:rsidRPr="000C7492">
              <w:rPr>
                <w:highlight w:val="yellow"/>
              </w:rPr>
              <w:t>0</w:t>
            </w:r>
          </w:p>
        </w:tc>
        <w:tc>
          <w:tcPr>
            <w:tcW w:w="0" w:type="auto"/>
          </w:tcPr>
          <w:p w14:paraId="5C9C63BA" w14:textId="77777777" w:rsidR="006A135F" w:rsidRPr="000C7492" w:rsidRDefault="006A135F" w:rsidP="006A135F">
            <w:pPr>
              <w:spacing w:line="259" w:lineRule="auto"/>
              <w:jc w:val="both"/>
              <w:rPr>
                <w:rFonts w:cs="Times New Roman"/>
                <w:szCs w:val="24"/>
                <w:highlight w:val="yellow"/>
              </w:rPr>
            </w:pPr>
            <w:r w:rsidRPr="000C7492">
              <w:rPr>
                <w:highlight w:val="yellow"/>
              </w:rPr>
              <w:t>0</w:t>
            </w:r>
          </w:p>
        </w:tc>
        <w:tc>
          <w:tcPr>
            <w:tcW w:w="0" w:type="auto"/>
          </w:tcPr>
          <w:p w14:paraId="76AAC995" w14:textId="77777777" w:rsidR="006A135F" w:rsidRPr="000C7492" w:rsidRDefault="006A135F" w:rsidP="006A135F">
            <w:pPr>
              <w:spacing w:line="259" w:lineRule="auto"/>
              <w:jc w:val="both"/>
              <w:rPr>
                <w:rFonts w:cs="Times New Roman"/>
                <w:szCs w:val="24"/>
                <w:highlight w:val="yellow"/>
              </w:rPr>
            </w:pPr>
            <w:r w:rsidRPr="000C7492">
              <w:rPr>
                <w:highlight w:val="yellow"/>
              </w:rPr>
              <w:t>0,2</w:t>
            </w:r>
          </w:p>
        </w:tc>
      </w:tr>
    </w:tbl>
    <w:p w14:paraId="6DD88FBA" w14:textId="77777777" w:rsidR="006A135F" w:rsidRPr="000C7492" w:rsidRDefault="006A135F" w:rsidP="006A135F">
      <w:pPr>
        <w:jc w:val="both"/>
        <w:rPr>
          <w:rFonts w:cs="Times New Roman"/>
          <w:szCs w:val="24"/>
          <w:highlight w:val="yellow"/>
        </w:rPr>
      </w:pPr>
    </w:p>
    <w:p w14:paraId="280EB986"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vestiaires</w:t>
      </w:r>
    </w:p>
    <w:p w14:paraId="57F0135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02292E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396B48EB"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92"/>
        <w:gridCol w:w="636"/>
        <w:gridCol w:w="630"/>
        <w:gridCol w:w="635"/>
        <w:gridCol w:w="603"/>
      </w:tblGrid>
      <w:tr w:rsidR="006A135F" w:rsidRPr="000C7492" w14:paraId="0842AAC1" w14:textId="77777777" w:rsidTr="006A135F">
        <w:trPr>
          <w:trHeight w:val="585"/>
          <w:jc w:val="center"/>
        </w:trPr>
        <w:tc>
          <w:tcPr>
            <w:tcW w:w="0" w:type="auto"/>
            <w:tcBorders>
              <w:tl2br w:val="single" w:sz="4" w:space="0" w:color="auto"/>
            </w:tcBorders>
            <w:shd w:val="clear" w:color="auto" w:fill="A6A6A6" w:themeFill="background1" w:themeFillShade="A6"/>
            <w:hideMark/>
          </w:tcPr>
          <w:p w14:paraId="63D92966"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1D161994"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73E00F5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75B96ED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65DF3B0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3FE74EA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27C267B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6810BC2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650F0F9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0DD6E60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4EB20320" w14:textId="77777777" w:rsidTr="006A135F">
        <w:trPr>
          <w:trHeight w:val="352"/>
          <w:jc w:val="center"/>
        </w:trPr>
        <w:tc>
          <w:tcPr>
            <w:tcW w:w="0" w:type="auto"/>
            <w:shd w:val="clear" w:color="auto" w:fill="F2F2F2" w:themeFill="background1" w:themeFillShade="F2"/>
            <w:vAlign w:val="center"/>
            <w:hideMark/>
          </w:tcPr>
          <w:p w14:paraId="009D614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vAlign w:val="bottom"/>
          </w:tcPr>
          <w:p w14:paraId="30AA300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0C01FFE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43C1E63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00AA9AA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2BFBA46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6FDFC66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76CC77A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1D1877A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r>
      <w:tr w:rsidR="006A135F" w:rsidRPr="000C7492" w14:paraId="431A07D2" w14:textId="77777777" w:rsidTr="006A135F">
        <w:trPr>
          <w:trHeight w:val="352"/>
          <w:jc w:val="center"/>
        </w:trPr>
        <w:tc>
          <w:tcPr>
            <w:tcW w:w="0" w:type="auto"/>
            <w:shd w:val="clear" w:color="auto" w:fill="F2F2F2" w:themeFill="background1" w:themeFillShade="F2"/>
            <w:vAlign w:val="center"/>
            <w:hideMark/>
          </w:tcPr>
          <w:p w14:paraId="1E2EBFD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vAlign w:val="bottom"/>
          </w:tcPr>
          <w:p w14:paraId="02824D1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5BD3FE6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6ED2FB0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2EF5FF7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2E560E5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3670C31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1EFA59D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0555AEA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r>
      <w:tr w:rsidR="006A135F" w:rsidRPr="000C7492" w14:paraId="6D93DDF4" w14:textId="77777777" w:rsidTr="006A135F">
        <w:trPr>
          <w:trHeight w:val="352"/>
          <w:jc w:val="center"/>
        </w:trPr>
        <w:tc>
          <w:tcPr>
            <w:tcW w:w="0" w:type="auto"/>
            <w:shd w:val="clear" w:color="auto" w:fill="F2F2F2" w:themeFill="background1" w:themeFillShade="F2"/>
            <w:vAlign w:val="center"/>
            <w:hideMark/>
          </w:tcPr>
          <w:p w14:paraId="58AAE43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vAlign w:val="bottom"/>
          </w:tcPr>
          <w:p w14:paraId="2F03206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0,55</w:t>
            </w:r>
          </w:p>
        </w:tc>
        <w:tc>
          <w:tcPr>
            <w:tcW w:w="0" w:type="auto"/>
            <w:vAlign w:val="bottom"/>
          </w:tcPr>
          <w:p w14:paraId="25FDD46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0,55</w:t>
            </w:r>
          </w:p>
        </w:tc>
        <w:tc>
          <w:tcPr>
            <w:tcW w:w="0" w:type="auto"/>
            <w:vAlign w:val="bottom"/>
          </w:tcPr>
          <w:p w14:paraId="15CA188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0,5</w:t>
            </w:r>
          </w:p>
        </w:tc>
        <w:tc>
          <w:tcPr>
            <w:tcW w:w="0" w:type="auto"/>
            <w:vAlign w:val="bottom"/>
          </w:tcPr>
          <w:p w14:paraId="051B09B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0,45</w:t>
            </w:r>
          </w:p>
        </w:tc>
        <w:tc>
          <w:tcPr>
            <w:tcW w:w="0" w:type="auto"/>
            <w:vAlign w:val="bottom"/>
          </w:tcPr>
          <w:p w14:paraId="794FBCAA"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0,5</w:t>
            </w:r>
          </w:p>
        </w:tc>
        <w:tc>
          <w:tcPr>
            <w:tcW w:w="0" w:type="auto"/>
            <w:vAlign w:val="bottom"/>
          </w:tcPr>
          <w:p w14:paraId="0305BF2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0E82ABD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4605F4F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r>
    </w:tbl>
    <w:p w14:paraId="5CB6D04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C6015C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3D2FFD5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5168CE7"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7D2870C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37A794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5C8A5DB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3396083"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0B385C2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C351B5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6C66AF2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A5A16C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2D289F58" w14:textId="77777777" w:rsidR="000C7492" w:rsidRPr="000C7492" w:rsidRDefault="000C7492" w:rsidP="006A135F">
      <w:pPr>
        <w:suppressAutoHyphens/>
        <w:spacing w:line="240" w:lineRule="auto"/>
        <w:jc w:val="both"/>
        <w:rPr>
          <w:rFonts w:eastAsia="Times New Roman" w:cs="Times New Roman"/>
          <w:szCs w:val="24"/>
          <w:highlight w:val="yellow"/>
          <w:lang w:eastAsia="zh-CN"/>
        </w:rPr>
      </w:pPr>
    </w:p>
    <w:p w14:paraId="0A75BEA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621FAB50" w14:textId="77777777" w:rsidR="000C7492" w:rsidRPr="000C7492" w:rsidRDefault="000C7492" w:rsidP="006A135F">
      <w:pPr>
        <w:suppressAutoHyphens/>
        <w:spacing w:line="240" w:lineRule="auto"/>
        <w:jc w:val="both"/>
        <w:rPr>
          <w:rFonts w:eastAsia="Times New Roman" w:cs="Times New Roman"/>
          <w:szCs w:val="24"/>
          <w:highlight w:val="yellow"/>
          <w:lang w:eastAsia="zh-CN"/>
        </w:rPr>
      </w:pPr>
    </w:p>
    <w:p w14:paraId="73FC0110"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25C1BD52" w14:textId="77777777" w:rsidR="006A135F" w:rsidRPr="000C7492" w:rsidRDefault="006A135F" w:rsidP="006A135F">
      <w:pPr>
        <w:jc w:val="both"/>
        <w:rPr>
          <w:rFonts w:cs="Times New Roman"/>
          <w:szCs w:val="24"/>
          <w:highlight w:val="yellow"/>
        </w:rPr>
      </w:pPr>
    </w:p>
    <w:p w14:paraId="1488CC08" w14:textId="77777777" w:rsidR="006A135F" w:rsidRPr="00485D44" w:rsidRDefault="006A135F" w:rsidP="00485D44">
      <w:pPr>
        <w:pStyle w:val="Titre3"/>
        <w:rPr>
          <w:highlight w:val="yellow"/>
          <w:lang w:bidi="hi-IN"/>
        </w:rPr>
      </w:pPr>
      <w:r w:rsidRPr="00485D44">
        <w:rPr>
          <w:highlight w:val="yellow"/>
          <w:lang w:bidi="hi-IN"/>
        </w:rPr>
        <w:t xml:space="preserve">Coefficients de modulation de l’exigence </w:t>
      </w:r>
      <w:proofErr w:type="spellStart"/>
      <w:r w:rsidRPr="00485D44">
        <w:rPr>
          <w:highlight w:val="yellow"/>
          <w:lang w:bidi="hi-IN"/>
        </w:rPr>
        <w:t>Bbio_max</w:t>
      </w:r>
      <w:proofErr w:type="spellEnd"/>
      <w:r w:rsidRPr="00485D44">
        <w:rPr>
          <w:highlight w:val="yellow"/>
          <w:lang w:bidi="hi-IN"/>
        </w:rPr>
        <w:t xml:space="preserve"> pour les établissements sanitaires avec hébergement</w:t>
      </w:r>
    </w:p>
    <w:p w14:paraId="5F080F3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33BC52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37078120"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08"/>
        <w:gridCol w:w="630"/>
        <w:gridCol w:w="692"/>
        <w:gridCol w:w="636"/>
        <w:gridCol w:w="692"/>
        <w:gridCol w:w="635"/>
        <w:gridCol w:w="692"/>
      </w:tblGrid>
      <w:tr w:rsidR="006A135F" w:rsidRPr="000C7492" w14:paraId="52DE21FD" w14:textId="77777777" w:rsidTr="006A135F">
        <w:trPr>
          <w:trHeight w:val="585"/>
          <w:jc w:val="center"/>
        </w:trPr>
        <w:tc>
          <w:tcPr>
            <w:tcW w:w="0" w:type="auto"/>
            <w:tcBorders>
              <w:tl2br w:val="single" w:sz="4" w:space="0" w:color="auto"/>
            </w:tcBorders>
            <w:shd w:val="clear" w:color="auto" w:fill="A6A6A6" w:themeFill="background1" w:themeFillShade="A6"/>
            <w:hideMark/>
          </w:tcPr>
          <w:p w14:paraId="35F16A30"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09838ACF"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1670D2B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01513E3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24CD1F4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6C36737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7FF94F5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1A64FB5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2F0B30D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5B5E7C9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7DE03796" w14:textId="77777777" w:rsidTr="006A135F">
        <w:trPr>
          <w:trHeight w:val="352"/>
          <w:jc w:val="center"/>
        </w:trPr>
        <w:tc>
          <w:tcPr>
            <w:tcW w:w="0" w:type="auto"/>
            <w:shd w:val="clear" w:color="auto" w:fill="F2F2F2" w:themeFill="background1" w:themeFillShade="F2"/>
            <w:vAlign w:val="center"/>
            <w:hideMark/>
          </w:tcPr>
          <w:p w14:paraId="2ECADA2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vAlign w:val="bottom"/>
          </w:tcPr>
          <w:p w14:paraId="371FCB9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59D1DC8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6307341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26661D8A"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3688000A"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1A764F5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47CF3A1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73F44AA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r>
      <w:tr w:rsidR="006A135F" w:rsidRPr="000C7492" w14:paraId="17FE9132" w14:textId="77777777" w:rsidTr="006A135F">
        <w:trPr>
          <w:trHeight w:val="352"/>
          <w:jc w:val="center"/>
        </w:trPr>
        <w:tc>
          <w:tcPr>
            <w:tcW w:w="0" w:type="auto"/>
            <w:shd w:val="clear" w:color="auto" w:fill="F2F2F2" w:themeFill="background1" w:themeFillShade="F2"/>
            <w:vAlign w:val="center"/>
            <w:hideMark/>
          </w:tcPr>
          <w:p w14:paraId="1DC176B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vAlign w:val="bottom"/>
          </w:tcPr>
          <w:p w14:paraId="21F53D9A"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584909F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051064C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60F81A6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291922DB"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445AEBB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6F10F81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790A377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r>
      <w:tr w:rsidR="006A135F" w:rsidRPr="000C7492" w14:paraId="157A80A9" w14:textId="77777777" w:rsidTr="006A135F">
        <w:trPr>
          <w:trHeight w:val="352"/>
          <w:jc w:val="center"/>
        </w:trPr>
        <w:tc>
          <w:tcPr>
            <w:tcW w:w="0" w:type="auto"/>
            <w:shd w:val="clear" w:color="auto" w:fill="F2F2F2" w:themeFill="background1" w:themeFillShade="F2"/>
            <w:vAlign w:val="center"/>
            <w:hideMark/>
          </w:tcPr>
          <w:p w14:paraId="1C14F139"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vAlign w:val="bottom"/>
          </w:tcPr>
          <w:p w14:paraId="6A76EB2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0,45</w:t>
            </w:r>
          </w:p>
        </w:tc>
        <w:tc>
          <w:tcPr>
            <w:tcW w:w="0" w:type="auto"/>
            <w:vAlign w:val="bottom"/>
          </w:tcPr>
          <w:p w14:paraId="6F29048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0,5</w:t>
            </w:r>
          </w:p>
        </w:tc>
        <w:tc>
          <w:tcPr>
            <w:tcW w:w="0" w:type="auto"/>
            <w:vAlign w:val="bottom"/>
          </w:tcPr>
          <w:p w14:paraId="139F671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0,45</w:t>
            </w:r>
          </w:p>
        </w:tc>
        <w:tc>
          <w:tcPr>
            <w:tcW w:w="0" w:type="auto"/>
            <w:vAlign w:val="bottom"/>
          </w:tcPr>
          <w:p w14:paraId="6542B21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4AB753A1"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0,35</w:t>
            </w:r>
          </w:p>
        </w:tc>
        <w:tc>
          <w:tcPr>
            <w:tcW w:w="0" w:type="auto"/>
            <w:vAlign w:val="bottom"/>
          </w:tcPr>
          <w:p w14:paraId="76102C9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658A91C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1007C76E"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r>
    </w:tbl>
    <w:p w14:paraId="17A681A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9C7B3B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2D47209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CBB27C4"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52F13FE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C2E4A0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66D9D93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E6EC615"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0AB1E8D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63DAE4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6753F2D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A99326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022E4CCB"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4544B8E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78762F63"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6904E605" w14:textId="77777777" w:rsidR="006A135F" w:rsidRPr="000C7492" w:rsidRDefault="006A135F" w:rsidP="006A135F">
      <w:pPr>
        <w:jc w:val="both"/>
        <w:rPr>
          <w:rFonts w:cs="Times New Roman"/>
          <w:szCs w:val="24"/>
          <w:highlight w:val="yellow"/>
        </w:rPr>
      </w:pPr>
    </w:p>
    <w:p w14:paraId="7BF92DCC"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établissements de santé (partie nuit)</w:t>
      </w:r>
    </w:p>
    <w:p w14:paraId="215EDF1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FA1A2D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06EFF283"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08"/>
        <w:gridCol w:w="630"/>
        <w:gridCol w:w="692"/>
        <w:gridCol w:w="636"/>
        <w:gridCol w:w="630"/>
        <w:gridCol w:w="635"/>
        <w:gridCol w:w="510"/>
      </w:tblGrid>
      <w:tr w:rsidR="006A135F" w:rsidRPr="000C7492" w14:paraId="33626258" w14:textId="77777777" w:rsidTr="006A135F">
        <w:trPr>
          <w:trHeight w:val="585"/>
          <w:jc w:val="center"/>
        </w:trPr>
        <w:tc>
          <w:tcPr>
            <w:tcW w:w="0" w:type="auto"/>
            <w:tcBorders>
              <w:tl2br w:val="single" w:sz="4" w:space="0" w:color="auto"/>
            </w:tcBorders>
            <w:shd w:val="clear" w:color="auto" w:fill="A6A6A6" w:themeFill="background1" w:themeFillShade="A6"/>
            <w:hideMark/>
          </w:tcPr>
          <w:p w14:paraId="3E37431D"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691679DD"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1E4DF45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2FA2A9E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0E5C1081"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7CF1F0B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68AB893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17BD12B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4B841F1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26A8C38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17013F3F" w14:textId="77777777" w:rsidTr="006A135F">
        <w:trPr>
          <w:trHeight w:val="352"/>
          <w:jc w:val="center"/>
        </w:trPr>
        <w:tc>
          <w:tcPr>
            <w:tcW w:w="0" w:type="auto"/>
            <w:shd w:val="clear" w:color="auto" w:fill="F2F2F2" w:themeFill="background1" w:themeFillShade="F2"/>
            <w:vAlign w:val="center"/>
            <w:hideMark/>
          </w:tcPr>
          <w:p w14:paraId="6063A24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vAlign w:val="bottom"/>
          </w:tcPr>
          <w:p w14:paraId="6956907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38F0B79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05BFE29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2D648051"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039B658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7B92345E"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32EFFBE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3BA07DA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r>
      <w:tr w:rsidR="006A135F" w:rsidRPr="000C7492" w14:paraId="122A6391" w14:textId="77777777" w:rsidTr="006A135F">
        <w:trPr>
          <w:trHeight w:val="352"/>
          <w:jc w:val="center"/>
        </w:trPr>
        <w:tc>
          <w:tcPr>
            <w:tcW w:w="0" w:type="auto"/>
            <w:shd w:val="clear" w:color="auto" w:fill="F2F2F2" w:themeFill="background1" w:themeFillShade="F2"/>
            <w:vAlign w:val="center"/>
            <w:hideMark/>
          </w:tcPr>
          <w:p w14:paraId="25E4039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vAlign w:val="bottom"/>
          </w:tcPr>
          <w:p w14:paraId="376B92E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34F04F5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02215E4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552AAC2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611C00C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0A56DF9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41CD2D2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774AF87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r>
      <w:tr w:rsidR="006A135F" w:rsidRPr="000C7492" w14:paraId="20907213" w14:textId="77777777" w:rsidTr="006A135F">
        <w:trPr>
          <w:trHeight w:val="352"/>
          <w:jc w:val="center"/>
        </w:trPr>
        <w:tc>
          <w:tcPr>
            <w:tcW w:w="0" w:type="auto"/>
            <w:shd w:val="clear" w:color="auto" w:fill="F2F2F2" w:themeFill="background1" w:themeFillShade="F2"/>
            <w:vAlign w:val="center"/>
            <w:hideMark/>
          </w:tcPr>
          <w:p w14:paraId="7F3A7B0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vAlign w:val="bottom"/>
          </w:tcPr>
          <w:p w14:paraId="018EB51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0,45</w:t>
            </w:r>
          </w:p>
        </w:tc>
        <w:tc>
          <w:tcPr>
            <w:tcW w:w="0" w:type="auto"/>
            <w:vAlign w:val="bottom"/>
          </w:tcPr>
          <w:p w14:paraId="5AC58BB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0,5</w:t>
            </w:r>
          </w:p>
        </w:tc>
        <w:tc>
          <w:tcPr>
            <w:tcW w:w="0" w:type="auto"/>
            <w:vAlign w:val="bottom"/>
          </w:tcPr>
          <w:p w14:paraId="678DE84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0,45</w:t>
            </w:r>
          </w:p>
        </w:tc>
        <w:tc>
          <w:tcPr>
            <w:tcW w:w="0" w:type="auto"/>
            <w:vAlign w:val="bottom"/>
          </w:tcPr>
          <w:p w14:paraId="4A161B8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0,35</w:t>
            </w:r>
          </w:p>
        </w:tc>
        <w:tc>
          <w:tcPr>
            <w:tcW w:w="0" w:type="auto"/>
            <w:vAlign w:val="bottom"/>
          </w:tcPr>
          <w:p w14:paraId="4D2AFB6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w:t>
            </w:r>
          </w:p>
        </w:tc>
        <w:tc>
          <w:tcPr>
            <w:tcW w:w="0" w:type="auto"/>
            <w:vAlign w:val="bottom"/>
          </w:tcPr>
          <w:p w14:paraId="04FBBE2B"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48BB34F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0,35</w:t>
            </w:r>
          </w:p>
        </w:tc>
        <w:tc>
          <w:tcPr>
            <w:tcW w:w="0" w:type="auto"/>
            <w:vAlign w:val="bottom"/>
          </w:tcPr>
          <w:p w14:paraId="50EC9EA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r>
    </w:tbl>
    <w:p w14:paraId="6074F5D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20899D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1F01B6C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FCEA214"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552CAE4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E27ECC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4CB2A31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C26C626"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768C8D1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90EDF1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1A904BF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CBE424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1A027771"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6BACDA0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61343BCB"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2BE6B616" w14:textId="77777777" w:rsidR="006A135F" w:rsidRPr="000C7492" w:rsidRDefault="006A135F" w:rsidP="006A135F">
      <w:pPr>
        <w:jc w:val="both"/>
        <w:rPr>
          <w:rFonts w:cs="Times New Roman"/>
          <w:szCs w:val="24"/>
          <w:highlight w:val="yellow"/>
        </w:rPr>
      </w:pPr>
    </w:p>
    <w:p w14:paraId="4CE42D94"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établissements de santé (partie jour)</w:t>
      </w:r>
    </w:p>
    <w:p w14:paraId="68B55A7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05C369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3CA6EA8A"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08"/>
        <w:gridCol w:w="630"/>
        <w:gridCol w:w="692"/>
        <w:gridCol w:w="636"/>
        <w:gridCol w:w="615"/>
        <w:gridCol w:w="635"/>
        <w:gridCol w:w="510"/>
      </w:tblGrid>
      <w:tr w:rsidR="006A135F" w:rsidRPr="000C7492" w14:paraId="622AA702" w14:textId="77777777" w:rsidTr="006A135F">
        <w:trPr>
          <w:trHeight w:val="585"/>
          <w:jc w:val="center"/>
        </w:trPr>
        <w:tc>
          <w:tcPr>
            <w:tcW w:w="0" w:type="auto"/>
            <w:tcBorders>
              <w:tl2br w:val="single" w:sz="4" w:space="0" w:color="auto"/>
            </w:tcBorders>
            <w:shd w:val="clear" w:color="auto" w:fill="A6A6A6" w:themeFill="background1" w:themeFillShade="A6"/>
            <w:hideMark/>
          </w:tcPr>
          <w:p w14:paraId="6A808600"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5FA18DFB"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53D0CA2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0BE8DAB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7F1B8B6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5EC0B27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218C097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145368C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5EE778A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710B864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6BCF1DA0" w14:textId="77777777" w:rsidTr="006A135F">
        <w:trPr>
          <w:trHeight w:val="352"/>
          <w:jc w:val="center"/>
        </w:trPr>
        <w:tc>
          <w:tcPr>
            <w:tcW w:w="0" w:type="auto"/>
            <w:shd w:val="clear" w:color="auto" w:fill="F2F2F2" w:themeFill="background1" w:themeFillShade="F2"/>
            <w:vAlign w:val="center"/>
            <w:hideMark/>
          </w:tcPr>
          <w:p w14:paraId="1955DC8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vAlign w:val="bottom"/>
          </w:tcPr>
          <w:p w14:paraId="0DF9267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2A4588C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489C590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311090F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63959C9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7DA4E5F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3A16BC1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1539F74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r>
      <w:tr w:rsidR="006A135F" w:rsidRPr="000C7492" w14:paraId="64C500E1" w14:textId="77777777" w:rsidTr="006A135F">
        <w:trPr>
          <w:trHeight w:val="352"/>
          <w:jc w:val="center"/>
        </w:trPr>
        <w:tc>
          <w:tcPr>
            <w:tcW w:w="0" w:type="auto"/>
            <w:shd w:val="clear" w:color="auto" w:fill="F2F2F2" w:themeFill="background1" w:themeFillShade="F2"/>
            <w:vAlign w:val="center"/>
            <w:hideMark/>
          </w:tcPr>
          <w:p w14:paraId="03B078F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vAlign w:val="bottom"/>
          </w:tcPr>
          <w:p w14:paraId="241E511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3A1A78C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24989A2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0D5E899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7ED0000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0C9EC90B"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4293681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2C0C091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r>
      <w:tr w:rsidR="006A135F" w:rsidRPr="000C7492" w14:paraId="1544DF56" w14:textId="77777777" w:rsidTr="006A135F">
        <w:trPr>
          <w:trHeight w:val="352"/>
          <w:jc w:val="center"/>
        </w:trPr>
        <w:tc>
          <w:tcPr>
            <w:tcW w:w="0" w:type="auto"/>
            <w:shd w:val="clear" w:color="auto" w:fill="F2F2F2" w:themeFill="background1" w:themeFillShade="F2"/>
            <w:vAlign w:val="center"/>
            <w:hideMark/>
          </w:tcPr>
          <w:p w14:paraId="74BFB5E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vAlign w:val="bottom"/>
          </w:tcPr>
          <w:p w14:paraId="79B2CDB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5B8ABB1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743985C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5DCE044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4385E6E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02F771E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69DA544E"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77E131EA"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r>
    </w:tbl>
    <w:p w14:paraId="0E38AD8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F64D76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4AA7497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EBAB1BA"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2B40EF5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52A63A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763DB3F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82EE546"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7A1E8BB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0E2CAC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178A830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1"/>
        <w:tblW w:w="4436" w:type="dxa"/>
        <w:jc w:val="center"/>
        <w:tblInd w:w="0" w:type="dxa"/>
        <w:tblLayout w:type="fixed"/>
        <w:tblLook w:val="04A0" w:firstRow="1" w:lastRow="0" w:firstColumn="1" w:lastColumn="0" w:noHBand="0" w:noVBand="1"/>
      </w:tblPr>
      <w:tblGrid>
        <w:gridCol w:w="1982"/>
        <w:gridCol w:w="2454"/>
      </w:tblGrid>
      <w:tr w:rsidR="006A135F" w:rsidRPr="000C7492" w14:paraId="7FB20AC3" w14:textId="77777777" w:rsidTr="006A135F">
        <w:trPr>
          <w:jc w:val="center"/>
        </w:trPr>
        <w:tc>
          <w:tcPr>
            <w:tcW w:w="2234" w:type="pct"/>
            <w:shd w:val="clear" w:color="auto" w:fill="A6A6A6" w:themeFill="background1" w:themeFillShade="A6"/>
            <w:vAlign w:val="center"/>
          </w:tcPr>
          <w:p w14:paraId="37D1364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Surface du bâtiment</w:t>
            </w:r>
          </w:p>
        </w:tc>
        <w:tc>
          <w:tcPr>
            <w:tcW w:w="2766" w:type="pct"/>
            <w:shd w:val="clear" w:color="auto" w:fill="A6A6A6" w:themeFill="background1" w:themeFillShade="A6"/>
            <w:vAlign w:val="center"/>
          </w:tcPr>
          <w:p w14:paraId="701C1081" w14:textId="77777777" w:rsidR="006A135F" w:rsidRPr="000C7492" w:rsidRDefault="006A135F" w:rsidP="006A135F">
            <w:pPr>
              <w:suppressAutoHyphens/>
              <w:jc w:val="center"/>
              <w:rPr>
                <w:szCs w:val="24"/>
                <w:highlight w:val="yellow"/>
                <w:lang w:eastAsia="zh-CN"/>
              </w:rPr>
            </w:pPr>
            <w:proofErr w:type="spellStart"/>
            <w:r w:rsidRPr="000C7492">
              <w:rPr>
                <w:szCs w:val="24"/>
                <w:highlight w:val="yellow"/>
                <w:lang w:eastAsia="zh-CN"/>
              </w:rPr>
              <w:t>Mbsurf_tot</w:t>
            </w:r>
            <w:proofErr w:type="spellEnd"/>
          </w:p>
        </w:tc>
      </w:tr>
      <w:tr w:rsidR="006A135F" w:rsidRPr="000C7492" w14:paraId="550125B5" w14:textId="77777777" w:rsidTr="006A135F">
        <w:trPr>
          <w:jc w:val="center"/>
        </w:trPr>
        <w:tc>
          <w:tcPr>
            <w:tcW w:w="2234" w:type="pct"/>
            <w:shd w:val="clear" w:color="auto" w:fill="F2F2F2" w:themeFill="background1" w:themeFillShade="F2"/>
          </w:tcPr>
          <w:p w14:paraId="6C53DC3D" w14:textId="77777777" w:rsidR="006A135F" w:rsidRPr="000C7492" w:rsidRDefault="006A135F" w:rsidP="006A135F">
            <w:pPr>
              <w:suppressAutoHyphens/>
              <w:rPr>
                <w:szCs w:val="24"/>
                <w:highlight w:val="yellow"/>
                <w:lang w:eastAsia="zh-CN"/>
              </w:rPr>
            </w:pPr>
            <m:oMathPara>
              <m:oMath>
                <m:r>
                  <w:rPr>
                    <w:rFonts w:ascii="Cambria Math" w:hAnsi="Cambria Math"/>
                    <w:szCs w:val="24"/>
                    <w:highlight w:val="yellow"/>
                    <w:lang w:eastAsia="zh-CN"/>
                  </w:rPr>
                  <m:t>Sref≤2000 m²</m:t>
                </m:r>
              </m:oMath>
            </m:oMathPara>
          </w:p>
        </w:tc>
        <w:tc>
          <w:tcPr>
            <w:tcW w:w="2766" w:type="pct"/>
            <w:tcMar>
              <w:left w:w="57" w:type="dxa"/>
              <w:right w:w="57" w:type="dxa"/>
            </w:tcMar>
          </w:tcPr>
          <w:p w14:paraId="683504AC" w14:textId="77777777" w:rsidR="006A135F" w:rsidRPr="000C7492" w:rsidRDefault="00162EE7" w:rsidP="006A135F">
            <w:pPr>
              <w:suppressAutoHyphens/>
              <w:jc w:val="center"/>
              <w:rPr>
                <w:szCs w:val="24"/>
                <w:highlight w:val="yellow"/>
                <w:lang w:eastAsia="zh-CN"/>
              </w:rPr>
            </w:pPr>
            <m:oMathPara>
              <m:oMath>
                <m:f>
                  <m:fPr>
                    <m:ctrlPr>
                      <w:rPr>
                        <w:rFonts w:ascii="Cambria Math" w:hAnsi="Cambria Math"/>
                        <w:i/>
                        <w:szCs w:val="24"/>
                        <w:highlight w:val="yellow"/>
                        <w:lang w:eastAsia="zh-CN"/>
                      </w:rPr>
                    </m:ctrlPr>
                  </m:fPr>
                  <m:num>
                    <m:r>
                      <w:rPr>
                        <w:rFonts w:ascii="Cambria Math" w:hAnsi="Cambria Math"/>
                        <w:szCs w:val="24"/>
                        <w:highlight w:val="yellow"/>
                        <w:lang w:eastAsia="zh-CN"/>
                      </w:rPr>
                      <m:t>22-0,008* Sréf</m:t>
                    </m:r>
                  </m:num>
                  <m:den>
                    <m:r>
                      <w:rPr>
                        <w:rFonts w:ascii="Cambria Math" w:hAnsi="Cambria Math"/>
                        <w:szCs w:val="24"/>
                        <w:highlight w:val="yellow"/>
                        <w:lang w:eastAsia="zh-CN"/>
                      </w:rPr>
                      <m:t>Bbio_maxmoyen</m:t>
                    </m:r>
                  </m:den>
                </m:f>
              </m:oMath>
            </m:oMathPara>
          </w:p>
        </w:tc>
      </w:tr>
      <w:tr w:rsidR="006A135F" w:rsidRPr="000C7492" w14:paraId="78A52843" w14:textId="77777777" w:rsidTr="006A135F">
        <w:trPr>
          <w:jc w:val="center"/>
        </w:trPr>
        <w:tc>
          <w:tcPr>
            <w:tcW w:w="2234" w:type="pct"/>
            <w:shd w:val="clear" w:color="auto" w:fill="F2F2F2" w:themeFill="background1" w:themeFillShade="F2"/>
          </w:tcPr>
          <w:p w14:paraId="281067D3" w14:textId="77777777" w:rsidR="006A135F" w:rsidRPr="000C7492" w:rsidRDefault="006A135F" w:rsidP="006A135F">
            <w:pPr>
              <w:suppressAutoHyphens/>
              <w:rPr>
                <w:szCs w:val="24"/>
                <w:highlight w:val="yellow"/>
                <w:lang w:eastAsia="zh-CN"/>
              </w:rPr>
            </w:pPr>
            <m:oMathPara>
              <m:oMath>
                <m:r>
                  <w:rPr>
                    <w:rFonts w:ascii="Cambria Math" w:hAnsi="Cambria Math"/>
                    <w:szCs w:val="24"/>
                    <w:highlight w:val="yellow"/>
                    <w:lang w:eastAsia="zh-CN"/>
                  </w:rPr>
                  <m:t>Sref&gt;2000 m²</m:t>
                </m:r>
              </m:oMath>
            </m:oMathPara>
          </w:p>
        </w:tc>
        <w:tc>
          <w:tcPr>
            <w:tcW w:w="2766" w:type="pct"/>
            <w:tcMar>
              <w:left w:w="57" w:type="dxa"/>
              <w:right w:w="57" w:type="dxa"/>
            </w:tcMar>
          </w:tcPr>
          <w:p w14:paraId="186BBFA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0</w:t>
            </w:r>
          </w:p>
        </w:tc>
      </w:tr>
    </w:tbl>
    <w:p w14:paraId="73067910"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5A5F5C3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17617822"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114A7524" w14:textId="77777777" w:rsidR="006A135F" w:rsidRPr="000C7492" w:rsidRDefault="006A135F" w:rsidP="006A135F">
      <w:pPr>
        <w:jc w:val="both"/>
        <w:rPr>
          <w:rFonts w:cs="Times New Roman"/>
          <w:szCs w:val="24"/>
          <w:highlight w:val="yellow"/>
        </w:rPr>
      </w:pPr>
    </w:p>
    <w:p w14:paraId="707C8FD0"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aérogares</w:t>
      </w:r>
    </w:p>
    <w:p w14:paraId="75A5FF1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C372D9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6BDC7116"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08"/>
        <w:gridCol w:w="692"/>
        <w:gridCol w:w="692"/>
        <w:gridCol w:w="636"/>
        <w:gridCol w:w="630"/>
        <w:gridCol w:w="635"/>
        <w:gridCol w:w="630"/>
      </w:tblGrid>
      <w:tr w:rsidR="006A135F" w:rsidRPr="000C7492" w14:paraId="3681016D" w14:textId="77777777" w:rsidTr="006A135F">
        <w:trPr>
          <w:trHeight w:val="585"/>
          <w:jc w:val="center"/>
        </w:trPr>
        <w:tc>
          <w:tcPr>
            <w:tcW w:w="0" w:type="auto"/>
            <w:tcBorders>
              <w:tl2br w:val="single" w:sz="4" w:space="0" w:color="auto"/>
            </w:tcBorders>
            <w:shd w:val="clear" w:color="auto" w:fill="A6A6A6" w:themeFill="background1" w:themeFillShade="A6"/>
            <w:hideMark/>
          </w:tcPr>
          <w:p w14:paraId="02EB4F9C"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1859B578"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44936D0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66C9708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58EE57C9"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4AAAA01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0ECBBB8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38E57CC9"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56F10FF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78FDAA7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1BABAA1E" w14:textId="77777777" w:rsidTr="006A135F">
        <w:trPr>
          <w:trHeight w:val="352"/>
          <w:jc w:val="center"/>
        </w:trPr>
        <w:tc>
          <w:tcPr>
            <w:tcW w:w="0" w:type="auto"/>
            <w:shd w:val="clear" w:color="auto" w:fill="F2F2F2" w:themeFill="background1" w:themeFillShade="F2"/>
            <w:vAlign w:val="center"/>
            <w:hideMark/>
          </w:tcPr>
          <w:p w14:paraId="0E2091F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vAlign w:val="bottom"/>
          </w:tcPr>
          <w:p w14:paraId="128D2CCB" w14:textId="77777777" w:rsidR="006A135F" w:rsidRPr="000C7492" w:rsidRDefault="006A135F" w:rsidP="006A135F">
            <w:pPr>
              <w:suppressAutoHyphens/>
              <w:jc w:val="center"/>
              <w:rPr>
                <w:szCs w:val="24"/>
                <w:highlight w:val="yellow"/>
                <w:lang w:eastAsia="zh-CN"/>
              </w:rPr>
            </w:pPr>
            <w:r w:rsidRPr="000C7492">
              <w:rPr>
                <w:color w:val="000000"/>
                <w:highlight w:val="yellow"/>
              </w:rPr>
              <w:t>0,05</w:t>
            </w:r>
          </w:p>
        </w:tc>
        <w:tc>
          <w:tcPr>
            <w:tcW w:w="0" w:type="auto"/>
            <w:vAlign w:val="bottom"/>
          </w:tcPr>
          <w:p w14:paraId="4CFC1CB8" w14:textId="77777777" w:rsidR="006A135F" w:rsidRPr="000C7492" w:rsidRDefault="006A135F" w:rsidP="006A135F">
            <w:pPr>
              <w:suppressAutoHyphens/>
              <w:jc w:val="center"/>
              <w:rPr>
                <w:szCs w:val="24"/>
                <w:highlight w:val="yellow"/>
                <w:lang w:eastAsia="zh-CN"/>
              </w:rPr>
            </w:pPr>
            <w:r w:rsidRPr="000C7492">
              <w:rPr>
                <w:color w:val="000000"/>
                <w:highlight w:val="yellow"/>
              </w:rPr>
              <w:t>0,1</w:t>
            </w:r>
          </w:p>
        </w:tc>
        <w:tc>
          <w:tcPr>
            <w:tcW w:w="0" w:type="auto"/>
            <w:vAlign w:val="bottom"/>
          </w:tcPr>
          <w:p w14:paraId="7EE6A8CA" w14:textId="77777777" w:rsidR="006A135F" w:rsidRPr="000C7492" w:rsidRDefault="006A135F" w:rsidP="006A135F">
            <w:pPr>
              <w:suppressAutoHyphens/>
              <w:jc w:val="center"/>
              <w:rPr>
                <w:szCs w:val="24"/>
                <w:highlight w:val="yellow"/>
                <w:lang w:eastAsia="zh-CN"/>
              </w:rPr>
            </w:pPr>
            <w:r w:rsidRPr="000C7492">
              <w:rPr>
                <w:color w:val="000000"/>
                <w:highlight w:val="yellow"/>
              </w:rPr>
              <w:t>0,15</w:t>
            </w:r>
          </w:p>
        </w:tc>
        <w:tc>
          <w:tcPr>
            <w:tcW w:w="0" w:type="auto"/>
            <w:vAlign w:val="bottom"/>
          </w:tcPr>
          <w:p w14:paraId="71E64770" w14:textId="77777777" w:rsidR="006A135F" w:rsidRPr="000C7492" w:rsidRDefault="006A135F" w:rsidP="006A135F">
            <w:pPr>
              <w:suppressAutoHyphens/>
              <w:jc w:val="center"/>
              <w:rPr>
                <w:szCs w:val="24"/>
                <w:highlight w:val="yellow"/>
                <w:lang w:eastAsia="zh-CN"/>
              </w:rPr>
            </w:pPr>
            <w:r w:rsidRPr="000C7492">
              <w:rPr>
                <w:color w:val="000000"/>
                <w:highlight w:val="yellow"/>
              </w:rPr>
              <w:t>-0,05</w:t>
            </w:r>
          </w:p>
        </w:tc>
        <w:tc>
          <w:tcPr>
            <w:tcW w:w="0" w:type="auto"/>
            <w:vAlign w:val="bottom"/>
          </w:tcPr>
          <w:p w14:paraId="2A4F8FD8" w14:textId="77777777" w:rsidR="006A135F" w:rsidRPr="000C7492" w:rsidRDefault="006A135F" w:rsidP="006A135F">
            <w:pPr>
              <w:suppressAutoHyphens/>
              <w:jc w:val="center"/>
              <w:rPr>
                <w:szCs w:val="24"/>
                <w:highlight w:val="yellow"/>
                <w:lang w:eastAsia="zh-CN"/>
              </w:rPr>
            </w:pPr>
            <w:r w:rsidRPr="000C7492">
              <w:rPr>
                <w:color w:val="000000"/>
                <w:highlight w:val="yellow"/>
              </w:rPr>
              <w:t>0</w:t>
            </w:r>
          </w:p>
        </w:tc>
        <w:tc>
          <w:tcPr>
            <w:tcW w:w="0" w:type="auto"/>
            <w:vAlign w:val="bottom"/>
          </w:tcPr>
          <w:p w14:paraId="494E2A8F" w14:textId="77777777" w:rsidR="006A135F" w:rsidRPr="000C7492" w:rsidRDefault="006A135F" w:rsidP="006A135F">
            <w:pPr>
              <w:suppressAutoHyphens/>
              <w:jc w:val="center"/>
              <w:rPr>
                <w:szCs w:val="24"/>
                <w:highlight w:val="yellow"/>
                <w:lang w:eastAsia="zh-CN"/>
              </w:rPr>
            </w:pPr>
            <w:r w:rsidRPr="000C7492">
              <w:rPr>
                <w:color w:val="000000"/>
                <w:highlight w:val="yellow"/>
              </w:rPr>
              <w:t>0,05</w:t>
            </w:r>
          </w:p>
        </w:tc>
        <w:tc>
          <w:tcPr>
            <w:tcW w:w="0" w:type="auto"/>
            <w:vAlign w:val="bottom"/>
          </w:tcPr>
          <w:p w14:paraId="56C388AA" w14:textId="77777777" w:rsidR="006A135F" w:rsidRPr="000C7492" w:rsidRDefault="006A135F" w:rsidP="006A135F">
            <w:pPr>
              <w:suppressAutoHyphens/>
              <w:jc w:val="center"/>
              <w:rPr>
                <w:szCs w:val="24"/>
                <w:highlight w:val="yellow"/>
                <w:lang w:eastAsia="zh-CN"/>
              </w:rPr>
            </w:pPr>
            <w:r w:rsidRPr="000C7492">
              <w:rPr>
                <w:color w:val="000000"/>
                <w:highlight w:val="yellow"/>
              </w:rPr>
              <w:t>0,2</w:t>
            </w:r>
          </w:p>
        </w:tc>
        <w:tc>
          <w:tcPr>
            <w:tcW w:w="0" w:type="auto"/>
            <w:vAlign w:val="bottom"/>
          </w:tcPr>
          <w:p w14:paraId="265EBDFF" w14:textId="77777777" w:rsidR="006A135F" w:rsidRPr="000C7492" w:rsidRDefault="006A135F" w:rsidP="006A135F">
            <w:pPr>
              <w:suppressAutoHyphens/>
              <w:jc w:val="center"/>
              <w:rPr>
                <w:szCs w:val="24"/>
                <w:highlight w:val="yellow"/>
                <w:lang w:eastAsia="zh-CN"/>
              </w:rPr>
            </w:pPr>
            <w:r w:rsidRPr="000C7492">
              <w:rPr>
                <w:color w:val="000000"/>
                <w:highlight w:val="yellow"/>
              </w:rPr>
              <w:t>0,2</w:t>
            </w:r>
          </w:p>
        </w:tc>
      </w:tr>
      <w:tr w:rsidR="006A135F" w:rsidRPr="000C7492" w14:paraId="2885D552" w14:textId="77777777" w:rsidTr="006A135F">
        <w:trPr>
          <w:trHeight w:val="352"/>
          <w:jc w:val="center"/>
        </w:trPr>
        <w:tc>
          <w:tcPr>
            <w:tcW w:w="0" w:type="auto"/>
            <w:shd w:val="clear" w:color="auto" w:fill="F2F2F2" w:themeFill="background1" w:themeFillShade="F2"/>
            <w:vAlign w:val="center"/>
            <w:hideMark/>
          </w:tcPr>
          <w:p w14:paraId="23AA098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vAlign w:val="bottom"/>
          </w:tcPr>
          <w:p w14:paraId="4D3B7414" w14:textId="77777777" w:rsidR="006A135F" w:rsidRPr="000C7492" w:rsidRDefault="006A135F" w:rsidP="006A135F">
            <w:pPr>
              <w:suppressAutoHyphens/>
              <w:jc w:val="center"/>
              <w:rPr>
                <w:szCs w:val="24"/>
                <w:highlight w:val="yellow"/>
                <w:lang w:eastAsia="zh-CN"/>
              </w:rPr>
            </w:pPr>
            <w:r w:rsidRPr="000C7492">
              <w:rPr>
                <w:color w:val="000000"/>
                <w:highlight w:val="yellow"/>
              </w:rPr>
              <w:t>0,1</w:t>
            </w:r>
          </w:p>
        </w:tc>
        <w:tc>
          <w:tcPr>
            <w:tcW w:w="0" w:type="auto"/>
            <w:vAlign w:val="bottom"/>
          </w:tcPr>
          <w:p w14:paraId="7CE0F16A" w14:textId="77777777" w:rsidR="006A135F" w:rsidRPr="000C7492" w:rsidRDefault="006A135F" w:rsidP="006A135F">
            <w:pPr>
              <w:suppressAutoHyphens/>
              <w:jc w:val="center"/>
              <w:rPr>
                <w:szCs w:val="24"/>
                <w:highlight w:val="yellow"/>
                <w:lang w:eastAsia="zh-CN"/>
              </w:rPr>
            </w:pPr>
            <w:r w:rsidRPr="000C7492">
              <w:rPr>
                <w:color w:val="000000"/>
                <w:highlight w:val="yellow"/>
              </w:rPr>
              <w:t>0,15</w:t>
            </w:r>
          </w:p>
        </w:tc>
        <w:tc>
          <w:tcPr>
            <w:tcW w:w="0" w:type="auto"/>
            <w:vAlign w:val="bottom"/>
          </w:tcPr>
          <w:p w14:paraId="5C9A5AA7" w14:textId="77777777" w:rsidR="006A135F" w:rsidRPr="000C7492" w:rsidRDefault="006A135F" w:rsidP="006A135F">
            <w:pPr>
              <w:suppressAutoHyphens/>
              <w:jc w:val="center"/>
              <w:rPr>
                <w:szCs w:val="24"/>
                <w:highlight w:val="yellow"/>
                <w:lang w:eastAsia="zh-CN"/>
              </w:rPr>
            </w:pPr>
            <w:r w:rsidRPr="000C7492">
              <w:rPr>
                <w:color w:val="000000"/>
                <w:highlight w:val="yellow"/>
              </w:rPr>
              <w:t>0,2</w:t>
            </w:r>
          </w:p>
        </w:tc>
        <w:tc>
          <w:tcPr>
            <w:tcW w:w="0" w:type="auto"/>
            <w:vAlign w:val="bottom"/>
          </w:tcPr>
          <w:p w14:paraId="2894AF48" w14:textId="77777777" w:rsidR="006A135F" w:rsidRPr="000C7492" w:rsidRDefault="006A135F" w:rsidP="006A135F">
            <w:pPr>
              <w:suppressAutoHyphens/>
              <w:jc w:val="center"/>
              <w:rPr>
                <w:szCs w:val="24"/>
                <w:highlight w:val="yellow"/>
                <w:lang w:eastAsia="zh-CN"/>
              </w:rPr>
            </w:pPr>
            <w:r w:rsidRPr="000C7492">
              <w:rPr>
                <w:color w:val="000000"/>
                <w:highlight w:val="yellow"/>
              </w:rPr>
              <w:t>0</w:t>
            </w:r>
          </w:p>
        </w:tc>
        <w:tc>
          <w:tcPr>
            <w:tcW w:w="0" w:type="auto"/>
            <w:vAlign w:val="bottom"/>
          </w:tcPr>
          <w:p w14:paraId="6B15253C" w14:textId="77777777" w:rsidR="006A135F" w:rsidRPr="000C7492" w:rsidRDefault="006A135F" w:rsidP="006A135F">
            <w:pPr>
              <w:suppressAutoHyphens/>
              <w:jc w:val="center"/>
              <w:rPr>
                <w:szCs w:val="24"/>
                <w:highlight w:val="yellow"/>
                <w:lang w:eastAsia="zh-CN"/>
              </w:rPr>
            </w:pPr>
            <w:r w:rsidRPr="000C7492">
              <w:rPr>
                <w:color w:val="000000"/>
                <w:highlight w:val="yellow"/>
              </w:rPr>
              <w:t>0,1</w:t>
            </w:r>
          </w:p>
        </w:tc>
        <w:tc>
          <w:tcPr>
            <w:tcW w:w="0" w:type="auto"/>
            <w:vAlign w:val="bottom"/>
          </w:tcPr>
          <w:p w14:paraId="254264F6" w14:textId="77777777" w:rsidR="006A135F" w:rsidRPr="000C7492" w:rsidRDefault="006A135F" w:rsidP="006A135F">
            <w:pPr>
              <w:suppressAutoHyphens/>
              <w:jc w:val="center"/>
              <w:rPr>
                <w:szCs w:val="24"/>
                <w:highlight w:val="yellow"/>
                <w:lang w:eastAsia="zh-CN"/>
              </w:rPr>
            </w:pPr>
            <w:r w:rsidRPr="000C7492">
              <w:rPr>
                <w:color w:val="000000"/>
                <w:highlight w:val="yellow"/>
              </w:rPr>
              <w:t>0,05</w:t>
            </w:r>
          </w:p>
        </w:tc>
        <w:tc>
          <w:tcPr>
            <w:tcW w:w="0" w:type="auto"/>
            <w:vAlign w:val="bottom"/>
          </w:tcPr>
          <w:p w14:paraId="7F27F613" w14:textId="77777777" w:rsidR="006A135F" w:rsidRPr="000C7492" w:rsidRDefault="006A135F" w:rsidP="006A135F">
            <w:pPr>
              <w:suppressAutoHyphens/>
              <w:jc w:val="center"/>
              <w:rPr>
                <w:szCs w:val="24"/>
                <w:highlight w:val="yellow"/>
                <w:lang w:eastAsia="zh-CN"/>
              </w:rPr>
            </w:pPr>
            <w:r w:rsidRPr="000C7492">
              <w:rPr>
                <w:color w:val="000000"/>
                <w:highlight w:val="yellow"/>
              </w:rPr>
              <w:t>0,2</w:t>
            </w:r>
          </w:p>
        </w:tc>
        <w:tc>
          <w:tcPr>
            <w:tcW w:w="0" w:type="auto"/>
            <w:vAlign w:val="bottom"/>
          </w:tcPr>
          <w:p w14:paraId="3B182665" w14:textId="77777777" w:rsidR="006A135F" w:rsidRPr="000C7492" w:rsidRDefault="006A135F" w:rsidP="006A135F">
            <w:pPr>
              <w:suppressAutoHyphens/>
              <w:jc w:val="center"/>
              <w:rPr>
                <w:szCs w:val="24"/>
                <w:highlight w:val="yellow"/>
                <w:lang w:eastAsia="zh-CN"/>
              </w:rPr>
            </w:pPr>
            <w:r w:rsidRPr="000C7492">
              <w:rPr>
                <w:color w:val="000000"/>
                <w:highlight w:val="yellow"/>
              </w:rPr>
              <w:t>0,15</w:t>
            </w:r>
          </w:p>
        </w:tc>
      </w:tr>
      <w:tr w:rsidR="006A135F" w:rsidRPr="000C7492" w14:paraId="00648582" w14:textId="77777777" w:rsidTr="006A135F">
        <w:trPr>
          <w:trHeight w:val="352"/>
          <w:jc w:val="center"/>
        </w:trPr>
        <w:tc>
          <w:tcPr>
            <w:tcW w:w="0" w:type="auto"/>
            <w:shd w:val="clear" w:color="auto" w:fill="F2F2F2" w:themeFill="background1" w:themeFillShade="F2"/>
            <w:vAlign w:val="center"/>
            <w:hideMark/>
          </w:tcPr>
          <w:p w14:paraId="3155827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vAlign w:val="bottom"/>
          </w:tcPr>
          <w:p w14:paraId="387A89E9" w14:textId="77777777" w:rsidR="006A135F" w:rsidRPr="000C7492" w:rsidRDefault="006A135F" w:rsidP="006A135F">
            <w:pPr>
              <w:suppressAutoHyphens/>
              <w:jc w:val="center"/>
              <w:rPr>
                <w:szCs w:val="24"/>
                <w:highlight w:val="yellow"/>
                <w:lang w:eastAsia="zh-CN"/>
              </w:rPr>
            </w:pPr>
            <w:r w:rsidRPr="000C7492">
              <w:rPr>
                <w:color w:val="000000"/>
                <w:highlight w:val="yellow"/>
              </w:rPr>
              <w:t>0,05</w:t>
            </w:r>
          </w:p>
        </w:tc>
        <w:tc>
          <w:tcPr>
            <w:tcW w:w="0" w:type="auto"/>
            <w:vAlign w:val="bottom"/>
          </w:tcPr>
          <w:p w14:paraId="50098D74" w14:textId="77777777" w:rsidR="006A135F" w:rsidRPr="000C7492" w:rsidRDefault="006A135F" w:rsidP="006A135F">
            <w:pPr>
              <w:suppressAutoHyphens/>
              <w:jc w:val="center"/>
              <w:rPr>
                <w:szCs w:val="24"/>
                <w:highlight w:val="yellow"/>
                <w:lang w:eastAsia="zh-CN"/>
              </w:rPr>
            </w:pPr>
            <w:r w:rsidRPr="000C7492">
              <w:rPr>
                <w:color w:val="000000"/>
                <w:highlight w:val="yellow"/>
              </w:rPr>
              <w:t>0,15</w:t>
            </w:r>
          </w:p>
        </w:tc>
        <w:tc>
          <w:tcPr>
            <w:tcW w:w="0" w:type="auto"/>
            <w:vAlign w:val="bottom"/>
          </w:tcPr>
          <w:p w14:paraId="198484DE" w14:textId="77777777" w:rsidR="006A135F" w:rsidRPr="000C7492" w:rsidRDefault="006A135F" w:rsidP="006A135F">
            <w:pPr>
              <w:suppressAutoHyphens/>
              <w:jc w:val="center"/>
              <w:rPr>
                <w:szCs w:val="24"/>
                <w:highlight w:val="yellow"/>
                <w:lang w:eastAsia="zh-CN"/>
              </w:rPr>
            </w:pPr>
            <w:r w:rsidRPr="000C7492">
              <w:rPr>
                <w:color w:val="000000"/>
                <w:highlight w:val="yellow"/>
              </w:rPr>
              <w:t>-0,05</w:t>
            </w:r>
          </w:p>
        </w:tc>
        <w:tc>
          <w:tcPr>
            <w:tcW w:w="0" w:type="auto"/>
            <w:vAlign w:val="bottom"/>
          </w:tcPr>
          <w:p w14:paraId="0BE9F771" w14:textId="77777777" w:rsidR="006A135F" w:rsidRPr="000C7492" w:rsidRDefault="006A135F" w:rsidP="006A135F">
            <w:pPr>
              <w:suppressAutoHyphens/>
              <w:jc w:val="center"/>
              <w:rPr>
                <w:szCs w:val="24"/>
                <w:highlight w:val="yellow"/>
                <w:lang w:eastAsia="zh-CN"/>
              </w:rPr>
            </w:pPr>
            <w:r w:rsidRPr="000C7492">
              <w:rPr>
                <w:color w:val="000000"/>
                <w:highlight w:val="yellow"/>
              </w:rPr>
              <w:t>0</w:t>
            </w:r>
          </w:p>
        </w:tc>
        <w:tc>
          <w:tcPr>
            <w:tcW w:w="0" w:type="auto"/>
            <w:vAlign w:val="bottom"/>
          </w:tcPr>
          <w:p w14:paraId="29C665C5" w14:textId="77777777" w:rsidR="006A135F" w:rsidRPr="000C7492" w:rsidRDefault="006A135F" w:rsidP="006A135F">
            <w:pPr>
              <w:suppressAutoHyphens/>
              <w:jc w:val="center"/>
              <w:rPr>
                <w:szCs w:val="24"/>
                <w:highlight w:val="yellow"/>
                <w:lang w:eastAsia="zh-CN"/>
              </w:rPr>
            </w:pPr>
            <w:r w:rsidRPr="000C7492">
              <w:rPr>
                <w:color w:val="000000"/>
                <w:highlight w:val="yellow"/>
              </w:rPr>
              <w:t>0,1</w:t>
            </w:r>
          </w:p>
        </w:tc>
        <w:tc>
          <w:tcPr>
            <w:tcW w:w="0" w:type="auto"/>
            <w:vAlign w:val="bottom"/>
          </w:tcPr>
          <w:p w14:paraId="3B3B077D" w14:textId="77777777" w:rsidR="006A135F" w:rsidRPr="000C7492" w:rsidRDefault="006A135F" w:rsidP="006A135F">
            <w:pPr>
              <w:suppressAutoHyphens/>
              <w:jc w:val="center"/>
              <w:rPr>
                <w:szCs w:val="24"/>
                <w:highlight w:val="yellow"/>
                <w:lang w:eastAsia="zh-CN"/>
              </w:rPr>
            </w:pPr>
            <w:r w:rsidRPr="000C7492">
              <w:rPr>
                <w:color w:val="000000"/>
                <w:highlight w:val="yellow"/>
              </w:rPr>
              <w:t>0,25</w:t>
            </w:r>
          </w:p>
        </w:tc>
        <w:tc>
          <w:tcPr>
            <w:tcW w:w="0" w:type="auto"/>
            <w:vAlign w:val="bottom"/>
          </w:tcPr>
          <w:p w14:paraId="629B26D7" w14:textId="77777777" w:rsidR="006A135F" w:rsidRPr="000C7492" w:rsidRDefault="006A135F" w:rsidP="006A135F">
            <w:pPr>
              <w:suppressAutoHyphens/>
              <w:jc w:val="center"/>
              <w:rPr>
                <w:szCs w:val="24"/>
                <w:highlight w:val="yellow"/>
                <w:lang w:eastAsia="zh-CN"/>
              </w:rPr>
            </w:pPr>
            <w:r w:rsidRPr="000C7492">
              <w:rPr>
                <w:color w:val="000000"/>
                <w:highlight w:val="yellow"/>
              </w:rPr>
              <w:t>0,25</w:t>
            </w:r>
          </w:p>
        </w:tc>
        <w:tc>
          <w:tcPr>
            <w:tcW w:w="0" w:type="auto"/>
            <w:vAlign w:val="bottom"/>
          </w:tcPr>
          <w:p w14:paraId="752DFD8A" w14:textId="77777777" w:rsidR="006A135F" w:rsidRPr="000C7492" w:rsidRDefault="006A135F" w:rsidP="006A135F">
            <w:pPr>
              <w:suppressAutoHyphens/>
              <w:jc w:val="center"/>
              <w:rPr>
                <w:szCs w:val="24"/>
                <w:highlight w:val="yellow"/>
                <w:lang w:eastAsia="zh-CN"/>
              </w:rPr>
            </w:pPr>
            <w:r w:rsidRPr="000C7492">
              <w:rPr>
                <w:color w:val="000000"/>
                <w:highlight w:val="yellow"/>
              </w:rPr>
              <w:t>0,05</w:t>
            </w:r>
          </w:p>
        </w:tc>
      </w:tr>
    </w:tbl>
    <w:p w14:paraId="2B626EC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A404B4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0F95484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D037388"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3874262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AE7DEC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0C59B4B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87663BC"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20DD174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CD32C4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2C55803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723DC0C"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65BDA90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80B38C1"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218D269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3F0D7C71"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036BC6E2" w14:textId="77777777" w:rsidR="006A135F" w:rsidRPr="000C7492" w:rsidRDefault="006A135F" w:rsidP="006A135F">
      <w:pPr>
        <w:jc w:val="both"/>
        <w:rPr>
          <w:rFonts w:cs="Times New Roman"/>
          <w:szCs w:val="24"/>
          <w:highlight w:val="yellow"/>
        </w:rPr>
      </w:pPr>
    </w:p>
    <w:p w14:paraId="58B978AF"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bâtiments à usages industriel ou artisanat 3x8h</w:t>
      </w:r>
    </w:p>
    <w:p w14:paraId="5E57AE5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4C7EE2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650786D6"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03"/>
        <w:gridCol w:w="692"/>
        <w:gridCol w:w="636"/>
        <w:gridCol w:w="630"/>
        <w:gridCol w:w="635"/>
        <w:gridCol w:w="630"/>
      </w:tblGrid>
      <w:tr w:rsidR="006A135F" w:rsidRPr="000C7492" w14:paraId="043F98E4" w14:textId="77777777" w:rsidTr="006A135F">
        <w:trPr>
          <w:trHeight w:val="585"/>
          <w:jc w:val="center"/>
        </w:trPr>
        <w:tc>
          <w:tcPr>
            <w:tcW w:w="0" w:type="auto"/>
            <w:tcBorders>
              <w:tl2br w:val="single" w:sz="4" w:space="0" w:color="auto"/>
            </w:tcBorders>
            <w:shd w:val="clear" w:color="auto" w:fill="A6A6A6" w:themeFill="background1" w:themeFillShade="A6"/>
            <w:hideMark/>
          </w:tcPr>
          <w:p w14:paraId="6CCC9C93"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009FB5A2"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0A07AFA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63E9EB5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1FF72A6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6821E0C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76B9BAD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4E42986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6BDEC6B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5C7B60D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13B68530" w14:textId="77777777" w:rsidTr="006A135F">
        <w:trPr>
          <w:trHeight w:val="352"/>
          <w:jc w:val="center"/>
        </w:trPr>
        <w:tc>
          <w:tcPr>
            <w:tcW w:w="0" w:type="auto"/>
            <w:shd w:val="clear" w:color="auto" w:fill="F2F2F2" w:themeFill="background1" w:themeFillShade="F2"/>
            <w:vAlign w:val="center"/>
            <w:hideMark/>
          </w:tcPr>
          <w:p w14:paraId="16D9027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vAlign w:val="bottom"/>
          </w:tcPr>
          <w:p w14:paraId="1E3FC24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0F0D091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0222956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03C9F59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75DFA102"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1F30C3E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2CD92F8B"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2301B62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r>
      <w:tr w:rsidR="006A135F" w:rsidRPr="000C7492" w14:paraId="013C756B" w14:textId="77777777" w:rsidTr="006A135F">
        <w:trPr>
          <w:trHeight w:val="352"/>
          <w:jc w:val="center"/>
        </w:trPr>
        <w:tc>
          <w:tcPr>
            <w:tcW w:w="0" w:type="auto"/>
            <w:shd w:val="clear" w:color="auto" w:fill="F2F2F2" w:themeFill="background1" w:themeFillShade="F2"/>
            <w:vAlign w:val="center"/>
            <w:hideMark/>
          </w:tcPr>
          <w:p w14:paraId="5C2035B0"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vAlign w:val="bottom"/>
          </w:tcPr>
          <w:p w14:paraId="5AB88411"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73AF65E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2AE6289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5AAEF2B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04A1CDCB"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4E60958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6A55190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5DAE429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r>
      <w:tr w:rsidR="006A135F" w:rsidRPr="000C7492" w14:paraId="4346E4C2" w14:textId="77777777" w:rsidTr="006A135F">
        <w:trPr>
          <w:trHeight w:val="352"/>
          <w:jc w:val="center"/>
        </w:trPr>
        <w:tc>
          <w:tcPr>
            <w:tcW w:w="0" w:type="auto"/>
            <w:shd w:val="clear" w:color="auto" w:fill="F2F2F2" w:themeFill="background1" w:themeFillShade="F2"/>
            <w:vAlign w:val="center"/>
            <w:hideMark/>
          </w:tcPr>
          <w:p w14:paraId="07713AF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vAlign w:val="bottom"/>
          </w:tcPr>
          <w:p w14:paraId="1DEF552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01A23BC2"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47DB2C0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3E33C5C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6336E20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4B89B04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7C3CAB8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3E8D06B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r>
    </w:tbl>
    <w:p w14:paraId="11C2B74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5FCE4B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01E04CB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4EB5CA6"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244E1C2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39BF35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70D245C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DCB33CA"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078EA03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5A5B4B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41130D6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1"/>
        <w:tblW w:w="4436" w:type="dxa"/>
        <w:jc w:val="center"/>
        <w:tblInd w:w="0" w:type="dxa"/>
        <w:tblLayout w:type="fixed"/>
        <w:tblLook w:val="04A0" w:firstRow="1" w:lastRow="0" w:firstColumn="1" w:lastColumn="0" w:noHBand="0" w:noVBand="1"/>
      </w:tblPr>
      <w:tblGrid>
        <w:gridCol w:w="1982"/>
        <w:gridCol w:w="2454"/>
      </w:tblGrid>
      <w:tr w:rsidR="006A135F" w:rsidRPr="000C7492" w14:paraId="7246CB42" w14:textId="77777777" w:rsidTr="006A135F">
        <w:trPr>
          <w:jc w:val="center"/>
        </w:trPr>
        <w:tc>
          <w:tcPr>
            <w:tcW w:w="2234" w:type="pct"/>
            <w:shd w:val="clear" w:color="auto" w:fill="A6A6A6" w:themeFill="background1" w:themeFillShade="A6"/>
            <w:vAlign w:val="center"/>
          </w:tcPr>
          <w:p w14:paraId="12F4F27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Surface du bâtiment</w:t>
            </w:r>
          </w:p>
        </w:tc>
        <w:tc>
          <w:tcPr>
            <w:tcW w:w="2766" w:type="pct"/>
            <w:shd w:val="clear" w:color="auto" w:fill="A6A6A6" w:themeFill="background1" w:themeFillShade="A6"/>
            <w:vAlign w:val="center"/>
          </w:tcPr>
          <w:p w14:paraId="5A07A4B6" w14:textId="77777777" w:rsidR="006A135F" w:rsidRPr="000C7492" w:rsidRDefault="006A135F" w:rsidP="006A135F">
            <w:pPr>
              <w:suppressAutoHyphens/>
              <w:jc w:val="center"/>
              <w:rPr>
                <w:szCs w:val="24"/>
                <w:highlight w:val="yellow"/>
                <w:lang w:eastAsia="zh-CN"/>
              </w:rPr>
            </w:pPr>
            <w:proofErr w:type="spellStart"/>
            <w:r w:rsidRPr="000C7492">
              <w:rPr>
                <w:szCs w:val="24"/>
                <w:highlight w:val="yellow"/>
                <w:lang w:eastAsia="zh-CN"/>
              </w:rPr>
              <w:t>Mbsurf_tot</w:t>
            </w:r>
            <w:proofErr w:type="spellEnd"/>
          </w:p>
        </w:tc>
      </w:tr>
      <w:tr w:rsidR="006A135F" w:rsidRPr="000C7492" w14:paraId="1ECD7652" w14:textId="77777777" w:rsidTr="006A135F">
        <w:trPr>
          <w:jc w:val="center"/>
        </w:trPr>
        <w:tc>
          <w:tcPr>
            <w:tcW w:w="2234" w:type="pct"/>
            <w:shd w:val="clear" w:color="auto" w:fill="F2F2F2" w:themeFill="background1" w:themeFillShade="F2"/>
          </w:tcPr>
          <w:p w14:paraId="20F08775" w14:textId="77777777" w:rsidR="006A135F" w:rsidRPr="000C7492" w:rsidRDefault="006A135F" w:rsidP="006A135F">
            <w:pPr>
              <w:suppressAutoHyphens/>
              <w:rPr>
                <w:szCs w:val="24"/>
                <w:highlight w:val="yellow"/>
                <w:lang w:eastAsia="zh-CN"/>
              </w:rPr>
            </w:pPr>
            <m:oMathPara>
              <m:oMath>
                <m:r>
                  <w:rPr>
                    <w:rFonts w:ascii="Cambria Math" w:hAnsi="Cambria Math"/>
                    <w:szCs w:val="24"/>
                    <w:highlight w:val="yellow"/>
                    <w:lang w:eastAsia="zh-CN"/>
                  </w:rPr>
                  <m:t>Sref≤5000 m²</m:t>
                </m:r>
              </m:oMath>
            </m:oMathPara>
          </w:p>
        </w:tc>
        <w:tc>
          <w:tcPr>
            <w:tcW w:w="2766" w:type="pct"/>
            <w:tcMar>
              <w:left w:w="57" w:type="dxa"/>
              <w:right w:w="57" w:type="dxa"/>
            </w:tcMar>
          </w:tcPr>
          <w:p w14:paraId="46895D4F" w14:textId="77777777" w:rsidR="006A135F" w:rsidRPr="000C7492" w:rsidRDefault="00162EE7" w:rsidP="006A135F">
            <w:pPr>
              <w:suppressAutoHyphens/>
              <w:jc w:val="center"/>
              <w:rPr>
                <w:szCs w:val="24"/>
                <w:highlight w:val="yellow"/>
                <w:lang w:eastAsia="zh-CN"/>
              </w:rPr>
            </w:pPr>
            <m:oMathPara>
              <m:oMath>
                <m:f>
                  <m:fPr>
                    <m:ctrlPr>
                      <w:rPr>
                        <w:rFonts w:ascii="Cambria Math" w:hAnsi="Cambria Math"/>
                        <w:bCs/>
                        <w:i/>
                        <w:iCs/>
                        <w:highlight w:val="yellow"/>
                        <w:vertAlign w:val="subscript"/>
                      </w:rPr>
                    </m:ctrlPr>
                  </m:fPr>
                  <m:num>
                    <m:r>
                      <m:rPr>
                        <m:sty m:val="p"/>
                      </m:rPr>
                      <w:rPr>
                        <w:rFonts w:ascii="Cambria Math" w:hAnsi="Cambria Math"/>
                        <w:highlight w:val="yellow"/>
                      </w:rPr>
                      <m:t>50-0,01*</m:t>
                    </m:r>
                    <m:r>
                      <w:rPr>
                        <w:rFonts w:ascii="Cambria Math" w:hAnsi="Cambria Math"/>
                        <w:szCs w:val="24"/>
                        <w:highlight w:val="yellow"/>
                        <w:lang w:eastAsia="zh-CN"/>
                      </w:rPr>
                      <m:t>Sref</m:t>
                    </m:r>
                  </m:num>
                  <m:den>
                    <m:r>
                      <w:rPr>
                        <w:rFonts w:ascii="Cambria Math" w:hAnsi="Cambria Math"/>
                        <w:highlight w:val="yellow"/>
                      </w:rPr>
                      <m:t>Bbio</m:t>
                    </m:r>
                    <m:r>
                      <w:rPr>
                        <w:rFonts w:ascii="Cambria Math" w:hAnsi="Cambria Math"/>
                        <w:highlight w:val="yellow"/>
                        <w:vertAlign w:val="subscript"/>
                      </w:rPr>
                      <m:t>max_moyen</m:t>
                    </m:r>
                  </m:den>
                </m:f>
              </m:oMath>
            </m:oMathPara>
          </w:p>
        </w:tc>
      </w:tr>
      <w:tr w:rsidR="006A135F" w:rsidRPr="000C7492" w14:paraId="0E10F294" w14:textId="77777777" w:rsidTr="006A135F">
        <w:trPr>
          <w:jc w:val="center"/>
        </w:trPr>
        <w:tc>
          <w:tcPr>
            <w:tcW w:w="2234" w:type="pct"/>
            <w:shd w:val="clear" w:color="auto" w:fill="F2F2F2" w:themeFill="background1" w:themeFillShade="F2"/>
          </w:tcPr>
          <w:p w14:paraId="4B40DA5E" w14:textId="77777777" w:rsidR="006A135F" w:rsidRPr="000C7492" w:rsidRDefault="006A135F" w:rsidP="006A135F">
            <w:pPr>
              <w:suppressAutoHyphens/>
              <w:rPr>
                <w:szCs w:val="24"/>
                <w:highlight w:val="yellow"/>
                <w:lang w:eastAsia="zh-CN"/>
              </w:rPr>
            </w:pPr>
            <m:oMathPara>
              <m:oMath>
                <m:r>
                  <w:rPr>
                    <w:rFonts w:ascii="Cambria Math" w:hAnsi="Cambria Math"/>
                    <w:szCs w:val="24"/>
                    <w:highlight w:val="yellow"/>
                    <w:lang w:eastAsia="zh-CN"/>
                  </w:rPr>
                  <m:t>Sref&gt;5000 m²</m:t>
                </m:r>
              </m:oMath>
            </m:oMathPara>
          </w:p>
        </w:tc>
        <w:tc>
          <w:tcPr>
            <w:tcW w:w="2766" w:type="pct"/>
            <w:tcMar>
              <w:left w:w="57" w:type="dxa"/>
              <w:right w:w="57" w:type="dxa"/>
            </w:tcMar>
          </w:tcPr>
          <w:p w14:paraId="120612E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0</w:t>
            </w:r>
          </w:p>
        </w:tc>
      </w:tr>
    </w:tbl>
    <w:p w14:paraId="3B36E17F"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437594C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10D9C015" w14:textId="77777777" w:rsidR="006A135F" w:rsidRPr="000C7492" w:rsidRDefault="006A135F" w:rsidP="006A135F">
      <w:pPr>
        <w:suppressAutoHyphens/>
        <w:spacing w:line="240" w:lineRule="auto"/>
        <w:jc w:val="center"/>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0CAAB009" w14:textId="77777777" w:rsidR="006A135F" w:rsidRPr="000C7492" w:rsidRDefault="006A135F" w:rsidP="006A135F">
      <w:pPr>
        <w:jc w:val="both"/>
        <w:rPr>
          <w:rFonts w:cs="Times New Roman"/>
          <w:szCs w:val="24"/>
          <w:highlight w:val="yellow"/>
        </w:rPr>
      </w:pPr>
    </w:p>
    <w:p w14:paraId="0B300AE9"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bâtiments à usages industriel ou artisanat 8h à 18h</w:t>
      </w:r>
    </w:p>
    <w:p w14:paraId="4D1F449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3982F2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405699A7"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92"/>
        <w:gridCol w:w="636"/>
        <w:gridCol w:w="630"/>
        <w:gridCol w:w="635"/>
        <w:gridCol w:w="630"/>
      </w:tblGrid>
      <w:tr w:rsidR="006A135F" w:rsidRPr="000C7492" w14:paraId="1B7D246B" w14:textId="77777777" w:rsidTr="006A135F">
        <w:trPr>
          <w:trHeight w:val="585"/>
          <w:jc w:val="center"/>
        </w:trPr>
        <w:tc>
          <w:tcPr>
            <w:tcW w:w="0" w:type="auto"/>
            <w:tcBorders>
              <w:tl2br w:val="single" w:sz="4" w:space="0" w:color="auto"/>
            </w:tcBorders>
            <w:shd w:val="clear" w:color="auto" w:fill="A6A6A6" w:themeFill="background1" w:themeFillShade="A6"/>
            <w:hideMark/>
          </w:tcPr>
          <w:p w14:paraId="5551805F"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32B69B26"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226AC41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74F1848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7076885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0E591BC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0B8BF86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13C5C0C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2481EDC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278B064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71064EA5" w14:textId="77777777" w:rsidTr="006A135F">
        <w:trPr>
          <w:trHeight w:val="352"/>
          <w:jc w:val="center"/>
        </w:trPr>
        <w:tc>
          <w:tcPr>
            <w:tcW w:w="0" w:type="auto"/>
            <w:shd w:val="clear" w:color="auto" w:fill="F2F2F2" w:themeFill="background1" w:themeFillShade="F2"/>
            <w:vAlign w:val="center"/>
            <w:hideMark/>
          </w:tcPr>
          <w:p w14:paraId="2AEAE70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vAlign w:val="bottom"/>
          </w:tcPr>
          <w:p w14:paraId="10AEB0D2"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18C22CA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6C36C2C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0BDB1F2B"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7047643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7DDBDF7A"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77193B5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w:t>
            </w:r>
          </w:p>
        </w:tc>
        <w:tc>
          <w:tcPr>
            <w:tcW w:w="0" w:type="auto"/>
            <w:vAlign w:val="bottom"/>
          </w:tcPr>
          <w:p w14:paraId="1E06415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0,35</w:t>
            </w:r>
          </w:p>
        </w:tc>
      </w:tr>
      <w:tr w:rsidR="006A135F" w:rsidRPr="000C7492" w14:paraId="2C607C44" w14:textId="77777777" w:rsidTr="006A135F">
        <w:trPr>
          <w:trHeight w:val="352"/>
          <w:jc w:val="center"/>
        </w:trPr>
        <w:tc>
          <w:tcPr>
            <w:tcW w:w="0" w:type="auto"/>
            <w:shd w:val="clear" w:color="auto" w:fill="F2F2F2" w:themeFill="background1" w:themeFillShade="F2"/>
            <w:vAlign w:val="center"/>
            <w:hideMark/>
          </w:tcPr>
          <w:p w14:paraId="1A04032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vAlign w:val="bottom"/>
          </w:tcPr>
          <w:p w14:paraId="26FAE3A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01FBBB9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3158150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c>
          <w:tcPr>
            <w:tcW w:w="0" w:type="auto"/>
            <w:vAlign w:val="bottom"/>
          </w:tcPr>
          <w:p w14:paraId="1B2B757B"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6D46A22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49C8CF3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37C38C9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w:t>
            </w:r>
          </w:p>
        </w:tc>
        <w:tc>
          <w:tcPr>
            <w:tcW w:w="0" w:type="auto"/>
            <w:vAlign w:val="bottom"/>
          </w:tcPr>
          <w:p w14:paraId="63F440A2"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r>
      <w:tr w:rsidR="006A135F" w:rsidRPr="000C7492" w14:paraId="592738E5" w14:textId="77777777" w:rsidTr="006A135F">
        <w:trPr>
          <w:trHeight w:val="352"/>
          <w:jc w:val="center"/>
        </w:trPr>
        <w:tc>
          <w:tcPr>
            <w:tcW w:w="0" w:type="auto"/>
            <w:shd w:val="clear" w:color="auto" w:fill="F2F2F2" w:themeFill="background1" w:themeFillShade="F2"/>
            <w:vAlign w:val="center"/>
            <w:hideMark/>
          </w:tcPr>
          <w:p w14:paraId="0C8C086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vAlign w:val="bottom"/>
          </w:tcPr>
          <w:p w14:paraId="732A5C9C"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0,35</w:t>
            </w:r>
          </w:p>
        </w:tc>
        <w:tc>
          <w:tcPr>
            <w:tcW w:w="0" w:type="auto"/>
            <w:vAlign w:val="bottom"/>
          </w:tcPr>
          <w:p w14:paraId="3B2FB1A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w:t>
            </w:r>
          </w:p>
        </w:tc>
        <w:tc>
          <w:tcPr>
            <w:tcW w:w="0" w:type="auto"/>
            <w:vAlign w:val="bottom"/>
          </w:tcPr>
          <w:p w14:paraId="2FC00DFE"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0,45</w:t>
            </w:r>
          </w:p>
        </w:tc>
        <w:tc>
          <w:tcPr>
            <w:tcW w:w="0" w:type="auto"/>
            <w:vAlign w:val="bottom"/>
          </w:tcPr>
          <w:p w14:paraId="75E5A26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w:t>
            </w:r>
          </w:p>
        </w:tc>
        <w:tc>
          <w:tcPr>
            <w:tcW w:w="0" w:type="auto"/>
            <w:vAlign w:val="bottom"/>
          </w:tcPr>
          <w:p w14:paraId="0595826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53B74EB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3A53213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0,35</w:t>
            </w:r>
          </w:p>
        </w:tc>
        <w:tc>
          <w:tcPr>
            <w:tcW w:w="0" w:type="auto"/>
            <w:vAlign w:val="bottom"/>
          </w:tcPr>
          <w:p w14:paraId="222DFBF2"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r>
    </w:tbl>
    <w:p w14:paraId="50BE9C0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B75B062"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2CFC7DA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D6CAE7A"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7D6E7D7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2D06E3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6121E78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CBD4B23"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34F8770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AFAFE0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49EFBB5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tbl>
      <w:tblPr>
        <w:tblStyle w:val="Grilledutableau1"/>
        <w:tblW w:w="4436" w:type="dxa"/>
        <w:jc w:val="center"/>
        <w:tblInd w:w="0" w:type="dxa"/>
        <w:tblLayout w:type="fixed"/>
        <w:tblLook w:val="04A0" w:firstRow="1" w:lastRow="0" w:firstColumn="1" w:lastColumn="0" w:noHBand="0" w:noVBand="1"/>
      </w:tblPr>
      <w:tblGrid>
        <w:gridCol w:w="1982"/>
        <w:gridCol w:w="2454"/>
      </w:tblGrid>
      <w:tr w:rsidR="006A135F" w:rsidRPr="000C7492" w14:paraId="267BE78B" w14:textId="77777777" w:rsidTr="006A135F">
        <w:trPr>
          <w:jc w:val="center"/>
        </w:trPr>
        <w:tc>
          <w:tcPr>
            <w:tcW w:w="2234" w:type="pct"/>
            <w:shd w:val="clear" w:color="auto" w:fill="A6A6A6" w:themeFill="background1" w:themeFillShade="A6"/>
            <w:vAlign w:val="center"/>
          </w:tcPr>
          <w:p w14:paraId="0CF1E06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Surface du bâtiment</w:t>
            </w:r>
          </w:p>
        </w:tc>
        <w:tc>
          <w:tcPr>
            <w:tcW w:w="2766" w:type="pct"/>
            <w:shd w:val="clear" w:color="auto" w:fill="A6A6A6" w:themeFill="background1" w:themeFillShade="A6"/>
            <w:vAlign w:val="center"/>
          </w:tcPr>
          <w:p w14:paraId="363B92CF" w14:textId="77777777" w:rsidR="006A135F" w:rsidRPr="000C7492" w:rsidRDefault="006A135F" w:rsidP="006A135F">
            <w:pPr>
              <w:suppressAutoHyphens/>
              <w:jc w:val="center"/>
              <w:rPr>
                <w:szCs w:val="24"/>
                <w:highlight w:val="yellow"/>
                <w:lang w:eastAsia="zh-CN"/>
              </w:rPr>
            </w:pPr>
            <w:proofErr w:type="spellStart"/>
            <w:r w:rsidRPr="000C7492">
              <w:rPr>
                <w:szCs w:val="24"/>
                <w:highlight w:val="yellow"/>
                <w:lang w:eastAsia="zh-CN"/>
              </w:rPr>
              <w:t>Mbsurf_tot</w:t>
            </w:r>
            <w:proofErr w:type="spellEnd"/>
          </w:p>
        </w:tc>
      </w:tr>
      <w:tr w:rsidR="006A135F" w:rsidRPr="000C7492" w14:paraId="2DF054D1" w14:textId="77777777" w:rsidTr="006A135F">
        <w:trPr>
          <w:jc w:val="center"/>
        </w:trPr>
        <w:tc>
          <w:tcPr>
            <w:tcW w:w="2234" w:type="pct"/>
            <w:shd w:val="clear" w:color="auto" w:fill="F2F2F2" w:themeFill="background1" w:themeFillShade="F2"/>
          </w:tcPr>
          <w:p w14:paraId="7A6E78E3" w14:textId="77777777" w:rsidR="006A135F" w:rsidRPr="000C7492" w:rsidRDefault="006A135F" w:rsidP="006A135F">
            <w:pPr>
              <w:suppressAutoHyphens/>
              <w:rPr>
                <w:szCs w:val="24"/>
                <w:highlight w:val="yellow"/>
                <w:lang w:eastAsia="zh-CN"/>
              </w:rPr>
            </w:pPr>
            <m:oMathPara>
              <m:oMath>
                <m:r>
                  <w:rPr>
                    <w:rFonts w:ascii="Cambria Math" w:hAnsi="Cambria Math"/>
                    <w:szCs w:val="24"/>
                    <w:highlight w:val="yellow"/>
                    <w:lang w:eastAsia="zh-CN"/>
                  </w:rPr>
                  <m:t>Sref≤5000 m²</m:t>
                </m:r>
              </m:oMath>
            </m:oMathPara>
          </w:p>
        </w:tc>
        <w:tc>
          <w:tcPr>
            <w:tcW w:w="2766" w:type="pct"/>
            <w:tcMar>
              <w:left w:w="57" w:type="dxa"/>
              <w:right w:w="57" w:type="dxa"/>
            </w:tcMar>
          </w:tcPr>
          <w:p w14:paraId="7B20A1E9" w14:textId="77777777" w:rsidR="006A135F" w:rsidRPr="000C7492" w:rsidRDefault="00162EE7" w:rsidP="006A135F">
            <w:pPr>
              <w:suppressAutoHyphens/>
              <w:jc w:val="center"/>
              <w:rPr>
                <w:szCs w:val="24"/>
                <w:highlight w:val="yellow"/>
                <w:lang w:eastAsia="zh-CN"/>
              </w:rPr>
            </w:pPr>
            <m:oMathPara>
              <m:oMath>
                <m:f>
                  <m:fPr>
                    <m:ctrlPr>
                      <w:rPr>
                        <w:rFonts w:ascii="Cambria Math" w:hAnsi="Cambria Math"/>
                        <w:bCs/>
                        <w:i/>
                        <w:iCs/>
                        <w:highlight w:val="yellow"/>
                        <w:vertAlign w:val="subscript"/>
                      </w:rPr>
                    </m:ctrlPr>
                  </m:fPr>
                  <m:num>
                    <m:r>
                      <m:rPr>
                        <m:sty m:val="p"/>
                      </m:rPr>
                      <w:rPr>
                        <w:rFonts w:ascii="Cambria Math" w:hAnsi="Cambria Math"/>
                        <w:highlight w:val="yellow"/>
                      </w:rPr>
                      <m:t>65-0,013*</m:t>
                    </m:r>
                    <m:r>
                      <w:rPr>
                        <w:rFonts w:ascii="Cambria Math" w:hAnsi="Cambria Math"/>
                        <w:szCs w:val="24"/>
                        <w:highlight w:val="yellow"/>
                        <w:lang w:eastAsia="zh-CN"/>
                      </w:rPr>
                      <m:t>Sref</m:t>
                    </m:r>
                  </m:num>
                  <m:den>
                    <m:r>
                      <w:rPr>
                        <w:rFonts w:ascii="Cambria Math" w:hAnsi="Cambria Math"/>
                        <w:highlight w:val="yellow"/>
                      </w:rPr>
                      <m:t>Bbio</m:t>
                    </m:r>
                    <m:r>
                      <w:rPr>
                        <w:rFonts w:ascii="Cambria Math" w:hAnsi="Cambria Math"/>
                        <w:highlight w:val="yellow"/>
                        <w:vertAlign w:val="subscript"/>
                      </w:rPr>
                      <m:t>max_moyen</m:t>
                    </m:r>
                  </m:den>
                </m:f>
              </m:oMath>
            </m:oMathPara>
          </w:p>
        </w:tc>
      </w:tr>
      <w:tr w:rsidR="006A135F" w:rsidRPr="000C7492" w14:paraId="796AA139" w14:textId="77777777" w:rsidTr="006A135F">
        <w:trPr>
          <w:jc w:val="center"/>
        </w:trPr>
        <w:tc>
          <w:tcPr>
            <w:tcW w:w="2234" w:type="pct"/>
            <w:shd w:val="clear" w:color="auto" w:fill="F2F2F2" w:themeFill="background1" w:themeFillShade="F2"/>
          </w:tcPr>
          <w:p w14:paraId="77F2A26D" w14:textId="77777777" w:rsidR="006A135F" w:rsidRPr="000C7492" w:rsidRDefault="006A135F" w:rsidP="006A135F">
            <w:pPr>
              <w:suppressAutoHyphens/>
              <w:rPr>
                <w:szCs w:val="24"/>
                <w:highlight w:val="yellow"/>
                <w:lang w:eastAsia="zh-CN"/>
              </w:rPr>
            </w:pPr>
            <m:oMathPara>
              <m:oMath>
                <m:r>
                  <w:rPr>
                    <w:rFonts w:ascii="Cambria Math" w:hAnsi="Cambria Math"/>
                    <w:szCs w:val="24"/>
                    <w:highlight w:val="yellow"/>
                    <w:lang w:eastAsia="zh-CN"/>
                  </w:rPr>
                  <m:t>Sref&gt;5000 m²</m:t>
                </m:r>
              </m:oMath>
            </m:oMathPara>
          </w:p>
        </w:tc>
        <w:tc>
          <w:tcPr>
            <w:tcW w:w="2766" w:type="pct"/>
            <w:tcMar>
              <w:left w:w="57" w:type="dxa"/>
              <w:right w:w="57" w:type="dxa"/>
            </w:tcMar>
          </w:tcPr>
          <w:p w14:paraId="324E1AE5"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0</w:t>
            </w:r>
          </w:p>
        </w:tc>
      </w:tr>
    </w:tbl>
    <w:p w14:paraId="0AB80657"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50D7EA2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063FD7DB"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5A48AAAC" w14:textId="77777777" w:rsidR="006A135F" w:rsidRPr="000C7492" w:rsidRDefault="006A135F" w:rsidP="006A135F">
      <w:pPr>
        <w:jc w:val="both"/>
        <w:rPr>
          <w:rFonts w:cs="Times New Roman"/>
          <w:szCs w:val="24"/>
          <w:highlight w:val="yellow"/>
        </w:rPr>
      </w:pPr>
    </w:p>
    <w:p w14:paraId="30C87894" w14:textId="77777777" w:rsidR="006A135F" w:rsidRPr="00485D44" w:rsidRDefault="002F4841" w:rsidP="00485D44">
      <w:pPr>
        <w:pStyle w:val="Titre3"/>
        <w:rPr>
          <w:rStyle w:val="Titre3Car"/>
          <w:b/>
          <w:highlight w:val="yellow"/>
          <w:lang w:bidi="hi-IN"/>
        </w:rPr>
      </w:pPr>
      <w:proofErr w:type="gramStart"/>
      <w:r w:rsidRPr="00485D44">
        <w:rPr>
          <w:rStyle w:val="Titre3Car"/>
          <w:b/>
          <w:highlight w:val="yellow"/>
        </w:rPr>
        <w:t>et</w:t>
      </w:r>
      <w:proofErr w:type="gramEnd"/>
      <w:r w:rsidRPr="00485D44">
        <w:rPr>
          <w:rStyle w:val="Titre3Car"/>
          <w:b/>
          <w:highlight w:val="yellow"/>
        </w:rPr>
        <w:t xml:space="preserve"> 28.</w:t>
      </w:r>
      <w:r w:rsidR="006A135F" w:rsidRPr="00485D44">
        <w:rPr>
          <w:rStyle w:val="Titre3Car"/>
          <w:b/>
          <w:highlight w:val="yellow"/>
          <w:lang w:bidi="hi-IN"/>
        </w:rPr>
        <w:t xml:space="preserve"> Coefficients de modulation de l’exigence </w:t>
      </w:r>
      <w:proofErr w:type="spellStart"/>
      <w:r w:rsidR="006A135F" w:rsidRPr="00485D44">
        <w:rPr>
          <w:rStyle w:val="Titre3Car"/>
          <w:b/>
          <w:highlight w:val="yellow"/>
          <w:lang w:bidi="hi-IN"/>
        </w:rPr>
        <w:t>Bbio_max</w:t>
      </w:r>
      <w:proofErr w:type="spellEnd"/>
      <w:r w:rsidR="006A135F" w:rsidRPr="00485D44">
        <w:rPr>
          <w:rStyle w:val="Titre3Car"/>
          <w:b/>
          <w:highlight w:val="yellow"/>
          <w:lang w:bidi="hi-IN"/>
        </w:rPr>
        <w:t xml:space="preserve"> pour les établissements sportifs municipaux ou scolaires et pour les établissements sportifs privés</w:t>
      </w:r>
    </w:p>
    <w:p w14:paraId="15C6956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E5EE09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18DA0B72"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92"/>
        <w:gridCol w:w="692"/>
        <w:gridCol w:w="692"/>
        <w:gridCol w:w="635"/>
        <w:gridCol w:w="630"/>
      </w:tblGrid>
      <w:tr w:rsidR="006A135F" w:rsidRPr="000C7492" w14:paraId="68ABC284" w14:textId="77777777" w:rsidTr="006A135F">
        <w:trPr>
          <w:trHeight w:val="585"/>
          <w:jc w:val="center"/>
        </w:trPr>
        <w:tc>
          <w:tcPr>
            <w:tcW w:w="0" w:type="auto"/>
            <w:tcBorders>
              <w:tl2br w:val="single" w:sz="4" w:space="0" w:color="auto"/>
            </w:tcBorders>
            <w:shd w:val="clear" w:color="auto" w:fill="A6A6A6" w:themeFill="background1" w:themeFillShade="A6"/>
            <w:hideMark/>
          </w:tcPr>
          <w:p w14:paraId="7FF5D61F"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15246EEE"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31C06A1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3DB3C99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354913F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4F8F1B4E"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40176AD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5D6B467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777C686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7ABE115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43C475AF" w14:textId="77777777" w:rsidTr="006A135F">
        <w:trPr>
          <w:trHeight w:val="352"/>
          <w:jc w:val="center"/>
        </w:trPr>
        <w:tc>
          <w:tcPr>
            <w:tcW w:w="0" w:type="auto"/>
            <w:shd w:val="clear" w:color="auto" w:fill="F2F2F2" w:themeFill="background1" w:themeFillShade="F2"/>
            <w:vAlign w:val="center"/>
            <w:hideMark/>
          </w:tcPr>
          <w:p w14:paraId="20523DA9"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vAlign w:val="bottom"/>
          </w:tcPr>
          <w:p w14:paraId="0E1451F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3C9934D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5C8CFA3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2767EF3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5950E5A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0F86F4E3"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476D6B4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0,55</w:t>
            </w:r>
          </w:p>
        </w:tc>
        <w:tc>
          <w:tcPr>
            <w:tcW w:w="0" w:type="auto"/>
            <w:vAlign w:val="bottom"/>
          </w:tcPr>
          <w:p w14:paraId="4BBA43B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0,55</w:t>
            </w:r>
          </w:p>
        </w:tc>
      </w:tr>
      <w:tr w:rsidR="006A135F" w:rsidRPr="000C7492" w14:paraId="5FFE4108" w14:textId="77777777" w:rsidTr="006A135F">
        <w:trPr>
          <w:trHeight w:val="352"/>
          <w:jc w:val="center"/>
        </w:trPr>
        <w:tc>
          <w:tcPr>
            <w:tcW w:w="0" w:type="auto"/>
            <w:shd w:val="clear" w:color="auto" w:fill="F2F2F2" w:themeFill="background1" w:themeFillShade="F2"/>
            <w:vAlign w:val="center"/>
            <w:hideMark/>
          </w:tcPr>
          <w:p w14:paraId="62E388D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vAlign w:val="bottom"/>
          </w:tcPr>
          <w:p w14:paraId="4E06CC1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75D0A2EF"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6007B271"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22559090"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4797B34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21C5E298"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3F92AA59"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0,4</w:t>
            </w:r>
          </w:p>
        </w:tc>
        <w:tc>
          <w:tcPr>
            <w:tcW w:w="0" w:type="auto"/>
            <w:vAlign w:val="bottom"/>
          </w:tcPr>
          <w:p w14:paraId="789DFCF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0,3</w:t>
            </w:r>
          </w:p>
        </w:tc>
      </w:tr>
      <w:tr w:rsidR="006A135F" w:rsidRPr="000C7492" w14:paraId="3DAF4ED4" w14:textId="77777777" w:rsidTr="006A135F">
        <w:trPr>
          <w:trHeight w:val="352"/>
          <w:jc w:val="center"/>
        </w:trPr>
        <w:tc>
          <w:tcPr>
            <w:tcW w:w="0" w:type="auto"/>
            <w:shd w:val="clear" w:color="auto" w:fill="F2F2F2" w:themeFill="background1" w:themeFillShade="F2"/>
            <w:vAlign w:val="center"/>
            <w:hideMark/>
          </w:tcPr>
          <w:p w14:paraId="3811BDD4"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vAlign w:val="bottom"/>
          </w:tcPr>
          <w:p w14:paraId="1BAC3367"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383CB18A"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w:t>
            </w:r>
          </w:p>
        </w:tc>
        <w:tc>
          <w:tcPr>
            <w:tcW w:w="0" w:type="auto"/>
            <w:vAlign w:val="bottom"/>
          </w:tcPr>
          <w:p w14:paraId="0B73BAAD"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c>
          <w:tcPr>
            <w:tcW w:w="0" w:type="auto"/>
            <w:vAlign w:val="bottom"/>
          </w:tcPr>
          <w:p w14:paraId="71CD3385"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683E69C1"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w:t>
            </w:r>
          </w:p>
        </w:tc>
        <w:tc>
          <w:tcPr>
            <w:tcW w:w="0" w:type="auto"/>
            <w:vAlign w:val="bottom"/>
          </w:tcPr>
          <w:p w14:paraId="3D6BF571"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-0,05</w:t>
            </w:r>
          </w:p>
        </w:tc>
        <w:tc>
          <w:tcPr>
            <w:tcW w:w="0" w:type="auto"/>
            <w:vAlign w:val="bottom"/>
          </w:tcPr>
          <w:p w14:paraId="71B3D234"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0,25</w:t>
            </w:r>
          </w:p>
        </w:tc>
        <w:tc>
          <w:tcPr>
            <w:tcW w:w="0" w:type="auto"/>
            <w:vAlign w:val="bottom"/>
          </w:tcPr>
          <w:p w14:paraId="1A941326" w14:textId="77777777" w:rsidR="006A135F" w:rsidRPr="000C7492" w:rsidRDefault="006A135F" w:rsidP="006A135F">
            <w:pPr>
              <w:suppressAutoHyphens/>
              <w:jc w:val="center"/>
              <w:textAlignment w:val="bottom"/>
              <w:rPr>
                <w:szCs w:val="24"/>
                <w:highlight w:val="yellow"/>
                <w:lang w:eastAsia="zh-CN"/>
              </w:rPr>
            </w:pPr>
            <w:r w:rsidRPr="000C7492">
              <w:rPr>
                <w:color w:val="000000"/>
                <w:highlight w:val="yellow"/>
              </w:rPr>
              <w:t>0,15</w:t>
            </w:r>
          </w:p>
        </w:tc>
      </w:tr>
    </w:tbl>
    <w:p w14:paraId="096FF36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6DAA9B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2DAC9FE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27F2806"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732F567A"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A15808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25F09EC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B07E2C8"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1893C5C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81678AB"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1120261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963194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09CC899D"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06C80BF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437F40CB"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03E58B95" w14:textId="77777777" w:rsidR="006A135F" w:rsidRPr="000C7492" w:rsidRDefault="006A135F" w:rsidP="006A135F">
      <w:pPr>
        <w:jc w:val="both"/>
        <w:rPr>
          <w:rFonts w:cs="Times New Roman"/>
          <w:szCs w:val="24"/>
          <w:highlight w:val="yellow"/>
        </w:rPr>
      </w:pPr>
    </w:p>
    <w:p w14:paraId="182892D2"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restaurants scolaires - 1 repas par jour, 5 jours sur 7</w:t>
      </w:r>
    </w:p>
    <w:p w14:paraId="679544E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48117C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477905AE"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30"/>
        <w:gridCol w:w="692"/>
        <w:gridCol w:w="636"/>
        <w:gridCol w:w="692"/>
        <w:gridCol w:w="635"/>
        <w:gridCol w:w="630"/>
      </w:tblGrid>
      <w:tr w:rsidR="006A135F" w:rsidRPr="000C7492" w14:paraId="44461CF8" w14:textId="77777777" w:rsidTr="006A135F">
        <w:trPr>
          <w:trHeight w:val="585"/>
          <w:jc w:val="center"/>
        </w:trPr>
        <w:tc>
          <w:tcPr>
            <w:tcW w:w="0" w:type="auto"/>
            <w:tcBorders>
              <w:tl2br w:val="single" w:sz="4" w:space="0" w:color="auto"/>
            </w:tcBorders>
            <w:shd w:val="clear" w:color="auto" w:fill="A6A6A6" w:themeFill="background1" w:themeFillShade="A6"/>
            <w:hideMark/>
          </w:tcPr>
          <w:p w14:paraId="08DBB164"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6F31003F"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45E3768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4248279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652384F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1EB047D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6BC14D69"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71C39F7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78C98ED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6779BC9F"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595FF3E6" w14:textId="77777777" w:rsidTr="006A135F">
        <w:trPr>
          <w:trHeight w:val="352"/>
          <w:jc w:val="center"/>
        </w:trPr>
        <w:tc>
          <w:tcPr>
            <w:tcW w:w="0" w:type="auto"/>
            <w:shd w:val="clear" w:color="auto" w:fill="F2F2F2" w:themeFill="background1" w:themeFillShade="F2"/>
            <w:vAlign w:val="center"/>
            <w:hideMark/>
          </w:tcPr>
          <w:p w14:paraId="50D21D9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27C5752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5D2D4B5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2DAF219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32A87C6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04B9D13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679B00B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40785ED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64DBA54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7849EDA7" w14:textId="77777777" w:rsidTr="006A135F">
        <w:trPr>
          <w:trHeight w:val="352"/>
          <w:jc w:val="center"/>
        </w:trPr>
        <w:tc>
          <w:tcPr>
            <w:tcW w:w="0" w:type="auto"/>
            <w:shd w:val="clear" w:color="auto" w:fill="F2F2F2" w:themeFill="background1" w:themeFillShade="F2"/>
            <w:vAlign w:val="center"/>
            <w:hideMark/>
          </w:tcPr>
          <w:p w14:paraId="511CA25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528D7B2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18BAC8A3"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w:t>
            </w:r>
          </w:p>
        </w:tc>
        <w:tc>
          <w:tcPr>
            <w:tcW w:w="0" w:type="auto"/>
          </w:tcPr>
          <w:p w14:paraId="50AFC88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02AD403C"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4B85F91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c>
          <w:tcPr>
            <w:tcW w:w="0" w:type="auto"/>
          </w:tcPr>
          <w:p w14:paraId="6DB0CEA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32F4C67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736EAF5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363F3D6D" w14:textId="77777777" w:rsidTr="006A135F">
        <w:trPr>
          <w:trHeight w:val="352"/>
          <w:jc w:val="center"/>
        </w:trPr>
        <w:tc>
          <w:tcPr>
            <w:tcW w:w="0" w:type="auto"/>
            <w:shd w:val="clear" w:color="auto" w:fill="F2F2F2" w:themeFill="background1" w:themeFillShade="F2"/>
            <w:vAlign w:val="center"/>
            <w:hideMark/>
          </w:tcPr>
          <w:p w14:paraId="472F177A"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74A48E3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0,65</w:t>
            </w:r>
          </w:p>
        </w:tc>
        <w:tc>
          <w:tcPr>
            <w:tcW w:w="0" w:type="auto"/>
          </w:tcPr>
          <w:p w14:paraId="67F1C21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0,65</w:t>
            </w:r>
          </w:p>
        </w:tc>
        <w:tc>
          <w:tcPr>
            <w:tcW w:w="0" w:type="auto"/>
          </w:tcPr>
          <w:p w14:paraId="40AF6649"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0,6</w:t>
            </w:r>
          </w:p>
        </w:tc>
        <w:tc>
          <w:tcPr>
            <w:tcW w:w="0" w:type="auto"/>
          </w:tcPr>
          <w:p w14:paraId="23F3E36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5E66A01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0,55</w:t>
            </w:r>
          </w:p>
        </w:tc>
        <w:tc>
          <w:tcPr>
            <w:tcW w:w="0" w:type="auto"/>
          </w:tcPr>
          <w:p w14:paraId="2218270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139E633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3E50A10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0,25</w:t>
            </w:r>
          </w:p>
        </w:tc>
      </w:tr>
    </w:tbl>
    <w:p w14:paraId="33243FF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0B59CA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22476A9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28D0037C"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4F227879"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8749E4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2CE938A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0A301CE4"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72D11AB6"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AFAA7A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5CFFD03F"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5CE4DB66"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52C1C214"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6E3F53E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la valeur suivante (les zones de bruit sont définies au chapitre V) :</w:t>
      </w:r>
    </w:p>
    <w:p w14:paraId="0E83A310"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B1348F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5DE2453A" w14:textId="77777777" w:rsidR="006A135F" w:rsidRPr="000C7492" w:rsidRDefault="006A135F" w:rsidP="006A135F">
      <w:pPr>
        <w:jc w:val="both"/>
        <w:rPr>
          <w:rFonts w:eastAsia="Times New Roman" w:cs="Times New Roman"/>
          <w:szCs w:val="24"/>
          <w:highlight w:val="yellow"/>
          <w:lang w:eastAsia="zh-CN"/>
        </w:rPr>
      </w:pPr>
    </w:p>
    <w:p w14:paraId="4C86AFB1" w14:textId="77777777" w:rsidR="006A135F" w:rsidRPr="00485D44" w:rsidRDefault="006A135F" w:rsidP="00485D44">
      <w:pPr>
        <w:pStyle w:val="Titre3"/>
        <w:rPr>
          <w:rStyle w:val="Titre3Car"/>
          <w:b/>
          <w:highlight w:val="yellow"/>
          <w:lang w:bidi="hi-IN"/>
        </w:rPr>
      </w:pPr>
      <w:r w:rsidRPr="00485D44">
        <w:rPr>
          <w:rStyle w:val="Titre3Car"/>
          <w:b/>
          <w:highlight w:val="yellow"/>
          <w:lang w:bidi="hi-IN"/>
        </w:rPr>
        <w:t xml:space="preserve">Coefficients de modulation de l’exigence </w:t>
      </w:r>
      <w:proofErr w:type="spellStart"/>
      <w:r w:rsidRPr="00485D44">
        <w:rPr>
          <w:rStyle w:val="Titre3Car"/>
          <w:b/>
          <w:highlight w:val="yellow"/>
          <w:lang w:bidi="hi-IN"/>
        </w:rPr>
        <w:t>Bbio_max</w:t>
      </w:r>
      <w:proofErr w:type="spellEnd"/>
      <w:r w:rsidRPr="00485D44">
        <w:rPr>
          <w:rStyle w:val="Titre3Car"/>
          <w:b/>
          <w:highlight w:val="yellow"/>
          <w:lang w:bidi="hi-IN"/>
        </w:rPr>
        <w:t xml:space="preserve"> pour les restaurants scolaires - 3 repas par jour, 5 jours sur 7</w:t>
      </w:r>
    </w:p>
    <w:p w14:paraId="660EE92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5142EF3"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Mbgéo</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localisation géographique (zone climatique et altitude) du bâtiment prend les valeurs suivantes (les zones climatiques sont définies au chapitre IV) :</w:t>
      </w:r>
    </w:p>
    <w:p w14:paraId="525A04AE" w14:textId="77777777" w:rsidR="006A135F" w:rsidRPr="000C7492" w:rsidRDefault="006A135F" w:rsidP="006A135F">
      <w:pPr>
        <w:suppressAutoHyphens/>
        <w:spacing w:line="240" w:lineRule="auto"/>
        <w:rPr>
          <w:rFonts w:eastAsia="Times New Roman" w:cs="Times New Roman"/>
          <w:szCs w:val="24"/>
          <w:highlight w:val="yellow"/>
          <w:lang w:eastAsia="zh-CN"/>
        </w:rPr>
      </w:pPr>
    </w:p>
    <w:tbl>
      <w:tblPr>
        <w:tblStyle w:val="Grilledutableau1"/>
        <w:tblW w:w="0" w:type="auto"/>
        <w:jc w:val="center"/>
        <w:tblInd w:w="0" w:type="dxa"/>
        <w:tblLook w:val="0600" w:firstRow="0" w:lastRow="0" w:firstColumn="0" w:lastColumn="0" w:noHBand="1" w:noVBand="1"/>
      </w:tblPr>
      <w:tblGrid>
        <w:gridCol w:w="1798"/>
        <w:gridCol w:w="630"/>
        <w:gridCol w:w="630"/>
        <w:gridCol w:w="603"/>
        <w:gridCol w:w="692"/>
        <w:gridCol w:w="636"/>
        <w:gridCol w:w="692"/>
        <w:gridCol w:w="635"/>
        <w:gridCol w:w="510"/>
      </w:tblGrid>
      <w:tr w:rsidR="006A135F" w:rsidRPr="000C7492" w14:paraId="7A9BAD9F" w14:textId="77777777" w:rsidTr="006A135F">
        <w:trPr>
          <w:trHeight w:val="585"/>
          <w:jc w:val="center"/>
        </w:trPr>
        <w:tc>
          <w:tcPr>
            <w:tcW w:w="0" w:type="auto"/>
            <w:tcBorders>
              <w:tl2br w:val="single" w:sz="4" w:space="0" w:color="auto"/>
            </w:tcBorders>
            <w:shd w:val="clear" w:color="auto" w:fill="A6A6A6" w:themeFill="background1" w:themeFillShade="A6"/>
            <w:hideMark/>
          </w:tcPr>
          <w:p w14:paraId="62727055" w14:textId="77777777" w:rsidR="006A135F" w:rsidRPr="000C7492" w:rsidRDefault="006A135F" w:rsidP="006A135F">
            <w:pPr>
              <w:suppressAutoHyphens/>
              <w:jc w:val="right"/>
              <w:rPr>
                <w:szCs w:val="24"/>
                <w:highlight w:val="yellow"/>
                <w:lang w:eastAsia="zh-CN"/>
              </w:rPr>
            </w:pPr>
            <w:r w:rsidRPr="000C7492">
              <w:rPr>
                <w:szCs w:val="24"/>
                <w:highlight w:val="yellow"/>
                <w:lang w:eastAsia="zh-CN"/>
              </w:rPr>
              <w:t xml:space="preserve">Zone climatique </w:t>
            </w:r>
          </w:p>
          <w:p w14:paraId="5B4C6703" w14:textId="77777777" w:rsidR="006A135F" w:rsidRPr="000C7492" w:rsidRDefault="006A135F" w:rsidP="006A135F">
            <w:pPr>
              <w:suppressAutoHyphens/>
              <w:rPr>
                <w:szCs w:val="24"/>
                <w:highlight w:val="yellow"/>
                <w:lang w:eastAsia="zh-CN"/>
              </w:rPr>
            </w:pPr>
            <w:r w:rsidRPr="000C7492">
              <w:rPr>
                <w:szCs w:val="24"/>
                <w:highlight w:val="yellow"/>
                <w:lang w:eastAsia="zh-CN"/>
              </w:rPr>
              <w:t>Altitude</w:t>
            </w:r>
          </w:p>
        </w:tc>
        <w:tc>
          <w:tcPr>
            <w:tcW w:w="0" w:type="auto"/>
            <w:shd w:val="clear" w:color="auto" w:fill="A6A6A6" w:themeFill="background1" w:themeFillShade="A6"/>
            <w:vAlign w:val="center"/>
            <w:hideMark/>
          </w:tcPr>
          <w:p w14:paraId="1D18BAC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H1a</w:t>
            </w:r>
          </w:p>
        </w:tc>
        <w:tc>
          <w:tcPr>
            <w:tcW w:w="0" w:type="auto"/>
            <w:shd w:val="clear" w:color="auto" w:fill="A6A6A6" w:themeFill="background1" w:themeFillShade="A6"/>
            <w:vAlign w:val="center"/>
            <w:hideMark/>
          </w:tcPr>
          <w:p w14:paraId="58C23238"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H1b</w:t>
            </w:r>
          </w:p>
        </w:tc>
        <w:tc>
          <w:tcPr>
            <w:tcW w:w="0" w:type="auto"/>
            <w:shd w:val="clear" w:color="auto" w:fill="A6A6A6" w:themeFill="background1" w:themeFillShade="A6"/>
            <w:vAlign w:val="center"/>
            <w:hideMark/>
          </w:tcPr>
          <w:p w14:paraId="2D0D649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H1c</w:t>
            </w:r>
          </w:p>
        </w:tc>
        <w:tc>
          <w:tcPr>
            <w:tcW w:w="0" w:type="auto"/>
            <w:shd w:val="clear" w:color="auto" w:fill="A6A6A6" w:themeFill="background1" w:themeFillShade="A6"/>
            <w:vAlign w:val="center"/>
            <w:hideMark/>
          </w:tcPr>
          <w:p w14:paraId="75D8AAF3"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H2a</w:t>
            </w:r>
          </w:p>
        </w:tc>
        <w:tc>
          <w:tcPr>
            <w:tcW w:w="0" w:type="auto"/>
            <w:shd w:val="clear" w:color="auto" w:fill="A6A6A6" w:themeFill="background1" w:themeFillShade="A6"/>
            <w:vAlign w:val="center"/>
            <w:hideMark/>
          </w:tcPr>
          <w:p w14:paraId="1423320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H2b</w:t>
            </w:r>
          </w:p>
        </w:tc>
        <w:tc>
          <w:tcPr>
            <w:tcW w:w="0" w:type="auto"/>
            <w:shd w:val="clear" w:color="auto" w:fill="A6A6A6" w:themeFill="background1" w:themeFillShade="A6"/>
            <w:vAlign w:val="center"/>
            <w:hideMark/>
          </w:tcPr>
          <w:p w14:paraId="2542F2DD"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H2c</w:t>
            </w:r>
          </w:p>
        </w:tc>
        <w:tc>
          <w:tcPr>
            <w:tcW w:w="0" w:type="auto"/>
            <w:shd w:val="clear" w:color="auto" w:fill="A6A6A6" w:themeFill="background1" w:themeFillShade="A6"/>
            <w:vAlign w:val="center"/>
            <w:hideMark/>
          </w:tcPr>
          <w:p w14:paraId="146BC43B"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H2d</w:t>
            </w:r>
          </w:p>
        </w:tc>
        <w:tc>
          <w:tcPr>
            <w:tcW w:w="0" w:type="auto"/>
            <w:shd w:val="clear" w:color="auto" w:fill="A6A6A6" w:themeFill="background1" w:themeFillShade="A6"/>
            <w:vAlign w:val="center"/>
            <w:hideMark/>
          </w:tcPr>
          <w:p w14:paraId="0553CAE7"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H3</w:t>
            </w:r>
          </w:p>
        </w:tc>
      </w:tr>
      <w:tr w:rsidR="006A135F" w:rsidRPr="000C7492" w14:paraId="3F12217E" w14:textId="77777777" w:rsidTr="006A135F">
        <w:trPr>
          <w:trHeight w:val="352"/>
          <w:jc w:val="center"/>
        </w:trPr>
        <w:tc>
          <w:tcPr>
            <w:tcW w:w="0" w:type="auto"/>
            <w:shd w:val="clear" w:color="auto" w:fill="F2F2F2" w:themeFill="background1" w:themeFillShade="F2"/>
            <w:vAlign w:val="center"/>
            <w:hideMark/>
          </w:tcPr>
          <w:p w14:paraId="4160A552"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&lt; 400m</w:t>
            </w:r>
          </w:p>
        </w:tc>
        <w:tc>
          <w:tcPr>
            <w:tcW w:w="0" w:type="auto"/>
          </w:tcPr>
          <w:p w14:paraId="33B31EA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79AC64D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65A509A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076F65F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57A88874"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w:t>
            </w:r>
          </w:p>
        </w:tc>
        <w:tc>
          <w:tcPr>
            <w:tcW w:w="0" w:type="auto"/>
          </w:tcPr>
          <w:p w14:paraId="7787B96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-0,05</w:t>
            </w:r>
          </w:p>
        </w:tc>
        <w:tc>
          <w:tcPr>
            <w:tcW w:w="0" w:type="auto"/>
          </w:tcPr>
          <w:p w14:paraId="2CE0C0D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4553E8A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56D4A591" w14:textId="77777777" w:rsidTr="006A135F">
        <w:trPr>
          <w:trHeight w:val="352"/>
          <w:jc w:val="center"/>
        </w:trPr>
        <w:tc>
          <w:tcPr>
            <w:tcW w:w="0" w:type="auto"/>
            <w:shd w:val="clear" w:color="auto" w:fill="F2F2F2" w:themeFill="background1" w:themeFillShade="F2"/>
            <w:vAlign w:val="center"/>
            <w:hideMark/>
          </w:tcPr>
          <w:p w14:paraId="359BC726"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400m-800m</w:t>
            </w:r>
          </w:p>
        </w:tc>
        <w:tc>
          <w:tcPr>
            <w:tcW w:w="0" w:type="auto"/>
          </w:tcPr>
          <w:p w14:paraId="3433D79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43E3A7EF"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0FAE460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2BC06776"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0,15</w:t>
            </w:r>
          </w:p>
        </w:tc>
        <w:tc>
          <w:tcPr>
            <w:tcW w:w="0" w:type="auto"/>
          </w:tcPr>
          <w:p w14:paraId="0F4DDE3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39523D8B"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c>
          <w:tcPr>
            <w:tcW w:w="0" w:type="auto"/>
          </w:tcPr>
          <w:p w14:paraId="230FD05E"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c>
          <w:tcPr>
            <w:tcW w:w="0" w:type="auto"/>
          </w:tcPr>
          <w:p w14:paraId="30B97BF1"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0,1</w:t>
            </w:r>
          </w:p>
        </w:tc>
      </w:tr>
      <w:tr w:rsidR="006A135F" w:rsidRPr="000C7492" w14:paraId="6BF7A2C8" w14:textId="77777777" w:rsidTr="006A135F">
        <w:trPr>
          <w:trHeight w:val="352"/>
          <w:jc w:val="center"/>
        </w:trPr>
        <w:tc>
          <w:tcPr>
            <w:tcW w:w="0" w:type="auto"/>
            <w:shd w:val="clear" w:color="auto" w:fill="F2F2F2" w:themeFill="background1" w:themeFillShade="F2"/>
            <w:vAlign w:val="center"/>
            <w:hideMark/>
          </w:tcPr>
          <w:p w14:paraId="36E07D6C" w14:textId="77777777" w:rsidR="006A135F" w:rsidRPr="000C7492" w:rsidRDefault="006A135F" w:rsidP="006A135F">
            <w:pPr>
              <w:suppressAutoHyphens/>
              <w:jc w:val="center"/>
              <w:rPr>
                <w:szCs w:val="24"/>
                <w:highlight w:val="yellow"/>
                <w:lang w:eastAsia="zh-CN"/>
              </w:rPr>
            </w:pPr>
            <w:r w:rsidRPr="000C7492">
              <w:rPr>
                <w:szCs w:val="24"/>
                <w:highlight w:val="yellow"/>
                <w:lang w:eastAsia="zh-CN"/>
              </w:rPr>
              <w:t>&gt;800m</w:t>
            </w:r>
          </w:p>
        </w:tc>
        <w:tc>
          <w:tcPr>
            <w:tcW w:w="0" w:type="auto"/>
          </w:tcPr>
          <w:p w14:paraId="5D38789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0,55</w:t>
            </w:r>
          </w:p>
        </w:tc>
        <w:tc>
          <w:tcPr>
            <w:tcW w:w="0" w:type="auto"/>
          </w:tcPr>
          <w:p w14:paraId="5A772952"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0,55</w:t>
            </w:r>
          </w:p>
        </w:tc>
        <w:tc>
          <w:tcPr>
            <w:tcW w:w="0" w:type="auto"/>
          </w:tcPr>
          <w:p w14:paraId="28792148"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0,5</w:t>
            </w:r>
          </w:p>
        </w:tc>
        <w:tc>
          <w:tcPr>
            <w:tcW w:w="0" w:type="auto"/>
          </w:tcPr>
          <w:p w14:paraId="49FE8F9D"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45D84650"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0,45</w:t>
            </w:r>
          </w:p>
        </w:tc>
        <w:tc>
          <w:tcPr>
            <w:tcW w:w="0" w:type="auto"/>
          </w:tcPr>
          <w:p w14:paraId="150E4175"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w:t>
            </w:r>
          </w:p>
        </w:tc>
        <w:tc>
          <w:tcPr>
            <w:tcW w:w="0" w:type="auto"/>
          </w:tcPr>
          <w:p w14:paraId="5EF1E98A"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0,35</w:t>
            </w:r>
          </w:p>
        </w:tc>
        <w:tc>
          <w:tcPr>
            <w:tcW w:w="0" w:type="auto"/>
          </w:tcPr>
          <w:p w14:paraId="01992A47" w14:textId="77777777" w:rsidR="006A135F" w:rsidRPr="000C7492" w:rsidRDefault="006A135F" w:rsidP="006A135F">
            <w:pPr>
              <w:suppressAutoHyphens/>
              <w:jc w:val="center"/>
              <w:textAlignment w:val="bottom"/>
              <w:rPr>
                <w:szCs w:val="24"/>
                <w:highlight w:val="yellow"/>
                <w:lang w:eastAsia="zh-CN"/>
              </w:rPr>
            </w:pPr>
            <w:r w:rsidRPr="000C7492">
              <w:rPr>
                <w:highlight w:val="yellow"/>
              </w:rPr>
              <w:t>0,2</w:t>
            </w:r>
          </w:p>
        </w:tc>
      </w:tr>
    </w:tbl>
    <w:p w14:paraId="162CCD51"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4FCD68C7"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Mbcombles</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présence de combles aménagés dans le bâtiment ou la partie de bâtiment prend la valeur suivante :</w:t>
      </w:r>
    </w:p>
    <w:p w14:paraId="163977A8"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5B027F2"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Mbcombles=0</m:t>
          </m:r>
        </m:oMath>
      </m:oMathPara>
    </w:p>
    <w:p w14:paraId="41F9466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130FC9C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Mbsurf_moy</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moyenne des logements du bâtiment ou de la partie de bâtiment </w:t>
      </w:r>
      <m:oMath>
        <m:sSub>
          <m:sSubPr>
            <m:ctrlPr>
              <w:rPr>
                <w:rFonts w:ascii="Cambria Math" w:eastAsia="Times New Roman" w:hAnsi="Cambria Math" w:cs="Times New Roman"/>
                <w:szCs w:val="24"/>
                <w:highlight w:val="yellow"/>
                <w:lang w:eastAsia="zh-CN"/>
              </w:rPr>
            </m:ctrlPr>
          </m:sSubPr>
          <m:e>
            <m:r>
              <w:rPr>
                <w:rFonts w:ascii="Cambria Math" w:eastAsia="Times New Roman" w:hAnsi="Cambria Math" w:cs="Times New Roman"/>
                <w:szCs w:val="24"/>
                <w:highlight w:val="yellow"/>
                <w:lang w:eastAsia="zh-CN"/>
              </w:rPr>
              <m:t>Smoy</m:t>
            </m:r>
          </m:e>
          <m:sub>
            <m:r>
              <w:rPr>
                <w:rFonts w:ascii="Cambria Math" w:eastAsia="Times New Roman" w:hAnsi="Cambria Math" w:cs="Times New Roman"/>
                <w:szCs w:val="24"/>
                <w:highlight w:val="yellow"/>
                <w:lang w:eastAsia="zh-CN"/>
              </w:rPr>
              <m:t>lgt</m:t>
            </m:r>
          </m:sub>
        </m:sSub>
        <m:r>
          <m:rPr>
            <m:sty m:val="p"/>
          </m:rPr>
          <w:rPr>
            <w:rFonts w:ascii="Cambria Math" w:eastAsia="Times New Roman" w:hAnsi="Cambria Math" w:cs="Times New Roman"/>
            <w:szCs w:val="24"/>
            <w:highlight w:val="yellow"/>
            <w:lang w:eastAsia="zh-CN"/>
          </w:rPr>
          <m:t xml:space="preserve"> </m:t>
        </m:r>
      </m:oMath>
      <w:r w:rsidRPr="000C7492">
        <w:rPr>
          <w:rFonts w:eastAsia="Times New Roman" w:cs="Times New Roman"/>
          <w:szCs w:val="24"/>
          <w:highlight w:val="yellow"/>
          <w:lang w:eastAsia="zh-CN"/>
        </w:rPr>
        <w:t>prend la valeur suivante :</w:t>
      </w:r>
    </w:p>
    <w:p w14:paraId="5FBD56CC"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7DB7B915" w14:textId="77777777" w:rsidR="006A135F" w:rsidRPr="000C7492" w:rsidRDefault="006A135F" w:rsidP="006A135F">
      <w:pPr>
        <w:suppressAutoHyphens/>
        <w:spacing w:line="240" w:lineRule="auto"/>
        <w:jc w:val="center"/>
        <w:rPr>
          <w:rFonts w:cs="Times New Roman"/>
          <w:i/>
          <w:szCs w:val="24"/>
          <w:highlight w:val="yellow"/>
          <w:lang w:eastAsia="zh-CN"/>
        </w:rPr>
      </w:pPr>
      <m:oMathPara>
        <m:oMath>
          <m:r>
            <w:rPr>
              <w:rFonts w:ascii="Cambria Math" w:eastAsia="Times New Roman" w:hAnsi="Cambria Math" w:cs="Times New Roman"/>
              <w:szCs w:val="24"/>
              <w:highlight w:val="yellow"/>
              <w:lang w:eastAsia="zh-CN"/>
            </w:rPr>
            <m:t>Mbsurf_moy=0</m:t>
          </m:r>
        </m:oMath>
      </m:oMathPara>
    </w:p>
    <w:p w14:paraId="0C4446D4"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325DF195"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szCs w:val="24"/>
          <w:highlight w:val="yellow"/>
          <w:lang w:eastAsia="zh-CN"/>
        </w:rPr>
        <w:t>Mbsurf_tot</w:t>
      </w:r>
      <w:proofErr w:type="spellEnd"/>
      <w:r w:rsidRPr="000C7492">
        <w:rPr>
          <w:rFonts w:eastAsia="Times New Roman" w:cs="Times New Roman"/>
          <w:szCs w:val="24"/>
          <w:highlight w:val="yellow"/>
          <w:lang w:eastAsia="zh-CN"/>
        </w:rPr>
        <w:t xml:space="preserve"> 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la surface de référence du bâtiment ou de la partie de bâtiment prend les valeurs suivantes :</w:t>
      </w:r>
    </w:p>
    <w:p w14:paraId="5909AE4E"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p>
    <w:p w14:paraId="6370C39F" w14:textId="77777777" w:rsidR="006A135F" w:rsidRPr="000C7492" w:rsidRDefault="006A135F" w:rsidP="006A135F">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Mbsurf_tot=0</m:t>
          </m:r>
        </m:oMath>
      </m:oMathPara>
    </w:p>
    <w:p w14:paraId="780D8A11"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3A76B02D" w14:textId="77777777" w:rsidR="006A135F" w:rsidRPr="000C7492" w:rsidRDefault="006A135F" w:rsidP="006A135F">
      <w:pPr>
        <w:suppressAutoHyphens/>
        <w:spacing w:line="240" w:lineRule="auto"/>
        <w:jc w:val="both"/>
        <w:rPr>
          <w:rFonts w:eastAsia="Times New Roman" w:cs="Times New Roman"/>
          <w:szCs w:val="24"/>
          <w:highlight w:val="yellow"/>
          <w:lang w:eastAsia="zh-CN"/>
        </w:rPr>
      </w:pPr>
      <w:r w:rsidRPr="000C7492">
        <w:rPr>
          <w:rFonts w:eastAsia="Times New Roman" w:cs="Times New Roman"/>
          <w:szCs w:val="24"/>
          <w:highlight w:val="yellow"/>
          <w:lang w:eastAsia="zh-CN"/>
        </w:rPr>
        <w:t xml:space="preserve">Le coefficient </w:t>
      </w:r>
      <w:proofErr w:type="spellStart"/>
      <w:r w:rsidRPr="000C7492">
        <w:rPr>
          <w:rFonts w:eastAsia="Times New Roman" w:cs="Times New Roman"/>
          <w:b/>
          <w:bCs/>
          <w:szCs w:val="24"/>
          <w:highlight w:val="yellow"/>
          <w:lang w:eastAsia="zh-CN"/>
        </w:rPr>
        <w:t>Mbbruit</w:t>
      </w:r>
      <w:proofErr w:type="spellEnd"/>
      <w:r w:rsidRPr="000C7492">
        <w:rPr>
          <w:rFonts w:eastAsia="Times New Roman" w:cs="Times New Roman"/>
          <w:bCs/>
          <w:szCs w:val="24"/>
          <w:highlight w:val="yellow"/>
          <w:lang w:eastAsia="zh-CN"/>
        </w:rPr>
        <w:t xml:space="preserve"> </w:t>
      </w:r>
      <w:r w:rsidRPr="000C7492">
        <w:rPr>
          <w:rFonts w:eastAsia="Times New Roman" w:cs="Times New Roman"/>
          <w:szCs w:val="24"/>
          <w:highlight w:val="yellow"/>
          <w:lang w:eastAsia="zh-CN"/>
        </w:rPr>
        <w:t xml:space="preserve">de modulation du </w:t>
      </w:r>
      <w:proofErr w:type="spellStart"/>
      <w:r w:rsidRPr="000C7492">
        <w:rPr>
          <w:rFonts w:eastAsia="Times New Roman" w:cs="Times New Roman"/>
          <w:szCs w:val="24"/>
          <w:highlight w:val="yellow"/>
          <w:lang w:eastAsia="zh-CN"/>
        </w:rPr>
        <w:t>Bbio_max</w:t>
      </w:r>
      <w:proofErr w:type="spellEnd"/>
      <w:r w:rsidRPr="000C7492">
        <w:rPr>
          <w:rFonts w:eastAsia="Times New Roman" w:cs="Times New Roman"/>
          <w:szCs w:val="24"/>
          <w:highlight w:val="yellow"/>
          <w:lang w:eastAsia="zh-CN"/>
        </w:rPr>
        <w:t xml:space="preserve"> selon l’exposition au bruit du bâtiment ou de la partie de bâtiment prend les valeurs suivantes (les zones de bruit sont définies au chapitre V) :</w:t>
      </w:r>
    </w:p>
    <w:p w14:paraId="76518DE1" w14:textId="77777777" w:rsidR="006A135F" w:rsidRPr="000C7492" w:rsidRDefault="006A135F" w:rsidP="006A135F">
      <w:pPr>
        <w:suppressAutoHyphens/>
        <w:spacing w:line="240" w:lineRule="auto"/>
        <w:rPr>
          <w:rFonts w:eastAsia="Times New Roman" w:cs="Times New Roman"/>
          <w:szCs w:val="24"/>
          <w:highlight w:val="yellow"/>
          <w:lang w:eastAsia="zh-CN"/>
        </w:rPr>
      </w:pPr>
    </w:p>
    <w:p w14:paraId="31BCE148" w14:textId="77777777" w:rsidR="006A135F" w:rsidRPr="00485D44" w:rsidRDefault="006A135F" w:rsidP="00485D44">
      <w:pPr>
        <w:suppressAutoHyphens/>
        <w:spacing w:line="240" w:lineRule="auto"/>
        <w:rPr>
          <w:rFonts w:eastAsia="Times New Roman" w:cs="Times New Roman"/>
          <w:szCs w:val="24"/>
          <w:highlight w:val="yellow"/>
          <w:lang w:eastAsia="zh-CN"/>
        </w:rPr>
      </w:pPr>
      <m:oMathPara>
        <m:oMath>
          <m:r>
            <w:rPr>
              <w:rFonts w:ascii="Cambria Math" w:eastAsia="Times New Roman" w:hAnsi="Cambria Math" w:cs="Times New Roman"/>
              <w:szCs w:val="24"/>
              <w:highlight w:val="yellow"/>
              <w:lang w:eastAsia="zh-CN"/>
            </w:rPr>
            <m:t>Mbbruit=0</m:t>
          </m:r>
        </m:oMath>
      </m:oMathPara>
    </w:p>
    <w:p w14:paraId="361B5A67" w14:textId="77777777" w:rsidR="00485D44" w:rsidRPr="00485D44" w:rsidRDefault="00485D44" w:rsidP="00485D44">
      <w:pPr>
        <w:suppressAutoHyphens/>
        <w:spacing w:line="240" w:lineRule="auto"/>
        <w:rPr>
          <w:rFonts w:eastAsia="Times New Roman" w:cs="Times New Roman"/>
          <w:szCs w:val="24"/>
          <w:highlight w:val="yellow"/>
          <w:lang w:eastAsia="zh-CN"/>
        </w:rPr>
      </w:pPr>
    </w:p>
    <w:p w14:paraId="5267F3B0" w14:textId="77777777" w:rsidR="003441FA" w:rsidRPr="00C672A3" w:rsidRDefault="003441FA" w:rsidP="0051526C">
      <w:pPr>
        <w:pStyle w:val="Titre2"/>
        <w:keepNext/>
        <w:keepLines/>
        <w:widowControl/>
        <w:numPr>
          <w:ilvl w:val="0"/>
          <w:numId w:val="6"/>
        </w:numPr>
        <w:spacing w:line="259" w:lineRule="auto"/>
        <w:jc w:val="both"/>
        <w:rPr>
          <w:rFonts w:ascii="Marianne" w:hAnsi="Marianne"/>
        </w:rPr>
      </w:pPr>
      <w:r w:rsidRPr="00C672A3">
        <w:rPr>
          <w:rFonts w:ascii="Marianne" w:hAnsi="Marianne"/>
        </w:rPr>
        <w:t xml:space="preserve">Valeurs de </w:t>
      </w:r>
      <w:proofErr w:type="gramStart"/>
      <w:r w:rsidRPr="00C672A3">
        <w:rPr>
          <w:rFonts w:ascii="Marianne" w:hAnsi="Marianne"/>
        </w:rPr>
        <w:t>Cep,nr</w:t>
      </w:r>
      <w:proofErr w:type="gramEnd"/>
      <w:r w:rsidRPr="00C672A3">
        <w:rPr>
          <w:rFonts w:ascii="Marianne" w:hAnsi="Marianne"/>
        </w:rPr>
        <w:t>_maxmoyen, Cep_maxmoyen et Ic</w:t>
      </w:r>
      <w:r w:rsidRPr="00C672A3">
        <w:rPr>
          <w:rFonts w:ascii="Marianne" w:hAnsi="Marianne"/>
          <w:vertAlign w:val="subscript"/>
        </w:rPr>
        <w:t>énergie</w:t>
      </w:r>
      <w:r w:rsidRPr="00C672A3">
        <w:rPr>
          <w:rFonts w:ascii="Marianne" w:hAnsi="Marianne"/>
        </w:rPr>
        <w:t xml:space="preserve"> _maxmoyen et coefficients de modulation associés à la fixation des exigences sur Cep,nr_max, Cep_max et Ic</w:t>
      </w:r>
      <w:r w:rsidRPr="00C672A3">
        <w:rPr>
          <w:rFonts w:ascii="Marianne" w:hAnsi="Marianne"/>
          <w:vertAlign w:val="subscript"/>
        </w:rPr>
        <w:t>énergie</w:t>
      </w:r>
      <w:r w:rsidRPr="00C672A3">
        <w:rPr>
          <w:rFonts w:ascii="Marianne" w:hAnsi="Marianne"/>
        </w:rPr>
        <w:t xml:space="preserve"> _max</w:t>
      </w:r>
    </w:p>
    <w:p w14:paraId="78FC91B5" w14:textId="77777777" w:rsidR="003441FA" w:rsidRPr="00C672A3" w:rsidRDefault="003441FA" w:rsidP="003441FA">
      <w:pPr>
        <w:jc w:val="both"/>
      </w:pPr>
    </w:p>
    <w:p w14:paraId="0C6EC6BE" w14:textId="77777777" w:rsidR="003441FA" w:rsidRPr="00C672A3" w:rsidRDefault="003441FA" w:rsidP="003441FA">
      <w:pPr>
        <w:jc w:val="both"/>
      </w:pPr>
      <w:r w:rsidRPr="00C672A3">
        <w:t xml:space="preserve">Les coefficients </w:t>
      </w:r>
      <w:proofErr w:type="spellStart"/>
      <w:proofErr w:type="gramStart"/>
      <w:r w:rsidRPr="00C672A3">
        <w:t>Cep,nr</w:t>
      </w:r>
      <w:proofErr w:type="gramEnd"/>
      <w:r w:rsidRPr="00C672A3">
        <w:t>_maxmoyen</w:t>
      </w:r>
      <w:proofErr w:type="spellEnd"/>
      <w:r w:rsidRPr="00C672A3">
        <w:t xml:space="preserve"> et </w:t>
      </w:r>
      <w:proofErr w:type="spellStart"/>
      <w:r w:rsidRPr="00C672A3">
        <w:t>Cep_maxmoyen</w:t>
      </w:r>
      <w:proofErr w:type="spellEnd"/>
      <w:r w:rsidRPr="00C672A3">
        <w:t xml:space="preserve"> prennent les valeurs suivantes, en fonction de l’usage de la partie de bâtiment :</w:t>
      </w:r>
    </w:p>
    <w:p w14:paraId="10CB0F6A" w14:textId="77777777" w:rsidR="003441FA" w:rsidRPr="00C672A3" w:rsidRDefault="003441FA" w:rsidP="003441FA">
      <w:pPr>
        <w:jc w:val="both"/>
      </w:pPr>
    </w:p>
    <w:tbl>
      <w:tblPr>
        <w:tblStyle w:val="Grilledutableau"/>
        <w:tblW w:w="4221" w:type="pct"/>
        <w:jc w:val="center"/>
        <w:tblLook w:val="04A0" w:firstRow="1" w:lastRow="0" w:firstColumn="1" w:lastColumn="0" w:noHBand="0" w:noVBand="1"/>
      </w:tblPr>
      <w:tblGrid>
        <w:gridCol w:w="4053"/>
        <w:gridCol w:w="2305"/>
        <w:gridCol w:w="2248"/>
      </w:tblGrid>
      <w:tr w:rsidR="003441FA" w:rsidRPr="00C672A3" w14:paraId="48D1EE96" w14:textId="77777777" w:rsidTr="003441FA">
        <w:trPr>
          <w:jc w:val="center"/>
        </w:trPr>
        <w:tc>
          <w:tcPr>
            <w:tcW w:w="2355" w:type="pct"/>
            <w:shd w:val="clear" w:color="auto" w:fill="A6A6A6" w:themeFill="background1" w:themeFillShade="A6"/>
            <w:vAlign w:val="center"/>
          </w:tcPr>
          <w:p w14:paraId="591B0550" w14:textId="77777777" w:rsidR="003441FA" w:rsidRPr="00C672A3" w:rsidRDefault="003441FA" w:rsidP="003441FA">
            <w:pPr>
              <w:jc w:val="both"/>
            </w:pPr>
            <w:r w:rsidRPr="00C672A3">
              <w:t>Usage de la partie de bâtiment</w:t>
            </w:r>
          </w:p>
        </w:tc>
        <w:tc>
          <w:tcPr>
            <w:tcW w:w="1339" w:type="pct"/>
            <w:shd w:val="clear" w:color="auto" w:fill="A6A6A6" w:themeFill="background1" w:themeFillShade="A6"/>
            <w:vAlign w:val="center"/>
          </w:tcPr>
          <w:p w14:paraId="7CA7A38D" w14:textId="77777777" w:rsidR="003441FA" w:rsidRPr="00C672A3" w:rsidRDefault="003441FA" w:rsidP="003441FA">
            <w:pPr>
              <w:jc w:val="both"/>
            </w:pPr>
            <w:r w:rsidRPr="00C672A3">
              <w:t xml:space="preserve">Valeur de </w:t>
            </w:r>
            <w:proofErr w:type="spellStart"/>
            <w:r w:rsidRPr="00C672A3">
              <w:t>Cep,nr_maxmoyen</w:t>
            </w:r>
            <w:proofErr w:type="spellEnd"/>
            <w:r w:rsidRPr="00C672A3">
              <w:t xml:space="preserve"> </w:t>
            </w:r>
          </w:p>
        </w:tc>
        <w:tc>
          <w:tcPr>
            <w:tcW w:w="1306" w:type="pct"/>
            <w:shd w:val="clear" w:color="auto" w:fill="A6A6A6" w:themeFill="background1" w:themeFillShade="A6"/>
          </w:tcPr>
          <w:p w14:paraId="463A6217" w14:textId="77777777" w:rsidR="003441FA" w:rsidRPr="00C672A3" w:rsidRDefault="003441FA" w:rsidP="003441FA">
            <w:pPr>
              <w:jc w:val="both"/>
            </w:pPr>
            <w:r w:rsidRPr="00C672A3">
              <w:t xml:space="preserve">Valeur de </w:t>
            </w:r>
            <w:proofErr w:type="spellStart"/>
            <w:r w:rsidRPr="00C672A3">
              <w:t>Cep_maxmoyen</w:t>
            </w:r>
            <w:proofErr w:type="spellEnd"/>
          </w:p>
        </w:tc>
      </w:tr>
      <w:tr w:rsidR="00485D44" w:rsidRPr="00C672A3" w14:paraId="7CED94D8" w14:textId="77777777" w:rsidTr="003441FA">
        <w:trPr>
          <w:jc w:val="center"/>
        </w:trPr>
        <w:tc>
          <w:tcPr>
            <w:tcW w:w="2355" w:type="pct"/>
            <w:shd w:val="clear" w:color="auto" w:fill="F2F2F2" w:themeFill="background1" w:themeFillShade="F2"/>
            <w:vAlign w:val="center"/>
          </w:tcPr>
          <w:p w14:paraId="38BACF5A" w14:textId="77777777" w:rsidR="00485D44" w:rsidRPr="00B53FFC" w:rsidRDefault="00485D44" w:rsidP="00485D44">
            <w:pPr>
              <w:rPr>
                <w:rFonts w:cs="Times New Roman"/>
              </w:rPr>
            </w:pPr>
            <w:r w:rsidRPr="00485D44">
              <w:rPr>
                <w:highlight w:val="yellow"/>
              </w:rPr>
              <w:t>1.</w:t>
            </w:r>
            <w:r w:rsidRPr="00B53FFC">
              <w:t xml:space="preserve"> Maisons individuelles ou accolées</w:t>
            </w:r>
          </w:p>
        </w:tc>
        <w:tc>
          <w:tcPr>
            <w:tcW w:w="1339" w:type="pct"/>
            <w:vAlign w:val="center"/>
          </w:tcPr>
          <w:p w14:paraId="71B187E2" w14:textId="77777777" w:rsidR="00485D44" w:rsidRPr="00B53FFC" w:rsidRDefault="00485D44" w:rsidP="00485D44">
            <w:pPr>
              <w:rPr>
                <w:rFonts w:cs="Times New Roman"/>
              </w:rPr>
            </w:pPr>
            <w:r w:rsidRPr="00B53FFC">
              <w:t xml:space="preserve">55 </w:t>
            </w:r>
            <w:proofErr w:type="spellStart"/>
            <w:r w:rsidRPr="00B53FFC">
              <w:t>kWhep</w:t>
            </w:r>
            <w:proofErr w:type="spellEnd"/>
            <w:r w:rsidRPr="00B53FFC">
              <w:t>/(m².an)</w:t>
            </w:r>
          </w:p>
        </w:tc>
        <w:tc>
          <w:tcPr>
            <w:tcW w:w="1306" w:type="pct"/>
            <w:vAlign w:val="center"/>
          </w:tcPr>
          <w:p w14:paraId="42B6E149" w14:textId="77777777" w:rsidR="00485D44" w:rsidRPr="00B53FFC" w:rsidRDefault="00485D44" w:rsidP="00485D44">
            <w:pPr>
              <w:rPr>
                <w:rFonts w:cs="Times New Roman"/>
              </w:rPr>
            </w:pPr>
            <w:r w:rsidRPr="00B53FFC">
              <w:t xml:space="preserve">75 </w:t>
            </w:r>
            <w:proofErr w:type="spellStart"/>
            <w:r w:rsidRPr="00B53FFC">
              <w:t>kWhep</w:t>
            </w:r>
            <w:proofErr w:type="spellEnd"/>
            <w:r w:rsidRPr="00B53FFC">
              <w:t>/(m².an)</w:t>
            </w:r>
          </w:p>
        </w:tc>
      </w:tr>
      <w:tr w:rsidR="00485D44" w:rsidRPr="00C672A3" w14:paraId="6EDA1701" w14:textId="77777777" w:rsidTr="003441FA">
        <w:trPr>
          <w:jc w:val="center"/>
        </w:trPr>
        <w:tc>
          <w:tcPr>
            <w:tcW w:w="2355" w:type="pct"/>
            <w:shd w:val="clear" w:color="auto" w:fill="F2F2F2" w:themeFill="background1" w:themeFillShade="F2"/>
            <w:vAlign w:val="center"/>
          </w:tcPr>
          <w:p w14:paraId="41740ED1" w14:textId="77777777" w:rsidR="00485D44" w:rsidRPr="00B53FFC" w:rsidRDefault="00485D44" w:rsidP="00485D44">
            <w:pPr>
              <w:rPr>
                <w:rFonts w:cs="Times New Roman"/>
              </w:rPr>
            </w:pPr>
            <w:r w:rsidRPr="00485D44">
              <w:rPr>
                <w:highlight w:val="yellow"/>
              </w:rPr>
              <w:t>2.</w:t>
            </w:r>
            <w:r w:rsidRPr="00B53FFC">
              <w:t xml:space="preserve"> Logements collectifs</w:t>
            </w:r>
          </w:p>
        </w:tc>
        <w:tc>
          <w:tcPr>
            <w:tcW w:w="1339" w:type="pct"/>
            <w:vAlign w:val="center"/>
          </w:tcPr>
          <w:p w14:paraId="1C693494" w14:textId="77777777" w:rsidR="00485D44" w:rsidRPr="00B53FFC" w:rsidRDefault="00485D44" w:rsidP="00485D44">
            <w:pPr>
              <w:rPr>
                <w:rFonts w:cs="Times New Roman"/>
              </w:rPr>
            </w:pPr>
            <w:r w:rsidRPr="00B53FFC">
              <w:t xml:space="preserve">70 </w:t>
            </w:r>
            <w:proofErr w:type="spellStart"/>
            <w:r w:rsidRPr="00B53FFC">
              <w:t>kWhep</w:t>
            </w:r>
            <w:proofErr w:type="spellEnd"/>
            <w:r w:rsidRPr="00B53FFC">
              <w:t>/(m².an)</w:t>
            </w:r>
          </w:p>
        </w:tc>
        <w:tc>
          <w:tcPr>
            <w:tcW w:w="1306" w:type="pct"/>
            <w:vAlign w:val="center"/>
          </w:tcPr>
          <w:p w14:paraId="0B12E4A4" w14:textId="77777777" w:rsidR="00485D44" w:rsidRPr="00B53FFC" w:rsidRDefault="00485D44" w:rsidP="00485D44">
            <w:pPr>
              <w:rPr>
                <w:rFonts w:cs="Times New Roman"/>
              </w:rPr>
            </w:pPr>
            <w:r w:rsidRPr="00B53FFC">
              <w:t xml:space="preserve">85 </w:t>
            </w:r>
            <w:proofErr w:type="spellStart"/>
            <w:r w:rsidRPr="00B53FFC">
              <w:t>kWhep</w:t>
            </w:r>
            <w:proofErr w:type="spellEnd"/>
            <w:r w:rsidRPr="00B53FFC">
              <w:t>/(m².an)</w:t>
            </w:r>
          </w:p>
        </w:tc>
      </w:tr>
      <w:tr w:rsidR="00485D44" w:rsidRPr="00C672A3" w14:paraId="34199934" w14:textId="77777777" w:rsidTr="003441FA">
        <w:trPr>
          <w:jc w:val="center"/>
        </w:trPr>
        <w:tc>
          <w:tcPr>
            <w:tcW w:w="2355" w:type="pct"/>
            <w:shd w:val="clear" w:color="auto" w:fill="F2F2F2" w:themeFill="background1" w:themeFillShade="F2"/>
            <w:vAlign w:val="center"/>
          </w:tcPr>
          <w:p w14:paraId="3FB180BE" w14:textId="77777777" w:rsidR="00485D44" w:rsidRPr="00B53FFC" w:rsidRDefault="00485D44" w:rsidP="00485D44">
            <w:pPr>
              <w:rPr>
                <w:rFonts w:cs="Times New Roman"/>
              </w:rPr>
            </w:pPr>
            <w:r w:rsidRPr="00485D44">
              <w:rPr>
                <w:highlight w:val="yellow"/>
                <w:lang w:eastAsia="zh-CN"/>
              </w:rPr>
              <w:t>3.</w:t>
            </w:r>
            <w:r w:rsidRPr="00B53FFC">
              <w:rPr>
                <w:lang w:eastAsia="zh-CN"/>
              </w:rPr>
              <w:t xml:space="preserve"> Bureaux</w:t>
            </w:r>
          </w:p>
        </w:tc>
        <w:tc>
          <w:tcPr>
            <w:tcW w:w="1339" w:type="pct"/>
            <w:vAlign w:val="center"/>
          </w:tcPr>
          <w:p w14:paraId="17A4CAC6" w14:textId="77777777" w:rsidR="00485D44" w:rsidRPr="00B53FFC" w:rsidRDefault="00485D44" w:rsidP="00485D44">
            <w:pPr>
              <w:rPr>
                <w:rFonts w:cs="Times New Roman"/>
              </w:rPr>
            </w:pPr>
            <w:r w:rsidRPr="00B53FFC">
              <w:rPr>
                <w:lang w:eastAsia="zh-CN"/>
              </w:rPr>
              <w:t xml:space="preserve">75 </w:t>
            </w:r>
            <w:proofErr w:type="spellStart"/>
            <w:r w:rsidRPr="00B53FFC">
              <w:rPr>
                <w:lang w:eastAsia="zh-CN"/>
              </w:rPr>
              <w:t>kWhep</w:t>
            </w:r>
            <w:proofErr w:type="spellEnd"/>
            <w:r w:rsidRPr="00B53FFC">
              <w:rPr>
                <w:lang w:eastAsia="zh-CN"/>
              </w:rPr>
              <w:t>/(m².an)</w:t>
            </w:r>
          </w:p>
        </w:tc>
        <w:tc>
          <w:tcPr>
            <w:tcW w:w="1306" w:type="pct"/>
            <w:vAlign w:val="center"/>
          </w:tcPr>
          <w:p w14:paraId="2803C7ED" w14:textId="77777777" w:rsidR="00485D44" w:rsidRPr="00B53FFC" w:rsidRDefault="00485D44" w:rsidP="00485D44">
            <w:pPr>
              <w:rPr>
                <w:rFonts w:cs="Times New Roman"/>
              </w:rPr>
            </w:pPr>
            <w:r w:rsidRPr="00B53FFC">
              <w:rPr>
                <w:lang w:eastAsia="zh-CN"/>
              </w:rPr>
              <w:t xml:space="preserve">85 </w:t>
            </w:r>
            <w:proofErr w:type="spellStart"/>
            <w:r w:rsidRPr="00B53FFC">
              <w:rPr>
                <w:lang w:eastAsia="zh-CN"/>
              </w:rPr>
              <w:t>kWhep</w:t>
            </w:r>
            <w:proofErr w:type="spellEnd"/>
            <w:r w:rsidRPr="00B53FFC">
              <w:rPr>
                <w:lang w:eastAsia="zh-CN"/>
              </w:rPr>
              <w:t>/(m².an)</w:t>
            </w:r>
          </w:p>
        </w:tc>
      </w:tr>
      <w:tr w:rsidR="00485D44" w:rsidRPr="00C672A3" w14:paraId="224F1F4C" w14:textId="77777777" w:rsidTr="003441FA">
        <w:trPr>
          <w:jc w:val="center"/>
        </w:trPr>
        <w:tc>
          <w:tcPr>
            <w:tcW w:w="2355" w:type="pct"/>
            <w:shd w:val="clear" w:color="auto" w:fill="F2F2F2" w:themeFill="background1" w:themeFillShade="F2"/>
            <w:vAlign w:val="center"/>
          </w:tcPr>
          <w:p w14:paraId="55172C04" w14:textId="77777777" w:rsidR="00485D44" w:rsidRPr="00B53FFC" w:rsidRDefault="00485D44" w:rsidP="00485D44">
            <w:pPr>
              <w:rPr>
                <w:rFonts w:cs="Times New Roman"/>
              </w:rPr>
            </w:pPr>
            <w:r w:rsidRPr="00485D44">
              <w:rPr>
                <w:highlight w:val="yellow"/>
                <w:lang w:eastAsia="zh-CN"/>
              </w:rPr>
              <w:t>4.</w:t>
            </w:r>
            <w:r w:rsidRPr="00B53FFC">
              <w:rPr>
                <w:lang w:eastAsia="zh-CN"/>
              </w:rPr>
              <w:t xml:space="preserve"> Enseignement primaire</w:t>
            </w:r>
          </w:p>
        </w:tc>
        <w:tc>
          <w:tcPr>
            <w:tcW w:w="1339" w:type="pct"/>
            <w:vAlign w:val="center"/>
          </w:tcPr>
          <w:p w14:paraId="75008445" w14:textId="77777777" w:rsidR="00485D44" w:rsidRPr="00B53FFC" w:rsidRDefault="00485D44" w:rsidP="00485D44">
            <w:pPr>
              <w:rPr>
                <w:rFonts w:cs="Times New Roman"/>
              </w:rPr>
            </w:pPr>
            <w:r w:rsidRPr="00B53FFC">
              <w:rPr>
                <w:lang w:eastAsia="zh-CN"/>
              </w:rPr>
              <w:t xml:space="preserve">65 </w:t>
            </w:r>
            <w:proofErr w:type="spellStart"/>
            <w:r w:rsidRPr="00B53FFC">
              <w:rPr>
                <w:lang w:eastAsia="zh-CN"/>
              </w:rPr>
              <w:t>kWhep</w:t>
            </w:r>
            <w:proofErr w:type="spellEnd"/>
            <w:r w:rsidRPr="00B53FFC">
              <w:rPr>
                <w:lang w:eastAsia="zh-CN"/>
              </w:rPr>
              <w:t>/(m².an)</w:t>
            </w:r>
          </w:p>
        </w:tc>
        <w:tc>
          <w:tcPr>
            <w:tcW w:w="1306" w:type="pct"/>
            <w:vAlign w:val="center"/>
          </w:tcPr>
          <w:p w14:paraId="2FDF3DB5" w14:textId="77777777" w:rsidR="00485D44" w:rsidRPr="00B53FFC" w:rsidRDefault="00485D44" w:rsidP="00485D44">
            <w:pPr>
              <w:rPr>
                <w:rFonts w:cs="Times New Roman"/>
              </w:rPr>
            </w:pPr>
            <w:r w:rsidRPr="00B53FFC">
              <w:rPr>
                <w:lang w:eastAsia="zh-CN"/>
              </w:rPr>
              <w:t xml:space="preserve">72 </w:t>
            </w:r>
            <w:proofErr w:type="spellStart"/>
            <w:r w:rsidRPr="00B53FFC">
              <w:rPr>
                <w:lang w:eastAsia="zh-CN"/>
              </w:rPr>
              <w:t>kWhep</w:t>
            </w:r>
            <w:proofErr w:type="spellEnd"/>
            <w:r w:rsidRPr="00B53FFC">
              <w:rPr>
                <w:lang w:eastAsia="zh-CN"/>
              </w:rPr>
              <w:t>/(m².an)</w:t>
            </w:r>
          </w:p>
        </w:tc>
      </w:tr>
      <w:tr w:rsidR="00485D44" w:rsidRPr="00C672A3" w14:paraId="3535B08F" w14:textId="77777777" w:rsidTr="003441FA">
        <w:trPr>
          <w:jc w:val="center"/>
        </w:trPr>
        <w:tc>
          <w:tcPr>
            <w:tcW w:w="2355" w:type="pct"/>
            <w:shd w:val="clear" w:color="auto" w:fill="F2F2F2" w:themeFill="background1" w:themeFillShade="F2"/>
            <w:vAlign w:val="center"/>
          </w:tcPr>
          <w:p w14:paraId="50707895" w14:textId="77777777" w:rsidR="00485D44" w:rsidRPr="00B53FFC" w:rsidRDefault="00485D44" w:rsidP="00485D44">
            <w:pPr>
              <w:rPr>
                <w:rFonts w:cs="Times New Roman"/>
              </w:rPr>
            </w:pPr>
            <w:r w:rsidRPr="00485D44">
              <w:rPr>
                <w:highlight w:val="yellow"/>
                <w:lang w:eastAsia="zh-CN"/>
              </w:rPr>
              <w:t>5.</w:t>
            </w:r>
            <w:r w:rsidRPr="00B53FFC">
              <w:rPr>
                <w:lang w:eastAsia="zh-CN"/>
              </w:rPr>
              <w:t xml:space="preserve"> Enseignement secondaire</w:t>
            </w:r>
          </w:p>
        </w:tc>
        <w:tc>
          <w:tcPr>
            <w:tcW w:w="1339" w:type="pct"/>
            <w:vAlign w:val="center"/>
          </w:tcPr>
          <w:p w14:paraId="05CEBB08" w14:textId="77777777" w:rsidR="00485D44" w:rsidRPr="00B53FFC" w:rsidRDefault="00485D44" w:rsidP="00485D44">
            <w:pPr>
              <w:rPr>
                <w:rFonts w:cs="Times New Roman"/>
              </w:rPr>
            </w:pPr>
            <w:r w:rsidRPr="00B53FFC">
              <w:rPr>
                <w:lang w:eastAsia="zh-CN"/>
              </w:rPr>
              <w:t xml:space="preserve">63 </w:t>
            </w:r>
            <w:proofErr w:type="spellStart"/>
            <w:r w:rsidRPr="00B53FFC">
              <w:rPr>
                <w:lang w:eastAsia="zh-CN"/>
              </w:rPr>
              <w:t>kWhep</w:t>
            </w:r>
            <w:proofErr w:type="spellEnd"/>
            <w:r w:rsidRPr="00B53FFC">
              <w:rPr>
                <w:lang w:eastAsia="zh-CN"/>
              </w:rPr>
              <w:t>/(m².an)</w:t>
            </w:r>
          </w:p>
        </w:tc>
        <w:tc>
          <w:tcPr>
            <w:tcW w:w="1306" w:type="pct"/>
            <w:vAlign w:val="center"/>
          </w:tcPr>
          <w:p w14:paraId="66E9DFA5" w14:textId="77777777" w:rsidR="00485D44" w:rsidRPr="00B53FFC" w:rsidRDefault="00485D44" w:rsidP="00485D44">
            <w:pPr>
              <w:rPr>
                <w:rFonts w:cs="Times New Roman"/>
              </w:rPr>
            </w:pPr>
            <w:r w:rsidRPr="00B53FFC">
              <w:rPr>
                <w:lang w:eastAsia="zh-CN"/>
              </w:rPr>
              <w:t xml:space="preserve">72 </w:t>
            </w:r>
            <w:proofErr w:type="spellStart"/>
            <w:r w:rsidRPr="00B53FFC">
              <w:rPr>
                <w:lang w:eastAsia="zh-CN"/>
              </w:rPr>
              <w:t>kWhep</w:t>
            </w:r>
            <w:proofErr w:type="spellEnd"/>
            <w:r w:rsidRPr="00B53FFC">
              <w:rPr>
                <w:lang w:eastAsia="zh-CN"/>
              </w:rPr>
              <w:t>/(m².an)</w:t>
            </w:r>
          </w:p>
        </w:tc>
      </w:tr>
      <w:tr w:rsidR="00485D44" w:rsidRPr="00C672A3" w14:paraId="05E046EB" w14:textId="77777777" w:rsidTr="00485D44">
        <w:trPr>
          <w:jc w:val="center"/>
        </w:trPr>
        <w:tc>
          <w:tcPr>
            <w:tcW w:w="2355" w:type="pct"/>
            <w:shd w:val="clear" w:color="auto" w:fill="F2F2F2" w:themeFill="background1" w:themeFillShade="F2"/>
          </w:tcPr>
          <w:p w14:paraId="67C31BD6" w14:textId="77777777" w:rsidR="00485D44" w:rsidRPr="00485D44" w:rsidRDefault="00485D44" w:rsidP="00485D44">
            <w:pPr>
              <w:rPr>
                <w:rFonts w:eastAsia="Times New Roman" w:cs="Times New Roman"/>
                <w:szCs w:val="24"/>
                <w:highlight w:val="yellow"/>
              </w:rPr>
            </w:pPr>
            <w:r w:rsidRPr="00485D44">
              <w:rPr>
                <w:rFonts w:cs="Times New Roman"/>
                <w:highlight w:val="yellow"/>
              </w:rPr>
              <w:t>6. Médiathèques et bibliothèques</w:t>
            </w:r>
          </w:p>
        </w:tc>
        <w:tc>
          <w:tcPr>
            <w:tcW w:w="1339" w:type="pct"/>
          </w:tcPr>
          <w:p w14:paraId="430FE24B" w14:textId="77777777" w:rsidR="00485D44" w:rsidRPr="00485D44" w:rsidRDefault="00485D44" w:rsidP="00485D44">
            <w:pPr>
              <w:rPr>
                <w:rFonts w:cs="Times New Roman"/>
                <w:szCs w:val="24"/>
                <w:highlight w:val="yellow"/>
              </w:rPr>
            </w:pPr>
            <w:r w:rsidRPr="00485D44">
              <w:rPr>
                <w:rFonts w:cs="Times New Roman"/>
                <w:highlight w:val="yellow"/>
              </w:rPr>
              <w:t xml:space="preserve">93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53693342" w14:textId="77777777" w:rsidR="00485D44" w:rsidRPr="00485D44" w:rsidRDefault="00485D44" w:rsidP="00485D44">
            <w:pPr>
              <w:rPr>
                <w:rFonts w:cs="Times New Roman"/>
                <w:szCs w:val="24"/>
                <w:highlight w:val="yellow"/>
              </w:rPr>
            </w:pPr>
            <w:r w:rsidRPr="00485D44">
              <w:rPr>
                <w:rFonts w:cs="Times New Roman"/>
                <w:highlight w:val="yellow"/>
              </w:rPr>
              <w:t xml:space="preserve">105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7C5422A8" w14:textId="77777777" w:rsidTr="00485D44">
        <w:trPr>
          <w:jc w:val="center"/>
        </w:trPr>
        <w:tc>
          <w:tcPr>
            <w:tcW w:w="2355" w:type="pct"/>
            <w:shd w:val="clear" w:color="auto" w:fill="F2F2F2" w:themeFill="background1" w:themeFillShade="F2"/>
          </w:tcPr>
          <w:p w14:paraId="080D53FB" w14:textId="77777777" w:rsidR="00485D44" w:rsidRPr="00485D44" w:rsidRDefault="00485D44" w:rsidP="00485D44">
            <w:pPr>
              <w:rPr>
                <w:rFonts w:eastAsia="Times New Roman" w:cs="Times New Roman"/>
                <w:szCs w:val="24"/>
                <w:highlight w:val="yellow"/>
              </w:rPr>
            </w:pPr>
            <w:r w:rsidRPr="00485D44">
              <w:rPr>
                <w:rFonts w:cs="Times New Roman"/>
                <w:highlight w:val="yellow"/>
              </w:rPr>
              <w:t>7. Bâtiments universitaires d'enseignement et de recherche et bâtiments d’enseignements atypiques</w:t>
            </w:r>
          </w:p>
        </w:tc>
        <w:tc>
          <w:tcPr>
            <w:tcW w:w="1339" w:type="pct"/>
            <w:vAlign w:val="center"/>
          </w:tcPr>
          <w:p w14:paraId="025B76EA" w14:textId="77777777" w:rsidR="00485D44" w:rsidRPr="00485D44" w:rsidRDefault="00485D44" w:rsidP="00485D44">
            <w:pPr>
              <w:rPr>
                <w:rFonts w:cs="Times New Roman"/>
                <w:szCs w:val="24"/>
                <w:highlight w:val="yellow"/>
              </w:rPr>
            </w:pPr>
            <w:r w:rsidRPr="00485D44">
              <w:rPr>
                <w:rFonts w:cs="Times New Roman"/>
                <w:highlight w:val="yellow"/>
              </w:rPr>
              <w:t xml:space="preserve">102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vAlign w:val="center"/>
          </w:tcPr>
          <w:p w14:paraId="09EDA15D" w14:textId="77777777" w:rsidR="00485D44" w:rsidRPr="00485D44" w:rsidRDefault="00485D44" w:rsidP="00485D44">
            <w:pPr>
              <w:rPr>
                <w:rFonts w:cs="Times New Roman"/>
                <w:szCs w:val="24"/>
                <w:highlight w:val="yellow"/>
              </w:rPr>
            </w:pPr>
            <w:r w:rsidRPr="00485D44">
              <w:rPr>
                <w:rFonts w:cs="Times New Roman"/>
                <w:highlight w:val="yellow"/>
              </w:rPr>
              <w:t xml:space="preserve">112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28FF2C9D" w14:textId="77777777" w:rsidTr="00485D44">
        <w:trPr>
          <w:jc w:val="center"/>
        </w:trPr>
        <w:tc>
          <w:tcPr>
            <w:tcW w:w="2355" w:type="pct"/>
            <w:shd w:val="clear" w:color="auto" w:fill="F2F2F2" w:themeFill="background1" w:themeFillShade="F2"/>
          </w:tcPr>
          <w:p w14:paraId="42C28EDE" w14:textId="77777777" w:rsidR="00485D44" w:rsidRPr="00485D44" w:rsidRDefault="00485D44" w:rsidP="00485D44">
            <w:pPr>
              <w:rPr>
                <w:rFonts w:eastAsia="Times New Roman" w:cs="Times New Roman"/>
                <w:szCs w:val="24"/>
                <w:highlight w:val="yellow"/>
              </w:rPr>
            </w:pPr>
            <w:r w:rsidRPr="00485D44">
              <w:rPr>
                <w:rFonts w:cs="Times New Roman"/>
                <w:highlight w:val="yellow"/>
              </w:rPr>
              <w:t>8. Hôtels 0, 1 et 2 étoiles (partie nuit)</w:t>
            </w:r>
          </w:p>
        </w:tc>
        <w:tc>
          <w:tcPr>
            <w:tcW w:w="1339" w:type="pct"/>
          </w:tcPr>
          <w:p w14:paraId="3CEFB157" w14:textId="77777777" w:rsidR="00485D44" w:rsidRPr="00485D44" w:rsidRDefault="00485D44" w:rsidP="00485D44">
            <w:pPr>
              <w:rPr>
                <w:rFonts w:cs="Times New Roman"/>
                <w:szCs w:val="24"/>
                <w:highlight w:val="yellow"/>
              </w:rPr>
            </w:pPr>
            <w:r w:rsidRPr="00485D44">
              <w:rPr>
                <w:rFonts w:cs="Times New Roman"/>
                <w:highlight w:val="yellow"/>
              </w:rPr>
              <w:t xml:space="preserve">121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52733683" w14:textId="77777777" w:rsidR="00485D44" w:rsidRPr="00485D44" w:rsidRDefault="00485D44" w:rsidP="00485D44">
            <w:pPr>
              <w:rPr>
                <w:rFonts w:cs="Times New Roman"/>
                <w:szCs w:val="24"/>
                <w:highlight w:val="yellow"/>
              </w:rPr>
            </w:pPr>
            <w:r w:rsidRPr="00485D44">
              <w:rPr>
                <w:rFonts w:cs="Times New Roman"/>
                <w:highlight w:val="yellow"/>
              </w:rPr>
              <w:t xml:space="preserve">144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116AB1F8" w14:textId="77777777" w:rsidTr="00485D44">
        <w:trPr>
          <w:jc w:val="center"/>
        </w:trPr>
        <w:tc>
          <w:tcPr>
            <w:tcW w:w="2355" w:type="pct"/>
            <w:shd w:val="clear" w:color="auto" w:fill="F2F2F2" w:themeFill="background1" w:themeFillShade="F2"/>
          </w:tcPr>
          <w:p w14:paraId="605F4186" w14:textId="77777777" w:rsidR="00485D44" w:rsidRPr="00485D44" w:rsidRDefault="00485D44" w:rsidP="00485D44">
            <w:pPr>
              <w:rPr>
                <w:rFonts w:eastAsia="Times New Roman" w:cs="Times New Roman"/>
                <w:szCs w:val="24"/>
                <w:highlight w:val="yellow"/>
              </w:rPr>
            </w:pPr>
            <w:r w:rsidRPr="00485D44">
              <w:rPr>
                <w:rFonts w:cs="Times New Roman"/>
                <w:highlight w:val="yellow"/>
              </w:rPr>
              <w:t>9. Hôtels 3, 4 et 5 étoiles (partie nuit)</w:t>
            </w:r>
          </w:p>
        </w:tc>
        <w:tc>
          <w:tcPr>
            <w:tcW w:w="1339" w:type="pct"/>
          </w:tcPr>
          <w:p w14:paraId="41619E40" w14:textId="77777777" w:rsidR="00485D44" w:rsidRPr="00485D44" w:rsidRDefault="00485D44" w:rsidP="00485D44">
            <w:pPr>
              <w:rPr>
                <w:rFonts w:cs="Times New Roman"/>
                <w:szCs w:val="24"/>
                <w:highlight w:val="yellow"/>
              </w:rPr>
            </w:pPr>
            <w:r w:rsidRPr="00485D44">
              <w:rPr>
                <w:rFonts w:cs="Times New Roman"/>
                <w:highlight w:val="yellow"/>
              </w:rPr>
              <w:t xml:space="preserve">118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5900DEA8" w14:textId="77777777" w:rsidR="00485D44" w:rsidRPr="00485D44" w:rsidRDefault="00485D44" w:rsidP="00485D44">
            <w:pPr>
              <w:rPr>
                <w:rFonts w:cs="Times New Roman"/>
                <w:szCs w:val="24"/>
                <w:highlight w:val="yellow"/>
              </w:rPr>
            </w:pPr>
            <w:r w:rsidRPr="00485D44">
              <w:rPr>
                <w:rFonts w:cs="Times New Roman"/>
                <w:highlight w:val="yellow"/>
              </w:rPr>
              <w:t xml:space="preserve">138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7A125ED8" w14:textId="77777777" w:rsidTr="00485D44">
        <w:trPr>
          <w:jc w:val="center"/>
        </w:trPr>
        <w:tc>
          <w:tcPr>
            <w:tcW w:w="2355" w:type="pct"/>
            <w:shd w:val="clear" w:color="auto" w:fill="F2F2F2" w:themeFill="background1" w:themeFillShade="F2"/>
          </w:tcPr>
          <w:p w14:paraId="453A2FE4" w14:textId="77777777" w:rsidR="00485D44" w:rsidRPr="00485D44" w:rsidRDefault="00485D44" w:rsidP="00485D44">
            <w:pPr>
              <w:rPr>
                <w:rFonts w:eastAsia="Times New Roman" w:cs="Times New Roman"/>
                <w:szCs w:val="24"/>
                <w:highlight w:val="yellow"/>
              </w:rPr>
            </w:pPr>
            <w:r w:rsidRPr="00485D44">
              <w:rPr>
                <w:rFonts w:cs="Times New Roman"/>
                <w:highlight w:val="yellow"/>
              </w:rPr>
              <w:t>10. Hôtels 0, 1 et 2 étoiles (partie jour)</w:t>
            </w:r>
          </w:p>
        </w:tc>
        <w:tc>
          <w:tcPr>
            <w:tcW w:w="1339" w:type="pct"/>
          </w:tcPr>
          <w:p w14:paraId="644C0B87" w14:textId="77777777" w:rsidR="00485D44" w:rsidRPr="00485D44" w:rsidRDefault="00485D44" w:rsidP="00485D44">
            <w:pPr>
              <w:rPr>
                <w:rFonts w:cs="Times New Roman"/>
                <w:szCs w:val="24"/>
                <w:highlight w:val="yellow"/>
              </w:rPr>
            </w:pPr>
            <w:r w:rsidRPr="00485D44">
              <w:rPr>
                <w:rFonts w:cs="Times New Roman"/>
                <w:highlight w:val="yellow"/>
              </w:rPr>
              <w:t xml:space="preserve">235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546321BE" w14:textId="77777777" w:rsidR="00485D44" w:rsidRPr="00485D44" w:rsidRDefault="00485D44" w:rsidP="00485D44">
            <w:pPr>
              <w:rPr>
                <w:rFonts w:cs="Times New Roman"/>
                <w:szCs w:val="24"/>
                <w:highlight w:val="yellow"/>
              </w:rPr>
            </w:pPr>
            <w:r w:rsidRPr="00485D44">
              <w:rPr>
                <w:rFonts w:cs="Times New Roman"/>
                <w:highlight w:val="yellow"/>
              </w:rPr>
              <w:t xml:space="preserve">252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53BE82B4" w14:textId="77777777" w:rsidTr="00485D44">
        <w:trPr>
          <w:jc w:val="center"/>
        </w:trPr>
        <w:tc>
          <w:tcPr>
            <w:tcW w:w="2355" w:type="pct"/>
            <w:shd w:val="clear" w:color="auto" w:fill="F2F2F2" w:themeFill="background1" w:themeFillShade="F2"/>
          </w:tcPr>
          <w:p w14:paraId="2DCD8918" w14:textId="77777777" w:rsidR="00485D44" w:rsidRPr="00485D44" w:rsidRDefault="00485D44" w:rsidP="00485D44">
            <w:pPr>
              <w:rPr>
                <w:rFonts w:eastAsia="Times New Roman" w:cs="Times New Roman"/>
                <w:szCs w:val="24"/>
                <w:highlight w:val="yellow"/>
              </w:rPr>
            </w:pPr>
            <w:r w:rsidRPr="00485D44">
              <w:rPr>
                <w:rFonts w:cs="Times New Roman"/>
                <w:highlight w:val="yellow"/>
              </w:rPr>
              <w:t>11. Hôtels 3, 4 et 5 étoiles (partie jour)</w:t>
            </w:r>
          </w:p>
        </w:tc>
        <w:tc>
          <w:tcPr>
            <w:tcW w:w="1339" w:type="pct"/>
          </w:tcPr>
          <w:p w14:paraId="411124AD" w14:textId="77777777" w:rsidR="00485D44" w:rsidRPr="00485D44" w:rsidRDefault="00485D44" w:rsidP="00485D44">
            <w:pPr>
              <w:rPr>
                <w:rFonts w:cs="Times New Roman"/>
                <w:szCs w:val="24"/>
                <w:highlight w:val="yellow"/>
              </w:rPr>
            </w:pPr>
            <w:r w:rsidRPr="00485D44">
              <w:rPr>
                <w:rFonts w:cs="Times New Roman"/>
                <w:highlight w:val="yellow"/>
              </w:rPr>
              <w:t xml:space="preserve">234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49B8DB36" w14:textId="77777777" w:rsidR="00485D44" w:rsidRPr="00485D44" w:rsidRDefault="00485D44" w:rsidP="00485D44">
            <w:pPr>
              <w:rPr>
                <w:rFonts w:cs="Times New Roman"/>
                <w:szCs w:val="24"/>
                <w:highlight w:val="yellow"/>
              </w:rPr>
            </w:pPr>
            <w:r w:rsidRPr="00485D44">
              <w:rPr>
                <w:rFonts w:cs="Times New Roman"/>
                <w:highlight w:val="yellow"/>
              </w:rPr>
              <w:t xml:space="preserve">281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2C837E4A" w14:textId="77777777" w:rsidTr="00485D44">
        <w:trPr>
          <w:jc w:val="center"/>
        </w:trPr>
        <w:tc>
          <w:tcPr>
            <w:tcW w:w="2355" w:type="pct"/>
            <w:shd w:val="clear" w:color="auto" w:fill="F2F2F2" w:themeFill="background1" w:themeFillShade="F2"/>
          </w:tcPr>
          <w:p w14:paraId="4EA9164C" w14:textId="77777777" w:rsidR="00485D44" w:rsidRPr="00485D44" w:rsidRDefault="00485D44" w:rsidP="00485D44">
            <w:pPr>
              <w:rPr>
                <w:rFonts w:eastAsia="Times New Roman" w:cs="Times New Roman"/>
                <w:szCs w:val="24"/>
                <w:highlight w:val="yellow"/>
              </w:rPr>
            </w:pPr>
            <w:r w:rsidRPr="00485D44">
              <w:rPr>
                <w:rFonts w:cs="Times New Roman"/>
                <w:highlight w:val="yellow"/>
              </w:rPr>
              <w:t xml:space="preserve">12. Etablissements d'accueil de la petite enfance </w:t>
            </w:r>
          </w:p>
        </w:tc>
        <w:tc>
          <w:tcPr>
            <w:tcW w:w="1339" w:type="pct"/>
          </w:tcPr>
          <w:p w14:paraId="47C93275" w14:textId="77777777" w:rsidR="00485D44" w:rsidRPr="00485D44" w:rsidRDefault="00485D44" w:rsidP="00485D44">
            <w:pPr>
              <w:rPr>
                <w:rFonts w:cs="Times New Roman"/>
                <w:szCs w:val="24"/>
                <w:highlight w:val="yellow"/>
              </w:rPr>
            </w:pPr>
            <w:r w:rsidRPr="00485D44">
              <w:rPr>
                <w:rFonts w:cs="Times New Roman"/>
                <w:highlight w:val="yellow"/>
              </w:rPr>
              <w:t xml:space="preserve">150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0CA18BF9" w14:textId="77777777" w:rsidR="00485D44" w:rsidRPr="00485D44" w:rsidRDefault="00485D44" w:rsidP="00485D44">
            <w:pPr>
              <w:rPr>
                <w:rFonts w:cs="Times New Roman"/>
                <w:szCs w:val="24"/>
                <w:highlight w:val="yellow"/>
              </w:rPr>
            </w:pPr>
            <w:r w:rsidRPr="00485D44">
              <w:rPr>
                <w:rFonts w:cs="Times New Roman"/>
                <w:highlight w:val="yellow"/>
              </w:rPr>
              <w:t xml:space="preserve">182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03CC33F2" w14:textId="77777777" w:rsidTr="00485D44">
        <w:trPr>
          <w:jc w:val="center"/>
        </w:trPr>
        <w:tc>
          <w:tcPr>
            <w:tcW w:w="2355" w:type="pct"/>
            <w:shd w:val="clear" w:color="auto" w:fill="F2F2F2" w:themeFill="background1" w:themeFillShade="F2"/>
          </w:tcPr>
          <w:p w14:paraId="4B90A484" w14:textId="77777777" w:rsidR="00485D44" w:rsidRPr="00485D44" w:rsidRDefault="00485D44" w:rsidP="00485D44">
            <w:pPr>
              <w:rPr>
                <w:rFonts w:eastAsia="Times New Roman" w:cs="Times New Roman"/>
                <w:szCs w:val="24"/>
                <w:highlight w:val="yellow"/>
              </w:rPr>
            </w:pPr>
            <w:r w:rsidRPr="00485D44">
              <w:rPr>
                <w:rFonts w:cs="Times New Roman"/>
                <w:highlight w:val="yellow"/>
              </w:rPr>
              <w:t>13. Restaurants - en continu, 18 heures par jour, 7 jours sur 7</w:t>
            </w:r>
          </w:p>
        </w:tc>
        <w:tc>
          <w:tcPr>
            <w:tcW w:w="1339" w:type="pct"/>
          </w:tcPr>
          <w:p w14:paraId="0704284F" w14:textId="77777777" w:rsidR="00485D44" w:rsidRPr="00485D44" w:rsidRDefault="00485D44" w:rsidP="00485D44">
            <w:pPr>
              <w:rPr>
                <w:rFonts w:cs="Times New Roman"/>
                <w:szCs w:val="24"/>
                <w:highlight w:val="yellow"/>
              </w:rPr>
            </w:pPr>
            <w:r w:rsidRPr="00485D44">
              <w:rPr>
                <w:rFonts w:cs="Times New Roman"/>
                <w:highlight w:val="yellow"/>
              </w:rPr>
              <w:t xml:space="preserve">282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458B15B2" w14:textId="77777777" w:rsidR="00485D44" w:rsidRPr="00485D44" w:rsidRDefault="00485D44" w:rsidP="00485D44">
            <w:pPr>
              <w:rPr>
                <w:rFonts w:cs="Times New Roman"/>
                <w:szCs w:val="24"/>
                <w:highlight w:val="yellow"/>
              </w:rPr>
            </w:pPr>
            <w:r w:rsidRPr="00485D44">
              <w:rPr>
                <w:rFonts w:cs="Times New Roman"/>
                <w:highlight w:val="yellow"/>
              </w:rPr>
              <w:t xml:space="preserve">578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72D11D44" w14:textId="77777777" w:rsidTr="00485D44">
        <w:trPr>
          <w:jc w:val="center"/>
        </w:trPr>
        <w:tc>
          <w:tcPr>
            <w:tcW w:w="2355" w:type="pct"/>
            <w:shd w:val="clear" w:color="auto" w:fill="F2F2F2" w:themeFill="background1" w:themeFillShade="F2"/>
          </w:tcPr>
          <w:p w14:paraId="4BF17C11" w14:textId="77777777" w:rsidR="00485D44" w:rsidRPr="00485D44" w:rsidRDefault="00485D44" w:rsidP="00485D44">
            <w:pPr>
              <w:rPr>
                <w:rFonts w:eastAsia="Times New Roman" w:cs="Times New Roman"/>
                <w:szCs w:val="24"/>
                <w:highlight w:val="yellow"/>
              </w:rPr>
            </w:pPr>
            <w:r w:rsidRPr="00485D44">
              <w:rPr>
                <w:rFonts w:cs="Times New Roman"/>
                <w:highlight w:val="yellow"/>
              </w:rPr>
              <w:t>14. Restaurants - 1 repas par jour, 5 jours sur 7</w:t>
            </w:r>
          </w:p>
        </w:tc>
        <w:tc>
          <w:tcPr>
            <w:tcW w:w="1339" w:type="pct"/>
          </w:tcPr>
          <w:p w14:paraId="0A317803" w14:textId="77777777" w:rsidR="00485D44" w:rsidRPr="00485D44" w:rsidRDefault="00485D44" w:rsidP="00485D44">
            <w:pPr>
              <w:rPr>
                <w:rFonts w:cs="Times New Roman"/>
                <w:szCs w:val="24"/>
                <w:highlight w:val="yellow"/>
              </w:rPr>
            </w:pPr>
            <w:r w:rsidRPr="00485D44">
              <w:rPr>
                <w:rFonts w:cs="Times New Roman"/>
                <w:highlight w:val="yellow"/>
              </w:rPr>
              <w:t xml:space="preserve">132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26D5CAC8" w14:textId="77777777" w:rsidR="00485D44" w:rsidRPr="00485D44" w:rsidRDefault="00485D44" w:rsidP="00485D44">
            <w:pPr>
              <w:rPr>
                <w:rFonts w:cs="Times New Roman"/>
                <w:szCs w:val="24"/>
                <w:highlight w:val="yellow"/>
              </w:rPr>
            </w:pPr>
            <w:r w:rsidRPr="00485D44">
              <w:rPr>
                <w:rFonts w:cs="Times New Roman"/>
                <w:highlight w:val="yellow"/>
              </w:rPr>
              <w:t xml:space="preserve">275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39DA76FE" w14:textId="77777777" w:rsidTr="00485D44">
        <w:trPr>
          <w:jc w:val="center"/>
        </w:trPr>
        <w:tc>
          <w:tcPr>
            <w:tcW w:w="2355" w:type="pct"/>
            <w:shd w:val="clear" w:color="auto" w:fill="F2F2F2" w:themeFill="background1" w:themeFillShade="F2"/>
          </w:tcPr>
          <w:p w14:paraId="5B5CA5E6" w14:textId="77777777" w:rsidR="00485D44" w:rsidRPr="00485D44" w:rsidRDefault="00485D44" w:rsidP="00485D44">
            <w:pPr>
              <w:rPr>
                <w:rFonts w:eastAsia="Times New Roman" w:cs="Times New Roman"/>
                <w:szCs w:val="24"/>
                <w:highlight w:val="yellow"/>
              </w:rPr>
            </w:pPr>
            <w:r w:rsidRPr="00485D44">
              <w:rPr>
                <w:rFonts w:cs="Times New Roman"/>
                <w:highlight w:val="yellow"/>
              </w:rPr>
              <w:t>15. Restaurants - 2 repas par jour, 7 jours sur 7</w:t>
            </w:r>
          </w:p>
        </w:tc>
        <w:tc>
          <w:tcPr>
            <w:tcW w:w="1339" w:type="pct"/>
          </w:tcPr>
          <w:p w14:paraId="0C554D7D" w14:textId="77777777" w:rsidR="00485D44" w:rsidRPr="00485D44" w:rsidRDefault="00485D44" w:rsidP="00485D44">
            <w:pPr>
              <w:rPr>
                <w:rFonts w:cs="Times New Roman"/>
                <w:szCs w:val="24"/>
                <w:highlight w:val="yellow"/>
              </w:rPr>
            </w:pPr>
            <w:r w:rsidRPr="00485D44">
              <w:rPr>
                <w:rFonts w:cs="Times New Roman"/>
                <w:highlight w:val="yellow"/>
              </w:rPr>
              <w:t xml:space="preserve">219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3F8A5B39" w14:textId="77777777" w:rsidR="00485D44" w:rsidRPr="00485D44" w:rsidRDefault="00485D44" w:rsidP="00485D44">
            <w:pPr>
              <w:rPr>
                <w:rFonts w:cs="Times New Roman"/>
                <w:szCs w:val="24"/>
                <w:highlight w:val="yellow"/>
              </w:rPr>
            </w:pPr>
            <w:r w:rsidRPr="00485D44">
              <w:rPr>
                <w:rFonts w:cs="Times New Roman"/>
                <w:highlight w:val="yellow"/>
              </w:rPr>
              <w:t xml:space="preserve">446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4890AAF8" w14:textId="77777777" w:rsidTr="00485D44">
        <w:trPr>
          <w:jc w:val="center"/>
        </w:trPr>
        <w:tc>
          <w:tcPr>
            <w:tcW w:w="2355" w:type="pct"/>
            <w:shd w:val="clear" w:color="auto" w:fill="F2F2F2" w:themeFill="background1" w:themeFillShade="F2"/>
          </w:tcPr>
          <w:p w14:paraId="0D13CD96" w14:textId="77777777" w:rsidR="00485D44" w:rsidRPr="00485D44" w:rsidRDefault="00485D44" w:rsidP="00485D44">
            <w:pPr>
              <w:rPr>
                <w:rFonts w:eastAsia="Times New Roman" w:cs="Times New Roman"/>
                <w:szCs w:val="24"/>
                <w:highlight w:val="yellow"/>
              </w:rPr>
            </w:pPr>
            <w:r w:rsidRPr="00485D44">
              <w:rPr>
                <w:rFonts w:cs="Times New Roman"/>
                <w:highlight w:val="yellow"/>
              </w:rPr>
              <w:t>16. Restaurants - 2 repas par jour, 6 jours sur 7</w:t>
            </w:r>
          </w:p>
        </w:tc>
        <w:tc>
          <w:tcPr>
            <w:tcW w:w="1339" w:type="pct"/>
          </w:tcPr>
          <w:p w14:paraId="4BC2A8C4" w14:textId="77777777" w:rsidR="00485D44" w:rsidRPr="00485D44" w:rsidRDefault="00485D44" w:rsidP="00485D44">
            <w:pPr>
              <w:rPr>
                <w:rFonts w:cs="Times New Roman"/>
                <w:szCs w:val="24"/>
                <w:highlight w:val="yellow"/>
              </w:rPr>
            </w:pPr>
            <w:r w:rsidRPr="00485D44">
              <w:rPr>
                <w:rFonts w:cs="Times New Roman"/>
                <w:highlight w:val="yellow"/>
              </w:rPr>
              <w:t xml:space="preserve">214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05D146AA" w14:textId="77777777" w:rsidR="00485D44" w:rsidRPr="00485D44" w:rsidRDefault="00485D44" w:rsidP="00485D44">
            <w:pPr>
              <w:rPr>
                <w:rFonts w:cs="Times New Roman"/>
                <w:szCs w:val="24"/>
                <w:highlight w:val="yellow"/>
              </w:rPr>
            </w:pPr>
            <w:r w:rsidRPr="00485D44">
              <w:rPr>
                <w:rFonts w:cs="Times New Roman"/>
                <w:highlight w:val="yellow"/>
              </w:rPr>
              <w:t xml:space="preserve">412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224BBA0B" w14:textId="77777777" w:rsidTr="00485D44">
        <w:trPr>
          <w:jc w:val="center"/>
        </w:trPr>
        <w:tc>
          <w:tcPr>
            <w:tcW w:w="2355" w:type="pct"/>
            <w:shd w:val="clear" w:color="auto" w:fill="F2F2F2" w:themeFill="background1" w:themeFillShade="F2"/>
          </w:tcPr>
          <w:p w14:paraId="70FBC34F" w14:textId="77777777" w:rsidR="00485D44" w:rsidRPr="00485D44" w:rsidRDefault="00485D44" w:rsidP="00485D44">
            <w:pPr>
              <w:rPr>
                <w:rFonts w:eastAsia="Times New Roman" w:cs="Times New Roman"/>
                <w:szCs w:val="24"/>
                <w:highlight w:val="yellow"/>
              </w:rPr>
            </w:pPr>
            <w:r w:rsidRPr="00485D44">
              <w:rPr>
                <w:rFonts w:cs="Times New Roman"/>
                <w:highlight w:val="yellow"/>
              </w:rPr>
              <w:t>17. Commerces</w:t>
            </w:r>
          </w:p>
        </w:tc>
        <w:tc>
          <w:tcPr>
            <w:tcW w:w="1339" w:type="pct"/>
          </w:tcPr>
          <w:p w14:paraId="05809807" w14:textId="77777777" w:rsidR="00485D44" w:rsidRPr="00485D44" w:rsidRDefault="00485D44" w:rsidP="00485D44">
            <w:pPr>
              <w:rPr>
                <w:rFonts w:cs="Times New Roman"/>
                <w:szCs w:val="24"/>
                <w:highlight w:val="yellow"/>
              </w:rPr>
            </w:pPr>
            <w:r w:rsidRPr="00485D44">
              <w:rPr>
                <w:rFonts w:cs="Times New Roman"/>
                <w:highlight w:val="yellow"/>
              </w:rPr>
              <w:t xml:space="preserve">163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3154EE6E" w14:textId="77777777" w:rsidR="00485D44" w:rsidRPr="00485D44" w:rsidRDefault="00485D44" w:rsidP="00485D44">
            <w:pPr>
              <w:rPr>
                <w:rFonts w:cs="Times New Roman"/>
                <w:szCs w:val="24"/>
                <w:highlight w:val="yellow"/>
              </w:rPr>
            </w:pPr>
            <w:r w:rsidRPr="00485D44">
              <w:rPr>
                <w:rFonts w:cs="Times New Roman"/>
                <w:highlight w:val="yellow"/>
              </w:rPr>
              <w:t xml:space="preserve">182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146DC99D" w14:textId="77777777" w:rsidTr="00485D44">
        <w:trPr>
          <w:jc w:val="center"/>
        </w:trPr>
        <w:tc>
          <w:tcPr>
            <w:tcW w:w="2355" w:type="pct"/>
            <w:shd w:val="clear" w:color="auto" w:fill="F2F2F2" w:themeFill="background1" w:themeFillShade="F2"/>
          </w:tcPr>
          <w:p w14:paraId="4E2D07CB" w14:textId="77777777" w:rsidR="00485D44" w:rsidRPr="00485D44" w:rsidRDefault="00485D44" w:rsidP="00485D44">
            <w:pPr>
              <w:rPr>
                <w:rFonts w:cs="Times New Roman"/>
                <w:highlight w:val="yellow"/>
              </w:rPr>
            </w:pPr>
            <w:r w:rsidRPr="00485D44">
              <w:rPr>
                <w:rFonts w:eastAsia="Times New Roman" w:cs="Times New Roman"/>
                <w:szCs w:val="24"/>
                <w:highlight w:val="yellow"/>
              </w:rPr>
              <w:t>18. Vestiaires</w:t>
            </w:r>
          </w:p>
        </w:tc>
        <w:tc>
          <w:tcPr>
            <w:tcW w:w="1339" w:type="pct"/>
          </w:tcPr>
          <w:p w14:paraId="3090E1BF" w14:textId="77777777" w:rsidR="00485D44" w:rsidRPr="00485D44" w:rsidRDefault="00485D44" w:rsidP="00485D44">
            <w:pPr>
              <w:rPr>
                <w:rFonts w:cs="Times New Roman"/>
                <w:highlight w:val="yellow"/>
              </w:rPr>
            </w:pPr>
            <w:r w:rsidRPr="00485D44">
              <w:rPr>
                <w:rFonts w:cs="Times New Roman"/>
                <w:highlight w:val="yellow"/>
              </w:rPr>
              <w:t xml:space="preserve">242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41311E8C" w14:textId="77777777" w:rsidR="00485D44" w:rsidRPr="00485D44" w:rsidRDefault="00485D44" w:rsidP="00485D44">
            <w:pPr>
              <w:rPr>
                <w:rFonts w:cs="Times New Roman"/>
                <w:highlight w:val="yellow"/>
              </w:rPr>
            </w:pPr>
            <w:r w:rsidRPr="00485D44">
              <w:rPr>
                <w:rFonts w:cs="Times New Roman"/>
                <w:highlight w:val="yellow"/>
              </w:rPr>
              <w:t xml:space="preserve">306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12EF2A45" w14:textId="77777777" w:rsidTr="00485D44">
        <w:trPr>
          <w:jc w:val="center"/>
        </w:trPr>
        <w:tc>
          <w:tcPr>
            <w:tcW w:w="2355" w:type="pct"/>
            <w:shd w:val="clear" w:color="auto" w:fill="F2F2F2" w:themeFill="background1" w:themeFillShade="F2"/>
          </w:tcPr>
          <w:p w14:paraId="52DC3CF6" w14:textId="77777777" w:rsidR="00485D44" w:rsidRPr="00485D44" w:rsidRDefault="00485D44" w:rsidP="00485D44">
            <w:pPr>
              <w:rPr>
                <w:rFonts w:cs="Times New Roman"/>
                <w:highlight w:val="yellow"/>
              </w:rPr>
            </w:pPr>
            <w:r w:rsidRPr="00485D44">
              <w:rPr>
                <w:rFonts w:eastAsia="Times New Roman" w:cs="Times New Roman"/>
                <w:szCs w:val="24"/>
                <w:highlight w:val="yellow"/>
              </w:rPr>
              <w:t>19. Etablissements sanitaires avec hébergement</w:t>
            </w:r>
          </w:p>
        </w:tc>
        <w:tc>
          <w:tcPr>
            <w:tcW w:w="1339" w:type="pct"/>
          </w:tcPr>
          <w:p w14:paraId="661B9AA8" w14:textId="77777777" w:rsidR="00485D44" w:rsidRPr="00485D44" w:rsidRDefault="00485D44" w:rsidP="00485D44">
            <w:pPr>
              <w:rPr>
                <w:rFonts w:cs="Times New Roman"/>
                <w:highlight w:val="yellow"/>
              </w:rPr>
            </w:pPr>
            <w:r w:rsidRPr="00485D44">
              <w:rPr>
                <w:rFonts w:cs="Times New Roman"/>
                <w:highlight w:val="yellow"/>
              </w:rPr>
              <w:t xml:space="preserve">190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4C091172" w14:textId="77777777" w:rsidR="00485D44" w:rsidRPr="00485D44" w:rsidRDefault="00485D44" w:rsidP="00485D44">
            <w:pPr>
              <w:rPr>
                <w:rFonts w:cs="Times New Roman"/>
                <w:highlight w:val="yellow"/>
              </w:rPr>
            </w:pPr>
            <w:r w:rsidRPr="00485D44">
              <w:rPr>
                <w:rFonts w:cs="Times New Roman"/>
                <w:highlight w:val="yellow"/>
              </w:rPr>
              <w:t xml:space="preserve">252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6205D8C4" w14:textId="77777777" w:rsidTr="00485D44">
        <w:trPr>
          <w:jc w:val="center"/>
        </w:trPr>
        <w:tc>
          <w:tcPr>
            <w:tcW w:w="2355" w:type="pct"/>
            <w:shd w:val="clear" w:color="auto" w:fill="F2F2F2" w:themeFill="background1" w:themeFillShade="F2"/>
          </w:tcPr>
          <w:p w14:paraId="7C354319" w14:textId="77777777" w:rsidR="00485D44" w:rsidRPr="00485D44" w:rsidRDefault="00485D44" w:rsidP="00485D44">
            <w:pPr>
              <w:rPr>
                <w:rFonts w:cs="Times New Roman"/>
                <w:highlight w:val="yellow"/>
              </w:rPr>
            </w:pPr>
            <w:r w:rsidRPr="00485D44">
              <w:rPr>
                <w:rFonts w:eastAsia="Times New Roman" w:cs="Times New Roman"/>
                <w:szCs w:val="24"/>
                <w:highlight w:val="yellow"/>
              </w:rPr>
              <w:t>20. Etablissements de santé (partie nuit)</w:t>
            </w:r>
          </w:p>
        </w:tc>
        <w:tc>
          <w:tcPr>
            <w:tcW w:w="1339" w:type="pct"/>
          </w:tcPr>
          <w:p w14:paraId="225C1277" w14:textId="77777777" w:rsidR="00485D44" w:rsidRPr="00485D44" w:rsidRDefault="00485D44" w:rsidP="00485D44">
            <w:pPr>
              <w:rPr>
                <w:rFonts w:cs="Times New Roman"/>
                <w:highlight w:val="yellow"/>
              </w:rPr>
            </w:pPr>
            <w:r w:rsidRPr="00485D44">
              <w:rPr>
                <w:rFonts w:cs="Times New Roman"/>
                <w:highlight w:val="yellow"/>
              </w:rPr>
              <w:t xml:space="preserve">274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413D26CA" w14:textId="77777777" w:rsidR="00485D44" w:rsidRPr="00485D44" w:rsidRDefault="00485D44" w:rsidP="00485D44">
            <w:pPr>
              <w:rPr>
                <w:rFonts w:cs="Times New Roman"/>
                <w:highlight w:val="yellow"/>
              </w:rPr>
            </w:pPr>
            <w:r w:rsidRPr="00485D44">
              <w:rPr>
                <w:rFonts w:cs="Times New Roman"/>
                <w:szCs w:val="24"/>
                <w:highlight w:val="yellow"/>
              </w:rPr>
              <w:t xml:space="preserve">302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13B73D80" w14:textId="77777777" w:rsidTr="00485D44">
        <w:trPr>
          <w:jc w:val="center"/>
        </w:trPr>
        <w:tc>
          <w:tcPr>
            <w:tcW w:w="2355" w:type="pct"/>
            <w:shd w:val="clear" w:color="auto" w:fill="F2F2F2" w:themeFill="background1" w:themeFillShade="F2"/>
          </w:tcPr>
          <w:p w14:paraId="1559B8B0" w14:textId="77777777" w:rsidR="00485D44" w:rsidRPr="00485D44" w:rsidRDefault="00485D44" w:rsidP="00485D44">
            <w:pPr>
              <w:rPr>
                <w:rFonts w:cs="Times New Roman"/>
                <w:highlight w:val="yellow"/>
              </w:rPr>
            </w:pPr>
            <w:r w:rsidRPr="00485D44">
              <w:rPr>
                <w:rFonts w:eastAsia="Times New Roman" w:cs="Times New Roman"/>
                <w:szCs w:val="24"/>
                <w:highlight w:val="yellow"/>
              </w:rPr>
              <w:t>21. Etablissements de santé (partie jour)</w:t>
            </w:r>
          </w:p>
        </w:tc>
        <w:tc>
          <w:tcPr>
            <w:tcW w:w="1339" w:type="pct"/>
          </w:tcPr>
          <w:p w14:paraId="2E0EF77A" w14:textId="77777777" w:rsidR="00485D44" w:rsidRPr="00485D44" w:rsidRDefault="00485D44" w:rsidP="00485D44">
            <w:pPr>
              <w:rPr>
                <w:rFonts w:cs="Times New Roman"/>
                <w:highlight w:val="yellow"/>
              </w:rPr>
            </w:pPr>
            <w:r w:rsidRPr="00485D44">
              <w:rPr>
                <w:rFonts w:cs="Times New Roman"/>
                <w:highlight w:val="yellow"/>
              </w:rPr>
              <w:t xml:space="preserve">165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0F38DE5D" w14:textId="77777777" w:rsidR="00485D44" w:rsidRPr="00485D44" w:rsidRDefault="00485D44" w:rsidP="00485D44">
            <w:pPr>
              <w:rPr>
                <w:rFonts w:cs="Times New Roman"/>
                <w:highlight w:val="yellow"/>
              </w:rPr>
            </w:pPr>
            <w:r w:rsidRPr="00485D44">
              <w:rPr>
                <w:rFonts w:cs="Times New Roman"/>
                <w:szCs w:val="24"/>
                <w:highlight w:val="yellow"/>
              </w:rPr>
              <w:t xml:space="preserve">180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78ACFE89" w14:textId="77777777" w:rsidTr="00485D44">
        <w:trPr>
          <w:jc w:val="center"/>
        </w:trPr>
        <w:tc>
          <w:tcPr>
            <w:tcW w:w="2355" w:type="pct"/>
            <w:shd w:val="clear" w:color="auto" w:fill="F2F2F2" w:themeFill="background1" w:themeFillShade="F2"/>
          </w:tcPr>
          <w:p w14:paraId="77BF1550" w14:textId="77777777" w:rsidR="00485D44" w:rsidRPr="00485D44" w:rsidRDefault="00485D44" w:rsidP="00485D44">
            <w:pPr>
              <w:rPr>
                <w:rFonts w:cs="Times New Roman"/>
                <w:highlight w:val="yellow"/>
              </w:rPr>
            </w:pPr>
            <w:r w:rsidRPr="00485D44">
              <w:rPr>
                <w:rFonts w:eastAsia="Times New Roman" w:cs="Times New Roman"/>
                <w:szCs w:val="24"/>
                <w:highlight w:val="yellow"/>
              </w:rPr>
              <w:t>22. Aérogares</w:t>
            </w:r>
          </w:p>
        </w:tc>
        <w:tc>
          <w:tcPr>
            <w:tcW w:w="1339" w:type="pct"/>
          </w:tcPr>
          <w:p w14:paraId="78A198A4" w14:textId="77777777" w:rsidR="00485D44" w:rsidRPr="00485D44" w:rsidRDefault="00485D44" w:rsidP="00485D44">
            <w:pPr>
              <w:rPr>
                <w:rFonts w:cs="Times New Roman"/>
                <w:highlight w:val="yellow"/>
              </w:rPr>
            </w:pPr>
            <w:r w:rsidRPr="00485D44">
              <w:rPr>
                <w:rFonts w:cs="Times New Roman"/>
                <w:highlight w:val="yellow"/>
              </w:rPr>
              <w:t xml:space="preserve">191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6A69D212" w14:textId="77777777" w:rsidR="00485D44" w:rsidRPr="00485D44" w:rsidRDefault="00485D44" w:rsidP="00485D44">
            <w:pPr>
              <w:rPr>
                <w:rFonts w:cs="Times New Roman"/>
                <w:highlight w:val="yellow"/>
              </w:rPr>
            </w:pPr>
            <w:r w:rsidRPr="00485D44">
              <w:rPr>
                <w:rFonts w:cs="Times New Roman"/>
                <w:szCs w:val="24"/>
                <w:highlight w:val="yellow"/>
              </w:rPr>
              <w:t xml:space="preserve">253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01A01C75" w14:textId="77777777" w:rsidTr="00485D44">
        <w:trPr>
          <w:jc w:val="center"/>
        </w:trPr>
        <w:tc>
          <w:tcPr>
            <w:tcW w:w="2355" w:type="pct"/>
            <w:shd w:val="clear" w:color="auto" w:fill="F2F2F2" w:themeFill="background1" w:themeFillShade="F2"/>
          </w:tcPr>
          <w:p w14:paraId="1FADD398" w14:textId="77777777" w:rsidR="00485D44" w:rsidRPr="00485D44" w:rsidRDefault="00485D44" w:rsidP="00485D44">
            <w:pPr>
              <w:rPr>
                <w:rFonts w:cs="Times New Roman"/>
                <w:highlight w:val="yellow"/>
              </w:rPr>
            </w:pPr>
            <w:r w:rsidRPr="00485D44">
              <w:rPr>
                <w:rFonts w:eastAsia="Times New Roman" w:cs="Times New Roman"/>
                <w:szCs w:val="24"/>
                <w:highlight w:val="yellow"/>
              </w:rPr>
              <w:t>23. Industries ou artisanats 3x8h</w:t>
            </w:r>
          </w:p>
        </w:tc>
        <w:tc>
          <w:tcPr>
            <w:tcW w:w="1339" w:type="pct"/>
          </w:tcPr>
          <w:p w14:paraId="6A9B3194" w14:textId="77777777" w:rsidR="00485D44" w:rsidRPr="00485D44" w:rsidRDefault="00485D44" w:rsidP="00485D44">
            <w:pPr>
              <w:rPr>
                <w:rFonts w:cs="Times New Roman"/>
                <w:highlight w:val="yellow"/>
              </w:rPr>
            </w:pPr>
            <w:r w:rsidRPr="00485D44">
              <w:rPr>
                <w:rFonts w:cs="Times New Roman"/>
                <w:highlight w:val="yellow"/>
              </w:rPr>
              <w:t xml:space="preserve">290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5EC9DFEB" w14:textId="77777777" w:rsidR="00485D44" w:rsidRPr="00485D44" w:rsidRDefault="00485D44" w:rsidP="00485D44">
            <w:pPr>
              <w:rPr>
                <w:rFonts w:cs="Times New Roman"/>
                <w:highlight w:val="yellow"/>
              </w:rPr>
            </w:pPr>
            <w:r w:rsidRPr="00485D44">
              <w:rPr>
                <w:rFonts w:cs="Times New Roman"/>
                <w:szCs w:val="24"/>
                <w:highlight w:val="yellow"/>
              </w:rPr>
              <w:t xml:space="preserve">365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68C09F53" w14:textId="77777777" w:rsidTr="00485D44">
        <w:trPr>
          <w:jc w:val="center"/>
        </w:trPr>
        <w:tc>
          <w:tcPr>
            <w:tcW w:w="2355" w:type="pct"/>
            <w:shd w:val="clear" w:color="auto" w:fill="F2F2F2" w:themeFill="background1" w:themeFillShade="F2"/>
          </w:tcPr>
          <w:p w14:paraId="76705F0F" w14:textId="77777777" w:rsidR="00485D44" w:rsidRPr="00485D44" w:rsidRDefault="00485D44" w:rsidP="00485D44">
            <w:pPr>
              <w:rPr>
                <w:rFonts w:cs="Times New Roman"/>
                <w:highlight w:val="yellow"/>
              </w:rPr>
            </w:pPr>
            <w:r w:rsidRPr="00485D44">
              <w:rPr>
                <w:rFonts w:eastAsia="Times New Roman" w:cs="Times New Roman"/>
                <w:szCs w:val="24"/>
                <w:highlight w:val="yellow"/>
              </w:rPr>
              <w:t>24. Industries ou artisanats 8h à 18h</w:t>
            </w:r>
          </w:p>
        </w:tc>
        <w:tc>
          <w:tcPr>
            <w:tcW w:w="1339" w:type="pct"/>
          </w:tcPr>
          <w:p w14:paraId="4FFBC93F" w14:textId="77777777" w:rsidR="00485D44" w:rsidRPr="00485D44" w:rsidRDefault="00485D44" w:rsidP="00485D44">
            <w:pPr>
              <w:rPr>
                <w:rFonts w:cs="Times New Roman"/>
                <w:highlight w:val="yellow"/>
              </w:rPr>
            </w:pPr>
            <w:r w:rsidRPr="00485D44">
              <w:rPr>
                <w:rFonts w:cs="Times New Roman"/>
                <w:highlight w:val="yellow"/>
              </w:rPr>
              <w:t xml:space="preserve">94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09645294" w14:textId="77777777" w:rsidR="00485D44" w:rsidRPr="00485D44" w:rsidRDefault="00485D44" w:rsidP="00485D44">
            <w:pPr>
              <w:rPr>
                <w:rFonts w:cs="Times New Roman"/>
                <w:highlight w:val="yellow"/>
              </w:rPr>
            </w:pPr>
            <w:r w:rsidRPr="00485D44">
              <w:rPr>
                <w:rFonts w:cs="Times New Roman"/>
                <w:szCs w:val="24"/>
                <w:highlight w:val="yellow"/>
              </w:rPr>
              <w:t xml:space="preserve">116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63604AA5" w14:textId="77777777" w:rsidTr="00485D44">
        <w:trPr>
          <w:jc w:val="center"/>
        </w:trPr>
        <w:tc>
          <w:tcPr>
            <w:tcW w:w="2355" w:type="pct"/>
            <w:shd w:val="clear" w:color="auto" w:fill="F2F2F2" w:themeFill="background1" w:themeFillShade="F2"/>
          </w:tcPr>
          <w:p w14:paraId="40AD2FC2" w14:textId="77777777" w:rsidR="00485D44" w:rsidRPr="00485D44" w:rsidRDefault="00485D44" w:rsidP="00485D44">
            <w:pPr>
              <w:rPr>
                <w:rFonts w:cs="Times New Roman"/>
                <w:highlight w:val="yellow"/>
              </w:rPr>
            </w:pPr>
            <w:r w:rsidRPr="00485D44">
              <w:rPr>
                <w:rFonts w:eastAsia="Times New Roman" w:cs="Times New Roman"/>
                <w:szCs w:val="24"/>
                <w:highlight w:val="yellow"/>
              </w:rPr>
              <w:t>25. Etablissements sportifs municipaux ou scolaires</w:t>
            </w:r>
          </w:p>
        </w:tc>
        <w:tc>
          <w:tcPr>
            <w:tcW w:w="1339" w:type="pct"/>
          </w:tcPr>
          <w:p w14:paraId="4F0E01F0" w14:textId="77777777" w:rsidR="00485D44" w:rsidRPr="00485D44" w:rsidRDefault="00485D44" w:rsidP="00485D44">
            <w:pPr>
              <w:rPr>
                <w:rFonts w:cs="Times New Roman"/>
                <w:highlight w:val="yellow"/>
              </w:rPr>
            </w:pPr>
            <w:r w:rsidRPr="00485D44">
              <w:rPr>
                <w:rFonts w:cs="Times New Roman"/>
                <w:highlight w:val="yellow"/>
              </w:rPr>
              <w:t xml:space="preserve">94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676D3392" w14:textId="77777777" w:rsidR="00485D44" w:rsidRPr="00485D44" w:rsidRDefault="00485D44" w:rsidP="00485D44">
            <w:pPr>
              <w:rPr>
                <w:rFonts w:cs="Times New Roman"/>
                <w:highlight w:val="yellow"/>
              </w:rPr>
            </w:pPr>
            <w:r w:rsidRPr="00485D44">
              <w:rPr>
                <w:rFonts w:cs="Times New Roman"/>
                <w:szCs w:val="24"/>
                <w:highlight w:val="yellow"/>
              </w:rPr>
              <w:t xml:space="preserve">116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488E1AF3" w14:textId="77777777" w:rsidTr="00485D44">
        <w:trPr>
          <w:jc w:val="center"/>
        </w:trPr>
        <w:tc>
          <w:tcPr>
            <w:tcW w:w="2355" w:type="pct"/>
            <w:shd w:val="clear" w:color="auto" w:fill="F2F2F2" w:themeFill="background1" w:themeFillShade="F2"/>
          </w:tcPr>
          <w:p w14:paraId="001C7749" w14:textId="77777777" w:rsidR="00485D44" w:rsidRPr="00485D44" w:rsidRDefault="00485D44" w:rsidP="00485D44">
            <w:pPr>
              <w:rPr>
                <w:rFonts w:eastAsia="Times New Roman" w:cs="Times New Roman"/>
                <w:szCs w:val="24"/>
                <w:highlight w:val="yellow"/>
              </w:rPr>
            </w:pPr>
            <w:r w:rsidRPr="00485D44">
              <w:rPr>
                <w:rFonts w:cs="Times New Roman"/>
                <w:highlight w:val="yellow"/>
              </w:rPr>
              <w:t>26. Restaurants scolaires - 1 repas par jour, 5 jours sur 7</w:t>
            </w:r>
          </w:p>
        </w:tc>
        <w:tc>
          <w:tcPr>
            <w:tcW w:w="1339" w:type="pct"/>
          </w:tcPr>
          <w:p w14:paraId="5F18C8BD" w14:textId="77777777" w:rsidR="00485D44" w:rsidRPr="00485D44" w:rsidRDefault="00485D44" w:rsidP="00485D44">
            <w:pPr>
              <w:rPr>
                <w:rFonts w:cs="Times New Roman"/>
                <w:szCs w:val="24"/>
                <w:highlight w:val="yellow"/>
              </w:rPr>
            </w:pPr>
            <w:r w:rsidRPr="00485D44">
              <w:rPr>
                <w:rFonts w:cs="Times New Roman"/>
                <w:highlight w:val="yellow"/>
              </w:rPr>
              <w:t xml:space="preserve">119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54D9F4B8" w14:textId="77777777" w:rsidR="00485D44" w:rsidRPr="00485D44" w:rsidRDefault="00485D44" w:rsidP="00485D44">
            <w:pPr>
              <w:rPr>
                <w:rFonts w:cs="Times New Roman"/>
                <w:szCs w:val="24"/>
                <w:highlight w:val="yellow"/>
              </w:rPr>
            </w:pPr>
            <w:r w:rsidRPr="00485D44">
              <w:rPr>
                <w:rFonts w:cs="Times New Roman"/>
                <w:highlight w:val="yellow"/>
              </w:rPr>
              <w:t>251</w:t>
            </w:r>
            <w:r w:rsidRPr="00485D44">
              <w:rPr>
                <w:rFonts w:cs="Times New Roman"/>
                <w:szCs w:val="24"/>
                <w:highlight w:val="yellow"/>
              </w:rPr>
              <w:t>kWhep/(m².an)</w:t>
            </w:r>
          </w:p>
        </w:tc>
      </w:tr>
      <w:tr w:rsidR="00485D44" w:rsidRPr="00C672A3" w14:paraId="6679981F" w14:textId="77777777" w:rsidTr="00485D44">
        <w:trPr>
          <w:jc w:val="center"/>
        </w:trPr>
        <w:tc>
          <w:tcPr>
            <w:tcW w:w="2355" w:type="pct"/>
            <w:shd w:val="clear" w:color="auto" w:fill="F2F2F2" w:themeFill="background1" w:themeFillShade="F2"/>
          </w:tcPr>
          <w:p w14:paraId="0EACA988" w14:textId="77777777" w:rsidR="00485D44" w:rsidRPr="00485D44" w:rsidRDefault="00485D44" w:rsidP="00485D44">
            <w:pPr>
              <w:rPr>
                <w:rFonts w:eastAsia="Times New Roman" w:cs="Times New Roman"/>
                <w:szCs w:val="24"/>
                <w:highlight w:val="yellow"/>
              </w:rPr>
            </w:pPr>
            <w:r w:rsidRPr="00485D44">
              <w:rPr>
                <w:rFonts w:cs="Times New Roman"/>
                <w:highlight w:val="yellow"/>
              </w:rPr>
              <w:t>27. Restaurants scolaires - 3 repas par jour, 5 jours sur 7</w:t>
            </w:r>
          </w:p>
        </w:tc>
        <w:tc>
          <w:tcPr>
            <w:tcW w:w="1339" w:type="pct"/>
          </w:tcPr>
          <w:p w14:paraId="10F0844D" w14:textId="77777777" w:rsidR="00485D44" w:rsidRPr="00485D44" w:rsidRDefault="00485D44" w:rsidP="00485D44">
            <w:pPr>
              <w:rPr>
                <w:rFonts w:cs="Times New Roman"/>
                <w:szCs w:val="24"/>
                <w:highlight w:val="yellow"/>
              </w:rPr>
            </w:pPr>
            <w:r w:rsidRPr="00485D44">
              <w:rPr>
                <w:rFonts w:cs="Times New Roman"/>
                <w:highlight w:val="yellow"/>
              </w:rPr>
              <w:t xml:space="preserve">153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761032CB" w14:textId="77777777" w:rsidR="00485D44" w:rsidRPr="00485D44" w:rsidRDefault="00485D44" w:rsidP="00485D44">
            <w:pPr>
              <w:rPr>
                <w:rFonts w:cs="Times New Roman"/>
                <w:szCs w:val="24"/>
                <w:highlight w:val="yellow"/>
              </w:rPr>
            </w:pPr>
            <w:r w:rsidRPr="00485D44">
              <w:rPr>
                <w:rFonts w:cs="Times New Roman"/>
                <w:highlight w:val="yellow"/>
              </w:rPr>
              <w:t xml:space="preserve">329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r w:rsidR="00485D44" w:rsidRPr="00C672A3" w14:paraId="7504E4C8" w14:textId="77777777" w:rsidTr="00485D44">
        <w:trPr>
          <w:jc w:val="center"/>
        </w:trPr>
        <w:tc>
          <w:tcPr>
            <w:tcW w:w="2355" w:type="pct"/>
            <w:shd w:val="clear" w:color="auto" w:fill="F2F2F2" w:themeFill="background1" w:themeFillShade="F2"/>
          </w:tcPr>
          <w:p w14:paraId="61CDB932" w14:textId="77777777" w:rsidR="00485D44" w:rsidRPr="00485D44" w:rsidRDefault="00485D44" w:rsidP="00485D44">
            <w:pPr>
              <w:rPr>
                <w:rFonts w:cs="Times New Roman"/>
                <w:highlight w:val="yellow"/>
              </w:rPr>
            </w:pPr>
            <w:r w:rsidRPr="00485D44">
              <w:rPr>
                <w:rFonts w:eastAsia="Times New Roman" w:cs="Times New Roman"/>
                <w:szCs w:val="24"/>
                <w:highlight w:val="yellow"/>
              </w:rPr>
              <w:t>28. Etablissements sportifs privés</w:t>
            </w:r>
          </w:p>
        </w:tc>
        <w:tc>
          <w:tcPr>
            <w:tcW w:w="1339" w:type="pct"/>
          </w:tcPr>
          <w:p w14:paraId="2C46AE7F" w14:textId="77777777" w:rsidR="00485D44" w:rsidRPr="00485D44" w:rsidRDefault="00485D44" w:rsidP="00485D44">
            <w:pPr>
              <w:rPr>
                <w:rFonts w:cs="Times New Roman"/>
                <w:highlight w:val="yellow"/>
              </w:rPr>
            </w:pPr>
            <w:r w:rsidRPr="00485D44">
              <w:rPr>
                <w:rFonts w:cs="Times New Roman"/>
                <w:highlight w:val="yellow"/>
              </w:rPr>
              <w:t xml:space="preserve">112 </w:t>
            </w:r>
            <w:proofErr w:type="spellStart"/>
            <w:r w:rsidRPr="00485D44">
              <w:rPr>
                <w:rFonts w:cs="Times New Roman"/>
                <w:szCs w:val="24"/>
                <w:highlight w:val="yellow"/>
              </w:rPr>
              <w:t>kWhep</w:t>
            </w:r>
            <w:proofErr w:type="spellEnd"/>
            <w:r w:rsidRPr="00485D44">
              <w:rPr>
                <w:rFonts w:cs="Times New Roman"/>
                <w:szCs w:val="24"/>
                <w:highlight w:val="yellow"/>
              </w:rPr>
              <w:t>/(m².an)</w:t>
            </w:r>
          </w:p>
        </w:tc>
        <w:tc>
          <w:tcPr>
            <w:tcW w:w="1306" w:type="pct"/>
          </w:tcPr>
          <w:p w14:paraId="2EA1173A" w14:textId="77777777" w:rsidR="00485D44" w:rsidRPr="00485D44" w:rsidRDefault="00485D44" w:rsidP="00485D44">
            <w:pPr>
              <w:rPr>
                <w:rFonts w:cs="Times New Roman"/>
                <w:highlight w:val="yellow"/>
              </w:rPr>
            </w:pPr>
            <w:r w:rsidRPr="00485D44">
              <w:rPr>
                <w:rFonts w:cs="Times New Roman"/>
                <w:highlight w:val="yellow"/>
              </w:rPr>
              <w:t xml:space="preserve">148 </w:t>
            </w:r>
            <w:proofErr w:type="spellStart"/>
            <w:r w:rsidRPr="00485D44">
              <w:rPr>
                <w:rFonts w:cs="Times New Roman"/>
                <w:szCs w:val="24"/>
                <w:highlight w:val="yellow"/>
              </w:rPr>
              <w:t>kWhep</w:t>
            </w:r>
            <w:proofErr w:type="spellEnd"/>
            <w:r w:rsidRPr="00485D44">
              <w:rPr>
                <w:rFonts w:cs="Times New Roman"/>
                <w:szCs w:val="24"/>
                <w:highlight w:val="yellow"/>
              </w:rPr>
              <w:t>/(m².an)</w:t>
            </w:r>
          </w:p>
        </w:tc>
      </w:tr>
    </w:tbl>
    <w:p w14:paraId="57C9CF41" w14:textId="77777777" w:rsidR="003441FA" w:rsidRPr="00C672A3" w:rsidRDefault="003441FA" w:rsidP="003441FA">
      <w:pPr>
        <w:jc w:val="both"/>
      </w:pPr>
    </w:p>
    <w:p w14:paraId="7420E187" w14:textId="77777777" w:rsidR="003441FA" w:rsidRPr="00C672A3" w:rsidRDefault="003441FA" w:rsidP="003441FA">
      <w:pPr>
        <w:jc w:val="both"/>
      </w:pPr>
      <w:r w:rsidRPr="00C672A3">
        <w:t xml:space="preserve">Le coefficient </w:t>
      </w:r>
      <w:proofErr w:type="spellStart"/>
      <w:r w:rsidRPr="00C672A3">
        <w:t>Ic</w:t>
      </w:r>
      <w:r w:rsidRPr="00C672A3">
        <w:rPr>
          <w:vertAlign w:val="subscript"/>
        </w:rPr>
        <w:t>énergie</w:t>
      </w:r>
      <w:r w:rsidRPr="00C672A3">
        <w:t>_maxmoyen</w:t>
      </w:r>
      <w:proofErr w:type="spellEnd"/>
      <w:r w:rsidRPr="00C672A3">
        <w:t xml:space="preserve"> prend les valeurs suivantes, en fonction de l’usage de la partie de bâtiment, de l’année à laquelle la demande de permis de construire correspondante est déposée, et de son raccordement ou non à un réseau de chaleur urbain :</w:t>
      </w:r>
    </w:p>
    <w:p w14:paraId="2C78EDFB" w14:textId="77777777" w:rsidR="003441FA" w:rsidRPr="00C672A3" w:rsidRDefault="003441FA" w:rsidP="003441FA">
      <w:pPr>
        <w:jc w:val="both"/>
      </w:pPr>
      <w:r w:rsidRPr="00C672A3">
        <w:br w:type="page"/>
      </w:r>
    </w:p>
    <w:tbl>
      <w:tblPr>
        <w:tblStyle w:val="Grilledutableau"/>
        <w:tblW w:w="0" w:type="auto"/>
        <w:tblLook w:val="04A0" w:firstRow="1" w:lastRow="0" w:firstColumn="1" w:lastColumn="0" w:noHBand="0" w:noVBand="1"/>
      </w:tblPr>
      <w:tblGrid>
        <w:gridCol w:w="5908"/>
        <w:gridCol w:w="1377"/>
        <w:gridCol w:w="1390"/>
        <w:gridCol w:w="1519"/>
      </w:tblGrid>
      <w:tr w:rsidR="003441FA" w:rsidRPr="00C672A3" w14:paraId="5F1E34D5" w14:textId="77777777" w:rsidTr="003441FA">
        <w:trPr>
          <w:trHeight w:val="348"/>
        </w:trPr>
        <w:tc>
          <w:tcPr>
            <w:tcW w:w="0" w:type="auto"/>
            <w:shd w:val="clear" w:color="auto" w:fill="A6A6A6" w:themeFill="background1" w:themeFillShade="A6"/>
            <w:vAlign w:val="center"/>
          </w:tcPr>
          <w:p w14:paraId="364E8C6D" w14:textId="77777777" w:rsidR="003441FA" w:rsidRPr="00C672A3" w:rsidRDefault="003441FA" w:rsidP="003441FA">
            <w:pPr>
              <w:jc w:val="both"/>
            </w:pPr>
          </w:p>
        </w:tc>
        <w:tc>
          <w:tcPr>
            <w:tcW w:w="0" w:type="auto"/>
            <w:gridSpan w:val="3"/>
            <w:shd w:val="clear" w:color="auto" w:fill="A6A6A6" w:themeFill="background1" w:themeFillShade="A6"/>
            <w:vAlign w:val="center"/>
          </w:tcPr>
          <w:p w14:paraId="7E6E0E0E" w14:textId="77777777" w:rsidR="003441FA" w:rsidRPr="00C672A3" w:rsidRDefault="003441FA" w:rsidP="003441FA">
            <w:pPr>
              <w:jc w:val="both"/>
            </w:pPr>
            <w:r w:rsidRPr="00C672A3">
              <w:t xml:space="preserve">Valeur de </w:t>
            </w:r>
            <w:proofErr w:type="spellStart"/>
            <w:r w:rsidRPr="00C672A3">
              <w:t>Ic</w:t>
            </w:r>
            <w:r w:rsidRPr="00C672A3">
              <w:rPr>
                <w:vertAlign w:val="subscript"/>
              </w:rPr>
              <w:t>énergie</w:t>
            </w:r>
            <w:r w:rsidRPr="00C672A3">
              <w:t>_maxmoyen</w:t>
            </w:r>
            <w:proofErr w:type="spellEnd"/>
            <w:r w:rsidRPr="00C672A3">
              <w:t> </w:t>
            </w:r>
          </w:p>
        </w:tc>
      </w:tr>
      <w:tr w:rsidR="003441FA" w:rsidRPr="00C672A3" w14:paraId="798442F4" w14:textId="77777777" w:rsidTr="003441FA">
        <w:trPr>
          <w:trHeight w:val="676"/>
        </w:trPr>
        <w:tc>
          <w:tcPr>
            <w:tcW w:w="0" w:type="auto"/>
            <w:shd w:val="clear" w:color="auto" w:fill="A6A6A6" w:themeFill="background1" w:themeFillShade="A6"/>
            <w:vAlign w:val="center"/>
          </w:tcPr>
          <w:p w14:paraId="24DDB210" w14:textId="77777777" w:rsidR="003441FA" w:rsidRPr="00C672A3" w:rsidRDefault="003441FA" w:rsidP="003441FA">
            <w:pPr>
              <w:jc w:val="both"/>
            </w:pPr>
            <w:r w:rsidRPr="00C672A3">
              <w:t>Usage de la partie de bâtiment et énergie utilisée</w:t>
            </w:r>
          </w:p>
        </w:tc>
        <w:tc>
          <w:tcPr>
            <w:tcW w:w="0" w:type="auto"/>
            <w:shd w:val="clear" w:color="auto" w:fill="A6A6A6" w:themeFill="background1" w:themeFillShade="A6"/>
            <w:vAlign w:val="center"/>
          </w:tcPr>
          <w:p w14:paraId="6804CBC1" w14:textId="77777777" w:rsidR="003441FA" w:rsidRPr="00C672A3" w:rsidRDefault="003441FA" w:rsidP="003441FA">
            <w:pPr>
              <w:jc w:val="both"/>
            </w:pPr>
            <w:r w:rsidRPr="00C672A3">
              <w:t>Année 2022 à 2024</w:t>
            </w:r>
          </w:p>
        </w:tc>
        <w:tc>
          <w:tcPr>
            <w:tcW w:w="0" w:type="auto"/>
            <w:shd w:val="clear" w:color="auto" w:fill="A6A6A6" w:themeFill="background1" w:themeFillShade="A6"/>
          </w:tcPr>
          <w:p w14:paraId="1B0990F2" w14:textId="77777777" w:rsidR="003441FA" w:rsidRPr="00C672A3" w:rsidRDefault="003441FA" w:rsidP="003441FA">
            <w:pPr>
              <w:jc w:val="both"/>
            </w:pPr>
            <w:r w:rsidRPr="00C672A3">
              <w:t>Années 2025 à 2027</w:t>
            </w:r>
          </w:p>
        </w:tc>
        <w:tc>
          <w:tcPr>
            <w:tcW w:w="0" w:type="auto"/>
            <w:shd w:val="clear" w:color="auto" w:fill="A6A6A6" w:themeFill="background1" w:themeFillShade="A6"/>
          </w:tcPr>
          <w:p w14:paraId="590A419E" w14:textId="77777777" w:rsidR="003441FA" w:rsidRPr="00C672A3" w:rsidRDefault="003441FA" w:rsidP="003441FA">
            <w:pPr>
              <w:jc w:val="both"/>
            </w:pPr>
            <w:r w:rsidRPr="00C672A3">
              <w:t>À partir de l’année 2028</w:t>
            </w:r>
          </w:p>
        </w:tc>
      </w:tr>
      <w:tr w:rsidR="00485D44" w:rsidRPr="00C672A3" w14:paraId="798B7531" w14:textId="77777777" w:rsidTr="003441FA">
        <w:trPr>
          <w:trHeight w:val="326"/>
        </w:trPr>
        <w:tc>
          <w:tcPr>
            <w:tcW w:w="0" w:type="auto"/>
            <w:shd w:val="clear" w:color="auto" w:fill="F2F2F2" w:themeFill="background1" w:themeFillShade="F2"/>
            <w:vAlign w:val="center"/>
          </w:tcPr>
          <w:p w14:paraId="620994CE" w14:textId="77777777" w:rsidR="00485D44" w:rsidRPr="00B53FFC" w:rsidRDefault="00485D44" w:rsidP="00485D44">
            <w:r w:rsidRPr="00485D44">
              <w:rPr>
                <w:highlight w:val="yellow"/>
              </w:rPr>
              <w:t>1.</w:t>
            </w:r>
            <w:r w:rsidRPr="00B53FFC">
              <w:t xml:space="preserve"> Maisons individuelles ou accolées raccordées à un réseau de chaleur urbain</w:t>
            </w:r>
          </w:p>
        </w:tc>
        <w:tc>
          <w:tcPr>
            <w:tcW w:w="0" w:type="auto"/>
            <w:vAlign w:val="center"/>
          </w:tcPr>
          <w:p w14:paraId="249EA0F1" w14:textId="77777777" w:rsidR="00485D44" w:rsidRPr="00B53FFC" w:rsidRDefault="00485D44" w:rsidP="00485D44">
            <w:r w:rsidRPr="00B53FFC">
              <w:t xml:space="preserve">200 </w:t>
            </w:r>
            <w:proofErr w:type="spellStart"/>
            <w:r w:rsidRPr="00B53FFC">
              <w:t>kq</w:t>
            </w:r>
            <w:proofErr w:type="spellEnd"/>
            <w:r w:rsidRPr="00B53FFC">
              <w:t xml:space="preserve"> </w:t>
            </w:r>
            <w:proofErr w:type="spellStart"/>
            <w:r w:rsidRPr="00B53FFC">
              <w:t>éq</w:t>
            </w:r>
            <w:proofErr w:type="spellEnd"/>
            <w:r w:rsidRPr="00B53FFC">
              <w:t>. CO2/m²</w:t>
            </w:r>
          </w:p>
        </w:tc>
        <w:tc>
          <w:tcPr>
            <w:tcW w:w="0" w:type="auto"/>
            <w:vAlign w:val="center"/>
          </w:tcPr>
          <w:p w14:paraId="74910BEC" w14:textId="77777777" w:rsidR="00485D44" w:rsidRPr="00B53FFC" w:rsidRDefault="00485D44" w:rsidP="00485D44">
            <w:r w:rsidRPr="00B53FFC">
              <w:t xml:space="preserve">200 </w:t>
            </w:r>
            <w:proofErr w:type="spellStart"/>
            <w:r w:rsidRPr="00B53FFC">
              <w:t>kq</w:t>
            </w:r>
            <w:proofErr w:type="spellEnd"/>
            <w:r w:rsidRPr="00B53FFC">
              <w:t xml:space="preserve"> </w:t>
            </w:r>
            <w:proofErr w:type="spellStart"/>
            <w:r w:rsidRPr="00B53FFC">
              <w:t>éq</w:t>
            </w:r>
            <w:proofErr w:type="spellEnd"/>
            <w:r w:rsidRPr="00B53FFC">
              <w:t>. CO2/m²</w:t>
            </w:r>
          </w:p>
        </w:tc>
        <w:tc>
          <w:tcPr>
            <w:tcW w:w="0" w:type="auto"/>
            <w:vAlign w:val="center"/>
          </w:tcPr>
          <w:p w14:paraId="7B835CC9" w14:textId="77777777" w:rsidR="00485D44" w:rsidRPr="00B53FFC" w:rsidRDefault="00485D44" w:rsidP="00485D44">
            <w:r w:rsidRPr="00B53FFC">
              <w:t xml:space="preserve">160 </w:t>
            </w:r>
            <w:proofErr w:type="spellStart"/>
            <w:r w:rsidRPr="00B53FFC">
              <w:t>kq</w:t>
            </w:r>
            <w:proofErr w:type="spellEnd"/>
            <w:r w:rsidRPr="00B53FFC">
              <w:t xml:space="preserve"> </w:t>
            </w:r>
            <w:proofErr w:type="spellStart"/>
            <w:r w:rsidRPr="00B53FFC">
              <w:t>éq</w:t>
            </w:r>
            <w:proofErr w:type="spellEnd"/>
            <w:r w:rsidRPr="00B53FFC">
              <w:t>. CO2/m²</w:t>
            </w:r>
          </w:p>
        </w:tc>
      </w:tr>
      <w:tr w:rsidR="00485D44" w:rsidRPr="00C672A3" w14:paraId="4A4A6FBE" w14:textId="77777777" w:rsidTr="003441FA">
        <w:trPr>
          <w:trHeight w:val="326"/>
        </w:trPr>
        <w:tc>
          <w:tcPr>
            <w:tcW w:w="0" w:type="auto"/>
            <w:shd w:val="clear" w:color="auto" w:fill="F2F2F2" w:themeFill="background1" w:themeFillShade="F2"/>
            <w:vAlign w:val="center"/>
          </w:tcPr>
          <w:p w14:paraId="761BC179" w14:textId="77777777" w:rsidR="00485D44" w:rsidRPr="00B53FFC" w:rsidRDefault="00485D44" w:rsidP="00485D44">
            <w:pPr>
              <w:rPr>
                <w:rFonts w:cs="Times New Roman"/>
              </w:rPr>
            </w:pPr>
            <w:r w:rsidRPr="00485D44">
              <w:rPr>
                <w:highlight w:val="yellow"/>
              </w:rPr>
              <w:t>1.</w:t>
            </w:r>
            <w:r w:rsidRPr="00B53FFC">
              <w:t xml:space="preserve"> Maisons individuelles ou accolées – autres cas</w:t>
            </w:r>
          </w:p>
        </w:tc>
        <w:tc>
          <w:tcPr>
            <w:tcW w:w="0" w:type="auto"/>
            <w:vAlign w:val="center"/>
          </w:tcPr>
          <w:p w14:paraId="21DA35B8" w14:textId="77777777" w:rsidR="00485D44" w:rsidRPr="00B53FFC" w:rsidRDefault="00485D44" w:rsidP="00485D44">
            <w:pPr>
              <w:rPr>
                <w:rFonts w:cs="Times New Roman"/>
                <w:szCs w:val="24"/>
              </w:rPr>
            </w:pPr>
            <w:r w:rsidRPr="00B53FFC">
              <w:t xml:space="preserve">160 </w:t>
            </w:r>
            <w:proofErr w:type="spellStart"/>
            <w:r w:rsidRPr="00B53FFC">
              <w:t>kq</w:t>
            </w:r>
            <w:proofErr w:type="spellEnd"/>
            <w:r w:rsidRPr="00B53FFC">
              <w:t xml:space="preserve"> </w:t>
            </w:r>
            <w:proofErr w:type="spellStart"/>
            <w:r w:rsidRPr="00B53FFC">
              <w:t>éq</w:t>
            </w:r>
            <w:proofErr w:type="spellEnd"/>
            <w:r w:rsidRPr="00B53FFC">
              <w:t>. CO2/m²</w:t>
            </w:r>
          </w:p>
        </w:tc>
        <w:tc>
          <w:tcPr>
            <w:tcW w:w="0" w:type="auto"/>
            <w:vAlign w:val="center"/>
          </w:tcPr>
          <w:p w14:paraId="4B4BA9F0" w14:textId="77777777" w:rsidR="00485D44" w:rsidRPr="00B53FFC" w:rsidRDefault="00485D44" w:rsidP="00485D44">
            <w:pPr>
              <w:rPr>
                <w:rFonts w:cs="Times New Roman"/>
              </w:rPr>
            </w:pPr>
            <w:r w:rsidRPr="00B53FFC">
              <w:t xml:space="preserve">160 </w:t>
            </w:r>
            <w:proofErr w:type="spellStart"/>
            <w:r w:rsidRPr="00B53FFC">
              <w:t>kq</w:t>
            </w:r>
            <w:proofErr w:type="spellEnd"/>
            <w:r w:rsidRPr="00B53FFC">
              <w:t xml:space="preserve"> </w:t>
            </w:r>
            <w:proofErr w:type="spellStart"/>
            <w:r w:rsidRPr="00B53FFC">
              <w:t>éq</w:t>
            </w:r>
            <w:proofErr w:type="spellEnd"/>
            <w:r w:rsidRPr="00B53FFC">
              <w:t>. CO2/m²</w:t>
            </w:r>
          </w:p>
        </w:tc>
        <w:tc>
          <w:tcPr>
            <w:tcW w:w="0" w:type="auto"/>
            <w:vAlign w:val="center"/>
          </w:tcPr>
          <w:p w14:paraId="30C32AB7" w14:textId="77777777" w:rsidR="00485D44" w:rsidRPr="00B53FFC" w:rsidRDefault="00485D44" w:rsidP="00485D44">
            <w:pPr>
              <w:rPr>
                <w:rFonts w:cs="Times New Roman"/>
              </w:rPr>
            </w:pPr>
            <w:r w:rsidRPr="00B53FFC">
              <w:t xml:space="preserve">160 </w:t>
            </w:r>
            <w:proofErr w:type="spellStart"/>
            <w:r w:rsidRPr="00B53FFC">
              <w:t>kq</w:t>
            </w:r>
            <w:proofErr w:type="spellEnd"/>
            <w:r w:rsidRPr="00B53FFC">
              <w:t xml:space="preserve"> </w:t>
            </w:r>
            <w:proofErr w:type="spellStart"/>
            <w:r w:rsidRPr="00B53FFC">
              <w:t>éq</w:t>
            </w:r>
            <w:proofErr w:type="spellEnd"/>
            <w:r w:rsidRPr="00B53FFC">
              <w:t>. CO2/m²</w:t>
            </w:r>
          </w:p>
        </w:tc>
      </w:tr>
      <w:tr w:rsidR="00485D44" w:rsidRPr="00C672A3" w14:paraId="172EA7AF" w14:textId="77777777" w:rsidTr="003441FA">
        <w:trPr>
          <w:trHeight w:val="328"/>
        </w:trPr>
        <w:tc>
          <w:tcPr>
            <w:tcW w:w="0" w:type="auto"/>
            <w:shd w:val="clear" w:color="auto" w:fill="F2F2F2" w:themeFill="background1" w:themeFillShade="F2"/>
            <w:vAlign w:val="center"/>
          </w:tcPr>
          <w:p w14:paraId="24ADADE2" w14:textId="77777777" w:rsidR="00485D44" w:rsidRPr="00B53FFC" w:rsidRDefault="00485D44" w:rsidP="00485D44">
            <w:pPr>
              <w:rPr>
                <w:rFonts w:cs="Times New Roman"/>
              </w:rPr>
            </w:pPr>
            <w:r w:rsidRPr="00485D44">
              <w:rPr>
                <w:highlight w:val="yellow"/>
              </w:rPr>
              <w:t>2.</w:t>
            </w:r>
            <w:r w:rsidRPr="00B53FFC">
              <w:t xml:space="preserve"> Logements collectifs raccordés à un réseau de chaleur urbain</w:t>
            </w:r>
          </w:p>
        </w:tc>
        <w:tc>
          <w:tcPr>
            <w:tcW w:w="0" w:type="auto"/>
            <w:vAlign w:val="center"/>
          </w:tcPr>
          <w:p w14:paraId="35F4731F" w14:textId="77777777" w:rsidR="00485D44" w:rsidRPr="00B53FFC" w:rsidRDefault="00485D44" w:rsidP="00485D44">
            <w:pPr>
              <w:rPr>
                <w:rFonts w:cs="Times New Roman"/>
                <w:szCs w:val="24"/>
              </w:rPr>
            </w:pPr>
            <w:r w:rsidRPr="00B53FFC">
              <w:t xml:space="preserve">560 </w:t>
            </w:r>
            <w:proofErr w:type="spellStart"/>
            <w:r w:rsidRPr="00B53FFC">
              <w:t>kq</w:t>
            </w:r>
            <w:proofErr w:type="spellEnd"/>
            <w:r w:rsidRPr="00B53FFC">
              <w:t xml:space="preserve"> </w:t>
            </w:r>
            <w:proofErr w:type="spellStart"/>
            <w:r w:rsidRPr="00B53FFC">
              <w:t>éq</w:t>
            </w:r>
            <w:proofErr w:type="spellEnd"/>
            <w:r w:rsidRPr="00B53FFC">
              <w:t>. CO2/m²</w:t>
            </w:r>
          </w:p>
        </w:tc>
        <w:tc>
          <w:tcPr>
            <w:tcW w:w="0" w:type="auto"/>
            <w:vAlign w:val="center"/>
          </w:tcPr>
          <w:p w14:paraId="7DF132B1" w14:textId="77777777" w:rsidR="00485D44" w:rsidRPr="00B53FFC" w:rsidRDefault="00485D44" w:rsidP="00485D44">
            <w:pPr>
              <w:rPr>
                <w:rFonts w:cs="Times New Roman"/>
              </w:rPr>
            </w:pPr>
            <w:r w:rsidRPr="00B53FFC">
              <w:t xml:space="preserve">320 </w:t>
            </w:r>
            <w:proofErr w:type="spellStart"/>
            <w:r w:rsidRPr="00B53FFC">
              <w:t>kq</w:t>
            </w:r>
            <w:proofErr w:type="spellEnd"/>
            <w:r w:rsidRPr="00B53FFC">
              <w:t xml:space="preserve"> </w:t>
            </w:r>
            <w:proofErr w:type="spellStart"/>
            <w:r w:rsidRPr="00B53FFC">
              <w:t>éq</w:t>
            </w:r>
            <w:proofErr w:type="spellEnd"/>
            <w:r w:rsidRPr="00B53FFC">
              <w:t>. CO2/m²</w:t>
            </w:r>
          </w:p>
        </w:tc>
        <w:tc>
          <w:tcPr>
            <w:tcW w:w="0" w:type="auto"/>
            <w:vAlign w:val="center"/>
          </w:tcPr>
          <w:p w14:paraId="2932A69D" w14:textId="77777777" w:rsidR="00485D44" w:rsidRPr="00B53FFC" w:rsidRDefault="00485D44" w:rsidP="00485D44">
            <w:pPr>
              <w:rPr>
                <w:rFonts w:cs="Times New Roman"/>
              </w:rPr>
            </w:pPr>
            <w:r w:rsidRPr="00B53FFC">
              <w:t xml:space="preserve">260 </w:t>
            </w:r>
            <w:proofErr w:type="spellStart"/>
            <w:r w:rsidRPr="00B53FFC">
              <w:t>kq</w:t>
            </w:r>
            <w:proofErr w:type="spellEnd"/>
            <w:r w:rsidRPr="00B53FFC">
              <w:t xml:space="preserve"> </w:t>
            </w:r>
            <w:proofErr w:type="spellStart"/>
            <w:r w:rsidRPr="00B53FFC">
              <w:t>éq</w:t>
            </w:r>
            <w:proofErr w:type="spellEnd"/>
            <w:r w:rsidRPr="00B53FFC">
              <w:t>. CO2/m²</w:t>
            </w:r>
          </w:p>
        </w:tc>
      </w:tr>
      <w:tr w:rsidR="00485D44" w:rsidRPr="00C672A3" w14:paraId="20308D20" w14:textId="77777777" w:rsidTr="003441FA">
        <w:trPr>
          <w:trHeight w:val="328"/>
        </w:trPr>
        <w:tc>
          <w:tcPr>
            <w:tcW w:w="0" w:type="auto"/>
            <w:shd w:val="clear" w:color="auto" w:fill="F2F2F2" w:themeFill="background1" w:themeFillShade="F2"/>
            <w:vAlign w:val="center"/>
          </w:tcPr>
          <w:p w14:paraId="73E3A576" w14:textId="77777777" w:rsidR="00485D44" w:rsidRPr="00B53FFC" w:rsidRDefault="00485D44" w:rsidP="00485D44">
            <w:pPr>
              <w:rPr>
                <w:rFonts w:cs="Times New Roman"/>
              </w:rPr>
            </w:pPr>
            <w:r w:rsidRPr="00485D44">
              <w:rPr>
                <w:highlight w:val="yellow"/>
              </w:rPr>
              <w:t>2.</w:t>
            </w:r>
            <w:r w:rsidRPr="00B53FFC">
              <w:t xml:space="preserve"> Logements collectifs – autres cas</w:t>
            </w:r>
          </w:p>
        </w:tc>
        <w:tc>
          <w:tcPr>
            <w:tcW w:w="0" w:type="auto"/>
            <w:vAlign w:val="center"/>
          </w:tcPr>
          <w:p w14:paraId="7F4F853E" w14:textId="77777777" w:rsidR="00485D44" w:rsidRPr="00B53FFC" w:rsidRDefault="00485D44" w:rsidP="00485D44">
            <w:pPr>
              <w:rPr>
                <w:rFonts w:cs="Times New Roman"/>
                <w:szCs w:val="24"/>
              </w:rPr>
            </w:pPr>
            <w:r w:rsidRPr="00B53FFC">
              <w:t xml:space="preserve">560 </w:t>
            </w:r>
            <w:proofErr w:type="spellStart"/>
            <w:r w:rsidRPr="00B53FFC">
              <w:t>kq</w:t>
            </w:r>
            <w:proofErr w:type="spellEnd"/>
            <w:r w:rsidRPr="00B53FFC">
              <w:t xml:space="preserve"> </w:t>
            </w:r>
            <w:proofErr w:type="spellStart"/>
            <w:r w:rsidRPr="00B53FFC">
              <w:t>éq</w:t>
            </w:r>
            <w:proofErr w:type="spellEnd"/>
            <w:r w:rsidRPr="00B53FFC">
              <w:t>. CO2/m²</w:t>
            </w:r>
          </w:p>
        </w:tc>
        <w:tc>
          <w:tcPr>
            <w:tcW w:w="0" w:type="auto"/>
            <w:vAlign w:val="center"/>
          </w:tcPr>
          <w:p w14:paraId="28B79296" w14:textId="77777777" w:rsidR="00485D44" w:rsidRPr="00B53FFC" w:rsidRDefault="00485D44" w:rsidP="00485D44">
            <w:pPr>
              <w:rPr>
                <w:rFonts w:cs="Times New Roman"/>
              </w:rPr>
            </w:pPr>
            <w:r w:rsidRPr="00B53FFC">
              <w:t xml:space="preserve">260 </w:t>
            </w:r>
            <w:proofErr w:type="spellStart"/>
            <w:r w:rsidRPr="00B53FFC">
              <w:t>kq</w:t>
            </w:r>
            <w:proofErr w:type="spellEnd"/>
            <w:r w:rsidRPr="00B53FFC">
              <w:t xml:space="preserve"> </w:t>
            </w:r>
            <w:proofErr w:type="spellStart"/>
            <w:r w:rsidRPr="00B53FFC">
              <w:t>éq</w:t>
            </w:r>
            <w:proofErr w:type="spellEnd"/>
            <w:r w:rsidRPr="00B53FFC">
              <w:t>. CO2/m²</w:t>
            </w:r>
          </w:p>
        </w:tc>
        <w:tc>
          <w:tcPr>
            <w:tcW w:w="0" w:type="auto"/>
            <w:vAlign w:val="center"/>
          </w:tcPr>
          <w:p w14:paraId="257F5019" w14:textId="77777777" w:rsidR="00485D44" w:rsidRPr="00B53FFC" w:rsidRDefault="00485D44" w:rsidP="00485D44">
            <w:pPr>
              <w:rPr>
                <w:rFonts w:cs="Times New Roman"/>
              </w:rPr>
            </w:pPr>
            <w:r w:rsidRPr="00B53FFC">
              <w:t xml:space="preserve">260 </w:t>
            </w:r>
            <w:proofErr w:type="spellStart"/>
            <w:r w:rsidRPr="00B53FFC">
              <w:t>kq</w:t>
            </w:r>
            <w:proofErr w:type="spellEnd"/>
            <w:r w:rsidRPr="00B53FFC">
              <w:t xml:space="preserve"> </w:t>
            </w:r>
            <w:proofErr w:type="spellStart"/>
            <w:r w:rsidRPr="00B53FFC">
              <w:t>éq</w:t>
            </w:r>
            <w:proofErr w:type="spellEnd"/>
            <w:r w:rsidRPr="00B53FFC">
              <w:t>. CO2/m²</w:t>
            </w:r>
          </w:p>
        </w:tc>
      </w:tr>
      <w:tr w:rsidR="00485D44" w:rsidRPr="00C672A3" w14:paraId="38627D7D" w14:textId="77777777" w:rsidTr="003441FA">
        <w:trPr>
          <w:trHeight w:val="328"/>
        </w:trPr>
        <w:tc>
          <w:tcPr>
            <w:tcW w:w="0" w:type="auto"/>
            <w:shd w:val="clear" w:color="auto" w:fill="F2F2F2" w:themeFill="background1" w:themeFillShade="F2"/>
            <w:vAlign w:val="center"/>
          </w:tcPr>
          <w:p w14:paraId="01A2C764" w14:textId="77777777" w:rsidR="00485D44" w:rsidRPr="00B53FFC" w:rsidRDefault="00485D44" w:rsidP="00485D44">
            <w:pPr>
              <w:rPr>
                <w:rFonts w:cs="Times New Roman"/>
              </w:rPr>
            </w:pPr>
            <w:r w:rsidRPr="00485D44">
              <w:rPr>
                <w:highlight w:val="yellow"/>
                <w:lang w:eastAsia="zh-CN"/>
              </w:rPr>
              <w:t>3.</w:t>
            </w:r>
            <w:r w:rsidRPr="00B53FFC">
              <w:rPr>
                <w:lang w:eastAsia="zh-CN"/>
              </w:rPr>
              <w:t xml:space="preserve"> Bureaux raccordés à un réseau de chaleur urbain</w:t>
            </w:r>
          </w:p>
        </w:tc>
        <w:tc>
          <w:tcPr>
            <w:tcW w:w="0" w:type="auto"/>
          </w:tcPr>
          <w:p w14:paraId="5CC7F4BC" w14:textId="77777777" w:rsidR="00485D44" w:rsidRPr="00B53FFC" w:rsidRDefault="00485D44" w:rsidP="00485D44">
            <w:pPr>
              <w:rPr>
                <w:rFonts w:cs="Times New Roman"/>
                <w:szCs w:val="24"/>
              </w:rPr>
            </w:pPr>
            <w:r w:rsidRPr="00B53FFC">
              <w:rPr>
                <w:lang w:eastAsia="zh-CN"/>
              </w:rPr>
              <w:t xml:space="preserve">280 kg </w:t>
            </w:r>
            <w:proofErr w:type="spellStart"/>
            <w:r w:rsidRPr="00B53FFC">
              <w:rPr>
                <w:lang w:eastAsia="zh-CN"/>
              </w:rPr>
              <w:t>éq</w:t>
            </w:r>
            <w:proofErr w:type="spellEnd"/>
            <w:r w:rsidRPr="00B53FFC">
              <w:rPr>
                <w:lang w:eastAsia="zh-CN"/>
              </w:rPr>
              <w:t>. CO2/m²</w:t>
            </w:r>
          </w:p>
        </w:tc>
        <w:tc>
          <w:tcPr>
            <w:tcW w:w="0" w:type="auto"/>
          </w:tcPr>
          <w:p w14:paraId="7E04ACFB" w14:textId="77777777" w:rsidR="00485D44" w:rsidRPr="00B53FFC" w:rsidRDefault="00485D44" w:rsidP="00485D44">
            <w:pPr>
              <w:rPr>
                <w:rFonts w:cs="Times New Roman"/>
              </w:rPr>
            </w:pPr>
            <w:r w:rsidRPr="00B53FFC">
              <w:rPr>
                <w:lang w:eastAsia="zh-CN"/>
              </w:rPr>
              <w:t xml:space="preserve">200 kg </w:t>
            </w:r>
            <w:proofErr w:type="spellStart"/>
            <w:r w:rsidRPr="00B53FFC">
              <w:rPr>
                <w:lang w:eastAsia="zh-CN"/>
              </w:rPr>
              <w:t>éq</w:t>
            </w:r>
            <w:proofErr w:type="spellEnd"/>
            <w:r w:rsidRPr="00B53FFC">
              <w:rPr>
                <w:lang w:eastAsia="zh-CN"/>
              </w:rPr>
              <w:t>. CO2/m²</w:t>
            </w:r>
          </w:p>
        </w:tc>
        <w:tc>
          <w:tcPr>
            <w:tcW w:w="0" w:type="auto"/>
          </w:tcPr>
          <w:p w14:paraId="146D18F0" w14:textId="77777777" w:rsidR="00485D44" w:rsidRPr="00B53FFC" w:rsidRDefault="00485D44" w:rsidP="00485D44">
            <w:pPr>
              <w:rPr>
                <w:rFonts w:cs="Times New Roman"/>
              </w:rPr>
            </w:pPr>
            <w:r w:rsidRPr="00B53FFC">
              <w:rPr>
                <w:lang w:eastAsia="zh-CN"/>
              </w:rPr>
              <w:t xml:space="preserve">200 kg </w:t>
            </w:r>
            <w:proofErr w:type="spellStart"/>
            <w:r w:rsidRPr="00B53FFC">
              <w:rPr>
                <w:lang w:eastAsia="zh-CN"/>
              </w:rPr>
              <w:t>éq</w:t>
            </w:r>
            <w:proofErr w:type="spellEnd"/>
            <w:r w:rsidRPr="00B53FFC">
              <w:rPr>
                <w:lang w:eastAsia="zh-CN"/>
              </w:rPr>
              <w:t>. CO2/m²</w:t>
            </w:r>
          </w:p>
        </w:tc>
      </w:tr>
      <w:tr w:rsidR="00485D44" w:rsidRPr="00C672A3" w14:paraId="4973B4E5" w14:textId="77777777" w:rsidTr="003441FA">
        <w:trPr>
          <w:trHeight w:val="328"/>
        </w:trPr>
        <w:tc>
          <w:tcPr>
            <w:tcW w:w="0" w:type="auto"/>
            <w:shd w:val="clear" w:color="auto" w:fill="F2F2F2" w:themeFill="background1" w:themeFillShade="F2"/>
            <w:vAlign w:val="center"/>
          </w:tcPr>
          <w:p w14:paraId="3574F722" w14:textId="77777777" w:rsidR="00485D44" w:rsidRPr="00B53FFC" w:rsidRDefault="00485D44" w:rsidP="00485D44">
            <w:pPr>
              <w:rPr>
                <w:rFonts w:cs="Times New Roman"/>
              </w:rPr>
            </w:pPr>
            <w:r w:rsidRPr="00485D44">
              <w:rPr>
                <w:highlight w:val="yellow"/>
                <w:lang w:eastAsia="zh-CN"/>
              </w:rPr>
              <w:t>3.</w:t>
            </w:r>
            <w:r w:rsidRPr="00B53FFC">
              <w:rPr>
                <w:lang w:eastAsia="zh-CN"/>
              </w:rPr>
              <w:t xml:space="preserve"> Bureaux – autres cas</w:t>
            </w:r>
          </w:p>
        </w:tc>
        <w:tc>
          <w:tcPr>
            <w:tcW w:w="0" w:type="auto"/>
          </w:tcPr>
          <w:p w14:paraId="63399B35" w14:textId="77777777" w:rsidR="00485D44" w:rsidRPr="00B53FFC" w:rsidRDefault="00485D44" w:rsidP="00485D44">
            <w:pPr>
              <w:rPr>
                <w:rFonts w:cs="Times New Roman"/>
                <w:szCs w:val="24"/>
              </w:rPr>
            </w:pPr>
            <w:r w:rsidRPr="00B53FFC">
              <w:rPr>
                <w:lang w:eastAsia="zh-CN"/>
              </w:rPr>
              <w:t xml:space="preserve">200 kg </w:t>
            </w:r>
            <w:proofErr w:type="spellStart"/>
            <w:r w:rsidRPr="00B53FFC">
              <w:rPr>
                <w:lang w:eastAsia="zh-CN"/>
              </w:rPr>
              <w:t>éq</w:t>
            </w:r>
            <w:proofErr w:type="spellEnd"/>
            <w:r w:rsidRPr="00B53FFC">
              <w:rPr>
                <w:lang w:eastAsia="zh-CN"/>
              </w:rPr>
              <w:t>. CO2/m²</w:t>
            </w:r>
          </w:p>
        </w:tc>
        <w:tc>
          <w:tcPr>
            <w:tcW w:w="0" w:type="auto"/>
          </w:tcPr>
          <w:p w14:paraId="34042183" w14:textId="77777777" w:rsidR="00485D44" w:rsidRPr="00B53FFC" w:rsidRDefault="00485D44" w:rsidP="00485D44">
            <w:pPr>
              <w:rPr>
                <w:rFonts w:cs="Times New Roman"/>
              </w:rPr>
            </w:pPr>
            <w:r w:rsidRPr="00B53FFC">
              <w:rPr>
                <w:lang w:eastAsia="zh-CN"/>
              </w:rPr>
              <w:t xml:space="preserve">200 kg </w:t>
            </w:r>
            <w:proofErr w:type="spellStart"/>
            <w:r w:rsidRPr="00B53FFC">
              <w:rPr>
                <w:lang w:eastAsia="zh-CN"/>
              </w:rPr>
              <w:t>éq</w:t>
            </w:r>
            <w:proofErr w:type="spellEnd"/>
            <w:r w:rsidRPr="00B53FFC">
              <w:rPr>
                <w:lang w:eastAsia="zh-CN"/>
              </w:rPr>
              <w:t>. CO2/m²</w:t>
            </w:r>
          </w:p>
        </w:tc>
        <w:tc>
          <w:tcPr>
            <w:tcW w:w="0" w:type="auto"/>
          </w:tcPr>
          <w:p w14:paraId="1D866F97" w14:textId="77777777" w:rsidR="00485D44" w:rsidRPr="00B53FFC" w:rsidRDefault="00485D44" w:rsidP="00485D44">
            <w:pPr>
              <w:rPr>
                <w:rFonts w:cs="Times New Roman"/>
              </w:rPr>
            </w:pPr>
            <w:r w:rsidRPr="00B53FFC">
              <w:rPr>
                <w:lang w:eastAsia="zh-CN"/>
              </w:rPr>
              <w:t xml:space="preserve">200 kg </w:t>
            </w:r>
            <w:proofErr w:type="spellStart"/>
            <w:r w:rsidRPr="00B53FFC">
              <w:rPr>
                <w:lang w:eastAsia="zh-CN"/>
              </w:rPr>
              <w:t>éq</w:t>
            </w:r>
            <w:proofErr w:type="spellEnd"/>
            <w:r w:rsidRPr="00B53FFC">
              <w:rPr>
                <w:lang w:eastAsia="zh-CN"/>
              </w:rPr>
              <w:t>. CO2/m²</w:t>
            </w:r>
          </w:p>
        </w:tc>
      </w:tr>
      <w:tr w:rsidR="00485D44" w:rsidRPr="00C672A3" w14:paraId="29F06C8B" w14:textId="77777777" w:rsidTr="003441FA">
        <w:trPr>
          <w:trHeight w:val="328"/>
        </w:trPr>
        <w:tc>
          <w:tcPr>
            <w:tcW w:w="0" w:type="auto"/>
            <w:shd w:val="clear" w:color="auto" w:fill="F2F2F2" w:themeFill="background1" w:themeFillShade="F2"/>
            <w:vAlign w:val="center"/>
          </w:tcPr>
          <w:p w14:paraId="76EF8224" w14:textId="77777777" w:rsidR="00485D44" w:rsidRPr="00B53FFC" w:rsidRDefault="00485D44" w:rsidP="00485D44">
            <w:pPr>
              <w:rPr>
                <w:rFonts w:cs="Times New Roman"/>
              </w:rPr>
            </w:pPr>
            <w:r w:rsidRPr="00485D44">
              <w:rPr>
                <w:highlight w:val="yellow"/>
                <w:lang w:eastAsia="zh-CN"/>
              </w:rPr>
              <w:t>4. et 5.</w:t>
            </w:r>
            <w:r w:rsidRPr="00B53FFC">
              <w:rPr>
                <w:lang w:eastAsia="zh-CN"/>
              </w:rPr>
              <w:t xml:space="preserve"> Enseignement primaire ou secondaire raccordés à un réseau de chaleur urbain</w:t>
            </w:r>
          </w:p>
        </w:tc>
        <w:tc>
          <w:tcPr>
            <w:tcW w:w="0" w:type="auto"/>
          </w:tcPr>
          <w:p w14:paraId="5D608DD2" w14:textId="77777777" w:rsidR="00485D44" w:rsidRPr="00B53FFC" w:rsidRDefault="00485D44" w:rsidP="00485D44">
            <w:pPr>
              <w:rPr>
                <w:rFonts w:cs="Times New Roman"/>
                <w:szCs w:val="24"/>
              </w:rPr>
            </w:pPr>
            <w:r w:rsidRPr="00B53FFC">
              <w:rPr>
                <w:lang w:eastAsia="zh-CN"/>
              </w:rPr>
              <w:t xml:space="preserve">240 kg </w:t>
            </w:r>
            <w:proofErr w:type="spellStart"/>
            <w:r w:rsidRPr="00B53FFC">
              <w:rPr>
                <w:lang w:eastAsia="zh-CN"/>
              </w:rPr>
              <w:t>éq</w:t>
            </w:r>
            <w:proofErr w:type="spellEnd"/>
            <w:r w:rsidRPr="00B53FFC">
              <w:rPr>
                <w:lang w:eastAsia="zh-CN"/>
              </w:rPr>
              <w:t>. CO2/m²</w:t>
            </w:r>
          </w:p>
        </w:tc>
        <w:tc>
          <w:tcPr>
            <w:tcW w:w="0" w:type="auto"/>
          </w:tcPr>
          <w:p w14:paraId="5C2D9D1C" w14:textId="77777777" w:rsidR="00485D44" w:rsidRPr="00B53FFC" w:rsidRDefault="00485D44" w:rsidP="00485D44">
            <w:pPr>
              <w:rPr>
                <w:rFonts w:cs="Times New Roman"/>
              </w:rPr>
            </w:pPr>
            <w:r w:rsidRPr="00B53FFC">
              <w:rPr>
                <w:lang w:eastAsia="zh-CN"/>
              </w:rPr>
              <w:t xml:space="preserve">200 kg </w:t>
            </w:r>
            <w:proofErr w:type="spellStart"/>
            <w:r w:rsidRPr="00B53FFC">
              <w:rPr>
                <w:lang w:eastAsia="zh-CN"/>
              </w:rPr>
              <w:t>éq</w:t>
            </w:r>
            <w:proofErr w:type="spellEnd"/>
            <w:r w:rsidRPr="00B53FFC">
              <w:rPr>
                <w:lang w:eastAsia="zh-CN"/>
              </w:rPr>
              <w:t>. CO2/m²</w:t>
            </w:r>
          </w:p>
        </w:tc>
        <w:tc>
          <w:tcPr>
            <w:tcW w:w="0" w:type="auto"/>
          </w:tcPr>
          <w:p w14:paraId="5CF1239F" w14:textId="77777777" w:rsidR="00485D44" w:rsidRPr="00B53FFC" w:rsidRDefault="00485D44" w:rsidP="00485D44">
            <w:pPr>
              <w:rPr>
                <w:rFonts w:cs="Times New Roman"/>
              </w:rPr>
            </w:pPr>
            <w:r w:rsidRPr="00B53FFC">
              <w:rPr>
                <w:lang w:eastAsia="zh-CN"/>
              </w:rPr>
              <w:t xml:space="preserve">140 kg </w:t>
            </w:r>
            <w:proofErr w:type="spellStart"/>
            <w:r w:rsidRPr="00B53FFC">
              <w:rPr>
                <w:lang w:eastAsia="zh-CN"/>
              </w:rPr>
              <w:t>éq</w:t>
            </w:r>
            <w:proofErr w:type="spellEnd"/>
            <w:r w:rsidRPr="00B53FFC">
              <w:rPr>
                <w:lang w:eastAsia="zh-CN"/>
              </w:rPr>
              <w:t>. CO2/m²</w:t>
            </w:r>
          </w:p>
        </w:tc>
      </w:tr>
      <w:tr w:rsidR="00485D44" w:rsidRPr="00C672A3" w14:paraId="2FD3A37A" w14:textId="77777777" w:rsidTr="003441FA">
        <w:trPr>
          <w:trHeight w:val="328"/>
        </w:trPr>
        <w:tc>
          <w:tcPr>
            <w:tcW w:w="0" w:type="auto"/>
            <w:shd w:val="clear" w:color="auto" w:fill="F2F2F2" w:themeFill="background1" w:themeFillShade="F2"/>
            <w:vAlign w:val="center"/>
          </w:tcPr>
          <w:p w14:paraId="0780EBEA" w14:textId="77777777" w:rsidR="00485D44" w:rsidRPr="00B53FFC" w:rsidRDefault="00485D44" w:rsidP="00485D44">
            <w:pPr>
              <w:rPr>
                <w:rFonts w:cs="Times New Roman"/>
              </w:rPr>
            </w:pPr>
            <w:r w:rsidRPr="00485D44">
              <w:rPr>
                <w:highlight w:val="yellow"/>
                <w:lang w:eastAsia="zh-CN"/>
              </w:rPr>
              <w:t>4. et 5.</w:t>
            </w:r>
            <w:r w:rsidRPr="00B53FFC">
              <w:rPr>
                <w:lang w:eastAsia="zh-CN"/>
              </w:rPr>
              <w:t xml:space="preserve"> Enseignement primaire ou secondaire – autres cas</w:t>
            </w:r>
          </w:p>
        </w:tc>
        <w:tc>
          <w:tcPr>
            <w:tcW w:w="0" w:type="auto"/>
          </w:tcPr>
          <w:p w14:paraId="77E71432" w14:textId="77777777" w:rsidR="00485D44" w:rsidRPr="00B53FFC" w:rsidRDefault="00485D44" w:rsidP="00485D44">
            <w:pPr>
              <w:rPr>
                <w:rFonts w:cs="Times New Roman"/>
                <w:szCs w:val="24"/>
              </w:rPr>
            </w:pPr>
            <w:r w:rsidRPr="00B53FFC">
              <w:rPr>
                <w:lang w:eastAsia="zh-CN"/>
              </w:rPr>
              <w:t xml:space="preserve">240 kg </w:t>
            </w:r>
            <w:proofErr w:type="spellStart"/>
            <w:r w:rsidRPr="00B53FFC">
              <w:rPr>
                <w:lang w:eastAsia="zh-CN"/>
              </w:rPr>
              <w:t>éq</w:t>
            </w:r>
            <w:proofErr w:type="spellEnd"/>
            <w:r w:rsidRPr="00B53FFC">
              <w:rPr>
                <w:lang w:eastAsia="zh-CN"/>
              </w:rPr>
              <w:t>. CO2/m²</w:t>
            </w:r>
          </w:p>
        </w:tc>
        <w:tc>
          <w:tcPr>
            <w:tcW w:w="0" w:type="auto"/>
          </w:tcPr>
          <w:p w14:paraId="76FEB819" w14:textId="77777777" w:rsidR="00485D44" w:rsidRPr="00B53FFC" w:rsidRDefault="00485D44" w:rsidP="00485D44">
            <w:pPr>
              <w:rPr>
                <w:rFonts w:cs="Times New Roman"/>
              </w:rPr>
            </w:pPr>
            <w:r w:rsidRPr="00B53FFC">
              <w:rPr>
                <w:lang w:eastAsia="zh-CN"/>
              </w:rPr>
              <w:t xml:space="preserve">140 kg </w:t>
            </w:r>
            <w:proofErr w:type="spellStart"/>
            <w:r w:rsidRPr="00B53FFC">
              <w:rPr>
                <w:lang w:eastAsia="zh-CN"/>
              </w:rPr>
              <w:t>éq</w:t>
            </w:r>
            <w:proofErr w:type="spellEnd"/>
            <w:r w:rsidRPr="00B53FFC">
              <w:rPr>
                <w:lang w:eastAsia="zh-CN"/>
              </w:rPr>
              <w:t>. CO2/m²</w:t>
            </w:r>
          </w:p>
        </w:tc>
        <w:tc>
          <w:tcPr>
            <w:tcW w:w="0" w:type="auto"/>
          </w:tcPr>
          <w:p w14:paraId="24E993B1" w14:textId="77777777" w:rsidR="00485D44" w:rsidRPr="00B53FFC" w:rsidRDefault="00485D44" w:rsidP="00485D44">
            <w:pPr>
              <w:rPr>
                <w:rFonts w:cs="Times New Roman"/>
              </w:rPr>
            </w:pPr>
            <w:r w:rsidRPr="00B53FFC">
              <w:rPr>
                <w:lang w:eastAsia="zh-CN"/>
              </w:rPr>
              <w:t xml:space="preserve">140 kg </w:t>
            </w:r>
            <w:proofErr w:type="spellStart"/>
            <w:r w:rsidRPr="00B53FFC">
              <w:rPr>
                <w:lang w:eastAsia="zh-CN"/>
              </w:rPr>
              <w:t>éq</w:t>
            </w:r>
            <w:proofErr w:type="spellEnd"/>
            <w:r w:rsidRPr="00B53FFC">
              <w:rPr>
                <w:lang w:eastAsia="zh-CN"/>
              </w:rPr>
              <w:t>. CO2/m²</w:t>
            </w:r>
          </w:p>
        </w:tc>
      </w:tr>
      <w:tr w:rsidR="00485D44" w:rsidRPr="00C672A3" w14:paraId="0AFD59DF" w14:textId="77777777" w:rsidTr="00485D44">
        <w:trPr>
          <w:trHeight w:val="328"/>
        </w:trPr>
        <w:tc>
          <w:tcPr>
            <w:tcW w:w="0" w:type="auto"/>
            <w:shd w:val="clear" w:color="auto" w:fill="F2F2F2" w:themeFill="background1" w:themeFillShade="F2"/>
          </w:tcPr>
          <w:p w14:paraId="65333F4F" w14:textId="77777777" w:rsidR="00485D44" w:rsidRPr="00485D44" w:rsidRDefault="00485D44" w:rsidP="00485D44">
            <w:pPr>
              <w:rPr>
                <w:rFonts w:eastAsia="Times New Roman" w:cs="Times New Roman"/>
                <w:szCs w:val="24"/>
                <w:highlight w:val="yellow"/>
              </w:rPr>
            </w:pPr>
            <w:r w:rsidRPr="00485D44">
              <w:rPr>
                <w:rFonts w:cs="Times New Roman"/>
                <w:highlight w:val="yellow"/>
              </w:rPr>
              <w:t>6. Médiathèques et bibliothèques raccordés à un réseau de chaleur urbain</w:t>
            </w:r>
          </w:p>
        </w:tc>
        <w:tc>
          <w:tcPr>
            <w:tcW w:w="0" w:type="auto"/>
          </w:tcPr>
          <w:p w14:paraId="7A10982E"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360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9AB1EC9" w14:textId="77777777" w:rsidR="00485D44" w:rsidRPr="00485D44" w:rsidRDefault="00485D44" w:rsidP="00485D44">
            <w:pPr>
              <w:rPr>
                <w:rFonts w:cs="Times New Roman"/>
                <w:szCs w:val="24"/>
                <w:highlight w:val="yellow"/>
              </w:rPr>
            </w:pPr>
            <w:r w:rsidRPr="00485D44">
              <w:rPr>
                <w:rFonts w:cs="Times New Roman"/>
                <w:highlight w:val="yellow"/>
              </w:rPr>
              <w:t>285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4C8EB72" w14:textId="77777777" w:rsidR="00485D44" w:rsidRPr="00485D44" w:rsidRDefault="00485D44" w:rsidP="00485D44">
            <w:pPr>
              <w:rPr>
                <w:rFonts w:cs="Times New Roman"/>
                <w:szCs w:val="24"/>
                <w:highlight w:val="yellow"/>
              </w:rPr>
            </w:pPr>
            <w:r w:rsidRPr="00485D44">
              <w:rPr>
                <w:rFonts w:cs="Times New Roman"/>
                <w:highlight w:val="yellow"/>
              </w:rPr>
              <w:t>285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166DA5D5" w14:textId="77777777" w:rsidTr="00485D44">
        <w:trPr>
          <w:trHeight w:val="328"/>
        </w:trPr>
        <w:tc>
          <w:tcPr>
            <w:tcW w:w="0" w:type="auto"/>
            <w:shd w:val="clear" w:color="auto" w:fill="F2F2F2" w:themeFill="background1" w:themeFillShade="F2"/>
          </w:tcPr>
          <w:p w14:paraId="346D713E" w14:textId="77777777" w:rsidR="00485D44" w:rsidRPr="00485D44" w:rsidRDefault="00485D44" w:rsidP="00485D44">
            <w:pPr>
              <w:rPr>
                <w:rFonts w:eastAsia="Times New Roman" w:cs="Times New Roman"/>
                <w:szCs w:val="24"/>
                <w:highlight w:val="yellow"/>
              </w:rPr>
            </w:pPr>
            <w:r w:rsidRPr="00485D44">
              <w:rPr>
                <w:rFonts w:cs="Times New Roman"/>
                <w:highlight w:val="yellow"/>
              </w:rPr>
              <w:t>6. Médiathèques et bibliothèques – autres cas</w:t>
            </w:r>
          </w:p>
        </w:tc>
        <w:tc>
          <w:tcPr>
            <w:tcW w:w="0" w:type="auto"/>
          </w:tcPr>
          <w:p w14:paraId="659E17F6"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7D0A1A4C" w14:textId="77777777" w:rsidR="00485D44" w:rsidRPr="00485D44" w:rsidRDefault="00485D44" w:rsidP="00485D44">
            <w:pPr>
              <w:rPr>
                <w:rFonts w:cs="Times New Roman"/>
                <w:szCs w:val="24"/>
                <w:highlight w:val="yellow"/>
              </w:rPr>
            </w:pPr>
            <w:r w:rsidRPr="00485D44">
              <w:rPr>
                <w:rFonts w:cs="Times New Roman"/>
                <w:highlight w:val="yellow"/>
              </w:rPr>
              <w:t>285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079FBEF6" w14:textId="77777777" w:rsidR="00485D44" w:rsidRPr="00485D44" w:rsidRDefault="00485D44" w:rsidP="00485D44">
            <w:pPr>
              <w:rPr>
                <w:rFonts w:cs="Times New Roman"/>
                <w:szCs w:val="24"/>
                <w:highlight w:val="yellow"/>
              </w:rPr>
            </w:pPr>
            <w:r w:rsidRPr="00485D44">
              <w:rPr>
                <w:rFonts w:cs="Times New Roman"/>
                <w:highlight w:val="yellow"/>
              </w:rPr>
              <w:t>285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0A4B8057" w14:textId="77777777" w:rsidTr="00485D44">
        <w:trPr>
          <w:trHeight w:val="328"/>
        </w:trPr>
        <w:tc>
          <w:tcPr>
            <w:tcW w:w="0" w:type="auto"/>
            <w:shd w:val="clear" w:color="auto" w:fill="F2F2F2" w:themeFill="background1" w:themeFillShade="F2"/>
          </w:tcPr>
          <w:p w14:paraId="077F9447" w14:textId="77777777" w:rsidR="00485D44" w:rsidRPr="00485D44" w:rsidRDefault="00485D44" w:rsidP="00485D44">
            <w:pPr>
              <w:rPr>
                <w:rFonts w:eastAsia="Times New Roman" w:cs="Times New Roman"/>
                <w:szCs w:val="24"/>
                <w:highlight w:val="yellow"/>
              </w:rPr>
            </w:pPr>
            <w:r w:rsidRPr="00485D44">
              <w:rPr>
                <w:rFonts w:cs="Times New Roman"/>
                <w:highlight w:val="yellow"/>
              </w:rPr>
              <w:t>7. Bâtiments universitaires d'enseignement et de recherche et bâtiments d’enseignements atypiques raccordés à un réseau de chaleur urbain</w:t>
            </w:r>
          </w:p>
        </w:tc>
        <w:tc>
          <w:tcPr>
            <w:tcW w:w="0" w:type="auto"/>
          </w:tcPr>
          <w:p w14:paraId="44682E9A"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225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BD0965F" w14:textId="77777777" w:rsidR="00485D44" w:rsidRPr="00485D44" w:rsidRDefault="00485D44" w:rsidP="00485D44">
            <w:pPr>
              <w:rPr>
                <w:rFonts w:cs="Times New Roman"/>
                <w:szCs w:val="24"/>
                <w:highlight w:val="yellow"/>
              </w:rPr>
            </w:pPr>
            <w:r w:rsidRPr="00485D44">
              <w:rPr>
                <w:rFonts w:cs="Times New Roman"/>
                <w:highlight w:val="yellow"/>
              </w:rPr>
              <w:t>190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C259ED7" w14:textId="77777777" w:rsidR="00485D44" w:rsidRPr="00485D44" w:rsidRDefault="00485D44" w:rsidP="00485D44">
            <w:pPr>
              <w:rPr>
                <w:rFonts w:cs="Times New Roman"/>
                <w:szCs w:val="24"/>
                <w:highlight w:val="yellow"/>
              </w:rPr>
            </w:pPr>
            <w:r w:rsidRPr="00485D44">
              <w:rPr>
                <w:rFonts w:cs="Times New Roman"/>
                <w:highlight w:val="yellow"/>
              </w:rPr>
              <w:t>190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7688FD90" w14:textId="77777777" w:rsidTr="00485D44">
        <w:trPr>
          <w:trHeight w:val="328"/>
        </w:trPr>
        <w:tc>
          <w:tcPr>
            <w:tcW w:w="0" w:type="auto"/>
            <w:shd w:val="clear" w:color="auto" w:fill="F2F2F2" w:themeFill="background1" w:themeFillShade="F2"/>
          </w:tcPr>
          <w:p w14:paraId="0D87421B" w14:textId="77777777" w:rsidR="00485D44" w:rsidRPr="00485D44" w:rsidRDefault="00485D44" w:rsidP="00485D44">
            <w:pPr>
              <w:rPr>
                <w:rFonts w:eastAsia="Times New Roman" w:cs="Times New Roman"/>
                <w:szCs w:val="24"/>
                <w:highlight w:val="yellow"/>
              </w:rPr>
            </w:pPr>
            <w:r w:rsidRPr="00485D44">
              <w:rPr>
                <w:rFonts w:cs="Times New Roman"/>
                <w:highlight w:val="yellow"/>
              </w:rPr>
              <w:t>7. Bâtiments universitaires d'enseignement et de recherche et bâtiments d’enseignements atypiques – autres cas</w:t>
            </w:r>
          </w:p>
        </w:tc>
        <w:tc>
          <w:tcPr>
            <w:tcW w:w="0" w:type="auto"/>
          </w:tcPr>
          <w:p w14:paraId="18FFB7A3"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2534BA0A" w14:textId="77777777" w:rsidR="00485D44" w:rsidRPr="00485D44" w:rsidRDefault="00485D44" w:rsidP="00485D44">
            <w:pPr>
              <w:rPr>
                <w:rFonts w:cs="Times New Roman"/>
                <w:szCs w:val="24"/>
                <w:highlight w:val="yellow"/>
              </w:rPr>
            </w:pPr>
            <w:r w:rsidRPr="00485D44">
              <w:rPr>
                <w:rFonts w:cs="Times New Roman"/>
                <w:highlight w:val="yellow"/>
              </w:rPr>
              <w:t>190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72D1D298" w14:textId="77777777" w:rsidR="00485D44" w:rsidRPr="00485D44" w:rsidRDefault="00485D44" w:rsidP="00485D44">
            <w:pPr>
              <w:rPr>
                <w:rFonts w:cs="Times New Roman"/>
                <w:szCs w:val="24"/>
                <w:highlight w:val="yellow"/>
              </w:rPr>
            </w:pPr>
            <w:r w:rsidRPr="00485D44">
              <w:rPr>
                <w:rFonts w:cs="Times New Roman"/>
                <w:highlight w:val="yellow"/>
              </w:rPr>
              <w:t>190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26E05EE0" w14:textId="77777777" w:rsidTr="00485D44">
        <w:trPr>
          <w:trHeight w:val="328"/>
        </w:trPr>
        <w:tc>
          <w:tcPr>
            <w:tcW w:w="0" w:type="auto"/>
            <w:shd w:val="clear" w:color="auto" w:fill="F2F2F2" w:themeFill="background1" w:themeFillShade="F2"/>
          </w:tcPr>
          <w:p w14:paraId="00747055" w14:textId="77777777" w:rsidR="00485D44" w:rsidRPr="00485D44" w:rsidRDefault="00485D44" w:rsidP="00485D44">
            <w:pPr>
              <w:rPr>
                <w:rFonts w:eastAsia="Times New Roman" w:cs="Times New Roman"/>
                <w:szCs w:val="24"/>
                <w:highlight w:val="yellow"/>
              </w:rPr>
            </w:pPr>
            <w:r w:rsidRPr="00485D44">
              <w:rPr>
                <w:rFonts w:cs="Times New Roman"/>
                <w:highlight w:val="yellow"/>
              </w:rPr>
              <w:t xml:space="preserve">8. Hôtels 0, 1 et 2 étoiles (partie nuit) raccordés à un réseau de chaleur urbain </w:t>
            </w:r>
          </w:p>
        </w:tc>
        <w:tc>
          <w:tcPr>
            <w:tcW w:w="0" w:type="auto"/>
          </w:tcPr>
          <w:p w14:paraId="0E061977" w14:textId="77777777" w:rsidR="00485D44" w:rsidRPr="00485D44" w:rsidRDefault="00485D44" w:rsidP="00485D44">
            <w:pPr>
              <w:rPr>
                <w:rFonts w:cs="Times New Roman"/>
                <w:szCs w:val="24"/>
                <w:highlight w:val="yellow"/>
              </w:rPr>
            </w:pPr>
            <w:r w:rsidRPr="00485D44">
              <w:rPr>
                <w:rFonts w:cs="Times New Roman"/>
                <w:highlight w:val="yellow"/>
              </w:rPr>
              <w:t>490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1B0BA0A2" w14:textId="77777777" w:rsidR="00485D44" w:rsidRPr="00485D44" w:rsidRDefault="00485D44" w:rsidP="00485D44">
            <w:pPr>
              <w:rPr>
                <w:rFonts w:cs="Times New Roman"/>
                <w:szCs w:val="24"/>
                <w:highlight w:val="yellow"/>
              </w:rPr>
            </w:pPr>
            <w:r w:rsidRPr="00485D44">
              <w:rPr>
                <w:rFonts w:cs="Times New Roman"/>
                <w:highlight w:val="yellow"/>
              </w:rPr>
              <w:t>390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281E20E3" w14:textId="77777777" w:rsidR="00485D44" w:rsidRPr="00485D44" w:rsidRDefault="00485D44" w:rsidP="00485D44">
            <w:pPr>
              <w:rPr>
                <w:rFonts w:cs="Times New Roman"/>
                <w:szCs w:val="24"/>
                <w:highlight w:val="yellow"/>
              </w:rPr>
            </w:pPr>
            <w:r w:rsidRPr="00485D44">
              <w:rPr>
                <w:rFonts w:cs="Times New Roman"/>
                <w:highlight w:val="yellow"/>
              </w:rPr>
              <w:t>390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B6387F7" w14:textId="77777777" w:rsidTr="00485D44">
        <w:trPr>
          <w:trHeight w:val="328"/>
        </w:trPr>
        <w:tc>
          <w:tcPr>
            <w:tcW w:w="0" w:type="auto"/>
            <w:shd w:val="clear" w:color="auto" w:fill="F2F2F2" w:themeFill="background1" w:themeFillShade="F2"/>
          </w:tcPr>
          <w:p w14:paraId="08A46E44" w14:textId="77777777" w:rsidR="00485D44" w:rsidRPr="00485D44" w:rsidRDefault="00485D44" w:rsidP="00485D44">
            <w:pPr>
              <w:rPr>
                <w:rFonts w:eastAsia="Times New Roman" w:cs="Times New Roman"/>
                <w:szCs w:val="24"/>
                <w:highlight w:val="yellow"/>
              </w:rPr>
            </w:pPr>
            <w:r w:rsidRPr="00485D44">
              <w:rPr>
                <w:rFonts w:cs="Times New Roman"/>
                <w:highlight w:val="yellow"/>
              </w:rPr>
              <w:t>8. Hôtels 0, 1 et 2 étoiles (partie nuit) – autres cas</w:t>
            </w:r>
          </w:p>
        </w:tc>
        <w:tc>
          <w:tcPr>
            <w:tcW w:w="0" w:type="auto"/>
          </w:tcPr>
          <w:p w14:paraId="2726C8FC"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15F93611" w14:textId="77777777" w:rsidR="00485D44" w:rsidRPr="00485D44" w:rsidRDefault="00485D44" w:rsidP="00485D44">
            <w:pPr>
              <w:rPr>
                <w:rFonts w:cs="Times New Roman"/>
                <w:szCs w:val="24"/>
                <w:highlight w:val="yellow"/>
              </w:rPr>
            </w:pPr>
            <w:r w:rsidRPr="00485D44">
              <w:rPr>
                <w:rFonts w:cs="Times New Roman"/>
                <w:highlight w:val="yellow"/>
              </w:rPr>
              <w:t>165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149BE316" w14:textId="77777777" w:rsidR="00485D44" w:rsidRPr="00485D44" w:rsidRDefault="00485D44" w:rsidP="00485D44">
            <w:pPr>
              <w:rPr>
                <w:rFonts w:cs="Times New Roman"/>
                <w:szCs w:val="24"/>
                <w:highlight w:val="yellow"/>
              </w:rPr>
            </w:pPr>
            <w:r w:rsidRPr="00485D44">
              <w:rPr>
                <w:rFonts w:cs="Times New Roman"/>
                <w:highlight w:val="yellow"/>
              </w:rPr>
              <w:t>165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052D7470" w14:textId="77777777" w:rsidTr="00485D44">
        <w:trPr>
          <w:trHeight w:val="328"/>
        </w:trPr>
        <w:tc>
          <w:tcPr>
            <w:tcW w:w="0" w:type="auto"/>
            <w:shd w:val="clear" w:color="auto" w:fill="F2F2F2" w:themeFill="background1" w:themeFillShade="F2"/>
          </w:tcPr>
          <w:p w14:paraId="7463DD11" w14:textId="77777777" w:rsidR="00485D44" w:rsidRPr="00485D44" w:rsidRDefault="00485D44" w:rsidP="00485D44">
            <w:pPr>
              <w:rPr>
                <w:rFonts w:eastAsia="Times New Roman" w:cs="Times New Roman"/>
                <w:szCs w:val="24"/>
                <w:highlight w:val="yellow"/>
              </w:rPr>
            </w:pPr>
            <w:r w:rsidRPr="00485D44">
              <w:rPr>
                <w:rFonts w:cs="Times New Roman"/>
                <w:highlight w:val="yellow"/>
              </w:rPr>
              <w:t>9. Hôtels 3, 4 et 5 étoiles (partie nuit) raccordés à un réseau de chaleur urbain</w:t>
            </w:r>
          </w:p>
        </w:tc>
        <w:tc>
          <w:tcPr>
            <w:tcW w:w="0" w:type="auto"/>
          </w:tcPr>
          <w:p w14:paraId="3624BE87" w14:textId="77777777" w:rsidR="00485D44" w:rsidRPr="00485D44" w:rsidRDefault="00485D44" w:rsidP="00485D44">
            <w:pPr>
              <w:rPr>
                <w:rFonts w:cs="Times New Roman"/>
                <w:szCs w:val="24"/>
                <w:highlight w:val="yellow"/>
              </w:rPr>
            </w:pPr>
            <w:r w:rsidRPr="00485D44">
              <w:rPr>
                <w:rFonts w:cs="Times New Roman"/>
                <w:highlight w:val="yellow"/>
              </w:rPr>
              <w:t>485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AAE0381" w14:textId="77777777" w:rsidR="00485D44" w:rsidRPr="00485D44" w:rsidRDefault="00485D44" w:rsidP="00485D44">
            <w:pPr>
              <w:rPr>
                <w:rFonts w:cs="Times New Roman"/>
                <w:szCs w:val="24"/>
                <w:highlight w:val="yellow"/>
              </w:rPr>
            </w:pPr>
            <w:r w:rsidRPr="00485D44">
              <w:rPr>
                <w:rFonts w:cs="Times New Roman"/>
                <w:highlight w:val="yellow"/>
              </w:rPr>
              <w:t>350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40C94A20" w14:textId="77777777" w:rsidR="00485D44" w:rsidRPr="00485D44" w:rsidRDefault="00485D44" w:rsidP="00485D44">
            <w:pPr>
              <w:rPr>
                <w:rFonts w:cs="Times New Roman"/>
                <w:szCs w:val="24"/>
                <w:highlight w:val="yellow"/>
              </w:rPr>
            </w:pPr>
            <w:r w:rsidRPr="00485D44">
              <w:rPr>
                <w:rFonts w:cs="Times New Roman"/>
                <w:highlight w:val="yellow"/>
              </w:rPr>
              <w:t>350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0C6F1FC2" w14:textId="77777777" w:rsidTr="00485D44">
        <w:trPr>
          <w:trHeight w:val="328"/>
        </w:trPr>
        <w:tc>
          <w:tcPr>
            <w:tcW w:w="0" w:type="auto"/>
            <w:shd w:val="clear" w:color="auto" w:fill="F2F2F2" w:themeFill="background1" w:themeFillShade="F2"/>
          </w:tcPr>
          <w:p w14:paraId="3BD892C0" w14:textId="77777777" w:rsidR="00485D44" w:rsidRPr="00485D44" w:rsidRDefault="00485D44" w:rsidP="00485D44">
            <w:pPr>
              <w:rPr>
                <w:rFonts w:eastAsia="Times New Roman" w:cs="Times New Roman"/>
                <w:szCs w:val="24"/>
                <w:highlight w:val="yellow"/>
              </w:rPr>
            </w:pPr>
            <w:r w:rsidRPr="00485D44">
              <w:rPr>
                <w:rFonts w:cs="Times New Roman"/>
                <w:highlight w:val="yellow"/>
              </w:rPr>
              <w:t>9. Hôtels 3, 4 et 5 étoiles (partie nuit) – autres cas</w:t>
            </w:r>
          </w:p>
        </w:tc>
        <w:tc>
          <w:tcPr>
            <w:tcW w:w="0" w:type="auto"/>
          </w:tcPr>
          <w:p w14:paraId="7E82B413"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7743456B" w14:textId="77777777" w:rsidR="00485D44" w:rsidRPr="00485D44" w:rsidRDefault="00485D44" w:rsidP="00485D44">
            <w:pPr>
              <w:rPr>
                <w:rFonts w:cs="Times New Roman"/>
                <w:szCs w:val="24"/>
                <w:highlight w:val="yellow"/>
              </w:rPr>
            </w:pPr>
            <w:r w:rsidRPr="00485D44">
              <w:rPr>
                <w:rFonts w:cs="Times New Roman"/>
                <w:highlight w:val="yellow"/>
              </w:rPr>
              <w:t>155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ACB1846" w14:textId="77777777" w:rsidR="00485D44" w:rsidRPr="00485D44" w:rsidRDefault="00485D44" w:rsidP="00485D44">
            <w:pPr>
              <w:rPr>
                <w:rFonts w:cs="Times New Roman"/>
                <w:szCs w:val="24"/>
                <w:highlight w:val="yellow"/>
              </w:rPr>
            </w:pPr>
            <w:r w:rsidRPr="00485D44">
              <w:rPr>
                <w:rFonts w:cs="Times New Roman"/>
                <w:highlight w:val="yellow"/>
              </w:rPr>
              <w:t>155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13CC1AAC" w14:textId="77777777" w:rsidTr="00485D44">
        <w:trPr>
          <w:trHeight w:val="328"/>
        </w:trPr>
        <w:tc>
          <w:tcPr>
            <w:tcW w:w="0" w:type="auto"/>
            <w:shd w:val="clear" w:color="auto" w:fill="F2F2F2" w:themeFill="background1" w:themeFillShade="F2"/>
          </w:tcPr>
          <w:p w14:paraId="1E21FF5D" w14:textId="77777777" w:rsidR="00485D44" w:rsidRPr="00485D44" w:rsidRDefault="00485D44" w:rsidP="00485D44">
            <w:pPr>
              <w:rPr>
                <w:rFonts w:eastAsia="Times New Roman" w:cs="Times New Roman"/>
                <w:szCs w:val="24"/>
                <w:highlight w:val="yellow"/>
              </w:rPr>
            </w:pPr>
            <w:r w:rsidRPr="00485D44">
              <w:rPr>
                <w:rFonts w:cs="Times New Roman"/>
                <w:highlight w:val="yellow"/>
              </w:rPr>
              <w:t>10. Hôtels 0, 1 et 2 étoiles (partie jour) raccordés à un réseau de chaleur urbain</w:t>
            </w:r>
          </w:p>
        </w:tc>
        <w:tc>
          <w:tcPr>
            <w:tcW w:w="0" w:type="auto"/>
          </w:tcPr>
          <w:p w14:paraId="194E5ADE" w14:textId="77777777" w:rsidR="00485D44" w:rsidRPr="00485D44" w:rsidRDefault="00485D44" w:rsidP="00485D44">
            <w:pPr>
              <w:rPr>
                <w:rFonts w:cs="Times New Roman"/>
                <w:szCs w:val="24"/>
                <w:highlight w:val="yellow"/>
              </w:rPr>
            </w:pPr>
            <w:r w:rsidRPr="00485D44">
              <w:rPr>
                <w:rFonts w:cs="Times New Roman"/>
                <w:highlight w:val="yellow"/>
              </w:rPr>
              <w:t>595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E00C672" w14:textId="77777777" w:rsidR="00485D44" w:rsidRPr="00485D44" w:rsidRDefault="00485D44" w:rsidP="00485D44">
            <w:pPr>
              <w:rPr>
                <w:rFonts w:cs="Times New Roman"/>
                <w:szCs w:val="24"/>
                <w:highlight w:val="yellow"/>
              </w:rPr>
            </w:pPr>
            <w:r w:rsidRPr="00485D44">
              <w:rPr>
                <w:rFonts w:cs="Times New Roman"/>
                <w:highlight w:val="yellow"/>
              </w:rPr>
              <w:t>495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2EC9EE6A" w14:textId="77777777" w:rsidR="00485D44" w:rsidRPr="00485D44" w:rsidRDefault="00485D44" w:rsidP="00485D44">
            <w:pPr>
              <w:rPr>
                <w:rFonts w:cs="Times New Roman"/>
                <w:szCs w:val="24"/>
                <w:highlight w:val="yellow"/>
              </w:rPr>
            </w:pPr>
            <w:r w:rsidRPr="00485D44">
              <w:rPr>
                <w:rFonts w:cs="Times New Roman"/>
                <w:highlight w:val="yellow"/>
              </w:rPr>
              <w:t>495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19A356F7" w14:textId="77777777" w:rsidTr="00485D44">
        <w:trPr>
          <w:trHeight w:val="328"/>
        </w:trPr>
        <w:tc>
          <w:tcPr>
            <w:tcW w:w="0" w:type="auto"/>
            <w:shd w:val="clear" w:color="auto" w:fill="F2F2F2" w:themeFill="background1" w:themeFillShade="F2"/>
          </w:tcPr>
          <w:p w14:paraId="1827FAE0" w14:textId="77777777" w:rsidR="00485D44" w:rsidRPr="00485D44" w:rsidRDefault="00485D44" w:rsidP="00485D44">
            <w:pPr>
              <w:rPr>
                <w:rFonts w:eastAsia="Times New Roman" w:cs="Times New Roman"/>
                <w:szCs w:val="24"/>
                <w:highlight w:val="yellow"/>
              </w:rPr>
            </w:pPr>
            <w:r w:rsidRPr="00485D44">
              <w:rPr>
                <w:rFonts w:cs="Times New Roman"/>
                <w:highlight w:val="yellow"/>
              </w:rPr>
              <w:t>10. Hôtels 0, 1 et 2 étoiles (partie jour) – autres cas</w:t>
            </w:r>
          </w:p>
        </w:tc>
        <w:tc>
          <w:tcPr>
            <w:tcW w:w="0" w:type="auto"/>
          </w:tcPr>
          <w:p w14:paraId="50D0144D"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59A7BF43" w14:textId="77777777" w:rsidR="00485D44" w:rsidRPr="00485D44" w:rsidRDefault="00485D44" w:rsidP="00485D44">
            <w:pPr>
              <w:rPr>
                <w:rFonts w:cs="Times New Roman"/>
                <w:szCs w:val="24"/>
                <w:highlight w:val="yellow"/>
              </w:rPr>
            </w:pPr>
            <w:r w:rsidRPr="00485D44">
              <w:rPr>
                <w:rFonts w:cs="Times New Roman"/>
                <w:highlight w:val="yellow"/>
              </w:rPr>
              <w:t>270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13615FC2" w14:textId="77777777" w:rsidR="00485D44" w:rsidRPr="00485D44" w:rsidRDefault="00485D44" w:rsidP="00485D44">
            <w:pPr>
              <w:rPr>
                <w:rFonts w:cs="Times New Roman"/>
                <w:szCs w:val="24"/>
                <w:highlight w:val="yellow"/>
              </w:rPr>
            </w:pPr>
            <w:r w:rsidRPr="00485D44">
              <w:rPr>
                <w:rFonts w:cs="Times New Roman"/>
                <w:highlight w:val="yellow"/>
              </w:rPr>
              <w:t>270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6FA48E66" w14:textId="77777777" w:rsidTr="00485D44">
        <w:trPr>
          <w:trHeight w:val="328"/>
        </w:trPr>
        <w:tc>
          <w:tcPr>
            <w:tcW w:w="0" w:type="auto"/>
            <w:shd w:val="clear" w:color="auto" w:fill="F2F2F2" w:themeFill="background1" w:themeFillShade="F2"/>
          </w:tcPr>
          <w:p w14:paraId="2A4C1221" w14:textId="77777777" w:rsidR="00485D44" w:rsidRPr="00485D44" w:rsidRDefault="00485D44" w:rsidP="00485D44">
            <w:pPr>
              <w:rPr>
                <w:rFonts w:eastAsia="Times New Roman" w:cs="Times New Roman"/>
                <w:szCs w:val="24"/>
                <w:highlight w:val="yellow"/>
              </w:rPr>
            </w:pPr>
            <w:r w:rsidRPr="00485D44">
              <w:rPr>
                <w:rFonts w:cs="Times New Roman"/>
                <w:highlight w:val="yellow"/>
              </w:rPr>
              <w:t>11. Hôtels 3, 4 et 5 étoiles (partie jour) raccordés à un réseau de chaleur urbain</w:t>
            </w:r>
          </w:p>
        </w:tc>
        <w:tc>
          <w:tcPr>
            <w:tcW w:w="0" w:type="auto"/>
          </w:tcPr>
          <w:p w14:paraId="43605202" w14:textId="77777777" w:rsidR="00485D44" w:rsidRPr="00485D44" w:rsidRDefault="00485D44" w:rsidP="00485D44">
            <w:pPr>
              <w:rPr>
                <w:rFonts w:cs="Times New Roman"/>
                <w:szCs w:val="24"/>
                <w:highlight w:val="yellow"/>
              </w:rPr>
            </w:pPr>
            <w:r w:rsidRPr="00485D44">
              <w:rPr>
                <w:rFonts w:cs="Times New Roman"/>
                <w:highlight w:val="yellow"/>
              </w:rPr>
              <w:t>630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136DE48" w14:textId="77777777" w:rsidR="00485D44" w:rsidRPr="00485D44" w:rsidRDefault="00485D44" w:rsidP="00485D44">
            <w:pPr>
              <w:rPr>
                <w:rFonts w:cs="Times New Roman"/>
                <w:szCs w:val="24"/>
                <w:highlight w:val="yellow"/>
              </w:rPr>
            </w:pPr>
            <w:r w:rsidRPr="00485D44">
              <w:rPr>
                <w:rFonts w:cs="Times New Roman"/>
                <w:highlight w:val="yellow"/>
              </w:rPr>
              <w:t>520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10FA5BE8" w14:textId="77777777" w:rsidR="00485D44" w:rsidRPr="00485D44" w:rsidRDefault="00485D44" w:rsidP="00485D44">
            <w:pPr>
              <w:rPr>
                <w:rFonts w:cs="Times New Roman"/>
                <w:szCs w:val="24"/>
                <w:highlight w:val="yellow"/>
              </w:rPr>
            </w:pPr>
            <w:r w:rsidRPr="00485D44">
              <w:rPr>
                <w:rFonts w:cs="Times New Roman"/>
                <w:highlight w:val="yellow"/>
              </w:rPr>
              <w:t>520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E3DD710" w14:textId="77777777" w:rsidTr="00485D44">
        <w:trPr>
          <w:trHeight w:val="328"/>
        </w:trPr>
        <w:tc>
          <w:tcPr>
            <w:tcW w:w="0" w:type="auto"/>
            <w:shd w:val="clear" w:color="auto" w:fill="F2F2F2" w:themeFill="background1" w:themeFillShade="F2"/>
          </w:tcPr>
          <w:p w14:paraId="16F7C4F6" w14:textId="77777777" w:rsidR="00485D44" w:rsidRPr="00485D44" w:rsidRDefault="00485D44" w:rsidP="00485D44">
            <w:pPr>
              <w:rPr>
                <w:rFonts w:eastAsia="Times New Roman" w:cs="Times New Roman"/>
                <w:szCs w:val="24"/>
                <w:highlight w:val="yellow"/>
              </w:rPr>
            </w:pPr>
            <w:r w:rsidRPr="00485D44">
              <w:rPr>
                <w:rFonts w:cs="Times New Roman"/>
                <w:highlight w:val="yellow"/>
              </w:rPr>
              <w:t>11. Hôtels 3, 4 et 5 étoiles (partie jour) – autres cas</w:t>
            </w:r>
          </w:p>
        </w:tc>
        <w:tc>
          <w:tcPr>
            <w:tcW w:w="0" w:type="auto"/>
          </w:tcPr>
          <w:p w14:paraId="3A4BC60B"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07F96213" w14:textId="77777777" w:rsidR="00485D44" w:rsidRPr="00485D44" w:rsidRDefault="00485D44" w:rsidP="00485D44">
            <w:pPr>
              <w:rPr>
                <w:rFonts w:cs="Times New Roman"/>
                <w:szCs w:val="24"/>
                <w:highlight w:val="yellow"/>
              </w:rPr>
            </w:pPr>
            <w:r w:rsidRPr="00485D44">
              <w:rPr>
                <w:rFonts w:cs="Times New Roman"/>
                <w:highlight w:val="yellow"/>
              </w:rPr>
              <w:t>285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053430B9" w14:textId="77777777" w:rsidR="00485D44" w:rsidRPr="00485D44" w:rsidRDefault="00485D44" w:rsidP="00485D44">
            <w:pPr>
              <w:rPr>
                <w:rFonts w:cs="Times New Roman"/>
                <w:szCs w:val="24"/>
                <w:highlight w:val="yellow"/>
              </w:rPr>
            </w:pPr>
            <w:r w:rsidRPr="00485D44">
              <w:rPr>
                <w:rFonts w:cs="Times New Roman"/>
                <w:highlight w:val="yellow"/>
              </w:rPr>
              <w:t>285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22AE2D0A" w14:textId="77777777" w:rsidTr="00485D44">
        <w:trPr>
          <w:trHeight w:val="328"/>
        </w:trPr>
        <w:tc>
          <w:tcPr>
            <w:tcW w:w="0" w:type="auto"/>
            <w:shd w:val="clear" w:color="auto" w:fill="F2F2F2" w:themeFill="background1" w:themeFillShade="F2"/>
          </w:tcPr>
          <w:p w14:paraId="657060F2" w14:textId="77777777" w:rsidR="00485D44" w:rsidRPr="00485D44" w:rsidRDefault="00485D44" w:rsidP="00485D44">
            <w:pPr>
              <w:rPr>
                <w:rFonts w:eastAsia="Times New Roman" w:cs="Times New Roman"/>
                <w:szCs w:val="24"/>
                <w:highlight w:val="yellow"/>
              </w:rPr>
            </w:pPr>
            <w:r w:rsidRPr="00485D44">
              <w:rPr>
                <w:rFonts w:cs="Times New Roman"/>
                <w:highlight w:val="yellow"/>
              </w:rPr>
              <w:t>12. Etablissements d'accueil de la petite enfance raccordés à un réseau de chaleur urbain</w:t>
            </w:r>
          </w:p>
        </w:tc>
        <w:tc>
          <w:tcPr>
            <w:tcW w:w="0" w:type="auto"/>
          </w:tcPr>
          <w:p w14:paraId="2343FF7A" w14:textId="77777777" w:rsidR="00485D44" w:rsidRPr="00485D44" w:rsidRDefault="00485D44" w:rsidP="00485D44">
            <w:pPr>
              <w:rPr>
                <w:rFonts w:cs="Times New Roman"/>
                <w:b/>
                <w:szCs w:val="24"/>
                <w:highlight w:val="yellow"/>
              </w:rPr>
            </w:pPr>
            <w:r w:rsidRPr="00485D44">
              <w:rPr>
                <w:rFonts w:cs="Times New Roman"/>
                <w:szCs w:val="24"/>
                <w:highlight w:val="yellow"/>
              </w:rPr>
              <w:t xml:space="preserve">895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02ACC3D1" w14:textId="77777777" w:rsidR="00485D44" w:rsidRPr="00485D44" w:rsidRDefault="00485D44" w:rsidP="00485D44">
            <w:pPr>
              <w:rPr>
                <w:rFonts w:cs="Times New Roman"/>
                <w:szCs w:val="24"/>
                <w:highlight w:val="yellow"/>
              </w:rPr>
            </w:pPr>
            <w:r w:rsidRPr="00485D44">
              <w:rPr>
                <w:rFonts w:cs="Times New Roman"/>
                <w:highlight w:val="yellow"/>
              </w:rPr>
              <w:t>680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8E0C9E5" w14:textId="77777777" w:rsidR="00485D44" w:rsidRPr="00485D44" w:rsidRDefault="00485D44" w:rsidP="00485D44">
            <w:pPr>
              <w:rPr>
                <w:rFonts w:cs="Times New Roman"/>
                <w:szCs w:val="24"/>
                <w:highlight w:val="yellow"/>
              </w:rPr>
            </w:pPr>
            <w:r w:rsidRPr="00485D44">
              <w:rPr>
                <w:rFonts w:cs="Times New Roman"/>
                <w:highlight w:val="yellow"/>
              </w:rPr>
              <w:t>680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43EFE4F" w14:textId="77777777" w:rsidTr="00485D44">
        <w:trPr>
          <w:trHeight w:val="328"/>
        </w:trPr>
        <w:tc>
          <w:tcPr>
            <w:tcW w:w="0" w:type="auto"/>
            <w:shd w:val="clear" w:color="auto" w:fill="F2F2F2" w:themeFill="background1" w:themeFillShade="F2"/>
          </w:tcPr>
          <w:p w14:paraId="0F0290C2" w14:textId="77777777" w:rsidR="00485D44" w:rsidRPr="00485D44" w:rsidRDefault="00485D44" w:rsidP="00485D44">
            <w:pPr>
              <w:rPr>
                <w:rFonts w:eastAsia="Times New Roman" w:cs="Times New Roman"/>
                <w:szCs w:val="24"/>
                <w:highlight w:val="yellow"/>
              </w:rPr>
            </w:pPr>
            <w:r w:rsidRPr="00485D44">
              <w:rPr>
                <w:rFonts w:cs="Times New Roman"/>
                <w:highlight w:val="yellow"/>
              </w:rPr>
              <w:t>12. Etablissements d'accueil de la petite enfance  – autres cas</w:t>
            </w:r>
          </w:p>
        </w:tc>
        <w:tc>
          <w:tcPr>
            <w:tcW w:w="0" w:type="auto"/>
          </w:tcPr>
          <w:p w14:paraId="707817D3"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4A36E014" w14:textId="77777777" w:rsidR="00485D44" w:rsidRPr="00485D44" w:rsidRDefault="00485D44" w:rsidP="00485D44">
            <w:pPr>
              <w:rPr>
                <w:rFonts w:cs="Times New Roman"/>
                <w:szCs w:val="24"/>
                <w:highlight w:val="yellow"/>
              </w:rPr>
            </w:pPr>
            <w:r w:rsidRPr="00485D44">
              <w:rPr>
                <w:rFonts w:cs="Times New Roman"/>
                <w:highlight w:val="yellow"/>
              </w:rPr>
              <w:t>680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63F44CB" w14:textId="77777777" w:rsidR="00485D44" w:rsidRPr="00485D44" w:rsidRDefault="00485D44" w:rsidP="00485D44">
            <w:pPr>
              <w:rPr>
                <w:rFonts w:cs="Times New Roman"/>
                <w:szCs w:val="24"/>
                <w:highlight w:val="yellow"/>
              </w:rPr>
            </w:pPr>
            <w:r w:rsidRPr="00485D44">
              <w:rPr>
                <w:rFonts w:cs="Times New Roman"/>
                <w:highlight w:val="yellow"/>
              </w:rPr>
              <w:t>680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0611A3FB" w14:textId="77777777" w:rsidTr="00485D44">
        <w:trPr>
          <w:trHeight w:val="328"/>
        </w:trPr>
        <w:tc>
          <w:tcPr>
            <w:tcW w:w="0" w:type="auto"/>
            <w:shd w:val="clear" w:color="auto" w:fill="F2F2F2" w:themeFill="background1" w:themeFillShade="F2"/>
          </w:tcPr>
          <w:p w14:paraId="6FAED904" w14:textId="77777777" w:rsidR="00485D44" w:rsidRPr="00485D44" w:rsidRDefault="00485D44" w:rsidP="00485D44">
            <w:pPr>
              <w:rPr>
                <w:rFonts w:eastAsia="Times New Roman" w:cs="Times New Roman"/>
                <w:szCs w:val="24"/>
                <w:highlight w:val="yellow"/>
              </w:rPr>
            </w:pPr>
            <w:r w:rsidRPr="00485D44">
              <w:rPr>
                <w:rFonts w:cs="Times New Roman"/>
                <w:highlight w:val="yellow"/>
              </w:rPr>
              <w:t>13. Restaurants - en continu, 18 heures par jour, 7 jours sur 7 raccordés à un réseau de chaleur urbain</w:t>
            </w:r>
          </w:p>
        </w:tc>
        <w:tc>
          <w:tcPr>
            <w:tcW w:w="0" w:type="auto"/>
          </w:tcPr>
          <w:p w14:paraId="21C850C3" w14:textId="77777777" w:rsidR="00485D44" w:rsidRPr="00485D44" w:rsidRDefault="00485D44" w:rsidP="00485D44">
            <w:pPr>
              <w:rPr>
                <w:rFonts w:cs="Times New Roman"/>
                <w:szCs w:val="24"/>
                <w:highlight w:val="yellow"/>
              </w:rPr>
            </w:pPr>
            <w:r w:rsidRPr="00485D44">
              <w:rPr>
                <w:rFonts w:cs="Times New Roman"/>
                <w:highlight w:val="yellow"/>
              </w:rPr>
              <w:t>670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1CCF084E" w14:textId="77777777" w:rsidR="00485D44" w:rsidRPr="00485D44" w:rsidRDefault="00485D44" w:rsidP="00485D44">
            <w:pPr>
              <w:rPr>
                <w:rFonts w:cs="Times New Roman"/>
                <w:szCs w:val="24"/>
                <w:highlight w:val="yellow"/>
              </w:rPr>
            </w:pPr>
            <w:r w:rsidRPr="00485D44">
              <w:rPr>
                <w:rFonts w:cs="Times New Roman"/>
                <w:highlight w:val="yellow"/>
              </w:rPr>
              <w:t>570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4D7E6C68" w14:textId="77777777" w:rsidR="00485D44" w:rsidRPr="00485D44" w:rsidRDefault="00485D44" w:rsidP="00485D44">
            <w:pPr>
              <w:rPr>
                <w:rFonts w:cs="Times New Roman"/>
                <w:szCs w:val="24"/>
                <w:highlight w:val="yellow"/>
              </w:rPr>
            </w:pPr>
            <w:r w:rsidRPr="00485D44">
              <w:rPr>
                <w:rFonts w:cs="Times New Roman"/>
                <w:highlight w:val="yellow"/>
              </w:rPr>
              <w:t>570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105A5CA4" w14:textId="77777777" w:rsidTr="00485D44">
        <w:trPr>
          <w:trHeight w:val="328"/>
        </w:trPr>
        <w:tc>
          <w:tcPr>
            <w:tcW w:w="0" w:type="auto"/>
            <w:shd w:val="clear" w:color="auto" w:fill="F2F2F2" w:themeFill="background1" w:themeFillShade="F2"/>
          </w:tcPr>
          <w:p w14:paraId="6DCC919F" w14:textId="77777777" w:rsidR="00485D44" w:rsidRPr="00485D44" w:rsidRDefault="00485D44" w:rsidP="00485D44">
            <w:pPr>
              <w:rPr>
                <w:rFonts w:eastAsia="Times New Roman" w:cs="Times New Roman"/>
                <w:szCs w:val="24"/>
                <w:highlight w:val="yellow"/>
              </w:rPr>
            </w:pPr>
            <w:r w:rsidRPr="00485D44">
              <w:rPr>
                <w:rFonts w:cs="Times New Roman"/>
                <w:highlight w:val="yellow"/>
              </w:rPr>
              <w:t>13. Restaurants - en continu, 18 heures par jour, 7 jours sur 7 – autres cas</w:t>
            </w:r>
          </w:p>
        </w:tc>
        <w:tc>
          <w:tcPr>
            <w:tcW w:w="0" w:type="auto"/>
          </w:tcPr>
          <w:p w14:paraId="5BFB7EDD"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5A3ED919" w14:textId="77777777" w:rsidR="00485D44" w:rsidRPr="00485D44" w:rsidRDefault="00485D44" w:rsidP="00485D44">
            <w:pPr>
              <w:rPr>
                <w:rFonts w:cs="Times New Roman"/>
                <w:szCs w:val="24"/>
                <w:highlight w:val="yellow"/>
              </w:rPr>
            </w:pPr>
            <w:r w:rsidRPr="00485D44">
              <w:rPr>
                <w:rFonts w:cs="Times New Roman"/>
                <w:highlight w:val="yellow"/>
              </w:rPr>
              <w:t>325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81B74BE" w14:textId="77777777" w:rsidR="00485D44" w:rsidRPr="00485D44" w:rsidRDefault="00485D44" w:rsidP="00485D44">
            <w:pPr>
              <w:rPr>
                <w:rFonts w:cs="Times New Roman"/>
                <w:szCs w:val="24"/>
                <w:highlight w:val="yellow"/>
              </w:rPr>
            </w:pPr>
            <w:r w:rsidRPr="00485D44">
              <w:rPr>
                <w:rFonts w:cs="Times New Roman"/>
                <w:highlight w:val="yellow"/>
              </w:rPr>
              <w:t>325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4A133C3D" w14:textId="77777777" w:rsidTr="00485D44">
        <w:trPr>
          <w:trHeight w:val="328"/>
        </w:trPr>
        <w:tc>
          <w:tcPr>
            <w:tcW w:w="0" w:type="auto"/>
            <w:shd w:val="clear" w:color="auto" w:fill="F2F2F2" w:themeFill="background1" w:themeFillShade="F2"/>
          </w:tcPr>
          <w:p w14:paraId="75A0BB38" w14:textId="77777777" w:rsidR="00485D44" w:rsidRPr="00485D44" w:rsidRDefault="00485D44" w:rsidP="00485D44">
            <w:pPr>
              <w:rPr>
                <w:rFonts w:eastAsia="Times New Roman" w:cs="Times New Roman"/>
                <w:szCs w:val="24"/>
                <w:highlight w:val="yellow"/>
              </w:rPr>
            </w:pPr>
            <w:r w:rsidRPr="00485D44">
              <w:rPr>
                <w:rFonts w:cs="Times New Roman"/>
                <w:highlight w:val="yellow"/>
              </w:rPr>
              <w:t>14. Restaurants - 1 repas par jour, 5 jours sur 7 raccordés à un réseau de chaleur urbain</w:t>
            </w:r>
          </w:p>
        </w:tc>
        <w:tc>
          <w:tcPr>
            <w:tcW w:w="0" w:type="auto"/>
          </w:tcPr>
          <w:p w14:paraId="323B43AA" w14:textId="77777777" w:rsidR="00485D44" w:rsidRPr="00485D44" w:rsidRDefault="00485D44" w:rsidP="00485D44">
            <w:pPr>
              <w:rPr>
                <w:rFonts w:cs="Times New Roman"/>
                <w:szCs w:val="24"/>
                <w:highlight w:val="yellow"/>
              </w:rPr>
            </w:pPr>
            <w:r w:rsidRPr="00485D44">
              <w:rPr>
                <w:rFonts w:cs="Times New Roman"/>
                <w:highlight w:val="yellow"/>
              </w:rPr>
              <w:t>605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269F8F06" w14:textId="77777777" w:rsidR="00485D44" w:rsidRPr="00485D44" w:rsidRDefault="00485D44" w:rsidP="00485D44">
            <w:pPr>
              <w:rPr>
                <w:rFonts w:cs="Times New Roman"/>
                <w:szCs w:val="24"/>
                <w:highlight w:val="yellow"/>
              </w:rPr>
            </w:pPr>
            <w:r w:rsidRPr="00485D44">
              <w:rPr>
                <w:rFonts w:cs="Times New Roman"/>
                <w:highlight w:val="yellow"/>
              </w:rPr>
              <w:t>470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523EB0D8" w14:textId="77777777" w:rsidR="00485D44" w:rsidRPr="00485D44" w:rsidRDefault="00485D44" w:rsidP="00485D44">
            <w:pPr>
              <w:rPr>
                <w:rFonts w:cs="Times New Roman"/>
                <w:szCs w:val="24"/>
                <w:highlight w:val="yellow"/>
              </w:rPr>
            </w:pPr>
            <w:r w:rsidRPr="00485D44">
              <w:rPr>
                <w:rFonts w:cs="Times New Roman"/>
                <w:highlight w:val="yellow"/>
              </w:rPr>
              <w:t>470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1A5CF41" w14:textId="77777777" w:rsidTr="00485D44">
        <w:trPr>
          <w:trHeight w:val="328"/>
        </w:trPr>
        <w:tc>
          <w:tcPr>
            <w:tcW w:w="0" w:type="auto"/>
            <w:shd w:val="clear" w:color="auto" w:fill="F2F2F2" w:themeFill="background1" w:themeFillShade="F2"/>
          </w:tcPr>
          <w:p w14:paraId="5EFACDF8" w14:textId="77777777" w:rsidR="00485D44" w:rsidRPr="00485D44" w:rsidRDefault="00485D44" w:rsidP="00485D44">
            <w:pPr>
              <w:rPr>
                <w:rFonts w:eastAsia="Times New Roman" w:cs="Times New Roman"/>
                <w:szCs w:val="24"/>
                <w:highlight w:val="yellow"/>
              </w:rPr>
            </w:pPr>
            <w:r w:rsidRPr="00485D44">
              <w:rPr>
                <w:rFonts w:cs="Times New Roman"/>
                <w:highlight w:val="yellow"/>
              </w:rPr>
              <w:t>14. Restaurants - 1 repas par jour, 5 jours sur 7 – autres cas</w:t>
            </w:r>
          </w:p>
        </w:tc>
        <w:tc>
          <w:tcPr>
            <w:tcW w:w="0" w:type="auto"/>
          </w:tcPr>
          <w:p w14:paraId="56BC8CD1"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1A731315" w14:textId="77777777" w:rsidR="00485D44" w:rsidRPr="00485D44" w:rsidRDefault="00485D44" w:rsidP="00485D44">
            <w:pPr>
              <w:rPr>
                <w:rFonts w:cs="Times New Roman"/>
                <w:szCs w:val="24"/>
                <w:highlight w:val="yellow"/>
              </w:rPr>
            </w:pPr>
            <w:r w:rsidRPr="00485D44">
              <w:rPr>
                <w:rFonts w:cs="Times New Roman"/>
                <w:highlight w:val="yellow"/>
              </w:rPr>
              <w:t>170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4BAFC859" w14:textId="77777777" w:rsidR="00485D44" w:rsidRPr="00485D44" w:rsidRDefault="00485D44" w:rsidP="00485D44">
            <w:pPr>
              <w:rPr>
                <w:rFonts w:cs="Times New Roman"/>
                <w:szCs w:val="24"/>
                <w:highlight w:val="yellow"/>
              </w:rPr>
            </w:pPr>
            <w:r w:rsidRPr="00485D44">
              <w:rPr>
                <w:rFonts w:cs="Times New Roman"/>
                <w:highlight w:val="yellow"/>
              </w:rPr>
              <w:t>170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11044BE0" w14:textId="77777777" w:rsidTr="00485D44">
        <w:trPr>
          <w:trHeight w:val="328"/>
        </w:trPr>
        <w:tc>
          <w:tcPr>
            <w:tcW w:w="0" w:type="auto"/>
            <w:shd w:val="clear" w:color="auto" w:fill="F2F2F2" w:themeFill="background1" w:themeFillShade="F2"/>
          </w:tcPr>
          <w:p w14:paraId="410CD10C" w14:textId="77777777" w:rsidR="00485D44" w:rsidRPr="00485D44" w:rsidRDefault="00485D44" w:rsidP="00485D44">
            <w:pPr>
              <w:rPr>
                <w:rFonts w:eastAsia="Times New Roman" w:cs="Times New Roman"/>
                <w:szCs w:val="24"/>
                <w:highlight w:val="yellow"/>
              </w:rPr>
            </w:pPr>
            <w:r w:rsidRPr="00485D44">
              <w:rPr>
                <w:rFonts w:cs="Times New Roman"/>
                <w:highlight w:val="yellow"/>
              </w:rPr>
              <w:t>15. Restaurants - 2 repas par jour, 7 jours sur 7 raccordés à un réseau de chaleur urbain</w:t>
            </w:r>
          </w:p>
        </w:tc>
        <w:tc>
          <w:tcPr>
            <w:tcW w:w="0" w:type="auto"/>
          </w:tcPr>
          <w:p w14:paraId="23BC8A6F" w14:textId="77777777" w:rsidR="00485D44" w:rsidRPr="00485D44" w:rsidRDefault="00485D44" w:rsidP="00485D44">
            <w:pPr>
              <w:rPr>
                <w:rFonts w:cs="Times New Roman"/>
                <w:szCs w:val="24"/>
                <w:highlight w:val="yellow"/>
              </w:rPr>
            </w:pPr>
            <w:r w:rsidRPr="00485D44">
              <w:rPr>
                <w:rFonts w:cs="Times New Roman"/>
                <w:highlight w:val="yellow"/>
              </w:rPr>
              <w:t>705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13178C55" w14:textId="77777777" w:rsidR="00485D44" w:rsidRPr="00485D44" w:rsidRDefault="00485D44" w:rsidP="00485D44">
            <w:pPr>
              <w:rPr>
                <w:rFonts w:cs="Times New Roman"/>
                <w:szCs w:val="24"/>
                <w:highlight w:val="yellow"/>
              </w:rPr>
            </w:pPr>
            <w:r w:rsidRPr="00485D44">
              <w:rPr>
                <w:rFonts w:cs="Times New Roman"/>
                <w:highlight w:val="yellow"/>
              </w:rPr>
              <w:t>570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w:t>
            </w:r>
          </w:p>
        </w:tc>
        <w:tc>
          <w:tcPr>
            <w:tcW w:w="0" w:type="auto"/>
          </w:tcPr>
          <w:p w14:paraId="096F61B6" w14:textId="77777777" w:rsidR="00485D44" w:rsidRPr="00485D44" w:rsidRDefault="00485D44" w:rsidP="00485D44">
            <w:pPr>
              <w:rPr>
                <w:rFonts w:cs="Times New Roman"/>
                <w:szCs w:val="24"/>
                <w:highlight w:val="yellow"/>
              </w:rPr>
            </w:pPr>
            <w:r w:rsidRPr="00485D44">
              <w:rPr>
                <w:rFonts w:cs="Times New Roman"/>
                <w:highlight w:val="yellow"/>
              </w:rPr>
              <w:t>570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2962C30C" w14:textId="77777777" w:rsidTr="00485D44">
        <w:trPr>
          <w:trHeight w:val="328"/>
        </w:trPr>
        <w:tc>
          <w:tcPr>
            <w:tcW w:w="0" w:type="auto"/>
            <w:shd w:val="clear" w:color="auto" w:fill="F2F2F2" w:themeFill="background1" w:themeFillShade="F2"/>
          </w:tcPr>
          <w:p w14:paraId="6CDF9229" w14:textId="77777777" w:rsidR="00485D44" w:rsidRPr="00485D44" w:rsidRDefault="00485D44" w:rsidP="00485D44">
            <w:pPr>
              <w:rPr>
                <w:rFonts w:eastAsia="Times New Roman" w:cs="Times New Roman"/>
                <w:szCs w:val="24"/>
                <w:highlight w:val="yellow"/>
              </w:rPr>
            </w:pPr>
            <w:r w:rsidRPr="00485D44">
              <w:rPr>
                <w:rFonts w:cs="Times New Roman"/>
                <w:highlight w:val="yellow"/>
              </w:rPr>
              <w:t>15. Restaurants - 2 repas par jour, 7 jours sur 7 – autres cas</w:t>
            </w:r>
          </w:p>
        </w:tc>
        <w:tc>
          <w:tcPr>
            <w:tcW w:w="0" w:type="auto"/>
          </w:tcPr>
          <w:p w14:paraId="57F71B2A"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3DDA063B" w14:textId="77777777" w:rsidR="00485D44" w:rsidRPr="00485D44" w:rsidRDefault="00485D44" w:rsidP="00485D44">
            <w:pPr>
              <w:rPr>
                <w:rFonts w:cs="Times New Roman"/>
                <w:szCs w:val="24"/>
                <w:highlight w:val="yellow"/>
              </w:rPr>
            </w:pPr>
            <w:r w:rsidRPr="00485D44">
              <w:rPr>
                <w:rFonts w:cs="Times New Roman"/>
                <w:highlight w:val="yellow"/>
              </w:rPr>
              <w:t>265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702DD574" w14:textId="77777777" w:rsidR="00485D44" w:rsidRPr="00485D44" w:rsidRDefault="00485D44" w:rsidP="00485D44">
            <w:pPr>
              <w:rPr>
                <w:rFonts w:cs="Times New Roman"/>
                <w:szCs w:val="24"/>
                <w:highlight w:val="yellow"/>
              </w:rPr>
            </w:pPr>
            <w:r w:rsidRPr="00485D44">
              <w:rPr>
                <w:rFonts w:cs="Times New Roman"/>
                <w:highlight w:val="yellow"/>
              </w:rPr>
              <w:t>265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81A1917" w14:textId="77777777" w:rsidTr="00485D44">
        <w:trPr>
          <w:trHeight w:val="328"/>
        </w:trPr>
        <w:tc>
          <w:tcPr>
            <w:tcW w:w="0" w:type="auto"/>
            <w:shd w:val="clear" w:color="auto" w:fill="F2F2F2" w:themeFill="background1" w:themeFillShade="F2"/>
          </w:tcPr>
          <w:p w14:paraId="4CE1593B" w14:textId="77777777" w:rsidR="00485D44" w:rsidRPr="00485D44" w:rsidRDefault="00485D44" w:rsidP="00485D44">
            <w:pPr>
              <w:rPr>
                <w:rFonts w:eastAsia="Times New Roman" w:cs="Times New Roman"/>
                <w:szCs w:val="24"/>
                <w:highlight w:val="yellow"/>
              </w:rPr>
            </w:pPr>
            <w:r w:rsidRPr="00485D44">
              <w:rPr>
                <w:rFonts w:cs="Times New Roman"/>
                <w:highlight w:val="yellow"/>
              </w:rPr>
              <w:t>16. Restaurants - 2 repas par jour, 6 jours sur 7 raccordés à un réseau de chaleur urbain</w:t>
            </w:r>
          </w:p>
        </w:tc>
        <w:tc>
          <w:tcPr>
            <w:tcW w:w="0" w:type="auto"/>
          </w:tcPr>
          <w:p w14:paraId="7C291D46"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675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5054F566" w14:textId="77777777" w:rsidR="00485D44" w:rsidRPr="00485D44" w:rsidRDefault="00485D44" w:rsidP="00485D44">
            <w:pPr>
              <w:rPr>
                <w:rFonts w:cs="Times New Roman"/>
                <w:szCs w:val="24"/>
                <w:highlight w:val="yellow"/>
              </w:rPr>
            </w:pPr>
            <w:r w:rsidRPr="00485D44">
              <w:rPr>
                <w:rFonts w:cs="Times New Roman"/>
                <w:highlight w:val="yellow"/>
              </w:rPr>
              <w:t>545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6572457" w14:textId="77777777" w:rsidR="00485D44" w:rsidRPr="00485D44" w:rsidRDefault="00485D44" w:rsidP="00485D44">
            <w:pPr>
              <w:rPr>
                <w:rFonts w:cs="Times New Roman"/>
                <w:szCs w:val="24"/>
                <w:highlight w:val="yellow"/>
              </w:rPr>
            </w:pPr>
            <w:r w:rsidRPr="00485D44">
              <w:rPr>
                <w:rFonts w:cs="Times New Roman"/>
                <w:highlight w:val="yellow"/>
              </w:rPr>
              <w:t>545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7BF51A88" w14:textId="77777777" w:rsidTr="00485D44">
        <w:trPr>
          <w:trHeight w:val="328"/>
        </w:trPr>
        <w:tc>
          <w:tcPr>
            <w:tcW w:w="0" w:type="auto"/>
            <w:shd w:val="clear" w:color="auto" w:fill="F2F2F2" w:themeFill="background1" w:themeFillShade="F2"/>
          </w:tcPr>
          <w:p w14:paraId="5C414804" w14:textId="77777777" w:rsidR="00485D44" w:rsidRPr="00485D44" w:rsidRDefault="00485D44" w:rsidP="00485D44">
            <w:pPr>
              <w:rPr>
                <w:rFonts w:eastAsia="Times New Roman" w:cs="Times New Roman"/>
                <w:szCs w:val="24"/>
                <w:highlight w:val="yellow"/>
              </w:rPr>
            </w:pPr>
            <w:r w:rsidRPr="00485D44">
              <w:rPr>
                <w:rFonts w:cs="Times New Roman"/>
                <w:highlight w:val="yellow"/>
              </w:rPr>
              <w:t>16. Restaurants - 2 repas par jour, 6 jours sur 7 – autres cas</w:t>
            </w:r>
          </w:p>
        </w:tc>
        <w:tc>
          <w:tcPr>
            <w:tcW w:w="0" w:type="auto"/>
          </w:tcPr>
          <w:p w14:paraId="4F74B84A"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4BCECBDE" w14:textId="77777777" w:rsidR="00485D44" w:rsidRPr="00485D44" w:rsidRDefault="00485D44" w:rsidP="00485D44">
            <w:pPr>
              <w:rPr>
                <w:rFonts w:cs="Times New Roman"/>
                <w:szCs w:val="24"/>
                <w:highlight w:val="yellow"/>
              </w:rPr>
            </w:pPr>
            <w:r w:rsidRPr="00485D44">
              <w:rPr>
                <w:rFonts w:cs="Times New Roman"/>
                <w:highlight w:val="yellow"/>
              </w:rPr>
              <w:t>255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576FED72" w14:textId="77777777" w:rsidR="00485D44" w:rsidRPr="00485D44" w:rsidRDefault="00485D44" w:rsidP="00485D44">
            <w:pPr>
              <w:rPr>
                <w:rFonts w:cs="Times New Roman"/>
                <w:szCs w:val="24"/>
                <w:highlight w:val="yellow"/>
              </w:rPr>
            </w:pPr>
            <w:r w:rsidRPr="00485D44">
              <w:rPr>
                <w:rFonts w:cs="Times New Roman"/>
                <w:highlight w:val="yellow"/>
              </w:rPr>
              <w:t>255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682BAC2" w14:textId="77777777" w:rsidTr="00485D44">
        <w:trPr>
          <w:trHeight w:val="328"/>
        </w:trPr>
        <w:tc>
          <w:tcPr>
            <w:tcW w:w="0" w:type="auto"/>
            <w:shd w:val="clear" w:color="auto" w:fill="F2F2F2" w:themeFill="background1" w:themeFillShade="F2"/>
          </w:tcPr>
          <w:p w14:paraId="0507D7BC" w14:textId="77777777" w:rsidR="00485D44" w:rsidRPr="00485D44" w:rsidRDefault="00485D44" w:rsidP="00485D44">
            <w:pPr>
              <w:rPr>
                <w:rFonts w:eastAsia="Times New Roman" w:cs="Times New Roman"/>
                <w:szCs w:val="24"/>
                <w:highlight w:val="yellow"/>
              </w:rPr>
            </w:pPr>
            <w:r w:rsidRPr="00485D44">
              <w:rPr>
                <w:rFonts w:cs="Times New Roman"/>
                <w:highlight w:val="yellow"/>
              </w:rPr>
              <w:t>17. Commerces raccordés à un réseau de chaleur urbain</w:t>
            </w:r>
          </w:p>
        </w:tc>
        <w:tc>
          <w:tcPr>
            <w:tcW w:w="0" w:type="auto"/>
          </w:tcPr>
          <w:p w14:paraId="18EBF262" w14:textId="77777777" w:rsidR="00485D44" w:rsidRPr="00485D44" w:rsidRDefault="00485D44" w:rsidP="00485D44">
            <w:pPr>
              <w:rPr>
                <w:rFonts w:cs="Times New Roman"/>
                <w:szCs w:val="24"/>
                <w:highlight w:val="yellow"/>
              </w:rPr>
            </w:pPr>
            <w:r w:rsidRPr="00485D44">
              <w:rPr>
                <w:rFonts w:cs="Times New Roman"/>
                <w:highlight w:val="yellow"/>
              </w:rPr>
              <w:t>315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2EBE5E16" w14:textId="77777777" w:rsidR="00485D44" w:rsidRPr="00485D44" w:rsidRDefault="00485D44" w:rsidP="00485D44">
            <w:pPr>
              <w:rPr>
                <w:rFonts w:cs="Times New Roman"/>
                <w:szCs w:val="24"/>
                <w:highlight w:val="yellow"/>
              </w:rPr>
            </w:pPr>
            <w:r w:rsidRPr="00485D44">
              <w:rPr>
                <w:rFonts w:cs="Times New Roman"/>
                <w:highlight w:val="yellow"/>
              </w:rPr>
              <w:t>270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582C4C94" w14:textId="77777777" w:rsidR="00485D44" w:rsidRPr="00485D44" w:rsidRDefault="00485D44" w:rsidP="00485D44">
            <w:pPr>
              <w:rPr>
                <w:rFonts w:cs="Times New Roman"/>
                <w:szCs w:val="24"/>
                <w:highlight w:val="yellow"/>
              </w:rPr>
            </w:pPr>
            <w:r w:rsidRPr="00485D44">
              <w:rPr>
                <w:rFonts w:cs="Times New Roman"/>
                <w:highlight w:val="yellow"/>
              </w:rPr>
              <w:t>270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63C0198" w14:textId="77777777" w:rsidTr="00485D44">
        <w:trPr>
          <w:trHeight w:val="328"/>
        </w:trPr>
        <w:tc>
          <w:tcPr>
            <w:tcW w:w="0" w:type="auto"/>
            <w:shd w:val="clear" w:color="auto" w:fill="F2F2F2" w:themeFill="background1" w:themeFillShade="F2"/>
          </w:tcPr>
          <w:p w14:paraId="50437B05" w14:textId="77777777" w:rsidR="00485D44" w:rsidRPr="00485D44" w:rsidRDefault="00485D44" w:rsidP="00485D44">
            <w:pPr>
              <w:rPr>
                <w:rFonts w:cs="Times New Roman"/>
                <w:highlight w:val="yellow"/>
              </w:rPr>
            </w:pPr>
            <w:r w:rsidRPr="00485D44">
              <w:rPr>
                <w:rFonts w:cs="Times New Roman"/>
                <w:highlight w:val="yellow"/>
              </w:rPr>
              <w:t>17. Commerces – autres cas</w:t>
            </w:r>
          </w:p>
        </w:tc>
        <w:tc>
          <w:tcPr>
            <w:tcW w:w="0" w:type="auto"/>
          </w:tcPr>
          <w:p w14:paraId="47D340CA" w14:textId="77777777" w:rsidR="00485D44" w:rsidRPr="00485D44" w:rsidRDefault="00485D44" w:rsidP="00485D44">
            <w:pPr>
              <w:rPr>
                <w:rFonts w:cs="Times New Roman"/>
                <w:szCs w:val="24"/>
                <w:highlight w:val="yellow"/>
              </w:rPr>
            </w:pPr>
          </w:p>
        </w:tc>
        <w:tc>
          <w:tcPr>
            <w:tcW w:w="0" w:type="auto"/>
          </w:tcPr>
          <w:p w14:paraId="0E695449" w14:textId="77777777" w:rsidR="00485D44" w:rsidRPr="00485D44" w:rsidRDefault="00485D44" w:rsidP="00485D44">
            <w:pPr>
              <w:rPr>
                <w:rFonts w:cs="Times New Roman"/>
                <w:szCs w:val="24"/>
                <w:highlight w:val="yellow"/>
              </w:rPr>
            </w:pPr>
            <w:r w:rsidRPr="00485D44">
              <w:rPr>
                <w:rFonts w:cs="Times New Roman"/>
                <w:highlight w:val="yellow"/>
              </w:rPr>
              <w:t>270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79D33242" w14:textId="77777777" w:rsidR="00485D44" w:rsidRPr="00485D44" w:rsidRDefault="00485D44" w:rsidP="00485D44">
            <w:pPr>
              <w:rPr>
                <w:rFonts w:cs="Times New Roman"/>
                <w:szCs w:val="24"/>
                <w:highlight w:val="yellow"/>
              </w:rPr>
            </w:pPr>
            <w:r w:rsidRPr="00485D44">
              <w:rPr>
                <w:rFonts w:cs="Times New Roman"/>
                <w:highlight w:val="yellow"/>
              </w:rPr>
              <w:t>270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0227CCAE" w14:textId="77777777" w:rsidTr="00485D44">
        <w:trPr>
          <w:trHeight w:val="328"/>
        </w:trPr>
        <w:tc>
          <w:tcPr>
            <w:tcW w:w="0" w:type="auto"/>
            <w:shd w:val="clear" w:color="auto" w:fill="F2F2F2" w:themeFill="background1" w:themeFillShade="F2"/>
          </w:tcPr>
          <w:p w14:paraId="3715E22F" w14:textId="77777777" w:rsidR="00485D44" w:rsidRPr="00485D44" w:rsidRDefault="00485D44" w:rsidP="00485D44">
            <w:pPr>
              <w:rPr>
                <w:rFonts w:cs="Times New Roman"/>
                <w:highlight w:val="yellow"/>
              </w:rPr>
            </w:pPr>
            <w:r w:rsidRPr="00485D44">
              <w:rPr>
                <w:rFonts w:eastAsia="Times New Roman" w:cs="Times New Roman"/>
                <w:szCs w:val="24"/>
                <w:highlight w:val="yellow"/>
              </w:rPr>
              <w:t xml:space="preserve">18. Vestiaires - </w:t>
            </w:r>
            <w:r w:rsidRPr="00485D44">
              <w:rPr>
                <w:rFonts w:cs="Times New Roman"/>
                <w:highlight w:val="yellow"/>
              </w:rPr>
              <w:t>raccordés à un réseau de chaleur urbain</w:t>
            </w:r>
          </w:p>
        </w:tc>
        <w:tc>
          <w:tcPr>
            <w:tcW w:w="0" w:type="auto"/>
          </w:tcPr>
          <w:p w14:paraId="5D93073B"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1460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C893A52" w14:textId="77777777" w:rsidR="00485D44" w:rsidRPr="00485D44" w:rsidRDefault="00485D44" w:rsidP="00485D44">
            <w:pPr>
              <w:rPr>
                <w:rFonts w:cs="Times New Roman"/>
                <w:highlight w:val="yellow"/>
              </w:rPr>
            </w:pPr>
            <w:r w:rsidRPr="00485D44">
              <w:rPr>
                <w:rFonts w:cs="Times New Roman"/>
                <w:szCs w:val="24"/>
                <w:highlight w:val="yellow"/>
              </w:rPr>
              <w:t xml:space="preserve">1120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78F5E76" w14:textId="77777777" w:rsidR="00485D44" w:rsidRPr="00485D44" w:rsidRDefault="00485D44" w:rsidP="00485D44">
            <w:pPr>
              <w:rPr>
                <w:rFonts w:cs="Times New Roman"/>
                <w:highlight w:val="yellow"/>
              </w:rPr>
            </w:pPr>
            <w:r w:rsidRPr="00485D44">
              <w:rPr>
                <w:rFonts w:cs="Times New Roman"/>
                <w:szCs w:val="24"/>
                <w:highlight w:val="yellow"/>
              </w:rPr>
              <w:t xml:space="preserve">1120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12A53C94" w14:textId="77777777" w:rsidTr="00485D44">
        <w:trPr>
          <w:trHeight w:val="328"/>
        </w:trPr>
        <w:tc>
          <w:tcPr>
            <w:tcW w:w="0" w:type="auto"/>
            <w:shd w:val="clear" w:color="auto" w:fill="F2F2F2" w:themeFill="background1" w:themeFillShade="F2"/>
          </w:tcPr>
          <w:p w14:paraId="4BE3F3B2" w14:textId="77777777" w:rsidR="00485D44" w:rsidRPr="00485D44" w:rsidRDefault="00485D44" w:rsidP="00485D44">
            <w:pPr>
              <w:rPr>
                <w:rFonts w:eastAsia="Times New Roman" w:cs="Times New Roman"/>
                <w:szCs w:val="24"/>
                <w:highlight w:val="yellow"/>
              </w:rPr>
            </w:pPr>
            <w:r w:rsidRPr="00485D44">
              <w:rPr>
                <w:rFonts w:eastAsia="Times New Roman" w:cs="Times New Roman"/>
                <w:szCs w:val="24"/>
                <w:highlight w:val="yellow"/>
              </w:rPr>
              <w:t>18. Vestiaires - autres cas</w:t>
            </w:r>
          </w:p>
        </w:tc>
        <w:tc>
          <w:tcPr>
            <w:tcW w:w="0" w:type="auto"/>
          </w:tcPr>
          <w:p w14:paraId="0308CE42"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03DD7540" w14:textId="77777777" w:rsidR="00485D44" w:rsidRPr="00485D44" w:rsidRDefault="00485D44" w:rsidP="00485D44">
            <w:pPr>
              <w:rPr>
                <w:rFonts w:cs="Times New Roman"/>
                <w:highlight w:val="yellow"/>
              </w:rPr>
            </w:pPr>
            <w:r w:rsidRPr="00485D44">
              <w:rPr>
                <w:rFonts w:cs="Times New Roman"/>
                <w:szCs w:val="24"/>
                <w:highlight w:val="yellow"/>
              </w:rPr>
              <w:t xml:space="preserve">585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1E7BF5D" w14:textId="77777777" w:rsidR="00485D44" w:rsidRPr="00485D44" w:rsidRDefault="00485D44" w:rsidP="00485D44">
            <w:pPr>
              <w:rPr>
                <w:rFonts w:cs="Times New Roman"/>
                <w:highlight w:val="yellow"/>
              </w:rPr>
            </w:pPr>
            <w:r w:rsidRPr="00485D44">
              <w:rPr>
                <w:rFonts w:cs="Times New Roman"/>
                <w:szCs w:val="24"/>
                <w:highlight w:val="yellow"/>
              </w:rPr>
              <w:t xml:space="preserve">585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53585713" w14:textId="77777777" w:rsidTr="00485D44">
        <w:trPr>
          <w:trHeight w:val="328"/>
        </w:trPr>
        <w:tc>
          <w:tcPr>
            <w:tcW w:w="0" w:type="auto"/>
            <w:shd w:val="clear" w:color="auto" w:fill="F2F2F2" w:themeFill="background1" w:themeFillShade="F2"/>
          </w:tcPr>
          <w:p w14:paraId="6811B03D" w14:textId="77777777" w:rsidR="00485D44" w:rsidRPr="00485D44" w:rsidRDefault="00485D44" w:rsidP="00485D44">
            <w:pPr>
              <w:rPr>
                <w:rFonts w:cs="Times New Roman"/>
                <w:highlight w:val="yellow"/>
              </w:rPr>
            </w:pPr>
            <w:r w:rsidRPr="00485D44">
              <w:rPr>
                <w:rFonts w:eastAsia="Times New Roman" w:cs="Times New Roman"/>
                <w:szCs w:val="24"/>
                <w:highlight w:val="yellow"/>
              </w:rPr>
              <w:t xml:space="preserve">19. Etablissements sanitaires avec hébergement - </w:t>
            </w:r>
            <w:r w:rsidRPr="00485D44">
              <w:rPr>
                <w:rFonts w:cs="Times New Roman"/>
                <w:highlight w:val="yellow"/>
              </w:rPr>
              <w:t>raccordés à un réseau de chaleur urbain</w:t>
            </w:r>
          </w:p>
        </w:tc>
        <w:tc>
          <w:tcPr>
            <w:tcW w:w="0" w:type="auto"/>
          </w:tcPr>
          <w:p w14:paraId="09A2F007"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1155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4ADEE42E" w14:textId="77777777" w:rsidR="00485D44" w:rsidRPr="00485D44" w:rsidRDefault="00485D44" w:rsidP="00485D44">
            <w:pPr>
              <w:rPr>
                <w:rFonts w:cs="Times New Roman"/>
                <w:highlight w:val="yellow"/>
              </w:rPr>
            </w:pPr>
            <w:r w:rsidRPr="00485D44">
              <w:rPr>
                <w:rFonts w:cs="Times New Roman"/>
                <w:szCs w:val="24"/>
                <w:highlight w:val="yellow"/>
              </w:rPr>
              <w:t xml:space="preserve">890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3E495EB" w14:textId="77777777" w:rsidR="00485D44" w:rsidRPr="00485D44" w:rsidRDefault="00485D44" w:rsidP="00485D44">
            <w:pPr>
              <w:rPr>
                <w:rFonts w:cs="Times New Roman"/>
                <w:highlight w:val="yellow"/>
              </w:rPr>
            </w:pPr>
            <w:r w:rsidRPr="00485D44">
              <w:rPr>
                <w:rFonts w:cs="Times New Roman"/>
                <w:szCs w:val="24"/>
                <w:highlight w:val="yellow"/>
              </w:rPr>
              <w:t xml:space="preserve">890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46518DB" w14:textId="77777777" w:rsidTr="00485D44">
        <w:trPr>
          <w:trHeight w:val="328"/>
        </w:trPr>
        <w:tc>
          <w:tcPr>
            <w:tcW w:w="0" w:type="auto"/>
            <w:shd w:val="clear" w:color="auto" w:fill="F2F2F2" w:themeFill="background1" w:themeFillShade="F2"/>
          </w:tcPr>
          <w:p w14:paraId="7F1153A8" w14:textId="77777777" w:rsidR="00485D44" w:rsidRPr="00485D44" w:rsidRDefault="00485D44" w:rsidP="00485D44">
            <w:pPr>
              <w:rPr>
                <w:rFonts w:eastAsia="Times New Roman" w:cs="Times New Roman"/>
                <w:szCs w:val="24"/>
                <w:highlight w:val="yellow"/>
              </w:rPr>
            </w:pPr>
            <w:r w:rsidRPr="00485D44">
              <w:rPr>
                <w:rFonts w:eastAsia="Times New Roman" w:cs="Times New Roman"/>
                <w:szCs w:val="24"/>
                <w:highlight w:val="yellow"/>
              </w:rPr>
              <w:t>19. Etablissements sanitaires avec hébergement - autres cas</w:t>
            </w:r>
          </w:p>
        </w:tc>
        <w:tc>
          <w:tcPr>
            <w:tcW w:w="0" w:type="auto"/>
          </w:tcPr>
          <w:p w14:paraId="56C3597A"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1F4C8A7E" w14:textId="77777777" w:rsidR="00485D44" w:rsidRPr="00485D44" w:rsidRDefault="00485D44" w:rsidP="00485D44">
            <w:pPr>
              <w:rPr>
                <w:rFonts w:cs="Times New Roman"/>
                <w:highlight w:val="yellow"/>
              </w:rPr>
            </w:pPr>
            <w:r w:rsidRPr="00485D44">
              <w:rPr>
                <w:rFonts w:cs="Times New Roman"/>
                <w:szCs w:val="24"/>
                <w:highlight w:val="yellow"/>
              </w:rPr>
              <w:t xml:space="preserve">330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5669D033" w14:textId="77777777" w:rsidR="00485D44" w:rsidRPr="00485D44" w:rsidRDefault="00485D44" w:rsidP="00485D44">
            <w:pPr>
              <w:rPr>
                <w:rFonts w:cs="Times New Roman"/>
                <w:highlight w:val="yellow"/>
              </w:rPr>
            </w:pPr>
            <w:r w:rsidRPr="00485D44">
              <w:rPr>
                <w:rFonts w:cs="Times New Roman"/>
                <w:szCs w:val="24"/>
                <w:highlight w:val="yellow"/>
              </w:rPr>
              <w:t xml:space="preserve">330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4F47E0EE" w14:textId="77777777" w:rsidTr="00485D44">
        <w:trPr>
          <w:trHeight w:val="328"/>
        </w:trPr>
        <w:tc>
          <w:tcPr>
            <w:tcW w:w="0" w:type="auto"/>
            <w:shd w:val="clear" w:color="auto" w:fill="F2F2F2" w:themeFill="background1" w:themeFillShade="F2"/>
          </w:tcPr>
          <w:p w14:paraId="25776BB7" w14:textId="77777777" w:rsidR="00485D44" w:rsidRPr="00485D44" w:rsidRDefault="00485D44" w:rsidP="00485D44">
            <w:pPr>
              <w:rPr>
                <w:rFonts w:cs="Times New Roman"/>
                <w:highlight w:val="yellow"/>
              </w:rPr>
            </w:pPr>
            <w:r w:rsidRPr="00485D44">
              <w:rPr>
                <w:rFonts w:eastAsia="Times New Roman" w:cs="Times New Roman"/>
                <w:szCs w:val="24"/>
                <w:highlight w:val="yellow"/>
              </w:rPr>
              <w:t xml:space="preserve">20. Etablissements de santé (partie nuit) - </w:t>
            </w:r>
            <w:r w:rsidRPr="00485D44">
              <w:rPr>
                <w:rFonts w:cs="Times New Roman"/>
                <w:highlight w:val="yellow"/>
              </w:rPr>
              <w:t>raccordés à un réseau de chaleur urbain</w:t>
            </w:r>
          </w:p>
        </w:tc>
        <w:tc>
          <w:tcPr>
            <w:tcW w:w="0" w:type="auto"/>
          </w:tcPr>
          <w:p w14:paraId="716C235E"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575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5C95CFD2" w14:textId="77777777" w:rsidR="00485D44" w:rsidRPr="00485D44" w:rsidRDefault="00485D44" w:rsidP="00485D44">
            <w:pPr>
              <w:rPr>
                <w:rFonts w:cs="Times New Roman"/>
                <w:highlight w:val="yellow"/>
              </w:rPr>
            </w:pPr>
            <w:r w:rsidRPr="00485D44">
              <w:rPr>
                <w:rFonts w:cs="Times New Roman"/>
                <w:szCs w:val="24"/>
                <w:highlight w:val="yellow"/>
              </w:rPr>
              <w:t xml:space="preserve">490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7A52A319" w14:textId="77777777" w:rsidR="00485D44" w:rsidRPr="00485D44" w:rsidRDefault="00485D44" w:rsidP="00485D44">
            <w:pPr>
              <w:rPr>
                <w:rFonts w:cs="Times New Roman"/>
                <w:highlight w:val="yellow"/>
              </w:rPr>
            </w:pPr>
            <w:r w:rsidRPr="00485D44">
              <w:rPr>
                <w:rFonts w:cs="Times New Roman"/>
                <w:szCs w:val="24"/>
                <w:highlight w:val="yellow"/>
              </w:rPr>
              <w:t xml:space="preserve">490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7DDFC4FC" w14:textId="77777777" w:rsidTr="00485D44">
        <w:trPr>
          <w:trHeight w:val="328"/>
        </w:trPr>
        <w:tc>
          <w:tcPr>
            <w:tcW w:w="0" w:type="auto"/>
            <w:shd w:val="clear" w:color="auto" w:fill="F2F2F2" w:themeFill="background1" w:themeFillShade="F2"/>
          </w:tcPr>
          <w:p w14:paraId="138CE534" w14:textId="77777777" w:rsidR="00485D44" w:rsidRPr="00485D44" w:rsidRDefault="00485D44" w:rsidP="00485D44">
            <w:pPr>
              <w:rPr>
                <w:rFonts w:eastAsia="Times New Roman" w:cs="Times New Roman"/>
                <w:szCs w:val="24"/>
                <w:highlight w:val="yellow"/>
              </w:rPr>
            </w:pPr>
            <w:r w:rsidRPr="00485D44">
              <w:rPr>
                <w:rFonts w:eastAsia="Times New Roman" w:cs="Times New Roman"/>
                <w:szCs w:val="24"/>
                <w:highlight w:val="yellow"/>
              </w:rPr>
              <w:t>20. Etablissements de santé (partie nuit) - autres cas</w:t>
            </w:r>
          </w:p>
        </w:tc>
        <w:tc>
          <w:tcPr>
            <w:tcW w:w="0" w:type="auto"/>
          </w:tcPr>
          <w:p w14:paraId="1F41AE18"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35C09D05" w14:textId="77777777" w:rsidR="00485D44" w:rsidRPr="00485D44" w:rsidRDefault="00485D44" w:rsidP="00485D44">
            <w:pPr>
              <w:rPr>
                <w:rFonts w:cs="Times New Roman"/>
                <w:highlight w:val="yellow"/>
              </w:rPr>
            </w:pPr>
            <w:r w:rsidRPr="00485D44">
              <w:rPr>
                <w:rFonts w:cs="Times New Roman"/>
                <w:szCs w:val="24"/>
                <w:highlight w:val="yellow"/>
              </w:rPr>
              <w:t xml:space="preserve">320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9549B8A" w14:textId="77777777" w:rsidR="00485D44" w:rsidRPr="00485D44" w:rsidRDefault="00485D44" w:rsidP="00485D44">
            <w:pPr>
              <w:rPr>
                <w:rFonts w:cs="Times New Roman"/>
                <w:highlight w:val="yellow"/>
              </w:rPr>
            </w:pPr>
            <w:r w:rsidRPr="00485D44">
              <w:rPr>
                <w:rFonts w:cs="Times New Roman"/>
                <w:szCs w:val="24"/>
                <w:highlight w:val="yellow"/>
              </w:rPr>
              <w:t xml:space="preserve">320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446CBC75" w14:textId="77777777" w:rsidTr="00485D44">
        <w:trPr>
          <w:trHeight w:val="328"/>
        </w:trPr>
        <w:tc>
          <w:tcPr>
            <w:tcW w:w="0" w:type="auto"/>
            <w:shd w:val="clear" w:color="auto" w:fill="F2F2F2" w:themeFill="background1" w:themeFillShade="F2"/>
          </w:tcPr>
          <w:p w14:paraId="0C94FF2C" w14:textId="77777777" w:rsidR="00485D44" w:rsidRPr="00485D44" w:rsidRDefault="00485D44" w:rsidP="00485D44">
            <w:pPr>
              <w:rPr>
                <w:rFonts w:cs="Times New Roman"/>
                <w:highlight w:val="yellow"/>
              </w:rPr>
            </w:pPr>
            <w:r w:rsidRPr="00485D44">
              <w:rPr>
                <w:rFonts w:eastAsia="Times New Roman" w:cs="Times New Roman"/>
                <w:szCs w:val="24"/>
                <w:highlight w:val="yellow"/>
              </w:rPr>
              <w:t xml:space="preserve">21. Etablissements de santé (partie jour) - </w:t>
            </w:r>
            <w:r w:rsidRPr="00485D44">
              <w:rPr>
                <w:rFonts w:cs="Times New Roman"/>
                <w:highlight w:val="yellow"/>
              </w:rPr>
              <w:t>raccordés à un réseau de chaleur urbain</w:t>
            </w:r>
          </w:p>
        </w:tc>
        <w:tc>
          <w:tcPr>
            <w:tcW w:w="0" w:type="auto"/>
          </w:tcPr>
          <w:p w14:paraId="4B0DE5C5" w14:textId="77777777" w:rsidR="00485D44" w:rsidRPr="00485D44" w:rsidRDefault="00485D44" w:rsidP="00485D44">
            <w:pPr>
              <w:rPr>
                <w:rFonts w:cs="Times New Roman"/>
                <w:szCs w:val="24"/>
                <w:highlight w:val="yellow"/>
              </w:rPr>
            </w:pPr>
            <w:r w:rsidRPr="00485D44">
              <w:rPr>
                <w:rFonts w:cs="Times New Roman"/>
                <w:highlight w:val="yellow"/>
              </w:rPr>
              <w:t xml:space="preserve">615 </w:t>
            </w:r>
            <w:r w:rsidRPr="00485D44">
              <w:rPr>
                <w:rFonts w:cs="Times New Roman"/>
                <w:szCs w:val="24"/>
                <w:highlight w:val="yellow"/>
              </w:rPr>
              <w:t xml:space="preserve">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F34858A" w14:textId="77777777" w:rsidR="00485D44" w:rsidRPr="00485D44" w:rsidRDefault="00485D44" w:rsidP="00485D44">
            <w:pPr>
              <w:rPr>
                <w:rFonts w:cs="Times New Roman"/>
                <w:highlight w:val="yellow"/>
              </w:rPr>
            </w:pPr>
            <w:r w:rsidRPr="00485D44">
              <w:rPr>
                <w:rFonts w:cs="Times New Roman"/>
                <w:highlight w:val="yellow"/>
              </w:rPr>
              <w:t xml:space="preserve">365 </w:t>
            </w:r>
            <w:r w:rsidRPr="00485D44">
              <w:rPr>
                <w:rFonts w:cs="Times New Roman"/>
                <w:szCs w:val="24"/>
                <w:highlight w:val="yellow"/>
              </w:rPr>
              <w:t xml:space="preserve">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4CF3EA34" w14:textId="77777777" w:rsidR="00485D44" w:rsidRPr="00485D44" w:rsidRDefault="00485D44" w:rsidP="00485D44">
            <w:pPr>
              <w:rPr>
                <w:rFonts w:cs="Times New Roman"/>
                <w:highlight w:val="yellow"/>
              </w:rPr>
            </w:pPr>
            <w:r w:rsidRPr="00485D44">
              <w:rPr>
                <w:rFonts w:cs="Times New Roman"/>
                <w:highlight w:val="yellow"/>
              </w:rPr>
              <w:t xml:space="preserve">365 </w:t>
            </w:r>
            <w:r w:rsidRPr="00485D44">
              <w:rPr>
                <w:rFonts w:cs="Times New Roman"/>
                <w:szCs w:val="24"/>
                <w:highlight w:val="yellow"/>
              </w:rPr>
              <w:t xml:space="preserve">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52556F11" w14:textId="77777777" w:rsidTr="00485D44">
        <w:trPr>
          <w:trHeight w:val="328"/>
        </w:trPr>
        <w:tc>
          <w:tcPr>
            <w:tcW w:w="0" w:type="auto"/>
            <w:shd w:val="clear" w:color="auto" w:fill="F2F2F2" w:themeFill="background1" w:themeFillShade="F2"/>
          </w:tcPr>
          <w:p w14:paraId="1A86C01B" w14:textId="77777777" w:rsidR="00485D44" w:rsidRPr="00485D44" w:rsidRDefault="00485D44" w:rsidP="00485D44">
            <w:pPr>
              <w:rPr>
                <w:rFonts w:eastAsia="Times New Roman" w:cs="Times New Roman"/>
                <w:szCs w:val="24"/>
                <w:highlight w:val="yellow"/>
              </w:rPr>
            </w:pPr>
            <w:r w:rsidRPr="00485D44">
              <w:rPr>
                <w:rFonts w:eastAsia="Times New Roman" w:cs="Times New Roman"/>
                <w:szCs w:val="24"/>
                <w:highlight w:val="yellow"/>
              </w:rPr>
              <w:t>21. Etablissements de santé (partie jour) - autres cas</w:t>
            </w:r>
          </w:p>
        </w:tc>
        <w:tc>
          <w:tcPr>
            <w:tcW w:w="0" w:type="auto"/>
          </w:tcPr>
          <w:p w14:paraId="3E8478FE"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7B22700D" w14:textId="77777777" w:rsidR="00485D44" w:rsidRPr="00485D44" w:rsidRDefault="00485D44" w:rsidP="00485D44">
            <w:pPr>
              <w:rPr>
                <w:rFonts w:cs="Times New Roman"/>
                <w:highlight w:val="yellow"/>
              </w:rPr>
            </w:pPr>
            <w:r w:rsidRPr="00485D44">
              <w:rPr>
                <w:rFonts w:cs="Times New Roman"/>
                <w:highlight w:val="yellow"/>
              </w:rPr>
              <w:t xml:space="preserve">230 </w:t>
            </w:r>
            <w:r w:rsidRPr="00485D44">
              <w:rPr>
                <w:rFonts w:cs="Times New Roman"/>
                <w:szCs w:val="24"/>
                <w:highlight w:val="yellow"/>
              </w:rPr>
              <w:t xml:space="preserve">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7331A35F" w14:textId="77777777" w:rsidR="00485D44" w:rsidRPr="00485D44" w:rsidRDefault="00485D44" w:rsidP="00485D44">
            <w:pPr>
              <w:rPr>
                <w:rFonts w:cs="Times New Roman"/>
                <w:highlight w:val="yellow"/>
              </w:rPr>
            </w:pPr>
            <w:r w:rsidRPr="00485D44">
              <w:rPr>
                <w:rFonts w:cs="Times New Roman"/>
                <w:highlight w:val="yellow"/>
              </w:rPr>
              <w:t xml:space="preserve">230 </w:t>
            </w:r>
            <w:r w:rsidRPr="00485D44">
              <w:rPr>
                <w:rFonts w:cs="Times New Roman"/>
                <w:szCs w:val="24"/>
                <w:highlight w:val="yellow"/>
              </w:rPr>
              <w:t xml:space="preserve">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72B11C97" w14:textId="77777777" w:rsidTr="00485D44">
        <w:trPr>
          <w:trHeight w:val="328"/>
        </w:trPr>
        <w:tc>
          <w:tcPr>
            <w:tcW w:w="0" w:type="auto"/>
            <w:shd w:val="clear" w:color="auto" w:fill="F2F2F2" w:themeFill="background1" w:themeFillShade="F2"/>
          </w:tcPr>
          <w:p w14:paraId="3292CD3F" w14:textId="77777777" w:rsidR="00485D44" w:rsidRPr="00485D44" w:rsidRDefault="00485D44" w:rsidP="00485D44">
            <w:pPr>
              <w:rPr>
                <w:rFonts w:cs="Times New Roman"/>
                <w:highlight w:val="yellow"/>
              </w:rPr>
            </w:pPr>
            <w:r w:rsidRPr="00485D44">
              <w:rPr>
                <w:rFonts w:eastAsia="Times New Roman" w:cs="Times New Roman"/>
                <w:szCs w:val="24"/>
                <w:highlight w:val="yellow"/>
              </w:rPr>
              <w:t xml:space="preserve">22. Aérogares </w:t>
            </w:r>
            <w:r w:rsidRPr="00485D44">
              <w:rPr>
                <w:rFonts w:cs="Times New Roman"/>
                <w:highlight w:val="yellow"/>
              </w:rPr>
              <w:t>raccordés à un réseau de chaleur urbain</w:t>
            </w:r>
          </w:p>
        </w:tc>
        <w:tc>
          <w:tcPr>
            <w:tcW w:w="0" w:type="auto"/>
          </w:tcPr>
          <w:p w14:paraId="44D8BD35"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290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49DF737E" w14:textId="77777777" w:rsidR="00485D44" w:rsidRPr="00485D44" w:rsidRDefault="00485D44" w:rsidP="00485D44">
            <w:pPr>
              <w:rPr>
                <w:rFonts w:cs="Times New Roman"/>
                <w:highlight w:val="yellow"/>
              </w:rPr>
            </w:pPr>
            <w:r w:rsidRPr="00485D44">
              <w:rPr>
                <w:rFonts w:cs="Times New Roman"/>
                <w:szCs w:val="24"/>
                <w:highlight w:val="yellow"/>
              </w:rPr>
              <w:t xml:space="preserve">260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1C5E8F6D" w14:textId="77777777" w:rsidR="00485D44" w:rsidRPr="00485D44" w:rsidRDefault="00485D44" w:rsidP="00485D44">
            <w:pPr>
              <w:rPr>
                <w:rFonts w:cs="Times New Roman"/>
                <w:highlight w:val="yellow"/>
              </w:rPr>
            </w:pPr>
            <w:r w:rsidRPr="00485D44">
              <w:rPr>
                <w:rFonts w:cs="Times New Roman"/>
                <w:szCs w:val="24"/>
                <w:highlight w:val="yellow"/>
              </w:rPr>
              <w:t xml:space="preserve">260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69A073BB" w14:textId="77777777" w:rsidTr="00485D44">
        <w:trPr>
          <w:trHeight w:val="328"/>
        </w:trPr>
        <w:tc>
          <w:tcPr>
            <w:tcW w:w="0" w:type="auto"/>
            <w:shd w:val="clear" w:color="auto" w:fill="F2F2F2" w:themeFill="background1" w:themeFillShade="F2"/>
          </w:tcPr>
          <w:p w14:paraId="0FA2BE73" w14:textId="77777777" w:rsidR="00485D44" w:rsidRPr="00485D44" w:rsidRDefault="00485D44" w:rsidP="00485D44">
            <w:pPr>
              <w:rPr>
                <w:rFonts w:eastAsia="Times New Roman" w:cs="Times New Roman"/>
                <w:szCs w:val="24"/>
                <w:highlight w:val="yellow"/>
              </w:rPr>
            </w:pPr>
            <w:r w:rsidRPr="00485D44">
              <w:rPr>
                <w:rFonts w:eastAsia="Times New Roman" w:cs="Times New Roman"/>
                <w:szCs w:val="24"/>
                <w:highlight w:val="yellow"/>
              </w:rPr>
              <w:t>22. Aérogares - autres cas</w:t>
            </w:r>
          </w:p>
        </w:tc>
        <w:tc>
          <w:tcPr>
            <w:tcW w:w="0" w:type="auto"/>
          </w:tcPr>
          <w:p w14:paraId="71710356"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1799F7FA" w14:textId="77777777" w:rsidR="00485D44" w:rsidRPr="00485D44" w:rsidRDefault="00485D44" w:rsidP="00485D44">
            <w:pPr>
              <w:rPr>
                <w:rFonts w:cs="Times New Roman"/>
                <w:highlight w:val="yellow"/>
              </w:rPr>
            </w:pPr>
            <w:r w:rsidRPr="00485D44">
              <w:rPr>
                <w:rFonts w:cs="Times New Roman"/>
                <w:szCs w:val="24"/>
                <w:highlight w:val="yellow"/>
              </w:rPr>
              <w:t xml:space="preserve">220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08CADD82" w14:textId="77777777" w:rsidR="00485D44" w:rsidRPr="00485D44" w:rsidRDefault="00485D44" w:rsidP="00485D44">
            <w:pPr>
              <w:rPr>
                <w:rFonts w:cs="Times New Roman"/>
                <w:highlight w:val="yellow"/>
              </w:rPr>
            </w:pPr>
            <w:r w:rsidRPr="00485D44">
              <w:rPr>
                <w:rFonts w:cs="Times New Roman"/>
                <w:szCs w:val="24"/>
                <w:highlight w:val="yellow"/>
              </w:rPr>
              <w:t xml:space="preserve">220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11FF1C9B" w14:textId="77777777" w:rsidTr="00485D44">
        <w:trPr>
          <w:trHeight w:val="328"/>
        </w:trPr>
        <w:tc>
          <w:tcPr>
            <w:tcW w:w="0" w:type="auto"/>
            <w:shd w:val="clear" w:color="auto" w:fill="F2F2F2" w:themeFill="background1" w:themeFillShade="F2"/>
          </w:tcPr>
          <w:p w14:paraId="4B84ACEB" w14:textId="77777777" w:rsidR="00485D44" w:rsidRPr="00485D44" w:rsidRDefault="00485D44" w:rsidP="00485D44">
            <w:pPr>
              <w:rPr>
                <w:rFonts w:cs="Times New Roman"/>
                <w:highlight w:val="yellow"/>
              </w:rPr>
            </w:pPr>
            <w:r w:rsidRPr="00485D44">
              <w:rPr>
                <w:rFonts w:eastAsia="Times New Roman" w:cs="Times New Roman"/>
                <w:szCs w:val="24"/>
                <w:highlight w:val="yellow"/>
              </w:rPr>
              <w:t>23. Industries ou artisanats 3x8h</w:t>
            </w:r>
          </w:p>
        </w:tc>
        <w:tc>
          <w:tcPr>
            <w:tcW w:w="0" w:type="auto"/>
          </w:tcPr>
          <w:p w14:paraId="3BEA80FF"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2E63975F" w14:textId="77777777" w:rsidR="00485D44" w:rsidRPr="00485D44" w:rsidRDefault="00485D44" w:rsidP="00485D44">
            <w:pPr>
              <w:rPr>
                <w:rFonts w:cs="Times New Roman"/>
                <w:highlight w:val="yellow"/>
              </w:rPr>
            </w:pPr>
            <w:r w:rsidRPr="00485D44">
              <w:rPr>
                <w:rFonts w:cs="Times New Roman"/>
                <w:szCs w:val="24"/>
                <w:highlight w:val="yellow"/>
              </w:rPr>
              <w:t xml:space="preserve">315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DB2DE18" w14:textId="77777777" w:rsidR="00485D44" w:rsidRPr="00485D44" w:rsidRDefault="00485D44" w:rsidP="00485D44">
            <w:pPr>
              <w:rPr>
                <w:rFonts w:cs="Times New Roman"/>
                <w:highlight w:val="yellow"/>
              </w:rPr>
            </w:pPr>
            <w:r w:rsidRPr="00485D44">
              <w:rPr>
                <w:rFonts w:cs="Times New Roman"/>
                <w:szCs w:val="24"/>
                <w:highlight w:val="yellow"/>
              </w:rPr>
              <w:t xml:space="preserve">315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25C54AA3" w14:textId="77777777" w:rsidTr="00485D44">
        <w:trPr>
          <w:trHeight w:val="328"/>
        </w:trPr>
        <w:tc>
          <w:tcPr>
            <w:tcW w:w="0" w:type="auto"/>
            <w:shd w:val="clear" w:color="auto" w:fill="F2F2F2" w:themeFill="background1" w:themeFillShade="F2"/>
          </w:tcPr>
          <w:p w14:paraId="02F930A4" w14:textId="77777777" w:rsidR="00485D44" w:rsidRPr="00485D44" w:rsidRDefault="00485D44" w:rsidP="00485D44">
            <w:pPr>
              <w:rPr>
                <w:rFonts w:cs="Times New Roman"/>
                <w:highlight w:val="yellow"/>
              </w:rPr>
            </w:pPr>
            <w:r w:rsidRPr="00485D44">
              <w:rPr>
                <w:rFonts w:eastAsia="Times New Roman" w:cs="Times New Roman"/>
                <w:szCs w:val="24"/>
                <w:highlight w:val="yellow"/>
              </w:rPr>
              <w:t xml:space="preserve">24. Industries ou artisanats 8h à 18h </w:t>
            </w:r>
          </w:p>
        </w:tc>
        <w:tc>
          <w:tcPr>
            <w:tcW w:w="0" w:type="auto"/>
          </w:tcPr>
          <w:p w14:paraId="2CCBBE40"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1F4E5959" w14:textId="77777777" w:rsidR="00485D44" w:rsidRPr="00485D44" w:rsidRDefault="00485D44" w:rsidP="00485D44">
            <w:pPr>
              <w:rPr>
                <w:rFonts w:cs="Times New Roman"/>
                <w:highlight w:val="yellow"/>
              </w:rPr>
            </w:pPr>
            <w:r w:rsidRPr="00485D44">
              <w:rPr>
                <w:rFonts w:cs="Times New Roman"/>
                <w:szCs w:val="24"/>
                <w:highlight w:val="yellow"/>
              </w:rPr>
              <w:t xml:space="preserve">110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1BC66960" w14:textId="77777777" w:rsidR="00485D44" w:rsidRPr="00485D44" w:rsidRDefault="00485D44" w:rsidP="00485D44">
            <w:pPr>
              <w:rPr>
                <w:rFonts w:cs="Times New Roman"/>
                <w:highlight w:val="yellow"/>
              </w:rPr>
            </w:pPr>
            <w:r w:rsidRPr="00485D44">
              <w:rPr>
                <w:rFonts w:cs="Times New Roman"/>
                <w:szCs w:val="24"/>
                <w:highlight w:val="yellow"/>
              </w:rPr>
              <w:t xml:space="preserve">110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0F335051" w14:textId="77777777" w:rsidTr="00485D44">
        <w:trPr>
          <w:trHeight w:val="328"/>
        </w:trPr>
        <w:tc>
          <w:tcPr>
            <w:tcW w:w="0" w:type="auto"/>
            <w:shd w:val="clear" w:color="auto" w:fill="F2F2F2" w:themeFill="background1" w:themeFillShade="F2"/>
          </w:tcPr>
          <w:p w14:paraId="1CCD22FD" w14:textId="77777777" w:rsidR="00485D44" w:rsidRPr="00485D44" w:rsidRDefault="00485D44" w:rsidP="00485D44">
            <w:pPr>
              <w:rPr>
                <w:rFonts w:cs="Times New Roman"/>
                <w:highlight w:val="yellow"/>
              </w:rPr>
            </w:pPr>
            <w:r w:rsidRPr="00485D44">
              <w:rPr>
                <w:rFonts w:eastAsia="Times New Roman" w:cs="Times New Roman"/>
                <w:szCs w:val="24"/>
                <w:highlight w:val="yellow"/>
              </w:rPr>
              <w:t xml:space="preserve">25. Etablissements sportifs municipaux ou scolaires </w:t>
            </w:r>
            <w:r w:rsidRPr="00485D44">
              <w:rPr>
                <w:rFonts w:cs="Times New Roman"/>
                <w:highlight w:val="yellow"/>
              </w:rPr>
              <w:t>raccordés à un réseau de chaleur urbain</w:t>
            </w:r>
          </w:p>
        </w:tc>
        <w:tc>
          <w:tcPr>
            <w:tcW w:w="0" w:type="auto"/>
          </w:tcPr>
          <w:p w14:paraId="04C3FA3D"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330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D639DB8" w14:textId="77777777" w:rsidR="00485D44" w:rsidRPr="00485D44" w:rsidRDefault="00485D44" w:rsidP="00485D44">
            <w:pPr>
              <w:rPr>
                <w:rFonts w:cs="Times New Roman"/>
                <w:highlight w:val="yellow"/>
              </w:rPr>
            </w:pPr>
            <w:r w:rsidRPr="00485D44">
              <w:rPr>
                <w:rFonts w:cs="Times New Roman"/>
                <w:szCs w:val="24"/>
                <w:highlight w:val="yellow"/>
              </w:rPr>
              <w:t xml:space="preserve">265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21A69874" w14:textId="77777777" w:rsidR="00485D44" w:rsidRPr="00485D44" w:rsidRDefault="00485D44" w:rsidP="00485D44">
            <w:pPr>
              <w:rPr>
                <w:rFonts w:cs="Times New Roman"/>
                <w:highlight w:val="yellow"/>
              </w:rPr>
            </w:pPr>
            <w:r w:rsidRPr="00485D44">
              <w:rPr>
                <w:rFonts w:cs="Times New Roman"/>
                <w:szCs w:val="24"/>
                <w:highlight w:val="yellow"/>
              </w:rPr>
              <w:t xml:space="preserve">265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2AA040E9" w14:textId="77777777" w:rsidTr="00485D44">
        <w:trPr>
          <w:trHeight w:val="328"/>
        </w:trPr>
        <w:tc>
          <w:tcPr>
            <w:tcW w:w="0" w:type="auto"/>
            <w:shd w:val="clear" w:color="auto" w:fill="F2F2F2" w:themeFill="background1" w:themeFillShade="F2"/>
          </w:tcPr>
          <w:p w14:paraId="3E9CF36A" w14:textId="77777777" w:rsidR="00485D44" w:rsidRPr="00485D44" w:rsidRDefault="00485D44" w:rsidP="00485D44">
            <w:pPr>
              <w:rPr>
                <w:rFonts w:eastAsia="Times New Roman" w:cs="Times New Roman"/>
                <w:szCs w:val="24"/>
                <w:highlight w:val="yellow"/>
              </w:rPr>
            </w:pPr>
            <w:r w:rsidRPr="00485D44">
              <w:rPr>
                <w:rFonts w:eastAsia="Times New Roman" w:cs="Times New Roman"/>
                <w:szCs w:val="24"/>
                <w:highlight w:val="yellow"/>
              </w:rPr>
              <w:t>25. Etablissements sportifs municipaux ou scolaires - autres cas</w:t>
            </w:r>
          </w:p>
        </w:tc>
        <w:tc>
          <w:tcPr>
            <w:tcW w:w="0" w:type="auto"/>
          </w:tcPr>
          <w:p w14:paraId="263307FF"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0EC676FD" w14:textId="77777777" w:rsidR="00485D44" w:rsidRPr="00485D44" w:rsidRDefault="00485D44" w:rsidP="00485D44">
            <w:pPr>
              <w:rPr>
                <w:rFonts w:cs="Times New Roman"/>
                <w:highlight w:val="yellow"/>
              </w:rPr>
            </w:pPr>
            <w:r w:rsidRPr="00485D44">
              <w:rPr>
                <w:rFonts w:cs="Times New Roman"/>
                <w:szCs w:val="24"/>
                <w:highlight w:val="yellow"/>
              </w:rPr>
              <w:t xml:space="preserve">150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ECF87F9" w14:textId="77777777" w:rsidR="00485D44" w:rsidRPr="00485D44" w:rsidRDefault="00485D44" w:rsidP="00485D44">
            <w:pPr>
              <w:rPr>
                <w:rFonts w:cs="Times New Roman"/>
                <w:highlight w:val="yellow"/>
              </w:rPr>
            </w:pPr>
            <w:r w:rsidRPr="00485D44">
              <w:rPr>
                <w:rFonts w:cs="Times New Roman"/>
                <w:szCs w:val="24"/>
                <w:highlight w:val="yellow"/>
              </w:rPr>
              <w:t xml:space="preserve">150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63A54D99" w14:textId="77777777" w:rsidTr="00485D44">
        <w:trPr>
          <w:trHeight w:val="328"/>
        </w:trPr>
        <w:tc>
          <w:tcPr>
            <w:tcW w:w="0" w:type="auto"/>
            <w:shd w:val="clear" w:color="auto" w:fill="F2F2F2" w:themeFill="background1" w:themeFillShade="F2"/>
          </w:tcPr>
          <w:p w14:paraId="60E70262" w14:textId="77777777" w:rsidR="00485D44" w:rsidRPr="00485D44" w:rsidRDefault="00485D44" w:rsidP="00485D44">
            <w:pPr>
              <w:rPr>
                <w:rFonts w:eastAsia="Times New Roman" w:cs="Times New Roman"/>
                <w:szCs w:val="24"/>
                <w:highlight w:val="yellow"/>
              </w:rPr>
            </w:pPr>
            <w:r w:rsidRPr="00485D44">
              <w:rPr>
                <w:rFonts w:cs="Times New Roman"/>
                <w:highlight w:val="yellow"/>
              </w:rPr>
              <w:t>26. Restaurants scolaires - 1 repas par jour, 5 jours sur 7 raccordés à un réseau de chaleur urbain</w:t>
            </w:r>
          </w:p>
        </w:tc>
        <w:tc>
          <w:tcPr>
            <w:tcW w:w="0" w:type="auto"/>
          </w:tcPr>
          <w:p w14:paraId="19535E58"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570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2E57094C" w14:textId="77777777" w:rsidR="00485D44" w:rsidRPr="00485D44" w:rsidRDefault="00485D44" w:rsidP="00485D44">
            <w:pPr>
              <w:rPr>
                <w:rFonts w:cs="Times New Roman"/>
                <w:szCs w:val="24"/>
                <w:highlight w:val="yellow"/>
              </w:rPr>
            </w:pPr>
            <w:r w:rsidRPr="00485D44">
              <w:rPr>
                <w:rFonts w:cs="Times New Roman"/>
                <w:highlight w:val="yellow"/>
              </w:rPr>
              <w:t>445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5C0C6C58" w14:textId="77777777" w:rsidR="00485D44" w:rsidRPr="00485D44" w:rsidRDefault="00485D44" w:rsidP="00485D44">
            <w:pPr>
              <w:rPr>
                <w:rFonts w:cs="Times New Roman"/>
                <w:szCs w:val="24"/>
                <w:highlight w:val="yellow"/>
              </w:rPr>
            </w:pPr>
            <w:r w:rsidRPr="00485D44">
              <w:rPr>
                <w:rFonts w:cs="Times New Roman"/>
                <w:highlight w:val="yellow"/>
              </w:rPr>
              <w:t>445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67DEC7FC" w14:textId="77777777" w:rsidTr="00485D44">
        <w:trPr>
          <w:trHeight w:val="328"/>
        </w:trPr>
        <w:tc>
          <w:tcPr>
            <w:tcW w:w="0" w:type="auto"/>
            <w:shd w:val="clear" w:color="auto" w:fill="F2F2F2" w:themeFill="background1" w:themeFillShade="F2"/>
          </w:tcPr>
          <w:p w14:paraId="579EDA6C" w14:textId="77777777" w:rsidR="00485D44" w:rsidRPr="00485D44" w:rsidRDefault="00485D44" w:rsidP="00485D44">
            <w:pPr>
              <w:rPr>
                <w:rFonts w:cs="Times New Roman"/>
                <w:highlight w:val="yellow"/>
              </w:rPr>
            </w:pPr>
            <w:r w:rsidRPr="00485D44">
              <w:rPr>
                <w:rFonts w:cs="Times New Roman"/>
                <w:highlight w:val="yellow"/>
              </w:rPr>
              <w:t>26. Restaurants scolaires - 1 repas par jour, 5 jours sur 7  – autres cas</w:t>
            </w:r>
          </w:p>
        </w:tc>
        <w:tc>
          <w:tcPr>
            <w:tcW w:w="0" w:type="auto"/>
          </w:tcPr>
          <w:p w14:paraId="042E3409"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7B8EE5BA" w14:textId="77777777" w:rsidR="00485D44" w:rsidRPr="00485D44" w:rsidRDefault="00485D44" w:rsidP="00485D44">
            <w:pPr>
              <w:rPr>
                <w:rFonts w:cs="Times New Roman"/>
                <w:szCs w:val="24"/>
                <w:highlight w:val="yellow"/>
              </w:rPr>
            </w:pPr>
            <w:r w:rsidRPr="00485D44">
              <w:rPr>
                <w:rFonts w:cs="Times New Roman"/>
                <w:highlight w:val="yellow"/>
              </w:rPr>
              <w:t>155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4101412" w14:textId="77777777" w:rsidR="00485D44" w:rsidRPr="00485D44" w:rsidRDefault="00485D44" w:rsidP="00485D44">
            <w:pPr>
              <w:rPr>
                <w:rFonts w:cs="Times New Roman"/>
                <w:szCs w:val="24"/>
                <w:highlight w:val="yellow"/>
              </w:rPr>
            </w:pPr>
            <w:r w:rsidRPr="00485D44">
              <w:rPr>
                <w:rFonts w:cs="Times New Roman"/>
                <w:highlight w:val="yellow"/>
              </w:rPr>
              <w:t>155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3DDAEC4A" w14:textId="77777777" w:rsidTr="00485D44">
        <w:trPr>
          <w:trHeight w:val="328"/>
        </w:trPr>
        <w:tc>
          <w:tcPr>
            <w:tcW w:w="0" w:type="auto"/>
            <w:shd w:val="clear" w:color="auto" w:fill="F2F2F2" w:themeFill="background1" w:themeFillShade="F2"/>
          </w:tcPr>
          <w:p w14:paraId="68AAF964" w14:textId="77777777" w:rsidR="00485D44" w:rsidRPr="00485D44" w:rsidRDefault="00485D44" w:rsidP="00485D44">
            <w:pPr>
              <w:rPr>
                <w:rFonts w:eastAsia="Times New Roman" w:cs="Times New Roman"/>
                <w:szCs w:val="24"/>
                <w:highlight w:val="yellow"/>
              </w:rPr>
            </w:pPr>
            <w:r w:rsidRPr="00485D44">
              <w:rPr>
                <w:rFonts w:cs="Times New Roman"/>
                <w:highlight w:val="yellow"/>
              </w:rPr>
              <w:t>27. Restaurants scolaires - 3 repas par jour, 5 jours sur 7 raccordés à un réseau de chaleur urbain</w:t>
            </w:r>
          </w:p>
        </w:tc>
        <w:tc>
          <w:tcPr>
            <w:tcW w:w="0" w:type="auto"/>
          </w:tcPr>
          <w:p w14:paraId="022E7249"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615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4AE2FEC9" w14:textId="77777777" w:rsidR="00485D44" w:rsidRPr="00485D44" w:rsidRDefault="00485D44" w:rsidP="00485D44">
            <w:pPr>
              <w:rPr>
                <w:rFonts w:cs="Times New Roman"/>
                <w:szCs w:val="24"/>
                <w:highlight w:val="yellow"/>
              </w:rPr>
            </w:pPr>
            <w:r w:rsidRPr="00485D44">
              <w:rPr>
                <w:rFonts w:cs="Times New Roman"/>
                <w:highlight w:val="yellow"/>
              </w:rPr>
              <w:t>485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01553B91" w14:textId="77777777" w:rsidR="00485D44" w:rsidRPr="00485D44" w:rsidRDefault="00485D44" w:rsidP="00485D44">
            <w:pPr>
              <w:rPr>
                <w:rFonts w:cs="Times New Roman"/>
                <w:szCs w:val="24"/>
                <w:highlight w:val="yellow"/>
              </w:rPr>
            </w:pPr>
            <w:r w:rsidRPr="00485D44">
              <w:rPr>
                <w:rFonts w:cs="Times New Roman"/>
                <w:highlight w:val="yellow"/>
              </w:rPr>
              <w:t>485</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2C32103C" w14:textId="77777777" w:rsidTr="00485D44">
        <w:trPr>
          <w:trHeight w:val="328"/>
        </w:trPr>
        <w:tc>
          <w:tcPr>
            <w:tcW w:w="0" w:type="auto"/>
            <w:shd w:val="clear" w:color="auto" w:fill="F2F2F2" w:themeFill="background1" w:themeFillShade="F2"/>
          </w:tcPr>
          <w:p w14:paraId="12A798B8" w14:textId="77777777" w:rsidR="00485D44" w:rsidRPr="00485D44" w:rsidRDefault="00485D44" w:rsidP="00485D44">
            <w:pPr>
              <w:rPr>
                <w:rFonts w:eastAsia="Times New Roman" w:cs="Times New Roman"/>
                <w:szCs w:val="24"/>
                <w:highlight w:val="yellow"/>
              </w:rPr>
            </w:pPr>
            <w:r w:rsidRPr="00485D44">
              <w:rPr>
                <w:rFonts w:cs="Times New Roman"/>
                <w:highlight w:val="yellow"/>
              </w:rPr>
              <w:t>27. Restaurants scolaires - 3 repas par jour, 5 jours sur 7 – autres cas</w:t>
            </w:r>
          </w:p>
        </w:tc>
        <w:tc>
          <w:tcPr>
            <w:tcW w:w="0" w:type="auto"/>
          </w:tcPr>
          <w:p w14:paraId="429A94E0"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3F4E1A89" w14:textId="77777777" w:rsidR="00485D44" w:rsidRPr="00485D44" w:rsidRDefault="00485D44" w:rsidP="00485D44">
            <w:pPr>
              <w:rPr>
                <w:rFonts w:cs="Times New Roman"/>
                <w:szCs w:val="24"/>
                <w:highlight w:val="yellow"/>
              </w:rPr>
            </w:pPr>
            <w:r w:rsidRPr="00485D44">
              <w:rPr>
                <w:rFonts w:cs="Times New Roman"/>
                <w:highlight w:val="yellow"/>
              </w:rPr>
              <w:t>190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325CC659" w14:textId="77777777" w:rsidR="00485D44" w:rsidRPr="00485D44" w:rsidRDefault="00485D44" w:rsidP="00485D44">
            <w:pPr>
              <w:rPr>
                <w:rFonts w:cs="Times New Roman"/>
                <w:szCs w:val="24"/>
                <w:highlight w:val="yellow"/>
              </w:rPr>
            </w:pPr>
            <w:r w:rsidRPr="00485D44">
              <w:rPr>
                <w:rFonts w:cs="Times New Roman"/>
                <w:highlight w:val="yellow"/>
              </w:rPr>
              <w:t>190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29859725" w14:textId="77777777" w:rsidTr="00485D44">
        <w:trPr>
          <w:trHeight w:val="328"/>
        </w:trPr>
        <w:tc>
          <w:tcPr>
            <w:tcW w:w="0" w:type="auto"/>
            <w:shd w:val="clear" w:color="auto" w:fill="F2F2F2" w:themeFill="background1" w:themeFillShade="F2"/>
          </w:tcPr>
          <w:p w14:paraId="17A5A7B7" w14:textId="77777777" w:rsidR="00485D44" w:rsidRPr="00485D44" w:rsidRDefault="00485D44" w:rsidP="00485D44">
            <w:pPr>
              <w:rPr>
                <w:rFonts w:cs="Times New Roman"/>
                <w:highlight w:val="yellow"/>
              </w:rPr>
            </w:pPr>
            <w:r w:rsidRPr="00485D44">
              <w:rPr>
                <w:rFonts w:eastAsia="Times New Roman" w:cs="Times New Roman"/>
                <w:szCs w:val="24"/>
                <w:highlight w:val="yellow"/>
              </w:rPr>
              <w:t xml:space="preserve">28. Etablissements sportifs privés </w:t>
            </w:r>
            <w:r w:rsidRPr="00485D44">
              <w:rPr>
                <w:rFonts w:cs="Times New Roman"/>
                <w:highlight w:val="yellow"/>
              </w:rPr>
              <w:t>raccordés à un réseau de chaleur urbain</w:t>
            </w:r>
          </w:p>
        </w:tc>
        <w:tc>
          <w:tcPr>
            <w:tcW w:w="0" w:type="auto"/>
          </w:tcPr>
          <w:p w14:paraId="491FC9C2" w14:textId="77777777" w:rsidR="00485D44" w:rsidRPr="00485D44" w:rsidRDefault="00485D44" w:rsidP="00485D44">
            <w:pPr>
              <w:rPr>
                <w:rFonts w:cs="Times New Roman"/>
                <w:szCs w:val="24"/>
                <w:highlight w:val="yellow"/>
              </w:rPr>
            </w:pPr>
            <w:r w:rsidRPr="00485D44">
              <w:rPr>
                <w:rFonts w:cs="Times New Roman"/>
                <w:szCs w:val="24"/>
                <w:highlight w:val="yellow"/>
              </w:rPr>
              <w:t xml:space="preserve">535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638BECBE" w14:textId="77777777" w:rsidR="00485D44" w:rsidRPr="00485D44" w:rsidRDefault="00485D44" w:rsidP="00485D44">
            <w:pPr>
              <w:rPr>
                <w:rFonts w:cs="Times New Roman"/>
                <w:highlight w:val="yellow"/>
              </w:rPr>
            </w:pPr>
            <w:r w:rsidRPr="00485D44">
              <w:rPr>
                <w:rFonts w:cs="Times New Roman"/>
                <w:szCs w:val="24"/>
                <w:highlight w:val="yellow"/>
              </w:rPr>
              <w:t xml:space="preserve">420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0A0629FD" w14:textId="77777777" w:rsidR="00485D44" w:rsidRPr="00485D44" w:rsidRDefault="00485D44" w:rsidP="00485D44">
            <w:pPr>
              <w:rPr>
                <w:rFonts w:cs="Times New Roman"/>
                <w:highlight w:val="yellow"/>
              </w:rPr>
            </w:pPr>
            <w:r w:rsidRPr="00485D44">
              <w:rPr>
                <w:rFonts w:cs="Times New Roman"/>
                <w:highlight w:val="yellow"/>
              </w:rPr>
              <w:t>420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r w:rsidR="00485D44" w:rsidRPr="00C672A3" w14:paraId="72A6C3BD" w14:textId="77777777" w:rsidTr="00485D44">
        <w:trPr>
          <w:trHeight w:val="328"/>
        </w:trPr>
        <w:tc>
          <w:tcPr>
            <w:tcW w:w="0" w:type="auto"/>
            <w:shd w:val="clear" w:color="auto" w:fill="F2F2F2" w:themeFill="background1" w:themeFillShade="F2"/>
          </w:tcPr>
          <w:p w14:paraId="05041DD1" w14:textId="77777777" w:rsidR="00485D44" w:rsidRPr="00485D44" w:rsidRDefault="00485D44" w:rsidP="00485D44">
            <w:pPr>
              <w:rPr>
                <w:rFonts w:eastAsia="Times New Roman" w:cs="Times New Roman"/>
                <w:szCs w:val="24"/>
                <w:highlight w:val="yellow"/>
              </w:rPr>
            </w:pPr>
            <w:r w:rsidRPr="00485D44">
              <w:rPr>
                <w:rFonts w:eastAsia="Times New Roman" w:cs="Times New Roman"/>
                <w:szCs w:val="24"/>
                <w:highlight w:val="yellow"/>
              </w:rPr>
              <w:t>28. Etablissements sportifs privés</w:t>
            </w:r>
            <w:r w:rsidRPr="00485D44">
              <w:rPr>
                <w:rFonts w:cs="Times New Roman"/>
                <w:highlight w:val="yellow"/>
              </w:rPr>
              <w:t>– autres cas</w:t>
            </w:r>
          </w:p>
        </w:tc>
        <w:tc>
          <w:tcPr>
            <w:tcW w:w="0" w:type="auto"/>
          </w:tcPr>
          <w:p w14:paraId="09F89752" w14:textId="77777777" w:rsidR="00485D44" w:rsidRPr="00485D44" w:rsidRDefault="00485D44" w:rsidP="00485D44">
            <w:pPr>
              <w:rPr>
                <w:rFonts w:cs="Times New Roman"/>
                <w:szCs w:val="24"/>
                <w:highlight w:val="yellow"/>
              </w:rPr>
            </w:pPr>
            <w:r w:rsidRPr="00485D44">
              <w:rPr>
                <w:rFonts w:cs="Times New Roman"/>
                <w:szCs w:val="24"/>
                <w:highlight w:val="yellow"/>
              </w:rPr>
              <w:t>-</w:t>
            </w:r>
          </w:p>
        </w:tc>
        <w:tc>
          <w:tcPr>
            <w:tcW w:w="0" w:type="auto"/>
          </w:tcPr>
          <w:p w14:paraId="20D1E7B4" w14:textId="77777777" w:rsidR="00485D44" w:rsidRPr="00485D44" w:rsidRDefault="00485D44" w:rsidP="00485D44">
            <w:pPr>
              <w:rPr>
                <w:rFonts w:cs="Times New Roman"/>
                <w:highlight w:val="yellow"/>
              </w:rPr>
            </w:pPr>
            <w:r w:rsidRPr="00485D44">
              <w:rPr>
                <w:rFonts w:cs="Times New Roman"/>
                <w:highlight w:val="yellow"/>
              </w:rPr>
              <w:t>190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c>
          <w:tcPr>
            <w:tcW w:w="0" w:type="auto"/>
          </w:tcPr>
          <w:p w14:paraId="2FB29FBC" w14:textId="77777777" w:rsidR="00485D44" w:rsidRPr="00485D44" w:rsidRDefault="00485D44" w:rsidP="00485D44">
            <w:pPr>
              <w:rPr>
                <w:rFonts w:cs="Times New Roman"/>
                <w:highlight w:val="yellow"/>
              </w:rPr>
            </w:pPr>
            <w:r w:rsidRPr="00485D44">
              <w:rPr>
                <w:rFonts w:cs="Times New Roman"/>
                <w:highlight w:val="yellow"/>
              </w:rPr>
              <w:t>190</w:t>
            </w:r>
            <w:r w:rsidRPr="00485D44">
              <w:rPr>
                <w:rFonts w:cs="Times New Roman"/>
                <w:szCs w:val="24"/>
                <w:highlight w:val="yellow"/>
              </w:rPr>
              <w:t xml:space="preserve"> kg </w:t>
            </w:r>
            <w:proofErr w:type="spellStart"/>
            <w:r w:rsidRPr="00485D44">
              <w:rPr>
                <w:rFonts w:cs="Times New Roman"/>
                <w:szCs w:val="24"/>
                <w:highlight w:val="yellow"/>
              </w:rPr>
              <w:t>éq</w:t>
            </w:r>
            <w:proofErr w:type="spellEnd"/>
            <w:r w:rsidRPr="00485D44">
              <w:rPr>
                <w:rFonts w:cs="Times New Roman"/>
                <w:szCs w:val="24"/>
                <w:highlight w:val="yellow"/>
              </w:rPr>
              <w:t>. CO2/m²</w:t>
            </w:r>
          </w:p>
        </w:tc>
      </w:tr>
    </w:tbl>
    <w:p w14:paraId="02B01EB4" w14:textId="77777777" w:rsidR="003441FA" w:rsidRPr="00C672A3" w:rsidRDefault="003441FA" w:rsidP="003441FA">
      <w:pPr>
        <w:jc w:val="both"/>
      </w:pPr>
    </w:p>
    <w:p w14:paraId="39968861" w14:textId="77777777" w:rsidR="003441FA" w:rsidRPr="00C672A3" w:rsidRDefault="003441FA" w:rsidP="003441FA">
      <w:pPr>
        <w:jc w:val="both"/>
      </w:pPr>
      <w:r w:rsidRPr="00C672A3">
        <w:t xml:space="preserve">Pour les maisons individuelles ou accolées, la valeur de </w:t>
      </w:r>
      <w:proofErr w:type="spellStart"/>
      <w:r w:rsidRPr="00C672A3">
        <w:t>Ic</w:t>
      </w:r>
      <w:r w:rsidRPr="00C672A3">
        <w:rPr>
          <w:vertAlign w:val="subscript"/>
        </w:rPr>
        <w:t>énergie</w:t>
      </w:r>
      <w:r w:rsidRPr="00C672A3">
        <w:t>_maxmoyen</w:t>
      </w:r>
      <w:proofErr w:type="spellEnd"/>
      <w:r w:rsidRPr="00C672A3">
        <w:t xml:space="preserve"> est fixée à 280 kgCO2/ m², lorsque la demande de permis de construire de la maison est déposée avant le 31 décembre 2023 et l'une des deux conditions suivantes est respectée :</w:t>
      </w:r>
    </w:p>
    <w:p w14:paraId="5EFAB26D" w14:textId="77777777" w:rsidR="003441FA" w:rsidRPr="00485D44" w:rsidRDefault="003441FA" w:rsidP="003441FA">
      <w:pPr>
        <w:pStyle w:val="Paragraphedeliste"/>
        <w:keepNext w:val="0"/>
        <w:numPr>
          <w:ilvl w:val="0"/>
          <w:numId w:val="1"/>
        </w:numPr>
        <w:spacing w:line="259" w:lineRule="auto"/>
        <w:rPr>
          <w:rFonts w:ascii="Marianne" w:hAnsi="Marianne"/>
          <w:sz w:val="20"/>
        </w:rPr>
      </w:pPr>
      <w:proofErr w:type="gramStart"/>
      <w:r w:rsidRPr="00485D44">
        <w:rPr>
          <w:rFonts w:ascii="Marianne" w:hAnsi="Marianne"/>
          <w:sz w:val="20"/>
        </w:rPr>
        <w:t>la</w:t>
      </w:r>
      <w:proofErr w:type="gramEnd"/>
      <w:r w:rsidRPr="00485D44">
        <w:rPr>
          <w:rFonts w:ascii="Marianne" w:hAnsi="Marianne"/>
          <w:sz w:val="20"/>
        </w:rPr>
        <w:t xml:space="preserve"> parcelle est concernée par un permis d'aménager délivré avant le 1er janvier 2022, prévoyant un raccordement au réseau de gaz ;</w:t>
      </w:r>
    </w:p>
    <w:p w14:paraId="529BF17D" w14:textId="77777777" w:rsidR="003441FA" w:rsidRPr="00485D44" w:rsidRDefault="003441FA" w:rsidP="003441FA">
      <w:pPr>
        <w:pStyle w:val="Paragraphedeliste"/>
        <w:keepNext w:val="0"/>
        <w:numPr>
          <w:ilvl w:val="0"/>
          <w:numId w:val="1"/>
        </w:numPr>
        <w:spacing w:line="259" w:lineRule="auto"/>
        <w:rPr>
          <w:rFonts w:ascii="Marianne" w:hAnsi="Marianne"/>
          <w:sz w:val="20"/>
        </w:rPr>
      </w:pPr>
      <w:proofErr w:type="gramStart"/>
      <w:r w:rsidRPr="00485D44">
        <w:rPr>
          <w:rFonts w:ascii="Marianne" w:hAnsi="Marianne"/>
          <w:sz w:val="20"/>
        </w:rPr>
        <w:t>la</w:t>
      </w:r>
      <w:proofErr w:type="gramEnd"/>
      <w:r w:rsidRPr="00485D44">
        <w:rPr>
          <w:rFonts w:ascii="Marianne" w:hAnsi="Marianne"/>
          <w:sz w:val="20"/>
        </w:rPr>
        <w:t xml:space="preserve"> parcelle est comprise dans le périmètre d'une zone d'aménagement concerté dont le dossier de réalisation, prévoyant un raccordement au réseau de gaz du périmètre, a été approuvé avant le 1er janvier 2022.</w:t>
      </w:r>
    </w:p>
    <w:p w14:paraId="438C25D9" w14:textId="77777777" w:rsidR="003441FA" w:rsidRPr="00C672A3" w:rsidRDefault="003441FA" w:rsidP="003441FA">
      <w:pPr>
        <w:jc w:val="both"/>
      </w:pPr>
    </w:p>
    <w:p w14:paraId="7294BCB6" w14:textId="77777777" w:rsidR="003441FA" w:rsidRPr="00C672A3" w:rsidRDefault="003441FA" w:rsidP="003441FA">
      <w:pPr>
        <w:jc w:val="both"/>
      </w:pPr>
      <w:r w:rsidRPr="00C672A3">
        <w:t xml:space="preserve">Pour les bâtiments ou les parties de bâtiments raccordés à un réseau de distribution de chaleur et de froid classé en application de l’article L. 712-1 du code de l’énergie, lorsque la demande de permis de construire correspondante est déposée avant le 31 décembre 2027, le coefficient </w:t>
      </w:r>
      <w:proofErr w:type="spellStart"/>
      <w:r w:rsidRPr="00C672A3">
        <w:t>Icénergie_maxmoyen</w:t>
      </w:r>
      <w:proofErr w:type="spellEnd"/>
      <w:r w:rsidRPr="00C672A3">
        <w:t xml:space="preserve"> prend, en fonction de l’usage de la partie de bâtiment, les valeurs définies pour les parties de bâtiments raccordés à un réseau de distribution de chaleur et de froid faisant l'objet d'un permis de construire déposé au cours des années 2022 à 2024.</w:t>
      </w:r>
    </w:p>
    <w:p w14:paraId="4F188BE0" w14:textId="77777777" w:rsidR="003441FA" w:rsidRPr="00C672A3" w:rsidRDefault="003441FA" w:rsidP="003441FA">
      <w:pPr>
        <w:jc w:val="both"/>
      </w:pPr>
    </w:p>
    <w:p w14:paraId="7BBAF0A8" w14:textId="77777777" w:rsidR="003441FA" w:rsidRPr="00485D44" w:rsidRDefault="003441FA" w:rsidP="0051526C">
      <w:pPr>
        <w:pStyle w:val="Titre3"/>
        <w:numPr>
          <w:ilvl w:val="0"/>
          <w:numId w:val="5"/>
        </w:numPr>
      </w:pPr>
      <w:r w:rsidRPr="00485D44">
        <w:t xml:space="preserve">Valeurs des coefficients de modulation des exigences </w:t>
      </w:r>
      <w:proofErr w:type="spellStart"/>
      <w:proofErr w:type="gramStart"/>
      <w:r w:rsidRPr="00485D44">
        <w:t>Cep,nr</w:t>
      </w:r>
      <w:proofErr w:type="gramEnd"/>
      <w:r w:rsidRPr="00485D44">
        <w:t>_max</w:t>
      </w:r>
      <w:proofErr w:type="spellEnd"/>
      <w:r w:rsidRPr="00485D44">
        <w:t xml:space="preserve">, </w:t>
      </w:r>
      <w:proofErr w:type="spellStart"/>
      <w:r w:rsidRPr="00485D44">
        <w:t>Cep_max</w:t>
      </w:r>
      <w:proofErr w:type="spellEnd"/>
      <w:r w:rsidRPr="00485D44">
        <w:t xml:space="preserve"> et de </w:t>
      </w:r>
      <w:proofErr w:type="spellStart"/>
      <w:r w:rsidRPr="00485D44">
        <w:t>Icénergie_max</w:t>
      </w:r>
      <w:proofErr w:type="spellEnd"/>
      <w:r w:rsidRPr="00485D44">
        <w:t xml:space="preserve"> pour les maisons individuelles ou accolées</w:t>
      </w:r>
    </w:p>
    <w:p w14:paraId="4DAF4688" w14:textId="77777777" w:rsidR="003441FA" w:rsidRPr="00C672A3" w:rsidRDefault="003441FA" w:rsidP="003441FA">
      <w:pPr>
        <w:jc w:val="both"/>
      </w:pPr>
    </w:p>
    <w:p w14:paraId="58319FA7" w14:textId="77777777" w:rsidR="003441FA" w:rsidRPr="00C672A3" w:rsidRDefault="003441FA" w:rsidP="003441FA">
      <w:pPr>
        <w:jc w:val="both"/>
      </w:pPr>
      <w:r w:rsidRPr="00C672A3">
        <w:t xml:space="preserve">Le coefficient </w:t>
      </w:r>
      <w:proofErr w:type="spellStart"/>
      <w:r w:rsidRPr="00C672A3">
        <w:rPr>
          <w:b/>
        </w:rPr>
        <w:t>Mcgéo</w:t>
      </w:r>
      <w:proofErr w:type="spellEnd"/>
      <w:r w:rsidRPr="00C672A3">
        <w:t xml:space="preserve"> de modulation de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localisation géographique (zone climatique et altitude) du bâtiment prend les valeurs suivantes (les zones climatiques sont définies au chapitre IV) :</w:t>
      </w:r>
    </w:p>
    <w:p w14:paraId="02C6B81E" w14:textId="77777777" w:rsidR="003441FA" w:rsidRPr="00C672A3" w:rsidRDefault="003441FA" w:rsidP="003441FA">
      <w:pPr>
        <w:jc w:val="both"/>
      </w:pPr>
    </w:p>
    <w:tbl>
      <w:tblPr>
        <w:tblStyle w:val="Grilledutableau"/>
        <w:tblW w:w="10220" w:type="dxa"/>
        <w:jc w:val="center"/>
        <w:tblLook w:val="0600" w:firstRow="0" w:lastRow="0" w:firstColumn="0" w:lastColumn="0" w:noHBand="1" w:noVBand="1"/>
      </w:tblPr>
      <w:tblGrid>
        <w:gridCol w:w="2714"/>
        <w:gridCol w:w="939"/>
        <w:gridCol w:w="939"/>
        <w:gridCol w:w="938"/>
        <w:gridCol w:w="938"/>
        <w:gridCol w:w="938"/>
        <w:gridCol w:w="938"/>
        <w:gridCol w:w="938"/>
        <w:gridCol w:w="938"/>
      </w:tblGrid>
      <w:tr w:rsidR="003441FA" w:rsidRPr="00C672A3" w14:paraId="078B3D43" w14:textId="77777777" w:rsidTr="003441FA">
        <w:trPr>
          <w:trHeight w:val="352"/>
          <w:jc w:val="center"/>
        </w:trPr>
        <w:tc>
          <w:tcPr>
            <w:tcW w:w="2714" w:type="dxa"/>
            <w:tcBorders>
              <w:tl2br w:val="single" w:sz="4" w:space="0" w:color="auto"/>
            </w:tcBorders>
            <w:shd w:val="clear" w:color="auto" w:fill="A6A6A6" w:themeFill="background1" w:themeFillShade="A6"/>
            <w:hideMark/>
          </w:tcPr>
          <w:p w14:paraId="1C920056" w14:textId="77777777" w:rsidR="003441FA" w:rsidRPr="00C672A3" w:rsidRDefault="003441FA" w:rsidP="003441FA">
            <w:pPr>
              <w:jc w:val="both"/>
            </w:pPr>
            <w:r w:rsidRPr="00C672A3">
              <w:t xml:space="preserve">Zone climatique </w:t>
            </w:r>
          </w:p>
          <w:p w14:paraId="2823A7E1" w14:textId="77777777" w:rsidR="003441FA" w:rsidRPr="00C672A3" w:rsidRDefault="003441FA" w:rsidP="003441FA">
            <w:pPr>
              <w:jc w:val="both"/>
            </w:pPr>
            <w:r w:rsidRPr="00C672A3">
              <w:t>Altitude</w:t>
            </w:r>
          </w:p>
        </w:tc>
        <w:tc>
          <w:tcPr>
            <w:tcW w:w="939" w:type="dxa"/>
            <w:tcBorders>
              <w:bottom w:val="single" w:sz="4" w:space="0" w:color="auto"/>
            </w:tcBorders>
            <w:shd w:val="clear" w:color="auto" w:fill="A6A6A6" w:themeFill="background1" w:themeFillShade="A6"/>
            <w:vAlign w:val="center"/>
            <w:hideMark/>
          </w:tcPr>
          <w:p w14:paraId="7AEC3BE6" w14:textId="77777777" w:rsidR="003441FA" w:rsidRPr="00C672A3" w:rsidRDefault="003441FA" w:rsidP="003441FA">
            <w:pPr>
              <w:jc w:val="both"/>
            </w:pPr>
            <w:r w:rsidRPr="00C672A3">
              <w:t>H1a</w:t>
            </w:r>
          </w:p>
        </w:tc>
        <w:tc>
          <w:tcPr>
            <w:tcW w:w="939" w:type="dxa"/>
            <w:tcBorders>
              <w:bottom w:val="single" w:sz="4" w:space="0" w:color="auto"/>
            </w:tcBorders>
            <w:shd w:val="clear" w:color="auto" w:fill="A6A6A6" w:themeFill="background1" w:themeFillShade="A6"/>
            <w:vAlign w:val="center"/>
            <w:hideMark/>
          </w:tcPr>
          <w:p w14:paraId="53C2EC9A" w14:textId="77777777" w:rsidR="003441FA" w:rsidRPr="00C672A3" w:rsidRDefault="003441FA" w:rsidP="003441FA">
            <w:pPr>
              <w:jc w:val="both"/>
            </w:pPr>
            <w:r w:rsidRPr="00C672A3">
              <w:t>H1b</w:t>
            </w:r>
          </w:p>
        </w:tc>
        <w:tc>
          <w:tcPr>
            <w:tcW w:w="938" w:type="dxa"/>
            <w:tcBorders>
              <w:bottom w:val="single" w:sz="4" w:space="0" w:color="auto"/>
            </w:tcBorders>
            <w:shd w:val="clear" w:color="auto" w:fill="A6A6A6" w:themeFill="background1" w:themeFillShade="A6"/>
            <w:vAlign w:val="center"/>
            <w:hideMark/>
          </w:tcPr>
          <w:p w14:paraId="77FBA822" w14:textId="77777777" w:rsidR="003441FA" w:rsidRPr="00C672A3" w:rsidRDefault="003441FA" w:rsidP="003441FA">
            <w:pPr>
              <w:jc w:val="both"/>
            </w:pPr>
            <w:r w:rsidRPr="00C672A3">
              <w:t>H1c</w:t>
            </w:r>
          </w:p>
        </w:tc>
        <w:tc>
          <w:tcPr>
            <w:tcW w:w="938" w:type="dxa"/>
            <w:tcBorders>
              <w:bottom w:val="single" w:sz="4" w:space="0" w:color="auto"/>
            </w:tcBorders>
            <w:shd w:val="clear" w:color="auto" w:fill="A6A6A6" w:themeFill="background1" w:themeFillShade="A6"/>
            <w:vAlign w:val="center"/>
            <w:hideMark/>
          </w:tcPr>
          <w:p w14:paraId="0C6E188A" w14:textId="77777777" w:rsidR="003441FA" w:rsidRPr="00C672A3" w:rsidRDefault="003441FA" w:rsidP="003441FA">
            <w:pPr>
              <w:jc w:val="both"/>
            </w:pPr>
            <w:r w:rsidRPr="00C672A3">
              <w:t>H2a</w:t>
            </w:r>
          </w:p>
        </w:tc>
        <w:tc>
          <w:tcPr>
            <w:tcW w:w="938" w:type="dxa"/>
            <w:tcBorders>
              <w:bottom w:val="single" w:sz="4" w:space="0" w:color="auto"/>
            </w:tcBorders>
            <w:shd w:val="clear" w:color="auto" w:fill="A6A6A6" w:themeFill="background1" w:themeFillShade="A6"/>
            <w:vAlign w:val="center"/>
            <w:hideMark/>
          </w:tcPr>
          <w:p w14:paraId="76B02718" w14:textId="77777777" w:rsidR="003441FA" w:rsidRPr="00C672A3" w:rsidRDefault="003441FA" w:rsidP="003441FA">
            <w:pPr>
              <w:jc w:val="both"/>
            </w:pPr>
            <w:r w:rsidRPr="00C672A3">
              <w:t>H2b</w:t>
            </w:r>
          </w:p>
        </w:tc>
        <w:tc>
          <w:tcPr>
            <w:tcW w:w="938" w:type="dxa"/>
            <w:tcBorders>
              <w:bottom w:val="single" w:sz="4" w:space="0" w:color="auto"/>
            </w:tcBorders>
            <w:shd w:val="clear" w:color="auto" w:fill="A6A6A6" w:themeFill="background1" w:themeFillShade="A6"/>
            <w:vAlign w:val="center"/>
            <w:hideMark/>
          </w:tcPr>
          <w:p w14:paraId="5ED8B010" w14:textId="77777777" w:rsidR="003441FA" w:rsidRPr="00C672A3" w:rsidRDefault="003441FA" w:rsidP="003441FA">
            <w:pPr>
              <w:jc w:val="both"/>
            </w:pPr>
            <w:r w:rsidRPr="00C672A3">
              <w:t>H2c</w:t>
            </w:r>
          </w:p>
        </w:tc>
        <w:tc>
          <w:tcPr>
            <w:tcW w:w="938" w:type="dxa"/>
            <w:tcBorders>
              <w:bottom w:val="single" w:sz="4" w:space="0" w:color="auto"/>
            </w:tcBorders>
            <w:shd w:val="clear" w:color="auto" w:fill="A6A6A6" w:themeFill="background1" w:themeFillShade="A6"/>
            <w:vAlign w:val="center"/>
            <w:hideMark/>
          </w:tcPr>
          <w:p w14:paraId="39E748D4" w14:textId="77777777" w:rsidR="003441FA" w:rsidRPr="00C672A3" w:rsidRDefault="003441FA" w:rsidP="003441FA">
            <w:pPr>
              <w:jc w:val="both"/>
            </w:pPr>
            <w:r w:rsidRPr="00C672A3">
              <w:t>H2d</w:t>
            </w:r>
          </w:p>
        </w:tc>
        <w:tc>
          <w:tcPr>
            <w:tcW w:w="938" w:type="dxa"/>
            <w:tcBorders>
              <w:bottom w:val="single" w:sz="4" w:space="0" w:color="auto"/>
            </w:tcBorders>
            <w:shd w:val="clear" w:color="auto" w:fill="A6A6A6" w:themeFill="background1" w:themeFillShade="A6"/>
            <w:vAlign w:val="center"/>
            <w:hideMark/>
          </w:tcPr>
          <w:p w14:paraId="78E1BFE2" w14:textId="77777777" w:rsidR="003441FA" w:rsidRPr="00C672A3" w:rsidRDefault="003441FA" w:rsidP="003441FA">
            <w:pPr>
              <w:jc w:val="both"/>
            </w:pPr>
            <w:r w:rsidRPr="00C672A3">
              <w:t>H3</w:t>
            </w:r>
          </w:p>
        </w:tc>
      </w:tr>
      <w:tr w:rsidR="003441FA" w:rsidRPr="00C672A3" w14:paraId="0A2813AE" w14:textId="77777777" w:rsidTr="003441FA">
        <w:trPr>
          <w:trHeight w:val="352"/>
          <w:jc w:val="center"/>
        </w:trPr>
        <w:tc>
          <w:tcPr>
            <w:tcW w:w="2714" w:type="dxa"/>
            <w:shd w:val="clear" w:color="auto" w:fill="F2F2F2" w:themeFill="background1" w:themeFillShade="F2"/>
            <w:vAlign w:val="center"/>
            <w:hideMark/>
          </w:tcPr>
          <w:p w14:paraId="03B9E612" w14:textId="77777777" w:rsidR="003441FA" w:rsidRPr="00C672A3" w:rsidRDefault="003441FA" w:rsidP="003441FA">
            <w:pPr>
              <w:jc w:val="both"/>
            </w:pPr>
            <w:r w:rsidRPr="00C672A3">
              <w:t>&lt; 400m</w:t>
            </w:r>
          </w:p>
        </w:tc>
        <w:tc>
          <w:tcPr>
            <w:tcW w:w="939" w:type="dxa"/>
            <w:tcBorders>
              <w:top w:val="single" w:sz="4" w:space="0" w:color="auto"/>
              <w:left w:val="nil"/>
              <w:bottom w:val="single" w:sz="4" w:space="0" w:color="auto"/>
              <w:right w:val="single" w:sz="4" w:space="0" w:color="auto"/>
            </w:tcBorders>
            <w:shd w:val="clear" w:color="auto" w:fill="auto"/>
          </w:tcPr>
          <w:p w14:paraId="0DBBF2E5" w14:textId="77777777" w:rsidR="003441FA" w:rsidRPr="00C672A3" w:rsidRDefault="003441FA" w:rsidP="003441FA">
            <w:pPr>
              <w:jc w:val="both"/>
            </w:pPr>
            <w:r w:rsidRPr="00C672A3">
              <w:t>0,1</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7E61F110" w14:textId="77777777" w:rsidR="003441FA" w:rsidRPr="00C672A3" w:rsidRDefault="003441FA" w:rsidP="003441FA">
            <w:pPr>
              <w:jc w:val="both"/>
            </w:pPr>
            <w:r w:rsidRPr="00C672A3">
              <w:t>0,15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0E69E3A8" w14:textId="77777777" w:rsidR="003441FA" w:rsidRPr="00C672A3" w:rsidRDefault="003441FA" w:rsidP="003441FA">
            <w:pPr>
              <w:jc w:val="both"/>
            </w:pPr>
            <w:r w:rsidRPr="00C672A3">
              <w:t>0,1</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0F4F6CCA" w14:textId="77777777" w:rsidR="003441FA" w:rsidRPr="00C672A3" w:rsidRDefault="003441FA" w:rsidP="003441FA">
            <w:pPr>
              <w:jc w:val="both"/>
            </w:pPr>
            <w:r w:rsidRPr="00C672A3">
              <w:t>-0,05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750D432B"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18D6B4E5" w14:textId="77777777" w:rsidR="003441FA" w:rsidRPr="00C672A3" w:rsidRDefault="003441FA" w:rsidP="003441FA">
            <w:pPr>
              <w:jc w:val="both"/>
            </w:pPr>
            <w:r w:rsidRPr="00C672A3">
              <w:t>-0,1</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7FE67ACC" w14:textId="77777777" w:rsidR="003441FA" w:rsidRPr="00C672A3" w:rsidRDefault="003441FA" w:rsidP="003441FA">
            <w:pPr>
              <w:jc w:val="both"/>
            </w:pPr>
            <w:r w:rsidRPr="00C672A3">
              <w:t>-0,10</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4801DA7F" w14:textId="77777777" w:rsidR="003441FA" w:rsidRPr="00C672A3" w:rsidRDefault="003441FA" w:rsidP="003441FA">
            <w:pPr>
              <w:jc w:val="both"/>
            </w:pPr>
            <w:r w:rsidRPr="00C672A3">
              <w:t>-0,15</w:t>
            </w:r>
          </w:p>
        </w:tc>
      </w:tr>
      <w:tr w:rsidR="003441FA" w:rsidRPr="00C672A3" w14:paraId="5012A955" w14:textId="77777777" w:rsidTr="003441FA">
        <w:trPr>
          <w:trHeight w:val="352"/>
          <w:jc w:val="center"/>
        </w:trPr>
        <w:tc>
          <w:tcPr>
            <w:tcW w:w="2714" w:type="dxa"/>
            <w:shd w:val="clear" w:color="auto" w:fill="F2F2F2" w:themeFill="background1" w:themeFillShade="F2"/>
            <w:vAlign w:val="center"/>
            <w:hideMark/>
          </w:tcPr>
          <w:p w14:paraId="3E87B003" w14:textId="77777777" w:rsidR="003441FA" w:rsidRPr="00C672A3" w:rsidRDefault="003441FA" w:rsidP="003441FA">
            <w:pPr>
              <w:jc w:val="both"/>
            </w:pPr>
            <w:r w:rsidRPr="00C672A3">
              <w:t>400m-800m</w:t>
            </w:r>
          </w:p>
        </w:tc>
        <w:tc>
          <w:tcPr>
            <w:tcW w:w="939" w:type="dxa"/>
            <w:tcBorders>
              <w:top w:val="single" w:sz="4" w:space="0" w:color="auto"/>
              <w:left w:val="nil"/>
              <w:bottom w:val="single" w:sz="4" w:space="0" w:color="auto"/>
              <w:right w:val="single" w:sz="4" w:space="0" w:color="auto"/>
            </w:tcBorders>
            <w:shd w:val="clear" w:color="auto" w:fill="auto"/>
          </w:tcPr>
          <w:p w14:paraId="76782699" w14:textId="77777777" w:rsidR="003441FA" w:rsidRPr="00C672A3" w:rsidRDefault="003441FA" w:rsidP="003441FA">
            <w:pPr>
              <w:jc w:val="both"/>
            </w:pPr>
            <w:r w:rsidRPr="00C672A3">
              <w:t>0,4</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7A6DAEAB" w14:textId="77777777" w:rsidR="003441FA" w:rsidRPr="00C672A3" w:rsidRDefault="003441FA" w:rsidP="003441FA">
            <w:pPr>
              <w:jc w:val="both"/>
            </w:pPr>
            <w:r w:rsidRPr="00C672A3">
              <w:t>0,5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5CD2D652" w14:textId="77777777" w:rsidR="003441FA" w:rsidRPr="00C672A3" w:rsidRDefault="003441FA" w:rsidP="003441FA">
            <w:pPr>
              <w:jc w:val="both"/>
            </w:pPr>
            <w:r w:rsidRPr="00C672A3">
              <w:t>0,4</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1F74FFE7" w14:textId="77777777" w:rsidR="003441FA" w:rsidRPr="00C672A3" w:rsidRDefault="003441FA" w:rsidP="003441FA">
            <w:pPr>
              <w:jc w:val="both"/>
            </w:pPr>
            <w:r w:rsidRPr="00C672A3">
              <w:t>0,15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6689FAE9" w14:textId="77777777" w:rsidR="003441FA" w:rsidRPr="00C672A3" w:rsidRDefault="003441FA" w:rsidP="003441FA">
            <w:pPr>
              <w:jc w:val="both"/>
            </w:pPr>
            <w:r w:rsidRPr="00C672A3">
              <w:t>0,3</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566BAD1C" w14:textId="77777777" w:rsidR="003441FA" w:rsidRPr="00C672A3" w:rsidRDefault="003441FA" w:rsidP="003441FA">
            <w:pPr>
              <w:jc w:val="both"/>
            </w:pPr>
            <w:r w:rsidRPr="00C672A3">
              <w:t>0,05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7BDCFDA9"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67FC2B36" w14:textId="77777777" w:rsidR="003441FA" w:rsidRPr="00C672A3" w:rsidRDefault="003441FA" w:rsidP="003441FA">
            <w:pPr>
              <w:jc w:val="both"/>
            </w:pPr>
            <w:r w:rsidRPr="00C672A3">
              <w:t>-0,1</w:t>
            </w:r>
          </w:p>
        </w:tc>
      </w:tr>
      <w:tr w:rsidR="003441FA" w:rsidRPr="00C672A3" w14:paraId="35232898" w14:textId="77777777" w:rsidTr="003441FA">
        <w:trPr>
          <w:trHeight w:val="352"/>
          <w:jc w:val="center"/>
        </w:trPr>
        <w:tc>
          <w:tcPr>
            <w:tcW w:w="2714" w:type="dxa"/>
            <w:shd w:val="clear" w:color="auto" w:fill="F2F2F2" w:themeFill="background1" w:themeFillShade="F2"/>
            <w:vAlign w:val="center"/>
            <w:hideMark/>
          </w:tcPr>
          <w:p w14:paraId="76F6FF3D" w14:textId="77777777" w:rsidR="003441FA" w:rsidRPr="00C672A3" w:rsidRDefault="003441FA" w:rsidP="003441FA">
            <w:pPr>
              <w:jc w:val="both"/>
            </w:pPr>
            <w:r w:rsidRPr="00C672A3">
              <w:t>&gt;800m</w:t>
            </w:r>
          </w:p>
        </w:tc>
        <w:tc>
          <w:tcPr>
            <w:tcW w:w="939" w:type="dxa"/>
            <w:tcBorders>
              <w:top w:val="single" w:sz="4" w:space="0" w:color="auto"/>
              <w:left w:val="nil"/>
              <w:bottom w:val="single" w:sz="4" w:space="0" w:color="auto"/>
              <w:right w:val="single" w:sz="4" w:space="0" w:color="auto"/>
            </w:tcBorders>
            <w:shd w:val="clear" w:color="auto" w:fill="auto"/>
          </w:tcPr>
          <w:p w14:paraId="7CAAAD6F" w14:textId="77777777" w:rsidR="003441FA" w:rsidRPr="00C672A3" w:rsidRDefault="003441FA" w:rsidP="003441FA">
            <w:pPr>
              <w:jc w:val="both"/>
            </w:pPr>
            <w:r w:rsidRPr="00C672A3">
              <w:t>0,75</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3ACC7948" w14:textId="77777777" w:rsidR="003441FA" w:rsidRPr="00C672A3" w:rsidRDefault="003441FA" w:rsidP="003441FA">
            <w:pPr>
              <w:jc w:val="both"/>
            </w:pPr>
            <w:r w:rsidRPr="00C672A3">
              <w:t>0,85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51557FAB" w14:textId="77777777" w:rsidR="003441FA" w:rsidRPr="00C672A3" w:rsidRDefault="003441FA" w:rsidP="003441FA">
            <w:pPr>
              <w:jc w:val="both"/>
            </w:pPr>
            <w:r w:rsidRPr="00C672A3">
              <w:t>0,75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580FAC05" w14:textId="77777777" w:rsidR="003441FA" w:rsidRPr="00C672A3" w:rsidRDefault="003441FA" w:rsidP="003441FA">
            <w:pPr>
              <w:jc w:val="both"/>
            </w:pPr>
            <w:r w:rsidRPr="00C672A3">
              <w:t>0,55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6C47210B" w14:textId="77777777" w:rsidR="003441FA" w:rsidRPr="00C672A3" w:rsidRDefault="003441FA" w:rsidP="003441FA">
            <w:pPr>
              <w:jc w:val="both"/>
            </w:pPr>
            <w:r w:rsidRPr="00C672A3">
              <w:t>0,6</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7FCB8C0B" w14:textId="77777777" w:rsidR="003441FA" w:rsidRPr="00C672A3" w:rsidRDefault="003441FA" w:rsidP="003441FA">
            <w:pPr>
              <w:jc w:val="both"/>
            </w:pPr>
            <w:r w:rsidRPr="00C672A3">
              <w:t>0,35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3EC87550" w14:textId="77777777" w:rsidR="003441FA" w:rsidRPr="00C672A3" w:rsidRDefault="003441FA" w:rsidP="003441FA">
            <w:pPr>
              <w:jc w:val="both"/>
            </w:pPr>
            <w:r w:rsidRPr="00C672A3">
              <w:t>0,25</w:t>
            </w: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2B494685" w14:textId="77777777" w:rsidR="003441FA" w:rsidRPr="00C672A3" w:rsidRDefault="003441FA" w:rsidP="003441FA">
            <w:pPr>
              <w:jc w:val="both"/>
            </w:pPr>
            <w:r w:rsidRPr="00C672A3">
              <w:t>0,15</w:t>
            </w:r>
          </w:p>
        </w:tc>
      </w:tr>
    </w:tbl>
    <w:p w14:paraId="20D9259D" w14:textId="77777777" w:rsidR="003441FA" w:rsidRPr="00C672A3" w:rsidRDefault="003441FA" w:rsidP="003441FA">
      <w:pPr>
        <w:jc w:val="both"/>
      </w:pPr>
    </w:p>
    <w:p w14:paraId="4584BC12" w14:textId="77777777" w:rsidR="003441FA" w:rsidRPr="00C672A3" w:rsidRDefault="003441FA" w:rsidP="003441FA">
      <w:pPr>
        <w:jc w:val="both"/>
      </w:pPr>
      <w:r w:rsidRPr="00C672A3">
        <w:t xml:space="preserve">Le coefficient </w:t>
      </w:r>
      <w:proofErr w:type="spellStart"/>
      <w:r w:rsidRPr="00C672A3">
        <w:rPr>
          <w:b/>
        </w:rPr>
        <w:t>Mccombles</w:t>
      </w:r>
      <w:proofErr w:type="spellEnd"/>
      <w:r w:rsidRPr="00C672A3">
        <w:t xml:space="preserve"> de modulation du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présence de combles aménagés dans le bâtiment ou la partie de bâtiment est calculé selon la formule suivante :</w:t>
      </w:r>
    </w:p>
    <w:p w14:paraId="102FD5AF" w14:textId="77777777" w:rsidR="003441FA" w:rsidRPr="00C672A3" w:rsidRDefault="003441FA" w:rsidP="003441FA">
      <w:pPr>
        <w:jc w:val="both"/>
      </w:pPr>
    </w:p>
    <w:p w14:paraId="16255792" w14:textId="77777777" w:rsidR="003441FA" w:rsidRPr="00C672A3" w:rsidRDefault="003441FA" w:rsidP="003441FA">
      <w:pPr>
        <w:jc w:val="both"/>
      </w:pPr>
      <m:oMathPara>
        <m:oMath>
          <m:r>
            <w:rPr>
              <w:rFonts w:ascii="Cambria Math" w:hAnsi="Cambria Math"/>
            </w:rPr>
            <m:t>Mccombles</m:t>
          </m:r>
          <m:r>
            <m:rPr>
              <m:sty m:val="p"/>
            </m:rPr>
            <w:rPr>
              <w:rFonts w:ascii="Cambria Math" w:hAnsi="Cambria Math"/>
            </w:rPr>
            <m:t>=</m:t>
          </m:r>
          <m:f>
            <m:fPr>
              <m:ctrlPr>
                <w:rPr>
                  <w:rFonts w:ascii="Cambria Math" w:hAnsi="Cambria Math"/>
                </w:rPr>
              </m:ctrlPr>
            </m:fPr>
            <m:num>
              <m:r>
                <m:rPr>
                  <m:sty m:val="p"/>
                </m:rPr>
                <w:rPr>
                  <w:rFonts w:ascii="Cambria Math" w:hAnsi="Cambria Math"/>
                </w:rPr>
                <m:t>(0,4×</m:t>
              </m:r>
              <m:r>
                <w:rPr>
                  <w:rFonts w:ascii="Cambria Math" w:hAnsi="Cambria Math"/>
                </w:rPr>
                <m:t>Scombles</m:t>
              </m:r>
              <m:r>
                <m:rPr>
                  <m:sty m:val="p"/>
                </m:rPr>
                <w:rPr>
                  <w:rFonts w:ascii="Cambria Math" w:hAnsi="Cambria Math"/>
                </w:rPr>
                <m:t>)</m:t>
              </m:r>
            </m:num>
            <m:den>
              <m:r>
                <w:rPr>
                  <w:rFonts w:ascii="Cambria Math" w:hAnsi="Cambria Math"/>
                </w:rPr>
                <m:t>Sref</m:t>
              </m:r>
            </m:den>
          </m:f>
        </m:oMath>
      </m:oMathPara>
    </w:p>
    <w:p w14:paraId="319D29F9" w14:textId="77777777" w:rsidR="003441FA" w:rsidRPr="00C672A3" w:rsidRDefault="003441FA" w:rsidP="003441FA">
      <w:pPr>
        <w:jc w:val="both"/>
      </w:pPr>
    </w:p>
    <w:p w14:paraId="755FF631" w14:textId="77777777" w:rsidR="003441FA" w:rsidRPr="00C672A3" w:rsidRDefault="003441FA" w:rsidP="003441FA">
      <w:pPr>
        <w:jc w:val="both"/>
      </w:pPr>
      <w:r w:rsidRPr="00C672A3">
        <w:t xml:space="preserve">Où </w:t>
      </w:r>
      <w:proofErr w:type="spellStart"/>
      <w:r w:rsidRPr="00C672A3">
        <w:t>Scombles</w:t>
      </w:r>
      <w:proofErr w:type="spellEnd"/>
      <w:r w:rsidRPr="00C672A3">
        <w:t xml:space="preserve"> représente la surface de plancher des combles aménagés dont la hauteur sous plafond est inférieure à 1,8 mètres.</w:t>
      </w:r>
    </w:p>
    <w:p w14:paraId="7D74B39A" w14:textId="77777777" w:rsidR="003441FA" w:rsidRPr="00C672A3" w:rsidRDefault="003441FA" w:rsidP="003441FA">
      <w:pPr>
        <w:jc w:val="both"/>
      </w:pPr>
      <w:r w:rsidRPr="00C672A3">
        <w:t xml:space="preserve">Le coefficient </w:t>
      </w:r>
      <w:proofErr w:type="spellStart"/>
      <w:r w:rsidRPr="00C672A3">
        <w:rPr>
          <w:b/>
          <w:bCs/>
        </w:rPr>
        <w:t>Mcsur</w:t>
      </w:r>
      <w:r w:rsidRPr="00C672A3">
        <w:rPr>
          <w:b/>
        </w:rPr>
        <w:t>f_moy</w:t>
      </w:r>
      <w:proofErr w:type="spellEnd"/>
      <w:r w:rsidRPr="00C672A3">
        <w:t xml:space="preserve"> de modulation de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surface moyenne des logements du bâtiment ou de la partie de bâtiment prend les valeurs suivantes :</w:t>
      </w:r>
    </w:p>
    <w:p w14:paraId="011B1A41" w14:textId="77777777" w:rsidR="003441FA" w:rsidRPr="00C672A3" w:rsidRDefault="003441FA" w:rsidP="003441FA">
      <w:pPr>
        <w:jc w:val="both"/>
      </w:pPr>
    </w:p>
    <w:tbl>
      <w:tblPr>
        <w:tblStyle w:val="Grilledutableau"/>
        <w:tblW w:w="3441" w:type="pct"/>
        <w:jc w:val="center"/>
        <w:tblLook w:val="04A0" w:firstRow="1" w:lastRow="0" w:firstColumn="1" w:lastColumn="0" w:noHBand="0" w:noVBand="1"/>
      </w:tblPr>
      <w:tblGrid>
        <w:gridCol w:w="3836"/>
        <w:gridCol w:w="3180"/>
      </w:tblGrid>
      <w:tr w:rsidR="003441FA" w:rsidRPr="00C672A3" w14:paraId="77EF264C" w14:textId="77777777" w:rsidTr="003441FA">
        <w:trPr>
          <w:jc w:val="center"/>
        </w:trPr>
        <w:tc>
          <w:tcPr>
            <w:tcW w:w="2734" w:type="pct"/>
            <w:shd w:val="clear" w:color="auto" w:fill="A6A6A6" w:themeFill="background1" w:themeFillShade="A6"/>
            <w:vAlign w:val="center"/>
          </w:tcPr>
          <w:p w14:paraId="07CAD41B" w14:textId="77777777" w:rsidR="003441FA" w:rsidRPr="00C672A3" w:rsidRDefault="003441FA" w:rsidP="003441FA">
            <w:pPr>
              <w:jc w:val="both"/>
            </w:pPr>
            <w:r w:rsidRPr="00C672A3">
              <w:t>Surface moyenne des logements du bâtiment</w:t>
            </w:r>
          </w:p>
        </w:tc>
        <w:tc>
          <w:tcPr>
            <w:tcW w:w="2266" w:type="pct"/>
            <w:shd w:val="clear" w:color="auto" w:fill="A6A6A6" w:themeFill="background1" w:themeFillShade="A6"/>
            <w:vAlign w:val="center"/>
          </w:tcPr>
          <w:p w14:paraId="0B37D4E6" w14:textId="77777777" w:rsidR="003441FA" w:rsidRPr="00C672A3" w:rsidRDefault="003441FA" w:rsidP="003441FA">
            <w:pPr>
              <w:jc w:val="both"/>
            </w:pPr>
            <w:proofErr w:type="spellStart"/>
            <w:r w:rsidRPr="00C672A3">
              <w:t>Mcsurf_moy</w:t>
            </w:r>
            <w:proofErr w:type="spellEnd"/>
          </w:p>
        </w:tc>
      </w:tr>
      <w:tr w:rsidR="003441FA" w:rsidRPr="00C672A3" w14:paraId="6DF65711" w14:textId="77777777" w:rsidTr="003441FA">
        <w:trPr>
          <w:jc w:val="center"/>
        </w:trPr>
        <w:tc>
          <w:tcPr>
            <w:tcW w:w="2734" w:type="pct"/>
            <w:shd w:val="clear" w:color="auto" w:fill="F2F2F2" w:themeFill="background1" w:themeFillShade="F2"/>
            <w:vAlign w:val="center"/>
          </w:tcPr>
          <w:p w14:paraId="2C9D36A5"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≤100 </m:t>
                </m:r>
                <m:r>
                  <w:rPr>
                    <w:rFonts w:ascii="Cambria Math" w:hAnsi="Cambria Math"/>
                  </w:rPr>
                  <m:t>m</m:t>
                </m:r>
                <m:r>
                  <m:rPr>
                    <m:sty m:val="p"/>
                  </m:rPr>
                  <w:rPr>
                    <w:rFonts w:ascii="Cambria Math" w:hAnsi="Cambria Math"/>
                  </w:rPr>
                  <m:t>²</m:t>
                </m:r>
              </m:oMath>
            </m:oMathPara>
          </w:p>
        </w:tc>
        <w:tc>
          <w:tcPr>
            <w:tcW w:w="2266" w:type="pct"/>
            <w:vAlign w:val="center"/>
          </w:tcPr>
          <w:p w14:paraId="264631EF"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49,5-0,55*</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Cep</m:t>
                    </m:r>
                    <m:r>
                      <m:rPr>
                        <m:sty m:val="p"/>
                      </m:rPr>
                      <w:rPr>
                        <w:rFonts w:ascii="Cambria Math" w:hAnsi="Cambria Math"/>
                      </w:rPr>
                      <m:t>,</m:t>
                    </m:r>
                    <m:r>
                      <w:rPr>
                        <w:rFonts w:ascii="Cambria Math" w:hAnsi="Cambria Math"/>
                      </w:rPr>
                      <m:t>nr</m:t>
                    </m:r>
                    <m:r>
                      <m:rPr>
                        <m:sty m:val="p"/>
                      </m:rPr>
                      <w:rPr>
                        <w:rFonts w:ascii="Cambria Math" w:hAnsi="Cambria Math"/>
                      </w:rPr>
                      <m:t>_</m:t>
                    </m:r>
                    <m:r>
                      <w:rPr>
                        <w:rFonts w:ascii="Cambria Math" w:hAnsi="Cambria Math"/>
                      </w:rPr>
                      <m:t>maxmoyen</m:t>
                    </m:r>
                  </m:den>
                </m:f>
              </m:oMath>
            </m:oMathPara>
          </w:p>
        </w:tc>
      </w:tr>
      <w:tr w:rsidR="003441FA" w:rsidRPr="00C672A3" w14:paraId="07EEF997" w14:textId="77777777" w:rsidTr="003441FA">
        <w:trPr>
          <w:jc w:val="center"/>
        </w:trPr>
        <w:tc>
          <w:tcPr>
            <w:tcW w:w="2734" w:type="pct"/>
            <w:shd w:val="clear" w:color="auto" w:fill="F2F2F2" w:themeFill="background1" w:themeFillShade="F2"/>
            <w:vAlign w:val="center"/>
          </w:tcPr>
          <w:p w14:paraId="1E771EB0" w14:textId="77777777" w:rsidR="003441FA" w:rsidRPr="00C672A3" w:rsidRDefault="003441FA" w:rsidP="003441FA">
            <w:pPr>
              <w:jc w:val="both"/>
            </w:pPr>
            <m:oMathPara>
              <m:oMath>
                <m:r>
                  <m:rPr>
                    <m:sty m:val="p"/>
                  </m:rPr>
                  <w:rPr>
                    <w:rFonts w:ascii="Cambria Math" w:hAnsi="Cambria Math"/>
                  </w:rPr>
                  <m:t xml:space="preserve">100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&lt;</m:t>
                </m:r>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≤150 </m:t>
                </m:r>
                <m:r>
                  <w:rPr>
                    <w:rFonts w:ascii="Cambria Math" w:hAnsi="Cambria Math"/>
                  </w:rPr>
                  <m:t>m</m:t>
                </m:r>
                <m:r>
                  <m:rPr>
                    <m:sty m:val="p"/>
                  </m:rPr>
                  <w:rPr>
                    <w:rFonts w:ascii="Cambria Math" w:hAnsi="Cambria Math"/>
                  </w:rPr>
                  <m:t>²</m:t>
                </m:r>
              </m:oMath>
            </m:oMathPara>
          </w:p>
        </w:tc>
        <w:tc>
          <w:tcPr>
            <w:tcW w:w="2266" w:type="pct"/>
            <w:vAlign w:val="center"/>
          </w:tcPr>
          <w:p w14:paraId="5AE114FC"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14,5-0,2*</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Cep</m:t>
                    </m:r>
                    <m:r>
                      <m:rPr>
                        <m:sty m:val="p"/>
                      </m:rPr>
                      <w:rPr>
                        <w:rFonts w:ascii="Cambria Math" w:hAnsi="Cambria Math"/>
                      </w:rPr>
                      <m:t>,</m:t>
                    </m:r>
                    <m:r>
                      <w:rPr>
                        <w:rFonts w:ascii="Cambria Math" w:hAnsi="Cambria Math"/>
                      </w:rPr>
                      <m:t>nr</m:t>
                    </m:r>
                    <m:r>
                      <m:rPr>
                        <m:sty m:val="p"/>
                      </m:rPr>
                      <w:rPr>
                        <w:rFonts w:ascii="Cambria Math" w:hAnsi="Cambria Math"/>
                      </w:rPr>
                      <m:t>_</m:t>
                    </m:r>
                    <m:r>
                      <w:rPr>
                        <w:rFonts w:ascii="Cambria Math" w:hAnsi="Cambria Math"/>
                      </w:rPr>
                      <m:t>maxmoyen</m:t>
                    </m:r>
                  </m:den>
                </m:f>
              </m:oMath>
            </m:oMathPara>
          </w:p>
        </w:tc>
      </w:tr>
      <w:tr w:rsidR="003441FA" w:rsidRPr="00C672A3" w14:paraId="2FCF2C07" w14:textId="77777777" w:rsidTr="003441FA">
        <w:trPr>
          <w:jc w:val="center"/>
        </w:trPr>
        <w:tc>
          <w:tcPr>
            <w:tcW w:w="2734" w:type="pct"/>
            <w:shd w:val="clear" w:color="auto" w:fill="F2F2F2" w:themeFill="background1" w:themeFillShade="F2"/>
            <w:vAlign w:val="center"/>
          </w:tcPr>
          <w:p w14:paraId="75E9DADD"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&gt;150 </m:t>
                </m:r>
                <m:r>
                  <w:rPr>
                    <w:rFonts w:ascii="Cambria Math" w:hAnsi="Cambria Math"/>
                  </w:rPr>
                  <m:t>m</m:t>
                </m:r>
                <m:r>
                  <m:rPr>
                    <m:sty m:val="p"/>
                  </m:rPr>
                  <w:rPr>
                    <w:rFonts w:ascii="Cambria Math" w:hAnsi="Cambria Math"/>
                  </w:rPr>
                  <m:t>²</m:t>
                </m:r>
              </m:oMath>
            </m:oMathPara>
          </w:p>
        </w:tc>
        <w:tc>
          <w:tcPr>
            <w:tcW w:w="2266" w:type="pct"/>
            <w:vAlign w:val="center"/>
          </w:tcPr>
          <w:p w14:paraId="277E354A"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-15,5</m:t>
                    </m:r>
                  </m:num>
                  <m:den>
                    <m:r>
                      <w:rPr>
                        <w:rFonts w:ascii="Cambria Math" w:hAnsi="Cambria Math"/>
                      </w:rPr>
                      <m:t>Cep</m:t>
                    </m:r>
                    <m:r>
                      <m:rPr>
                        <m:sty m:val="p"/>
                      </m:rPr>
                      <w:rPr>
                        <w:rFonts w:ascii="Cambria Math" w:hAnsi="Cambria Math"/>
                      </w:rPr>
                      <m:t>,</m:t>
                    </m:r>
                    <m:r>
                      <w:rPr>
                        <w:rFonts w:ascii="Cambria Math" w:hAnsi="Cambria Math"/>
                      </w:rPr>
                      <m:t>nr</m:t>
                    </m:r>
                    <m:r>
                      <m:rPr>
                        <m:sty m:val="p"/>
                      </m:rPr>
                      <w:rPr>
                        <w:rFonts w:ascii="Cambria Math" w:hAnsi="Cambria Math"/>
                      </w:rPr>
                      <m:t>_</m:t>
                    </m:r>
                    <m:r>
                      <w:rPr>
                        <w:rFonts w:ascii="Cambria Math" w:hAnsi="Cambria Math"/>
                      </w:rPr>
                      <m:t>maxmoyen</m:t>
                    </m:r>
                  </m:den>
                </m:f>
              </m:oMath>
            </m:oMathPara>
          </w:p>
        </w:tc>
      </w:tr>
    </w:tbl>
    <w:p w14:paraId="39D8E1B5" w14:textId="77777777" w:rsidR="003441FA" w:rsidRPr="00C672A3" w:rsidRDefault="003441FA" w:rsidP="003441FA">
      <w:pPr>
        <w:jc w:val="both"/>
      </w:pPr>
    </w:p>
    <w:p w14:paraId="5057BC70" w14:textId="77777777" w:rsidR="003441FA" w:rsidRPr="00C672A3" w:rsidRDefault="003441FA" w:rsidP="003441FA">
      <w:pPr>
        <w:jc w:val="both"/>
      </w:pPr>
      <w:r w:rsidRPr="00C672A3">
        <w:t xml:space="preserve">Le coefficient </w:t>
      </w:r>
      <w:proofErr w:type="spellStart"/>
      <w:r w:rsidRPr="00C672A3">
        <w:rPr>
          <w:b/>
          <w:bCs/>
        </w:rPr>
        <w:t>Mcsur</w:t>
      </w:r>
      <w:r w:rsidRPr="00C672A3">
        <w:rPr>
          <w:b/>
        </w:rPr>
        <w:t>f_tot</w:t>
      </w:r>
      <w:proofErr w:type="spellEnd"/>
      <w:r w:rsidRPr="00C672A3">
        <w:t xml:space="preserve"> de modulation de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surface de référence du bâtiment ou de la partie de bâtiment prend la valeur suivante :</w:t>
      </w:r>
    </w:p>
    <w:p w14:paraId="50E4ECCD" w14:textId="77777777" w:rsidR="003441FA" w:rsidRPr="00C672A3" w:rsidRDefault="003441FA" w:rsidP="003441FA">
      <w:pPr>
        <w:jc w:val="both"/>
      </w:pPr>
    </w:p>
    <w:p w14:paraId="795D65B0" w14:textId="77777777" w:rsidR="003441FA" w:rsidRPr="00C672A3" w:rsidRDefault="003441FA" w:rsidP="003441FA">
      <w:pPr>
        <w:jc w:val="both"/>
      </w:pPr>
      <m:oMathPara>
        <m:oMath>
          <m:r>
            <w:rPr>
              <w:rFonts w:ascii="Cambria Math" w:hAnsi="Cambria Math"/>
            </w:rPr>
            <m:t>Mcsurf</m:t>
          </m:r>
          <m:r>
            <m:rPr>
              <m:sty m:val="p"/>
            </m:rPr>
            <w:rPr>
              <w:rFonts w:ascii="Cambria Math" w:hAnsi="Cambria Math"/>
            </w:rPr>
            <m:t>_</m:t>
          </m:r>
          <m:r>
            <w:rPr>
              <w:rFonts w:ascii="Cambria Math" w:hAnsi="Cambria Math"/>
            </w:rPr>
            <m:t>tot</m:t>
          </m:r>
          <m:r>
            <m:rPr>
              <m:sty m:val="p"/>
            </m:rPr>
            <w:rPr>
              <w:rFonts w:ascii="Cambria Math" w:hAnsi="Cambria Math"/>
            </w:rPr>
            <m:t>=0</m:t>
          </m:r>
        </m:oMath>
      </m:oMathPara>
    </w:p>
    <w:p w14:paraId="0F12FC63" w14:textId="77777777" w:rsidR="003441FA" w:rsidRPr="00C672A3" w:rsidRDefault="003441FA" w:rsidP="003441FA">
      <w:pPr>
        <w:jc w:val="both"/>
      </w:pPr>
    </w:p>
    <w:p w14:paraId="666927B9" w14:textId="77777777" w:rsidR="003441FA" w:rsidRPr="00C672A3" w:rsidRDefault="003441FA" w:rsidP="003441FA">
      <w:pPr>
        <w:jc w:val="both"/>
      </w:pPr>
      <w:r w:rsidRPr="00C672A3">
        <w:t xml:space="preserve">Le coefficient </w:t>
      </w:r>
      <w:proofErr w:type="spellStart"/>
      <w:r w:rsidRPr="00C672A3">
        <w:rPr>
          <w:b/>
          <w:bCs/>
        </w:rPr>
        <w:t>Mccat</w:t>
      </w:r>
      <w:proofErr w:type="spellEnd"/>
      <w:r w:rsidRPr="00C672A3">
        <w:rPr>
          <w:b/>
          <w:bCs/>
        </w:rPr>
        <w:t xml:space="preserve"> </w:t>
      </w:r>
      <w:r w:rsidRPr="00C672A3">
        <w:t xml:space="preserve">de modulation de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catégorie de contraintes extérieures du bâtiment ou de la partie de bâtiment prend les valeurs suivantes (les catégories de contraintes extérieures sont définies au chapitre V) :</w:t>
      </w:r>
    </w:p>
    <w:p w14:paraId="6B25C22A" w14:textId="77777777" w:rsidR="003441FA" w:rsidRPr="00C672A3" w:rsidRDefault="003441FA" w:rsidP="003441FA">
      <w:pPr>
        <w:jc w:val="both"/>
      </w:pPr>
    </w:p>
    <w:tbl>
      <w:tblPr>
        <w:tblStyle w:val="Grilledutableau"/>
        <w:tblW w:w="10220" w:type="dxa"/>
        <w:jc w:val="center"/>
        <w:tblLook w:val="0600" w:firstRow="0" w:lastRow="0" w:firstColumn="0" w:lastColumn="0" w:noHBand="1" w:noVBand="1"/>
      </w:tblPr>
      <w:tblGrid>
        <w:gridCol w:w="2972"/>
        <w:gridCol w:w="906"/>
        <w:gridCol w:w="906"/>
        <w:gridCol w:w="906"/>
        <w:gridCol w:w="906"/>
        <w:gridCol w:w="906"/>
        <w:gridCol w:w="906"/>
        <w:gridCol w:w="906"/>
        <w:gridCol w:w="906"/>
      </w:tblGrid>
      <w:tr w:rsidR="003441FA" w:rsidRPr="00C672A3" w14:paraId="602A623E" w14:textId="77777777" w:rsidTr="003441FA">
        <w:trPr>
          <w:trHeight w:val="352"/>
          <w:jc w:val="center"/>
        </w:trPr>
        <w:tc>
          <w:tcPr>
            <w:tcW w:w="2972"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2296BCEC" w14:textId="77777777" w:rsidR="003441FA" w:rsidRPr="00C672A3" w:rsidRDefault="003441FA" w:rsidP="003441FA">
            <w:pPr>
              <w:jc w:val="both"/>
            </w:pPr>
            <w:r w:rsidRPr="00C672A3">
              <w:t xml:space="preserve">Zone climatique </w:t>
            </w:r>
          </w:p>
          <w:p w14:paraId="0BDA605C" w14:textId="77777777" w:rsidR="003441FA" w:rsidRPr="00C672A3" w:rsidRDefault="003441FA" w:rsidP="003441FA">
            <w:pPr>
              <w:jc w:val="both"/>
            </w:pPr>
            <w:r w:rsidRPr="00C672A3">
              <w:t xml:space="preserve">Catégorie </w:t>
            </w:r>
          </w:p>
          <w:p w14:paraId="53AF6CDB" w14:textId="77777777" w:rsidR="003441FA" w:rsidRPr="00C672A3" w:rsidRDefault="003441FA" w:rsidP="003441FA">
            <w:pPr>
              <w:jc w:val="both"/>
            </w:pPr>
            <w:r w:rsidRPr="00C672A3">
              <w:t>de contraintes extérieures</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EFF9AF" w14:textId="77777777" w:rsidR="003441FA" w:rsidRPr="00C672A3" w:rsidRDefault="003441FA" w:rsidP="003441FA">
            <w:pPr>
              <w:jc w:val="both"/>
            </w:pPr>
            <w:r w:rsidRPr="00C672A3">
              <w:t>H1a</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4A662D" w14:textId="77777777" w:rsidR="003441FA" w:rsidRPr="00C672A3" w:rsidRDefault="003441FA" w:rsidP="003441FA">
            <w:pPr>
              <w:jc w:val="both"/>
            </w:pPr>
            <w:r w:rsidRPr="00C672A3">
              <w:t>H1b</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3E7749" w14:textId="77777777" w:rsidR="003441FA" w:rsidRPr="00C672A3" w:rsidRDefault="003441FA" w:rsidP="003441FA">
            <w:pPr>
              <w:jc w:val="both"/>
            </w:pPr>
            <w:r w:rsidRPr="00C672A3">
              <w:t>H1c</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72E212" w14:textId="77777777" w:rsidR="003441FA" w:rsidRPr="00C672A3" w:rsidRDefault="003441FA" w:rsidP="003441FA">
            <w:pPr>
              <w:jc w:val="both"/>
            </w:pPr>
            <w:r w:rsidRPr="00C672A3">
              <w:t>H2a</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578901" w14:textId="77777777" w:rsidR="003441FA" w:rsidRPr="00C672A3" w:rsidRDefault="003441FA" w:rsidP="003441FA">
            <w:pPr>
              <w:jc w:val="both"/>
            </w:pPr>
            <w:r w:rsidRPr="00C672A3">
              <w:t>H2b</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72FDB9B" w14:textId="77777777" w:rsidR="003441FA" w:rsidRPr="00C672A3" w:rsidRDefault="003441FA" w:rsidP="003441FA">
            <w:pPr>
              <w:jc w:val="both"/>
            </w:pPr>
            <w:r w:rsidRPr="00C672A3">
              <w:t>H2c</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208A6E6" w14:textId="77777777" w:rsidR="003441FA" w:rsidRPr="00C672A3" w:rsidRDefault="003441FA" w:rsidP="003441FA">
            <w:pPr>
              <w:jc w:val="both"/>
            </w:pPr>
            <w:r w:rsidRPr="00C672A3">
              <w:t>H2d</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F77402" w14:textId="77777777" w:rsidR="003441FA" w:rsidRPr="00C672A3" w:rsidRDefault="003441FA" w:rsidP="003441FA">
            <w:pPr>
              <w:jc w:val="both"/>
            </w:pPr>
            <w:r w:rsidRPr="00C672A3">
              <w:t>H3</w:t>
            </w:r>
          </w:p>
        </w:tc>
      </w:tr>
      <w:tr w:rsidR="003441FA" w:rsidRPr="00C672A3" w14:paraId="07ED9AE2" w14:textId="77777777" w:rsidTr="003441FA">
        <w:trPr>
          <w:trHeight w:val="352"/>
          <w:jc w:val="center"/>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7C58E" w14:textId="77777777" w:rsidR="003441FA" w:rsidRPr="00C672A3" w:rsidRDefault="003441FA" w:rsidP="003441FA">
            <w:pPr>
              <w:jc w:val="both"/>
            </w:pPr>
            <w:r w:rsidRPr="00C672A3">
              <w:t>Catégorie 1</w:t>
            </w:r>
          </w:p>
        </w:tc>
        <w:tc>
          <w:tcPr>
            <w:tcW w:w="906" w:type="dxa"/>
            <w:tcBorders>
              <w:top w:val="single" w:sz="4" w:space="0" w:color="auto"/>
              <w:left w:val="single" w:sz="4" w:space="0" w:color="auto"/>
              <w:bottom w:val="single" w:sz="4" w:space="0" w:color="auto"/>
              <w:right w:val="single" w:sz="4" w:space="0" w:color="auto"/>
            </w:tcBorders>
            <w:vAlign w:val="center"/>
            <w:hideMark/>
          </w:tcPr>
          <w:p w14:paraId="2632BB0B"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033E6267"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0B51AEE3"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57AEE70C"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6BE2AB1D"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71CB5A70"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215971E7"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7F735E17" w14:textId="77777777" w:rsidR="003441FA" w:rsidRPr="00C672A3" w:rsidRDefault="003441FA" w:rsidP="003441FA">
            <w:pPr>
              <w:jc w:val="both"/>
            </w:pPr>
            <w:r w:rsidRPr="00C672A3">
              <w:t>0</w:t>
            </w:r>
          </w:p>
        </w:tc>
      </w:tr>
      <w:tr w:rsidR="003441FA" w:rsidRPr="00C672A3" w14:paraId="3343B738" w14:textId="77777777" w:rsidTr="003441FA">
        <w:trPr>
          <w:trHeight w:val="352"/>
          <w:jc w:val="center"/>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B93C3" w14:textId="77777777" w:rsidR="003441FA" w:rsidRPr="00C672A3" w:rsidRDefault="003441FA" w:rsidP="003441FA">
            <w:pPr>
              <w:jc w:val="both"/>
            </w:pPr>
            <w:r w:rsidRPr="00C672A3">
              <w:t>Catégorie 2</w:t>
            </w:r>
          </w:p>
        </w:tc>
        <w:tc>
          <w:tcPr>
            <w:tcW w:w="906" w:type="dxa"/>
            <w:tcBorders>
              <w:top w:val="single" w:sz="4" w:space="0" w:color="auto"/>
              <w:left w:val="single" w:sz="4" w:space="0" w:color="auto"/>
              <w:bottom w:val="single" w:sz="4" w:space="0" w:color="auto"/>
              <w:right w:val="single" w:sz="4" w:space="0" w:color="auto"/>
            </w:tcBorders>
            <w:vAlign w:val="center"/>
            <w:hideMark/>
          </w:tcPr>
          <w:p w14:paraId="71407A80"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51A87876"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4722195D"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0233DE1B"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1ADC52B4"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115D9345" w14:textId="77777777" w:rsidR="003441FA" w:rsidRPr="00C672A3" w:rsidRDefault="003441FA" w:rsidP="003441FA">
            <w:pPr>
              <w:jc w:val="both"/>
            </w:pPr>
            <w:r w:rsidRPr="00C672A3">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4DE77A4F" w14:textId="77777777" w:rsidR="003441FA" w:rsidRPr="00C672A3" w:rsidRDefault="003441FA" w:rsidP="003441FA">
            <w:pPr>
              <w:jc w:val="both"/>
            </w:pPr>
            <w:r w:rsidRPr="00C672A3">
              <w:t>0,1</w:t>
            </w:r>
          </w:p>
        </w:tc>
        <w:tc>
          <w:tcPr>
            <w:tcW w:w="906" w:type="dxa"/>
            <w:tcBorders>
              <w:top w:val="single" w:sz="4" w:space="0" w:color="auto"/>
              <w:left w:val="single" w:sz="4" w:space="0" w:color="auto"/>
              <w:bottom w:val="single" w:sz="4" w:space="0" w:color="auto"/>
              <w:right w:val="single" w:sz="4" w:space="0" w:color="auto"/>
            </w:tcBorders>
            <w:vAlign w:val="center"/>
            <w:hideMark/>
          </w:tcPr>
          <w:p w14:paraId="444C0409" w14:textId="77777777" w:rsidR="003441FA" w:rsidRPr="00C672A3" w:rsidRDefault="003441FA" w:rsidP="003441FA">
            <w:pPr>
              <w:jc w:val="both"/>
            </w:pPr>
            <w:r w:rsidRPr="00C672A3">
              <w:t>0,1</w:t>
            </w:r>
          </w:p>
        </w:tc>
      </w:tr>
    </w:tbl>
    <w:p w14:paraId="47D8B30A" w14:textId="77777777" w:rsidR="003441FA" w:rsidRPr="00C672A3" w:rsidRDefault="003441FA" w:rsidP="003441FA">
      <w:pPr>
        <w:jc w:val="both"/>
      </w:pPr>
    </w:p>
    <w:p w14:paraId="5F595C59" w14:textId="77777777" w:rsidR="003441FA" w:rsidRPr="00485D44" w:rsidRDefault="003441FA" w:rsidP="00485D44">
      <w:pPr>
        <w:pStyle w:val="Titre3"/>
      </w:pPr>
      <w:r w:rsidRPr="00485D44">
        <w:t xml:space="preserve">Valeurs des coefficients de modulation des exigences </w:t>
      </w:r>
      <w:proofErr w:type="spellStart"/>
      <w:proofErr w:type="gramStart"/>
      <w:r w:rsidRPr="00485D44">
        <w:t>Cep,nr</w:t>
      </w:r>
      <w:proofErr w:type="gramEnd"/>
      <w:r w:rsidRPr="00485D44">
        <w:t>_max</w:t>
      </w:r>
      <w:proofErr w:type="spellEnd"/>
      <w:r w:rsidRPr="00485D44">
        <w:t xml:space="preserve">, </w:t>
      </w:r>
      <w:proofErr w:type="spellStart"/>
      <w:r w:rsidRPr="00485D44">
        <w:t>Cep_max</w:t>
      </w:r>
      <w:proofErr w:type="spellEnd"/>
      <w:r w:rsidRPr="00485D44">
        <w:t xml:space="preserve"> et de </w:t>
      </w:r>
      <w:proofErr w:type="spellStart"/>
      <w:r w:rsidRPr="00485D44">
        <w:t>Icénergie_max</w:t>
      </w:r>
      <w:proofErr w:type="spellEnd"/>
      <w:r w:rsidRPr="00485D44">
        <w:t xml:space="preserve"> pour les logements collectifs</w:t>
      </w:r>
    </w:p>
    <w:p w14:paraId="0238BABF" w14:textId="77777777" w:rsidR="003441FA" w:rsidRPr="00C672A3" w:rsidRDefault="003441FA" w:rsidP="003441FA">
      <w:pPr>
        <w:jc w:val="both"/>
      </w:pPr>
    </w:p>
    <w:p w14:paraId="5560E0E4" w14:textId="77777777" w:rsidR="003441FA" w:rsidRPr="00C672A3" w:rsidRDefault="003441FA" w:rsidP="003441FA">
      <w:pPr>
        <w:jc w:val="both"/>
      </w:pPr>
      <w:r w:rsidRPr="00C672A3">
        <w:t xml:space="preserve">Le coefficient </w:t>
      </w:r>
      <w:proofErr w:type="spellStart"/>
      <w:r w:rsidRPr="00C672A3">
        <w:rPr>
          <w:b/>
        </w:rPr>
        <w:t>Mcgéo</w:t>
      </w:r>
      <w:proofErr w:type="spellEnd"/>
      <w:r w:rsidRPr="00C672A3">
        <w:t xml:space="preserve"> de modulation de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localisation géographique (zone climatique et altitude) du bâtiment prend les valeurs suivantes (les zones climatiques sont définies au chapitre IV) :</w:t>
      </w:r>
    </w:p>
    <w:p w14:paraId="00A06AD1" w14:textId="77777777" w:rsidR="003441FA" w:rsidRPr="00C672A3" w:rsidRDefault="003441FA" w:rsidP="003441FA">
      <w:pPr>
        <w:jc w:val="both"/>
      </w:pPr>
    </w:p>
    <w:tbl>
      <w:tblPr>
        <w:tblStyle w:val="Grilledutableau"/>
        <w:tblW w:w="10220" w:type="dxa"/>
        <w:jc w:val="center"/>
        <w:tblLook w:val="0600" w:firstRow="0" w:lastRow="0" w:firstColumn="0" w:lastColumn="0" w:noHBand="1" w:noVBand="1"/>
      </w:tblPr>
      <w:tblGrid>
        <w:gridCol w:w="2714"/>
        <w:gridCol w:w="939"/>
        <w:gridCol w:w="939"/>
        <w:gridCol w:w="938"/>
        <w:gridCol w:w="938"/>
        <w:gridCol w:w="938"/>
        <w:gridCol w:w="938"/>
        <w:gridCol w:w="938"/>
        <w:gridCol w:w="938"/>
      </w:tblGrid>
      <w:tr w:rsidR="003441FA" w:rsidRPr="00C672A3" w14:paraId="1014A7CC" w14:textId="77777777" w:rsidTr="003441FA">
        <w:trPr>
          <w:trHeight w:val="352"/>
          <w:jc w:val="center"/>
        </w:trPr>
        <w:tc>
          <w:tcPr>
            <w:tcW w:w="2714" w:type="dxa"/>
            <w:tcBorders>
              <w:tl2br w:val="single" w:sz="4" w:space="0" w:color="auto"/>
            </w:tcBorders>
            <w:shd w:val="clear" w:color="auto" w:fill="A6A6A6" w:themeFill="background1" w:themeFillShade="A6"/>
            <w:hideMark/>
          </w:tcPr>
          <w:p w14:paraId="252E9231" w14:textId="77777777" w:rsidR="003441FA" w:rsidRPr="00C672A3" w:rsidRDefault="003441FA" w:rsidP="003441FA">
            <w:pPr>
              <w:jc w:val="both"/>
            </w:pPr>
            <w:r w:rsidRPr="00C672A3">
              <w:t xml:space="preserve">Zone climatique </w:t>
            </w:r>
          </w:p>
          <w:p w14:paraId="06AB3979" w14:textId="77777777" w:rsidR="003441FA" w:rsidRPr="00C672A3" w:rsidRDefault="003441FA" w:rsidP="003441FA">
            <w:pPr>
              <w:jc w:val="both"/>
            </w:pPr>
            <w:r w:rsidRPr="00C672A3">
              <w:t>Altitude</w:t>
            </w:r>
          </w:p>
        </w:tc>
        <w:tc>
          <w:tcPr>
            <w:tcW w:w="939" w:type="dxa"/>
            <w:shd w:val="clear" w:color="auto" w:fill="A6A6A6" w:themeFill="background1" w:themeFillShade="A6"/>
            <w:hideMark/>
          </w:tcPr>
          <w:p w14:paraId="71C88380" w14:textId="77777777" w:rsidR="003441FA" w:rsidRPr="00C672A3" w:rsidRDefault="003441FA" w:rsidP="003441FA">
            <w:pPr>
              <w:jc w:val="both"/>
            </w:pPr>
            <w:r w:rsidRPr="00C672A3">
              <w:t>H1a</w:t>
            </w:r>
          </w:p>
        </w:tc>
        <w:tc>
          <w:tcPr>
            <w:tcW w:w="939" w:type="dxa"/>
            <w:shd w:val="clear" w:color="auto" w:fill="A6A6A6" w:themeFill="background1" w:themeFillShade="A6"/>
            <w:hideMark/>
          </w:tcPr>
          <w:p w14:paraId="3469B1F6" w14:textId="77777777" w:rsidR="003441FA" w:rsidRPr="00C672A3" w:rsidRDefault="003441FA" w:rsidP="003441FA">
            <w:pPr>
              <w:jc w:val="both"/>
            </w:pPr>
            <w:r w:rsidRPr="00C672A3">
              <w:t>H1b</w:t>
            </w:r>
          </w:p>
        </w:tc>
        <w:tc>
          <w:tcPr>
            <w:tcW w:w="938" w:type="dxa"/>
            <w:shd w:val="clear" w:color="auto" w:fill="A6A6A6" w:themeFill="background1" w:themeFillShade="A6"/>
            <w:hideMark/>
          </w:tcPr>
          <w:p w14:paraId="55DCEE2D" w14:textId="77777777" w:rsidR="003441FA" w:rsidRPr="00C672A3" w:rsidRDefault="003441FA" w:rsidP="003441FA">
            <w:pPr>
              <w:jc w:val="both"/>
            </w:pPr>
            <w:r w:rsidRPr="00C672A3">
              <w:t>H1c</w:t>
            </w:r>
          </w:p>
        </w:tc>
        <w:tc>
          <w:tcPr>
            <w:tcW w:w="938" w:type="dxa"/>
            <w:shd w:val="clear" w:color="auto" w:fill="A6A6A6" w:themeFill="background1" w:themeFillShade="A6"/>
            <w:hideMark/>
          </w:tcPr>
          <w:p w14:paraId="17AA1CF3" w14:textId="77777777" w:rsidR="003441FA" w:rsidRPr="00C672A3" w:rsidRDefault="003441FA" w:rsidP="003441FA">
            <w:pPr>
              <w:jc w:val="both"/>
            </w:pPr>
            <w:r w:rsidRPr="00C672A3">
              <w:t>H2a</w:t>
            </w:r>
          </w:p>
        </w:tc>
        <w:tc>
          <w:tcPr>
            <w:tcW w:w="938" w:type="dxa"/>
            <w:shd w:val="clear" w:color="auto" w:fill="A6A6A6" w:themeFill="background1" w:themeFillShade="A6"/>
            <w:hideMark/>
          </w:tcPr>
          <w:p w14:paraId="74255FA1" w14:textId="77777777" w:rsidR="003441FA" w:rsidRPr="00C672A3" w:rsidRDefault="003441FA" w:rsidP="003441FA">
            <w:pPr>
              <w:jc w:val="both"/>
            </w:pPr>
            <w:r w:rsidRPr="00C672A3">
              <w:t>H2b</w:t>
            </w:r>
          </w:p>
        </w:tc>
        <w:tc>
          <w:tcPr>
            <w:tcW w:w="938" w:type="dxa"/>
            <w:shd w:val="clear" w:color="auto" w:fill="A6A6A6" w:themeFill="background1" w:themeFillShade="A6"/>
            <w:hideMark/>
          </w:tcPr>
          <w:p w14:paraId="58D29D05" w14:textId="77777777" w:rsidR="003441FA" w:rsidRPr="00C672A3" w:rsidRDefault="003441FA" w:rsidP="003441FA">
            <w:pPr>
              <w:jc w:val="both"/>
            </w:pPr>
            <w:r w:rsidRPr="00C672A3">
              <w:t>H2c</w:t>
            </w:r>
          </w:p>
        </w:tc>
        <w:tc>
          <w:tcPr>
            <w:tcW w:w="938" w:type="dxa"/>
            <w:shd w:val="clear" w:color="auto" w:fill="A6A6A6" w:themeFill="background1" w:themeFillShade="A6"/>
            <w:hideMark/>
          </w:tcPr>
          <w:p w14:paraId="22DEBAA2" w14:textId="77777777" w:rsidR="003441FA" w:rsidRPr="00C672A3" w:rsidRDefault="003441FA" w:rsidP="003441FA">
            <w:pPr>
              <w:jc w:val="both"/>
            </w:pPr>
            <w:r w:rsidRPr="00C672A3">
              <w:t>H2d</w:t>
            </w:r>
          </w:p>
        </w:tc>
        <w:tc>
          <w:tcPr>
            <w:tcW w:w="938" w:type="dxa"/>
            <w:shd w:val="clear" w:color="auto" w:fill="A6A6A6" w:themeFill="background1" w:themeFillShade="A6"/>
            <w:hideMark/>
          </w:tcPr>
          <w:p w14:paraId="55AAAF51" w14:textId="77777777" w:rsidR="003441FA" w:rsidRPr="00C672A3" w:rsidRDefault="003441FA" w:rsidP="003441FA">
            <w:pPr>
              <w:jc w:val="both"/>
            </w:pPr>
            <w:r w:rsidRPr="00C672A3">
              <w:t>H3</w:t>
            </w:r>
          </w:p>
        </w:tc>
      </w:tr>
      <w:tr w:rsidR="003441FA" w:rsidRPr="00C672A3" w14:paraId="56AA7EDB" w14:textId="77777777" w:rsidTr="003441FA">
        <w:trPr>
          <w:trHeight w:val="352"/>
          <w:jc w:val="center"/>
        </w:trPr>
        <w:tc>
          <w:tcPr>
            <w:tcW w:w="2714" w:type="dxa"/>
            <w:shd w:val="clear" w:color="auto" w:fill="F2F2F2" w:themeFill="background1" w:themeFillShade="F2"/>
            <w:hideMark/>
          </w:tcPr>
          <w:p w14:paraId="0375E9C5" w14:textId="77777777" w:rsidR="003441FA" w:rsidRPr="00C672A3" w:rsidRDefault="003441FA" w:rsidP="003441FA">
            <w:pPr>
              <w:jc w:val="both"/>
            </w:pPr>
            <w:r w:rsidRPr="00C672A3">
              <w:t>&lt; 400m</w:t>
            </w:r>
          </w:p>
        </w:tc>
        <w:tc>
          <w:tcPr>
            <w:tcW w:w="939" w:type="dxa"/>
            <w:vAlign w:val="center"/>
          </w:tcPr>
          <w:p w14:paraId="5D95E7EE" w14:textId="77777777" w:rsidR="003441FA" w:rsidRPr="00C672A3" w:rsidRDefault="003441FA" w:rsidP="003441FA">
            <w:pPr>
              <w:jc w:val="both"/>
            </w:pPr>
            <w:r w:rsidRPr="00C672A3">
              <w:t>0,05</w:t>
            </w:r>
          </w:p>
        </w:tc>
        <w:tc>
          <w:tcPr>
            <w:tcW w:w="939" w:type="dxa"/>
            <w:vAlign w:val="center"/>
          </w:tcPr>
          <w:p w14:paraId="5AEF8C98" w14:textId="77777777" w:rsidR="003441FA" w:rsidRPr="00C672A3" w:rsidRDefault="003441FA" w:rsidP="003441FA">
            <w:pPr>
              <w:jc w:val="both"/>
            </w:pPr>
            <w:r w:rsidRPr="00C672A3">
              <w:t>0,05</w:t>
            </w:r>
          </w:p>
        </w:tc>
        <w:tc>
          <w:tcPr>
            <w:tcW w:w="938" w:type="dxa"/>
            <w:vAlign w:val="center"/>
          </w:tcPr>
          <w:p w14:paraId="32F19C14" w14:textId="77777777" w:rsidR="003441FA" w:rsidRPr="00C672A3" w:rsidRDefault="003441FA" w:rsidP="003441FA">
            <w:pPr>
              <w:jc w:val="both"/>
            </w:pPr>
            <w:r w:rsidRPr="00C672A3">
              <w:t>0,05</w:t>
            </w:r>
          </w:p>
        </w:tc>
        <w:tc>
          <w:tcPr>
            <w:tcW w:w="938" w:type="dxa"/>
            <w:vAlign w:val="center"/>
          </w:tcPr>
          <w:p w14:paraId="79FD8494" w14:textId="77777777" w:rsidR="003441FA" w:rsidRPr="00C672A3" w:rsidRDefault="003441FA" w:rsidP="003441FA">
            <w:pPr>
              <w:jc w:val="both"/>
            </w:pPr>
            <w:r w:rsidRPr="00C672A3">
              <w:t>-0,1</w:t>
            </w:r>
          </w:p>
        </w:tc>
        <w:tc>
          <w:tcPr>
            <w:tcW w:w="938" w:type="dxa"/>
            <w:vAlign w:val="center"/>
          </w:tcPr>
          <w:p w14:paraId="0DD40F64" w14:textId="77777777" w:rsidR="003441FA" w:rsidRPr="00C672A3" w:rsidRDefault="003441FA" w:rsidP="003441FA">
            <w:pPr>
              <w:jc w:val="both"/>
            </w:pPr>
            <w:r w:rsidRPr="00C672A3">
              <w:t>0</w:t>
            </w:r>
          </w:p>
        </w:tc>
        <w:tc>
          <w:tcPr>
            <w:tcW w:w="938" w:type="dxa"/>
            <w:vAlign w:val="center"/>
          </w:tcPr>
          <w:p w14:paraId="1B5F18EA" w14:textId="77777777" w:rsidR="003441FA" w:rsidRPr="00C672A3" w:rsidRDefault="003441FA" w:rsidP="003441FA">
            <w:pPr>
              <w:jc w:val="both"/>
            </w:pPr>
            <w:r w:rsidRPr="00C672A3">
              <w:t>-0,15</w:t>
            </w:r>
          </w:p>
        </w:tc>
        <w:tc>
          <w:tcPr>
            <w:tcW w:w="938" w:type="dxa"/>
            <w:vAlign w:val="center"/>
          </w:tcPr>
          <w:p w14:paraId="2A4B9B95" w14:textId="77777777" w:rsidR="003441FA" w:rsidRPr="00C672A3" w:rsidRDefault="003441FA" w:rsidP="003441FA">
            <w:pPr>
              <w:jc w:val="both"/>
            </w:pPr>
            <w:r w:rsidRPr="00C672A3">
              <w:t>-0,1</w:t>
            </w:r>
          </w:p>
        </w:tc>
        <w:tc>
          <w:tcPr>
            <w:tcW w:w="938" w:type="dxa"/>
            <w:vAlign w:val="center"/>
          </w:tcPr>
          <w:p w14:paraId="319C5D0D" w14:textId="77777777" w:rsidR="003441FA" w:rsidRPr="00C672A3" w:rsidRDefault="003441FA" w:rsidP="003441FA">
            <w:pPr>
              <w:jc w:val="both"/>
            </w:pPr>
            <w:r w:rsidRPr="00C672A3">
              <w:t>-0,15</w:t>
            </w:r>
          </w:p>
        </w:tc>
      </w:tr>
      <w:tr w:rsidR="003441FA" w:rsidRPr="00C672A3" w14:paraId="2FBE727C" w14:textId="77777777" w:rsidTr="003441FA">
        <w:trPr>
          <w:trHeight w:val="352"/>
          <w:jc w:val="center"/>
        </w:trPr>
        <w:tc>
          <w:tcPr>
            <w:tcW w:w="2714" w:type="dxa"/>
            <w:shd w:val="clear" w:color="auto" w:fill="F2F2F2" w:themeFill="background1" w:themeFillShade="F2"/>
            <w:hideMark/>
          </w:tcPr>
          <w:p w14:paraId="65D18E2B" w14:textId="77777777" w:rsidR="003441FA" w:rsidRPr="00C672A3" w:rsidRDefault="003441FA" w:rsidP="003441FA">
            <w:pPr>
              <w:jc w:val="both"/>
            </w:pPr>
            <w:r w:rsidRPr="00C672A3">
              <w:t>400m-800m</w:t>
            </w:r>
          </w:p>
        </w:tc>
        <w:tc>
          <w:tcPr>
            <w:tcW w:w="939" w:type="dxa"/>
            <w:vAlign w:val="center"/>
          </w:tcPr>
          <w:p w14:paraId="3347F611" w14:textId="77777777" w:rsidR="003441FA" w:rsidRPr="00C672A3" w:rsidRDefault="003441FA" w:rsidP="003441FA">
            <w:pPr>
              <w:jc w:val="both"/>
            </w:pPr>
            <w:r w:rsidRPr="00C672A3">
              <w:t>0,35</w:t>
            </w:r>
          </w:p>
        </w:tc>
        <w:tc>
          <w:tcPr>
            <w:tcW w:w="939" w:type="dxa"/>
            <w:vAlign w:val="center"/>
          </w:tcPr>
          <w:p w14:paraId="6AB7B9F9" w14:textId="77777777" w:rsidR="003441FA" w:rsidRPr="00C672A3" w:rsidRDefault="003441FA" w:rsidP="003441FA">
            <w:pPr>
              <w:jc w:val="both"/>
            </w:pPr>
            <w:r w:rsidRPr="00C672A3">
              <w:t>0,4</w:t>
            </w:r>
          </w:p>
        </w:tc>
        <w:tc>
          <w:tcPr>
            <w:tcW w:w="938" w:type="dxa"/>
            <w:vAlign w:val="center"/>
          </w:tcPr>
          <w:p w14:paraId="25667075" w14:textId="77777777" w:rsidR="003441FA" w:rsidRPr="00C672A3" w:rsidRDefault="003441FA" w:rsidP="003441FA">
            <w:pPr>
              <w:jc w:val="both"/>
            </w:pPr>
            <w:r w:rsidRPr="00C672A3">
              <w:t>0,35</w:t>
            </w:r>
          </w:p>
        </w:tc>
        <w:tc>
          <w:tcPr>
            <w:tcW w:w="938" w:type="dxa"/>
            <w:vAlign w:val="center"/>
          </w:tcPr>
          <w:p w14:paraId="65F4FAAA" w14:textId="77777777" w:rsidR="003441FA" w:rsidRPr="00C672A3" w:rsidRDefault="003441FA" w:rsidP="003441FA">
            <w:pPr>
              <w:jc w:val="both"/>
            </w:pPr>
            <w:r w:rsidRPr="00C672A3">
              <w:t>0,2</w:t>
            </w:r>
          </w:p>
        </w:tc>
        <w:tc>
          <w:tcPr>
            <w:tcW w:w="938" w:type="dxa"/>
            <w:vAlign w:val="center"/>
          </w:tcPr>
          <w:p w14:paraId="02413483" w14:textId="77777777" w:rsidR="003441FA" w:rsidRPr="00C672A3" w:rsidRDefault="003441FA" w:rsidP="003441FA">
            <w:pPr>
              <w:jc w:val="both"/>
            </w:pPr>
            <w:r w:rsidRPr="00C672A3">
              <w:t>0,2</w:t>
            </w:r>
          </w:p>
        </w:tc>
        <w:tc>
          <w:tcPr>
            <w:tcW w:w="938" w:type="dxa"/>
            <w:vAlign w:val="center"/>
          </w:tcPr>
          <w:p w14:paraId="1A883685" w14:textId="77777777" w:rsidR="003441FA" w:rsidRPr="00C672A3" w:rsidRDefault="003441FA" w:rsidP="003441FA">
            <w:pPr>
              <w:jc w:val="both"/>
            </w:pPr>
            <w:r w:rsidRPr="00C672A3">
              <w:t>0,05</w:t>
            </w:r>
          </w:p>
        </w:tc>
        <w:tc>
          <w:tcPr>
            <w:tcW w:w="938" w:type="dxa"/>
            <w:vAlign w:val="center"/>
          </w:tcPr>
          <w:p w14:paraId="76A0573E" w14:textId="77777777" w:rsidR="003441FA" w:rsidRPr="00C672A3" w:rsidRDefault="003441FA" w:rsidP="003441FA">
            <w:pPr>
              <w:jc w:val="both"/>
            </w:pPr>
            <w:r w:rsidRPr="00C672A3">
              <w:t>0,05</w:t>
            </w:r>
          </w:p>
        </w:tc>
        <w:tc>
          <w:tcPr>
            <w:tcW w:w="938" w:type="dxa"/>
            <w:vAlign w:val="center"/>
          </w:tcPr>
          <w:p w14:paraId="003FEEF2" w14:textId="77777777" w:rsidR="003441FA" w:rsidRPr="00C672A3" w:rsidRDefault="003441FA" w:rsidP="003441FA">
            <w:pPr>
              <w:jc w:val="both"/>
            </w:pPr>
            <w:r w:rsidRPr="00C672A3">
              <w:t>-0,1</w:t>
            </w:r>
          </w:p>
        </w:tc>
      </w:tr>
      <w:tr w:rsidR="003441FA" w:rsidRPr="00C672A3" w14:paraId="5F88A10F" w14:textId="77777777" w:rsidTr="003441FA">
        <w:trPr>
          <w:trHeight w:val="352"/>
          <w:jc w:val="center"/>
        </w:trPr>
        <w:tc>
          <w:tcPr>
            <w:tcW w:w="2714" w:type="dxa"/>
            <w:shd w:val="clear" w:color="auto" w:fill="F2F2F2" w:themeFill="background1" w:themeFillShade="F2"/>
            <w:hideMark/>
          </w:tcPr>
          <w:p w14:paraId="383ADE35" w14:textId="77777777" w:rsidR="003441FA" w:rsidRPr="00C672A3" w:rsidRDefault="003441FA" w:rsidP="003441FA">
            <w:pPr>
              <w:jc w:val="both"/>
            </w:pPr>
            <w:r w:rsidRPr="00C672A3">
              <w:t>&gt;800m</w:t>
            </w:r>
          </w:p>
        </w:tc>
        <w:tc>
          <w:tcPr>
            <w:tcW w:w="939" w:type="dxa"/>
            <w:vAlign w:val="center"/>
          </w:tcPr>
          <w:p w14:paraId="456B7357" w14:textId="77777777" w:rsidR="003441FA" w:rsidRPr="00C672A3" w:rsidRDefault="003441FA" w:rsidP="003441FA">
            <w:pPr>
              <w:jc w:val="both"/>
            </w:pPr>
            <w:r w:rsidRPr="00C672A3">
              <w:t>0,55</w:t>
            </w:r>
          </w:p>
        </w:tc>
        <w:tc>
          <w:tcPr>
            <w:tcW w:w="939" w:type="dxa"/>
            <w:vAlign w:val="center"/>
          </w:tcPr>
          <w:p w14:paraId="4634B383" w14:textId="77777777" w:rsidR="003441FA" w:rsidRPr="00C672A3" w:rsidRDefault="003441FA" w:rsidP="003441FA">
            <w:pPr>
              <w:jc w:val="both"/>
            </w:pPr>
            <w:r w:rsidRPr="00C672A3">
              <w:t>0,65</w:t>
            </w:r>
          </w:p>
        </w:tc>
        <w:tc>
          <w:tcPr>
            <w:tcW w:w="938" w:type="dxa"/>
            <w:vAlign w:val="center"/>
          </w:tcPr>
          <w:p w14:paraId="6ED7796F" w14:textId="77777777" w:rsidR="003441FA" w:rsidRPr="00C672A3" w:rsidRDefault="003441FA" w:rsidP="003441FA">
            <w:pPr>
              <w:jc w:val="both"/>
            </w:pPr>
            <w:r w:rsidRPr="00C672A3">
              <w:t>0,55</w:t>
            </w:r>
          </w:p>
        </w:tc>
        <w:tc>
          <w:tcPr>
            <w:tcW w:w="938" w:type="dxa"/>
            <w:vAlign w:val="center"/>
          </w:tcPr>
          <w:p w14:paraId="5B5A9727" w14:textId="77777777" w:rsidR="003441FA" w:rsidRPr="00C672A3" w:rsidRDefault="003441FA" w:rsidP="003441FA">
            <w:pPr>
              <w:jc w:val="both"/>
            </w:pPr>
            <w:r w:rsidRPr="00C672A3">
              <w:t>0,45</w:t>
            </w:r>
          </w:p>
        </w:tc>
        <w:tc>
          <w:tcPr>
            <w:tcW w:w="938" w:type="dxa"/>
            <w:vAlign w:val="center"/>
          </w:tcPr>
          <w:p w14:paraId="3D658883" w14:textId="77777777" w:rsidR="003441FA" w:rsidRPr="00C672A3" w:rsidRDefault="003441FA" w:rsidP="003441FA">
            <w:pPr>
              <w:jc w:val="both"/>
            </w:pPr>
            <w:r w:rsidRPr="00C672A3">
              <w:t>0,5</w:t>
            </w:r>
          </w:p>
        </w:tc>
        <w:tc>
          <w:tcPr>
            <w:tcW w:w="938" w:type="dxa"/>
            <w:vAlign w:val="center"/>
          </w:tcPr>
          <w:p w14:paraId="7B32DF28" w14:textId="77777777" w:rsidR="003441FA" w:rsidRPr="00C672A3" w:rsidRDefault="003441FA" w:rsidP="003441FA">
            <w:pPr>
              <w:jc w:val="both"/>
            </w:pPr>
            <w:r w:rsidRPr="00C672A3">
              <w:t>0,3</w:t>
            </w:r>
          </w:p>
        </w:tc>
        <w:tc>
          <w:tcPr>
            <w:tcW w:w="938" w:type="dxa"/>
            <w:vAlign w:val="center"/>
          </w:tcPr>
          <w:p w14:paraId="69A7EC01" w14:textId="77777777" w:rsidR="003441FA" w:rsidRPr="00C672A3" w:rsidRDefault="003441FA" w:rsidP="003441FA">
            <w:pPr>
              <w:jc w:val="both"/>
            </w:pPr>
            <w:r w:rsidRPr="00C672A3">
              <w:t>0,3</w:t>
            </w:r>
          </w:p>
        </w:tc>
        <w:tc>
          <w:tcPr>
            <w:tcW w:w="938" w:type="dxa"/>
            <w:vAlign w:val="center"/>
          </w:tcPr>
          <w:p w14:paraId="6A15C08C" w14:textId="77777777" w:rsidR="003441FA" w:rsidRPr="00C672A3" w:rsidRDefault="003441FA" w:rsidP="003441FA">
            <w:pPr>
              <w:jc w:val="both"/>
            </w:pPr>
            <w:r w:rsidRPr="00C672A3">
              <w:t>0,15</w:t>
            </w:r>
          </w:p>
        </w:tc>
      </w:tr>
    </w:tbl>
    <w:p w14:paraId="1797B35D" w14:textId="77777777" w:rsidR="003441FA" w:rsidRPr="00C672A3" w:rsidRDefault="003441FA" w:rsidP="003441FA">
      <w:pPr>
        <w:jc w:val="both"/>
      </w:pPr>
    </w:p>
    <w:p w14:paraId="31C8B461" w14:textId="77777777" w:rsidR="003441FA" w:rsidRPr="00C672A3" w:rsidRDefault="003441FA" w:rsidP="003441FA">
      <w:pPr>
        <w:jc w:val="both"/>
      </w:pPr>
      <w:r w:rsidRPr="00C672A3">
        <w:t xml:space="preserve">Le coefficient </w:t>
      </w:r>
      <w:proofErr w:type="spellStart"/>
      <w:r w:rsidRPr="00C672A3">
        <w:rPr>
          <w:b/>
        </w:rPr>
        <w:t>Mccombles</w:t>
      </w:r>
      <w:proofErr w:type="spellEnd"/>
      <w:r w:rsidRPr="00C672A3">
        <w:t xml:space="preserve"> de modulation du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présence de combles aménagés dans le bâtiment ou la partie de bâtiment est calculé selon la formule suivante :</w:t>
      </w:r>
    </w:p>
    <w:p w14:paraId="7BBCAC8D" w14:textId="77777777" w:rsidR="003441FA" w:rsidRPr="00C672A3" w:rsidRDefault="003441FA" w:rsidP="003441FA">
      <w:pPr>
        <w:jc w:val="both"/>
      </w:pPr>
      <m:oMathPara>
        <m:oMath>
          <m:r>
            <w:rPr>
              <w:rFonts w:ascii="Cambria Math" w:hAnsi="Cambria Math"/>
            </w:rPr>
            <m:t>Mccombles</m:t>
          </m:r>
          <m:r>
            <m:rPr>
              <m:sty m:val="p"/>
            </m:rPr>
            <w:rPr>
              <w:rFonts w:ascii="Cambria Math" w:hAnsi="Cambria Math"/>
            </w:rPr>
            <m:t>=0</m:t>
          </m:r>
        </m:oMath>
      </m:oMathPara>
    </w:p>
    <w:p w14:paraId="103489B9" w14:textId="77777777" w:rsidR="003441FA" w:rsidRPr="00C672A3" w:rsidRDefault="003441FA" w:rsidP="003441FA">
      <w:pPr>
        <w:jc w:val="both"/>
      </w:pPr>
      <w:r w:rsidRPr="00C672A3">
        <w:t xml:space="preserve">Le coefficient </w:t>
      </w:r>
      <w:proofErr w:type="spellStart"/>
      <w:r w:rsidRPr="00C672A3">
        <w:rPr>
          <w:b/>
          <w:bCs/>
        </w:rPr>
        <w:t>Mcsur</w:t>
      </w:r>
      <w:r w:rsidRPr="00C672A3">
        <w:rPr>
          <w:b/>
        </w:rPr>
        <w:t>f_moy</w:t>
      </w:r>
      <w:proofErr w:type="spellEnd"/>
      <w:r w:rsidRPr="00C672A3">
        <w:t xml:space="preserve"> de modulation de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surface moyenne des logements du bâtiment ou de la partie de bâtiment prend les valeurs suivantes, avec N</w:t>
      </w:r>
      <w:r w:rsidRPr="00C672A3">
        <w:rPr>
          <w:vertAlign w:val="subscript"/>
        </w:rPr>
        <w:t>L</w:t>
      </w:r>
      <w:r w:rsidRPr="00C672A3">
        <w:t xml:space="preserve"> représentant le nombre de logements du bâtiment :</w:t>
      </w:r>
    </w:p>
    <w:tbl>
      <w:tblPr>
        <w:tblStyle w:val="Grilledutableau"/>
        <w:tblW w:w="3441" w:type="pct"/>
        <w:jc w:val="center"/>
        <w:tblLook w:val="04A0" w:firstRow="1" w:lastRow="0" w:firstColumn="1" w:lastColumn="0" w:noHBand="0" w:noVBand="1"/>
      </w:tblPr>
      <w:tblGrid>
        <w:gridCol w:w="3836"/>
        <w:gridCol w:w="3180"/>
      </w:tblGrid>
      <w:tr w:rsidR="003441FA" w:rsidRPr="00C672A3" w14:paraId="3BA21167" w14:textId="77777777" w:rsidTr="003441FA">
        <w:trPr>
          <w:jc w:val="center"/>
        </w:trPr>
        <w:tc>
          <w:tcPr>
            <w:tcW w:w="2734" w:type="pct"/>
            <w:shd w:val="clear" w:color="auto" w:fill="A6A6A6" w:themeFill="background1" w:themeFillShade="A6"/>
          </w:tcPr>
          <w:p w14:paraId="4A943248" w14:textId="77777777" w:rsidR="003441FA" w:rsidRPr="00C672A3" w:rsidRDefault="003441FA" w:rsidP="003441FA">
            <w:pPr>
              <w:jc w:val="both"/>
            </w:pPr>
            <w:r w:rsidRPr="00C672A3">
              <w:t>Surface moyenne des logements du bâtiment</w:t>
            </w:r>
          </w:p>
        </w:tc>
        <w:tc>
          <w:tcPr>
            <w:tcW w:w="2266" w:type="pct"/>
            <w:shd w:val="clear" w:color="auto" w:fill="A6A6A6" w:themeFill="background1" w:themeFillShade="A6"/>
          </w:tcPr>
          <w:p w14:paraId="3259D736" w14:textId="77777777" w:rsidR="003441FA" w:rsidRPr="00C672A3" w:rsidRDefault="003441FA" w:rsidP="003441FA">
            <w:pPr>
              <w:jc w:val="both"/>
            </w:pPr>
            <w:proofErr w:type="spellStart"/>
            <w:r w:rsidRPr="00C672A3">
              <w:t>Mcsurf_moy</w:t>
            </w:r>
            <w:proofErr w:type="spellEnd"/>
          </w:p>
        </w:tc>
      </w:tr>
      <w:tr w:rsidR="003441FA" w:rsidRPr="00C672A3" w14:paraId="342E8F45" w14:textId="77777777" w:rsidTr="003441FA">
        <w:trPr>
          <w:jc w:val="center"/>
        </w:trPr>
        <w:tc>
          <w:tcPr>
            <w:tcW w:w="2734" w:type="pct"/>
            <w:shd w:val="clear" w:color="auto" w:fill="F2F2F2" w:themeFill="background1" w:themeFillShade="F2"/>
          </w:tcPr>
          <w:p w14:paraId="53826DA4"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≤40 </m:t>
                </m:r>
                <m:r>
                  <w:rPr>
                    <w:rFonts w:ascii="Cambria Math" w:hAnsi="Cambria Math"/>
                  </w:rPr>
                  <m:t>m</m:t>
                </m:r>
                <m:r>
                  <m:rPr>
                    <m:sty m:val="p"/>
                  </m:rPr>
                  <w:rPr>
                    <w:rFonts w:ascii="Cambria Math" w:hAnsi="Cambria Math"/>
                  </w:rPr>
                  <m:t>²</m:t>
                </m:r>
              </m:oMath>
            </m:oMathPara>
          </w:p>
        </w:tc>
        <w:tc>
          <w:tcPr>
            <w:tcW w:w="2266" w:type="pct"/>
          </w:tcPr>
          <w:p w14:paraId="4DB50285"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45-1*</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Cep</m:t>
                    </m:r>
                    <m:r>
                      <m:rPr>
                        <m:sty m:val="p"/>
                      </m:rPr>
                      <w:rPr>
                        <w:rFonts w:ascii="Cambria Math" w:hAnsi="Cambria Math"/>
                      </w:rPr>
                      <m:t>,</m:t>
                    </m:r>
                    <m:r>
                      <w:rPr>
                        <w:rFonts w:ascii="Cambria Math" w:hAnsi="Cambria Math"/>
                      </w:rPr>
                      <m:t>nr</m:t>
                    </m:r>
                    <m:r>
                      <m:rPr>
                        <m:sty m:val="p"/>
                      </m:rPr>
                      <w:rPr>
                        <w:rFonts w:ascii="Cambria Math" w:hAnsi="Cambria Math"/>
                      </w:rPr>
                      <m:t>_</m:t>
                    </m:r>
                    <m:r>
                      <w:rPr>
                        <w:rFonts w:ascii="Cambria Math" w:hAnsi="Cambria Math"/>
                      </w:rPr>
                      <m:t>maxmoyen</m:t>
                    </m:r>
                  </m:den>
                </m:f>
              </m:oMath>
            </m:oMathPara>
          </w:p>
        </w:tc>
      </w:tr>
      <w:tr w:rsidR="003441FA" w:rsidRPr="00C672A3" w14:paraId="18E7D9DE" w14:textId="77777777" w:rsidTr="003441FA">
        <w:trPr>
          <w:jc w:val="center"/>
        </w:trPr>
        <w:tc>
          <w:tcPr>
            <w:tcW w:w="2734" w:type="pct"/>
            <w:shd w:val="clear" w:color="auto" w:fill="F2F2F2" w:themeFill="background1" w:themeFillShade="F2"/>
          </w:tcPr>
          <w:p w14:paraId="793B1391" w14:textId="77777777" w:rsidR="003441FA" w:rsidRPr="00C672A3" w:rsidRDefault="003441FA" w:rsidP="003441FA">
            <w:pPr>
              <w:jc w:val="both"/>
            </w:pPr>
            <m:oMathPara>
              <m:oMath>
                <m:r>
                  <m:rPr>
                    <m:sty m:val="p"/>
                  </m:rPr>
                  <w:rPr>
                    <w:rFonts w:ascii="Cambria Math" w:hAnsi="Cambria Math"/>
                  </w:rPr>
                  <m:t xml:space="preserve">40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&lt;</m:t>
                </m:r>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≤80 </m:t>
                </m:r>
                <m:r>
                  <w:rPr>
                    <w:rFonts w:ascii="Cambria Math" w:hAnsi="Cambria Math"/>
                  </w:rPr>
                  <m:t>m</m:t>
                </m:r>
                <m:r>
                  <m:rPr>
                    <m:sty m:val="p"/>
                  </m:rPr>
                  <w:rPr>
                    <w:rFonts w:ascii="Cambria Math" w:hAnsi="Cambria Math"/>
                  </w:rPr>
                  <m:t>²</m:t>
                </m:r>
              </m:oMath>
            </m:oMathPara>
          </w:p>
        </w:tc>
        <w:tc>
          <w:tcPr>
            <w:tcW w:w="2266" w:type="pct"/>
          </w:tcPr>
          <w:p w14:paraId="6A6AA925"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15-0,25*</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Cep</m:t>
                    </m:r>
                    <m:r>
                      <m:rPr>
                        <m:sty m:val="p"/>
                      </m:rPr>
                      <w:rPr>
                        <w:rFonts w:ascii="Cambria Math" w:hAnsi="Cambria Math"/>
                      </w:rPr>
                      <m:t>,</m:t>
                    </m:r>
                    <m:r>
                      <w:rPr>
                        <w:rFonts w:ascii="Cambria Math" w:hAnsi="Cambria Math"/>
                      </w:rPr>
                      <m:t>nr</m:t>
                    </m:r>
                    <m:r>
                      <m:rPr>
                        <m:sty m:val="p"/>
                      </m:rPr>
                      <w:rPr>
                        <w:rFonts w:ascii="Cambria Math" w:hAnsi="Cambria Math"/>
                      </w:rPr>
                      <m:t>_</m:t>
                    </m:r>
                    <m:r>
                      <w:rPr>
                        <w:rFonts w:ascii="Cambria Math" w:hAnsi="Cambria Math"/>
                      </w:rPr>
                      <m:t>maxmoyen</m:t>
                    </m:r>
                  </m:den>
                </m:f>
              </m:oMath>
            </m:oMathPara>
          </w:p>
        </w:tc>
      </w:tr>
      <w:tr w:rsidR="003441FA" w:rsidRPr="00C672A3" w14:paraId="3015992F" w14:textId="77777777" w:rsidTr="003441FA">
        <w:trPr>
          <w:jc w:val="center"/>
        </w:trPr>
        <w:tc>
          <w:tcPr>
            <w:tcW w:w="2734" w:type="pct"/>
            <w:shd w:val="clear" w:color="auto" w:fill="F2F2F2" w:themeFill="background1" w:themeFillShade="F2"/>
          </w:tcPr>
          <w:p w14:paraId="119DE2EE" w14:textId="77777777" w:rsidR="003441FA" w:rsidRPr="00C672A3" w:rsidRDefault="003441FA" w:rsidP="003441FA">
            <w:pPr>
              <w:jc w:val="both"/>
            </w:pPr>
            <m:oMathPara>
              <m:oMath>
                <m:r>
                  <m:rPr>
                    <m:sty m:val="p"/>
                  </m:rPr>
                  <w:rPr>
                    <w:rFonts w:ascii="Cambria Math" w:hAnsi="Cambria Math"/>
                  </w:rPr>
                  <m:t xml:space="preserve">80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&lt;</m:t>
                </m:r>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≤120 </m:t>
                </m:r>
                <m:r>
                  <w:rPr>
                    <w:rFonts w:ascii="Cambria Math" w:hAnsi="Cambria Math"/>
                  </w:rPr>
                  <m:t>m</m:t>
                </m:r>
                <m:r>
                  <m:rPr>
                    <m:sty m:val="p"/>
                  </m:rPr>
                  <w:rPr>
                    <w:rFonts w:ascii="Cambria Math" w:hAnsi="Cambria Math"/>
                  </w:rPr>
                  <m:t>²</m:t>
                </m:r>
              </m:oMath>
            </m:oMathPara>
          </w:p>
        </w:tc>
        <w:tc>
          <w:tcPr>
            <w:tcW w:w="2266" w:type="pct"/>
          </w:tcPr>
          <w:p w14:paraId="711790A9"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3-0,1*</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w:rPr>
                        <w:rFonts w:ascii="Cambria Math" w:hAnsi="Cambria Math"/>
                      </w:rPr>
                      <m:t>Cep</m:t>
                    </m:r>
                    <m:r>
                      <m:rPr>
                        <m:sty m:val="p"/>
                      </m:rPr>
                      <w:rPr>
                        <w:rFonts w:ascii="Cambria Math" w:hAnsi="Cambria Math"/>
                      </w:rPr>
                      <m:t>,</m:t>
                    </m:r>
                    <m:r>
                      <w:rPr>
                        <w:rFonts w:ascii="Cambria Math" w:hAnsi="Cambria Math"/>
                      </w:rPr>
                      <m:t>nr</m:t>
                    </m:r>
                    <m:r>
                      <m:rPr>
                        <m:sty m:val="p"/>
                      </m:rPr>
                      <w:rPr>
                        <w:rFonts w:ascii="Cambria Math" w:hAnsi="Cambria Math"/>
                      </w:rPr>
                      <m:t>_</m:t>
                    </m:r>
                    <m:r>
                      <w:rPr>
                        <w:rFonts w:ascii="Cambria Math" w:hAnsi="Cambria Math"/>
                      </w:rPr>
                      <m:t>maxmoyen</m:t>
                    </m:r>
                  </m:den>
                </m:f>
              </m:oMath>
            </m:oMathPara>
          </w:p>
        </w:tc>
      </w:tr>
      <w:tr w:rsidR="003441FA" w:rsidRPr="00C672A3" w14:paraId="67146967" w14:textId="77777777" w:rsidTr="003441FA">
        <w:trPr>
          <w:jc w:val="center"/>
        </w:trPr>
        <w:tc>
          <w:tcPr>
            <w:tcW w:w="2734" w:type="pct"/>
            <w:shd w:val="clear" w:color="auto" w:fill="F2F2F2" w:themeFill="background1" w:themeFillShade="F2"/>
          </w:tcPr>
          <w:p w14:paraId="47A2683B" w14:textId="77777777" w:rsidR="003441FA" w:rsidRPr="00C672A3" w:rsidRDefault="00162EE7" w:rsidP="003441FA">
            <w:pPr>
              <w:jc w:val="both"/>
              <w:rPr>
                <w:rFonts w:eastAsia="Calibri"/>
              </w:rPr>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&gt;120 </m:t>
                </m:r>
                <m:r>
                  <w:rPr>
                    <w:rFonts w:ascii="Cambria Math" w:hAnsi="Cambria Math"/>
                  </w:rPr>
                  <m:t>m</m:t>
                </m:r>
                <m:r>
                  <m:rPr>
                    <m:sty m:val="p"/>
                  </m:rPr>
                  <w:rPr>
                    <w:rFonts w:ascii="Cambria Math" w:hAnsi="Cambria Math"/>
                  </w:rPr>
                  <m:t>²</m:t>
                </m:r>
              </m:oMath>
            </m:oMathPara>
          </w:p>
        </w:tc>
        <w:tc>
          <w:tcPr>
            <w:tcW w:w="2266" w:type="pct"/>
          </w:tcPr>
          <w:p w14:paraId="3C857633"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-9</m:t>
                    </m:r>
                  </m:num>
                  <m:den>
                    <m:r>
                      <w:rPr>
                        <w:rFonts w:ascii="Cambria Math" w:hAnsi="Cambria Math"/>
                      </w:rPr>
                      <m:t>Cep</m:t>
                    </m:r>
                    <m:r>
                      <m:rPr>
                        <m:sty m:val="p"/>
                      </m:rPr>
                      <w:rPr>
                        <w:rFonts w:ascii="Cambria Math" w:hAnsi="Cambria Math"/>
                      </w:rPr>
                      <m:t>,</m:t>
                    </m:r>
                    <m:r>
                      <w:rPr>
                        <w:rFonts w:ascii="Cambria Math" w:hAnsi="Cambria Math"/>
                      </w:rPr>
                      <m:t>nr</m:t>
                    </m:r>
                    <m:r>
                      <m:rPr>
                        <m:sty m:val="p"/>
                      </m:rPr>
                      <w:rPr>
                        <w:rFonts w:ascii="Cambria Math" w:hAnsi="Cambria Math"/>
                      </w:rPr>
                      <m:t>_</m:t>
                    </m:r>
                    <m:r>
                      <w:rPr>
                        <w:rFonts w:ascii="Cambria Math" w:hAnsi="Cambria Math"/>
                      </w:rPr>
                      <m:t>maxmoyen</m:t>
                    </m:r>
                  </m:den>
                </m:f>
              </m:oMath>
            </m:oMathPara>
          </w:p>
        </w:tc>
      </w:tr>
    </w:tbl>
    <w:p w14:paraId="151C7D52" w14:textId="77777777" w:rsidR="003441FA" w:rsidRPr="00C672A3" w:rsidRDefault="003441FA" w:rsidP="003441FA">
      <w:pPr>
        <w:jc w:val="both"/>
      </w:pPr>
    </w:p>
    <w:p w14:paraId="010071A8" w14:textId="77777777" w:rsidR="003441FA" w:rsidRPr="00C672A3" w:rsidRDefault="003441FA" w:rsidP="003441FA">
      <w:pPr>
        <w:jc w:val="both"/>
      </w:pPr>
      <w:r w:rsidRPr="00C672A3">
        <w:t xml:space="preserve">Le coefficient </w:t>
      </w:r>
      <w:proofErr w:type="spellStart"/>
      <w:r w:rsidRPr="00C672A3">
        <w:rPr>
          <w:b/>
          <w:bCs/>
        </w:rPr>
        <w:t>Mcsur</w:t>
      </w:r>
      <w:r w:rsidRPr="00C672A3">
        <w:rPr>
          <w:b/>
        </w:rPr>
        <w:t>f_tot</w:t>
      </w:r>
      <w:proofErr w:type="spellEnd"/>
      <w:r w:rsidRPr="00C672A3">
        <w:t xml:space="preserve"> de modulation de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selon la surface de référence du bâtiment, ou de la somme des parties de bâtiment ayant pour usage les logements collectifs, prend les valeurs suivantes :</w:t>
      </w:r>
    </w:p>
    <w:p w14:paraId="0914FCB9" w14:textId="77777777" w:rsidR="003441FA" w:rsidRPr="00C672A3" w:rsidRDefault="003441FA" w:rsidP="003441FA">
      <w:pPr>
        <w:jc w:val="both"/>
      </w:pPr>
    </w:p>
    <w:tbl>
      <w:tblPr>
        <w:tblStyle w:val="Grilledutableau"/>
        <w:tblW w:w="3441" w:type="pct"/>
        <w:jc w:val="center"/>
        <w:tblLook w:val="04A0" w:firstRow="1" w:lastRow="0" w:firstColumn="1" w:lastColumn="0" w:noHBand="0" w:noVBand="1"/>
      </w:tblPr>
      <w:tblGrid>
        <w:gridCol w:w="3836"/>
        <w:gridCol w:w="3180"/>
      </w:tblGrid>
      <w:tr w:rsidR="003441FA" w:rsidRPr="00C672A3" w14:paraId="56864473" w14:textId="77777777" w:rsidTr="003441FA">
        <w:trPr>
          <w:jc w:val="center"/>
        </w:trPr>
        <w:tc>
          <w:tcPr>
            <w:tcW w:w="2734" w:type="pct"/>
            <w:shd w:val="clear" w:color="auto" w:fill="A6A6A6" w:themeFill="background1" w:themeFillShade="A6"/>
          </w:tcPr>
          <w:p w14:paraId="052FEBA6" w14:textId="77777777" w:rsidR="003441FA" w:rsidRPr="00C672A3" w:rsidRDefault="003441FA" w:rsidP="003441FA">
            <w:pPr>
              <w:jc w:val="both"/>
            </w:pPr>
            <w:r w:rsidRPr="00C672A3">
              <w:t>Surface du bâtiment</w:t>
            </w:r>
          </w:p>
        </w:tc>
        <w:tc>
          <w:tcPr>
            <w:tcW w:w="2266" w:type="pct"/>
            <w:shd w:val="clear" w:color="auto" w:fill="A6A6A6" w:themeFill="background1" w:themeFillShade="A6"/>
          </w:tcPr>
          <w:p w14:paraId="1A700541" w14:textId="77777777" w:rsidR="003441FA" w:rsidRPr="00C672A3" w:rsidRDefault="003441FA" w:rsidP="003441FA">
            <w:pPr>
              <w:jc w:val="both"/>
            </w:pPr>
            <w:proofErr w:type="spellStart"/>
            <w:r w:rsidRPr="00C672A3">
              <w:t>Mcsurf_tot</w:t>
            </w:r>
            <w:proofErr w:type="spellEnd"/>
          </w:p>
        </w:tc>
      </w:tr>
      <w:tr w:rsidR="003441FA" w:rsidRPr="00C672A3" w14:paraId="1F45EC81" w14:textId="77777777" w:rsidTr="003441FA">
        <w:trPr>
          <w:jc w:val="center"/>
        </w:trPr>
        <w:tc>
          <w:tcPr>
            <w:tcW w:w="2734" w:type="pct"/>
            <w:shd w:val="clear" w:color="auto" w:fill="F2F2F2" w:themeFill="background1" w:themeFillShade="F2"/>
          </w:tcPr>
          <w:p w14:paraId="77FCC9F3" w14:textId="77777777" w:rsidR="003441FA" w:rsidRPr="00C672A3" w:rsidRDefault="003441FA" w:rsidP="003441FA">
            <w:pPr>
              <w:jc w:val="both"/>
            </w:pPr>
            <m:oMathPara>
              <m:oMath>
                <m:r>
                  <w:rPr>
                    <w:rFonts w:ascii="Cambria Math" w:hAnsi="Cambria Math"/>
                  </w:rPr>
                  <m:t>Sref</m:t>
                </m:r>
                <m:r>
                  <m:rPr>
                    <m:sty m:val="p"/>
                  </m:rPr>
                  <w:rPr>
                    <w:rFonts w:ascii="Cambria Math" w:hAnsi="Cambria Math"/>
                  </w:rPr>
                  <m:t xml:space="preserve">≤1300 </m:t>
                </m:r>
                <m:r>
                  <w:rPr>
                    <w:rFonts w:ascii="Cambria Math" w:hAnsi="Cambria Math"/>
                  </w:rPr>
                  <m:t>m</m:t>
                </m:r>
                <m:r>
                  <m:rPr>
                    <m:sty m:val="p"/>
                  </m:rPr>
                  <w:rPr>
                    <w:rFonts w:ascii="Cambria Math" w:hAnsi="Cambria Math"/>
                  </w:rPr>
                  <m:t>²</m:t>
                </m:r>
              </m:oMath>
            </m:oMathPara>
          </w:p>
        </w:tc>
        <w:tc>
          <w:tcPr>
            <w:tcW w:w="2266" w:type="pct"/>
          </w:tcPr>
          <w:p w14:paraId="37DC7374" w14:textId="77777777" w:rsidR="003441FA" w:rsidRPr="00C672A3" w:rsidRDefault="00162EE7" w:rsidP="003441FA">
            <w:pPr>
              <w:jc w:val="both"/>
            </w:pPr>
            <m:oMathPara>
              <m:oMath>
                <m:f>
                  <m:fPr>
                    <m:ctrlPr>
                      <w:rPr>
                        <w:rFonts w:ascii="Cambria Math" w:hAnsi="Cambria Math"/>
                        <w:iCs/>
                      </w:rPr>
                    </m:ctrlPr>
                  </m:fPr>
                  <m:num>
                    <m:r>
                      <m:rPr>
                        <m:sty m:val="p"/>
                      </m:rPr>
                      <w:rPr>
                        <w:rFonts w:ascii="Cambria Math" w:hAnsi="Cambria Math"/>
                      </w:rPr>
                      <m:t>13-0,01*</m:t>
                    </m:r>
                    <m:r>
                      <w:rPr>
                        <w:rFonts w:ascii="Cambria Math" w:hAnsi="Cambria Math"/>
                      </w:rPr>
                      <m:t>Sref</m:t>
                    </m:r>
                  </m:num>
                  <m:den>
                    <m:r>
                      <w:rPr>
                        <w:rFonts w:ascii="Cambria Math" w:hAnsi="Cambria Math"/>
                      </w:rPr>
                      <m:t>Cep</m:t>
                    </m:r>
                    <m:r>
                      <m:rPr>
                        <m:sty m:val="p"/>
                      </m:rPr>
                      <w:rPr>
                        <w:rFonts w:ascii="Cambria Math" w:hAnsi="Cambria Math"/>
                      </w:rPr>
                      <m:t>,</m:t>
                    </m:r>
                    <m:r>
                      <w:rPr>
                        <w:rFonts w:ascii="Cambria Math" w:hAnsi="Cambria Math"/>
                      </w:rPr>
                      <m:t>nr</m:t>
                    </m:r>
                    <m:r>
                      <m:rPr>
                        <m:sty m:val="p"/>
                      </m:rPr>
                      <w:rPr>
                        <w:rFonts w:ascii="Cambria Math" w:hAnsi="Cambria Math"/>
                      </w:rPr>
                      <m:t>_</m:t>
                    </m:r>
                    <m:r>
                      <w:rPr>
                        <w:rFonts w:ascii="Cambria Math" w:hAnsi="Cambria Math"/>
                      </w:rPr>
                      <m:t>maxmoyen</m:t>
                    </m:r>
                    <m:r>
                      <m:rPr>
                        <m:sty m:val="p"/>
                      </m:rPr>
                      <w:rPr>
                        <w:rFonts w:ascii="Cambria Math" w:hAnsi="Cambria Math"/>
                      </w:rPr>
                      <m:t> </m:t>
                    </m:r>
                  </m:den>
                </m:f>
              </m:oMath>
            </m:oMathPara>
          </w:p>
        </w:tc>
      </w:tr>
      <w:tr w:rsidR="003441FA" w:rsidRPr="00C672A3" w14:paraId="005265AD" w14:textId="77777777" w:rsidTr="003441FA">
        <w:trPr>
          <w:jc w:val="center"/>
        </w:trPr>
        <w:tc>
          <w:tcPr>
            <w:tcW w:w="2734" w:type="pct"/>
            <w:shd w:val="clear" w:color="auto" w:fill="F2F2F2" w:themeFill="background1" w:themeFillShade="F2"/>
          </w:tcPr>
          <w:p w14:paraId="588ECFA7" w14:textId="77777777" w:rsidR="003441FA" w:rsidRPr="00C672A3" w:rsidRDefault="003441FA" w:rsidP="003441FA">
            <w:pPr>
              <w:jc w:val="both"/>
              <w:rPr>
                <w:rFonts w:eastAsia="Calibri"/>
              </w:rPr>
            </w:pPr>
            <m:oMathPara>
              <m:oMath>
                <m:r>
                  <w:rPr>
                    <w:rFonts w:ascii="Cambria Math" w:hAnsi="Cambria Math"/>
                  </w:rPr>
                  <m:t>Sref</m:t>
                </m:r>
                <m:r>
                  <m:rPr>
                    <m:sty m:val="p"/>
                  </m:rPr>
                  <w:rPr>
                    <w:rFonts w:ascii="Cambria Math" w:hAnsi="Cambria Math"/>
                  </w:rPr>
                  <m:t xml:space="preserve">&gt;1300 </m:t>
                </m:r>
                <m:r>
                  <w:rPr>
                    <w:rFonts w:ascii="Cambria Math" w:hAnsi="Cambria Math"/>
                  </w:rPr>
                  <m:t>m</m:t>
                </m:r>
                <m:r>
                  <m:rPr>
                    <m:sty m:val="p"/>
                  </m:rPr>
                  <w:rPr>
                    <w:rFonts w:ascii="Cambria Math" w:hAnsi="Cambria Math"/>
                  </w:rPr>
                  <m:t>²</m:t>
                </m:r>
              </m:oMath>
            </m:oMathPara>
          </w:p>
        </w:tc>
        <w:tc>
          <w:tcPr>
            <w:tcW w:w="2266" w:type="pct"/>
          </w:tcPr>
          <w:p w14:paraId="79C11BBF" w14:textId="77777777" w:rsidR="003441FA" w:rsidRPr="00C672A3" w:rsidRDefault="003441FA" w:rsidP="003441FA">
            <w:pPr>
              <w:jc w:val="both"/>
            </w:pPr>
            <m:oMathPara>
              <m:oMath>
                <m:r>
                  <m:rPr>
                    <m:sty m:val="p"/>
                  </m:rPr>
                  <w:rPr>
                    <w:rFonts w:ascii="Cambria Math" w:hAnsi="Cambria Math"/>
                  </w:rPr>
                  <m:t>0</m:t>
                </m:r>
              </m:oMath>
            </m:oMathPara>
          </w:p>
        </w:tc>
      </w:tr>
    </w:tbl>
    <w:p w14:paraId="741357EA" w14:textId="77777777" w:rsidR="003441FA" w:rsidRPr="00C672A3" w:rsidRDefault="003441FA" w:rsidP="003441FA">
      <w:pPr>
        <w:jc w:val="both"/>
      </w:pPr>
    </w:p>
    <w:p w14:paraId="2520A372" w14:textId="77777777" w:rsidR="003441FA" w:rsidRPr="00C672A3" w:rsidRDefault="003441FA" w:rsidP="003441FA">
      <w:pPr>
        <w:jc w:val="both"/>
      </w:pPr>
      <w:r w:rsidRPr="00C672A3">
        <w:t xml:space="preserve">Le coefficient </w:t>
      </w:r>
      <w:proofErr w:type="spellStart"/>
      <w:r w:rsidRPr="00C672A3">
        <w:rPr>
          <w:b/>
          <w:bCs/>
        </w:rPr>
        <w:t>Mccat</w:t>
      </w:r>
      <w:proofErr w:type="spellEnd"/>
      <w:r w:rsidRPr="00C672A3">
        <w:rPr>
          <w:b/>
          <w:bCs/>
        </w:rPr>
        <w:t xml:space="preserve"> </w:t>
      </w:r>
      <w:r w:rsidRPr="00C672A3">
        <w:t xml:space="preserve">de modulation de </w:t>
      </w:r>
      <w:proofErr w:type="spellStart"/>
      <w:proofErr w:type="gramStart"/>
      <w:r w:rsidRPr="00C672A3">
        <w:t>Cep,nr</w:t>
      </w:r>
      <w:proofErr w:type="gramEnd"/>
      <w:r w:rsidRPr="00C672A3">
        <w:t>_max</w:t>
      </w:r>
      <w:proofErr w:type="spellEnd"/>
      <w:r w:rsidRPr="00C672A3">
        <w:t xml:space="preserve">, </w:t>
      </w:r>
      <w:proofErr w:type="spellStart"/>
      <w:r w:rsidRPr="00C672A3">
        <w:t>Cep_max</w:t>
      </w:r>
      <w:proofErr w:type="spellEnd"/>
      <w:r w:rsidRPr="00C672A3">
        <w:t xml:space="preserve"> et </w:t>
      </w:r>
      <w:proofErr w:type="spellStart"/>
      <w:r w:rsidRPr="00C672A3">
        <w:t>Ic</w:t>
      </w:r>
      <w:r w:rsidRPr="00C672A3">
        <w:rPr>
          <w:vertAlign w:val="subscript"/>
        </w:rPr>
        <w:t>énergie</w:t>
      </w:r>
      <w:r w:rsidRPr="00C672A3">
        <w:t>_max</w:t>
      </w:r>
      <w:proofErr w:type="spellEnd"/>
      <w:r w:rsidRPr="00C672A3">
        <w:t xml:space="preserve"> la catégorie de contraintes extérieures du bâtiment ou de la partie de bâtiment prend les valeurs suivantes (les catégories de contrainte extérieure sont définies au chapitre V) :</w:t>
      </w:r>
    </w:p>
    <w:p w14:paraId="702B22CE" w14:textId="77777777" w:rsidR="003441FA" w:rsidRPr="00C672A3" w:rsidRDefault="003441FA" w:rsidP="003441FA">
      <w:pPr>
        <w:jc w:val="both"/>
      </w:pPr>
    </w:p>
    <w:tbl>
      <w:tblPr>
        <w:tblStyle w:val="Grilledutableau"/>
        <w:tblW w:w="10220" w:type="dxa"/>
        <w:jc w:val="center"/>
        <w:tblLook w:val="0600" w:firstRow="0" w:lastRow="0" w:firstColumn="0" w:lastColumn="0" w:noHBand="1" w:noVBand="1"/>
      </w:tblPr>
      <w:tblGrid>
        <w:gridCol w:w="2714"/>
        <w:gridCol w:w="939"/>
        <w:gridCol w:w="939"/>
        <w:gridCol w:w="938"/>
        <w:gridCol w:w="938"/>
        <w:gridCol w:w="938"/>
        <w:gridCol w:w="938"/>
        <w:gridCol w:w="938"/>
        <w:gridCol w:w="938"/>
      </w:tblGrid>
      <w:tr w:rsidR="003441FA" w:rsidRPr="00C672A3" w14:paraId="476150C0"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41E3233C" w14:textId="77777777" w:rsidR="003441FA" w:rsidRPr="00C672A3" w:rsidRDefault="003441FA" w:rsidP="003441FA">
            <w:pPr>
              <w:jc w:val="both"/>
            </w:pPr>
            <w:r w:rsidRPr="00C672A3">
              <w:t xml:space="preserve">Zone climatique </w:t>
            </w:r>
          </w:p>
          <w:p w14:paraId="41CB8BF0" w14:textId="77777777" w:rsidR="003441FA" w:rsidRPr="00C672A3" w:rsidRDefault="003441FA" w:rsidP="003441FA">
            <w:pPr>
              <w:jc w:val="both"/>
            </w:pPr>
            <w:r w:rsidRPr="00C672A3">
              <w:t xml:space="preserve">Catégorie </w:t>
            </w:r>
          </w:p>
          <w:p w14:paraId="38C4598B" w14:textId="77777777" w:rsidR="003441FA" w:rsidRPr="00C672A3" w:rsidRDefault="003441FA" w:rsidP="003441FA">
            <w:pPr>
              <w:jc w:val="both"/>
            </w:pPr>
            <w:r w:rsidRPr="00C672A3">
              <w:t>de contraintes extérieures</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FABFDCA" w14:textId="77777777" w:rsidR="003441FA" w:rsidRPr="00C672A3" w:rsidRDefault="003441FA" w:rsidP="003441FA">
            <w:pPr>
              <w:jc w:val="both"/>
            </w:pPr>
            <w:r w:rsidRPr="00C672A3">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34157B" w14:textId="77777777" w:rsidR="003441FA" w:rsidRPr="00C672A3" w:rsidRDefault="003441FA" w:rsidP="003441FA">
            <w:pPr>
              <w:jc w:val="both"/>
            </w:pPr>
            <w:r w:rsidRPr="00C672A3">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D290D7D" w14:textId="77777777" w:rsidR="003441FA" w:rsidRPr="00C672A3" w:rsidRDefault="003441FA" w:rsidP="003441FA">
            <w:pPr>
              <w:jc w:val="both"/>
            </w:pPr>
            <w:r w:rsidRPr="00C672A3">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AF74D46" w14:textId="77777777" w:rsidR="003441FA" w:rsidRPr="00C672A3" w:rsidRDefault="003441FA" w:rsidP="003441FA">
            <w:pPr>
              <w:jc w:val="both"/>
            </w:pPr>
            <w:r w:rsidRPr="00C672A3">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5C609B" w14:textId="77777777" w:rsidR="003441FA" w:rsidRPr="00C672A3" w:rsidRDefault="003441FA" w:rsidP="003441FA">
            <w:pPr>
              <w:jc w:val="both"/>
            </w:pPr>
            <w:r w:rsidRPr="00C672A3">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F2DC9E" w14:textId="77777777" w:rsidR="003441FA" w:rsidRPr="00C672A3" w:rsidRDefault="003441FA" w:rsidP="003441FA">
            <w:pPr>
              <w:jc w:val="both"/>
            </w:pPr>
            <w:r w:rsidRPr="00C672A3">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6069015" w14:textId="77777777" w:rsidR="003441FA" w:rsidRPr="00C672A3" w:rsidRDefault="003441FA" w:rsidP="003441FA">
            <w:pPr>
              <w:jc w:val="both"/>
            </w:pPr>
            <w:r w:rsidRPr="00C672A3">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D26B0A" w14:textId="77777777" w:rsidR="003441FA" w:rsidRPr="00C672A3" w:rsidRDefault="003441FA" w:rsidP="003441FA">
            <w:pPr>
              <w:jc w:val="both"/>
            </w:pPr>
            <w:r w:rsidRPr="00C672A3">
              <w:t>H3</w:t>
            </w:r>
          </w:p>
        </w:tc>
      </w:tr>
      <w:tr w:rsidR="003441FA" w:rsidRPr="00C672A3" w14:paraId="2E631C27"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63A1CD" w14:textId="77777777" w:rsidR="003441FA" w:rsidRPr="00C672A3" w:rsidRDefault="003441FA" w:rsidP="003441FA">
            <w:pPr>
              <w:jc w:val="both"/>
            </w:pPr>
            <w:r w:rsidRPr="00C672A3">
              <w:t>Catégorie 1</w:t>
            </w:r>
          </w:p>
        </w:tc>
        <w:tc>
          <w:tcPr>
            <w:tcW w:w="939" w:type="dxa"/>
            <w:tcBorders>
              <w:top w:val="single" w:sz="4" w:space="0" w:color="auto"/>
              <w:left w:val="single" w:sz="4" w:space="0" w:color="auto"/>
              <w:bottom w:val="single" w:sz="4" w:space="0" w:color="auto"/>
              <w:right w:val="single" w:sz="4" w:space="0" w:color="auto"/>
            </w:tcBorders>
            <w:vAlign w:val="center"/>
            <w:hideMark/>
          </w:tcPr>
          <w:p w14:paraId="38431D53" w14:textId="77777777" w:rsidR="003441FA" w:rsidRPr="00C672A3" w:rsidRDefault="003441FA" w:rsidP="003441FA">
            <w:pPr>
              <w:jc w:val="both"/>
            </w:pPr>
            <w:r w:rsidRPr="00C672A3">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01C8C9B4"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EEEBBFC"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7AE71DC"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A53086B"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76E8AE"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2C94623"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E9467E8" w14:textId="77777777" w:rsidR="003441FA" w:rsidRPr="00C672A3" w:rsidRDefault="003441FA" w:rsidP="003441FA">
            <w:pPr>
              <w:jc w:val="both"/>
            </w:pPr>
            <w:r w:rsidRPr="00C672A3">
              <w:t>0</w:t>
            </w:r>
          </w:p>
        </w:tc>
      </w:tr>
      <w:tr w:rsidR="003441FA" w:rsidRPr="00C672A3" w14:paraId="60911550" w14:textId="77777777" w:rsidTr="003441FA">
        <w:trPr>
          <w:trHeight w:val="352"/>
          <w:jc w:val="center"/>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3BDB16" w14:textId="77777777" w:rsidR="003441FA" w:rsidRPr="00C672A3" w:rsidRDefault="003441FA" w:rsidP="003441FA">
            <w:pPr>
              <w:jc w:val="both"/>
            </w:pPr>
            <w:r w:rsidRPr="00C672A3">
              <w:t>Catégorie 2</w:t>
            </w:r>
          </w:p>
        </w:tc>
        <w:tc>
          <w:tcPr>
            <w:tcW w:w="939" w:type="dxa"/>
            <w:tcBorders>
              <w:top w:val="single" w:sz="4" w:space="0" w:color="auto"/>
              <w:left w:val="single" w:sz="4" w:space="0" w:color="auto"/>
              <w:bottom w:val="single" w:sz="4" w:space="0" w:color="auto"/>
              <w:right w:val="single" w:sz="4" w:space="0" w:color="auto"/>
            </w:tcBorders>
            <w:vAlign w:val="center"/>
            <w:hideMark/>
          </w:tcPr>
          <w:p w14:paraId="3250A971" w14:textId="77777777" w:rsidR="003441FA" w:rsidRPr="00C672A3" w:rsidRDefault="003441FA" w:rsidP="003441FA">
            <w:pPr>
              <w:jc w:val="both"/>
            </w:pPr>
            <w:r w:rsidRPr="00C672A3">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5B8134B5"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6CFE9BC"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1468CF0"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99C381"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7EE107E" w14:textId="77777777" w:rsidR="003441FA" w:rsidRPr="00C672A3" w:rsidRDefault="003441FA" w:rsidP="003441FA">
            <w:pPr>
              <w:jc w:val="both"/>
            </w:pPr>
            <w:r w:rsidRPr="00C672A3">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FB8971" w14:textId="77777777" w:rsidR="003441FA" w:rsidRPr="00C672A3" w:rsidRDefault="003441FA" w:rsidP="003441FA">
            <w:pPr>
              <w:jc w:val="both"/>
            </w:pPr>
            <w:r w:rsidRPr="00C672A3">
              <w:t>0,1</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D47B75" w14:textId="77777777" w:rsidR="003441FA" w:rsidRPr="00C672A3" w:rsidRDefault="003441FA" w:rsidP="003441FA">
            <w:pPr>
              <w:jc w:val="both"/>
            </w:pPr>
            <w:r w:rsidRPr="00C672A3">
              <w:t>0,1</w:t>
            </w:r>
          </w:p>
        </w:tc>
      </w:tr>
    </w:tbl>
    <w:p w14:paraId="38EB87C9" w14:textId="77777777" w:rsidR="003441FA" w:rsidRPr="00C672A3" w:rsidRDefault="003441FA" w:rsidP="003441FA">
      <w:pPr>
        <w:jc w:val="both"/>
      </w:pPr>
    </w:p>
    <w:p w14:paraId="3EC50F2C" w14:textId="77777777" w:rsidR="003441FA" w:rsidRPr="00485D44" w:rsidRDefault="003441FA" w:rsidP="00485D44">
      <w:pPr>
        <w:pStyle w:val="Titre3"/>
      </w:pPr>
      <w:r w:rsidRPr="00485D44">
        <w:t xml:space="preserve">Valeurs des coefficients de modulation des exigences </w:t>
      </w:r>
      <w:proofErr w:type="spellStart"/>
      <w:proofErr w:type="gramStart"/>
      <w:r w:rsidRPr="00485D44">
        <w:t>Cep,nr</w:t>
      </w:r>
      <w:proofErr w:type="gramEnd"/>
      <w:r w:rsidRPr="00485D44">
        <w:t>_max</w:t>
      </w:r>
      <w:proofErr w:type="spellEnd"/>
      <w:r w:rsidRPr="00485D44">
        <w:t xml:space="preserve">, </w:t>
      </w:r>
      <w:proofErr w:type="spellStart"/>
      <w:r w:rsidRPr="00485D44">
        <w:t>Cep_max</w:t>
      </w:r>
      <w:proofErr w:type="spellEnd"/>
      <w:r w:rsidRPr="00485D44">
        <w:t xml:space="preserve"> et de </w:t>
      </w:r>
      <w:proofErr w:type="spellStart"/>
      <w:r w:rsidRPr="00485D44">
        <w:t>Icénergie_max</w:t>
      </w:r>
      <w:proofErr w:type="spellEnd"/>
      <w:r w:rsidRPr="00485D44">
        <w:t xml:space="preserve"> pour les bureaux</w:t>
      </w:r>
    </w:p>
    <w:p w14:paraId="28E3ED11" w14:textId="77777777" w:rsidR="003441FA" w:rsidRPr="00C672A3" w:rsidRDefault="003441FA" w:rsidP="003441FA">
      <w:pPr>
        <w:suppressAutoHyphens/>
        <w:spacing w:line="240" w:lineRule="auto"/>
        <w:jc w:val="both"/>
        <w:rPr>
          <w:rFonts w:eastAsia="Times New Roman"/>
          <w:lang w:eastAsia="zh-CN"/>
        </w:rPr>
      </w:pPr>
    </w:p>
    <w:p w14:paraId="4B0A7619"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Mcgéo</w:t>
      </w:r>
      <w:proofErr w:type="spellEnd"/>
      <w:r w:rsidRPr="00C672A3">
        <w:rPr>
          <w:rFonts w:eastAsia="Times New Roman"/>
          <w:lang w:eastAsia="zh-CN"/>
        </w:rPr>
        <w:t xml:space="preserve"> de modulation de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localisation géographique (zone climatique et altitude) du bâtiment prend les valeurs suivantes (les zones climatiques sont définies au chapitre IV) :</w:t>
      </w:r>
    </w:p>
    <w:p w14:paraId="6B617D83" w14:textId="77777777" w:rsidR="003441FA" w:rsidRPr="00C672A3" w:rsidRDefault="003441FA" w:rsidP="003441FA">
      <w:pPr>
        <w:suppressAutoHyphens/>
        <w:spacing w:line="240" w:lineRule="auto"/>
        <w:jc w:val="both"/>
        <w:rPr>
          <w:rFonts w:eastAsia="Times New Roman"/>
          <w:lang w:eastAsia="zh-CN"/>
        </w:rPr>
      </w:pPr>
    </w:p>
    <w:tbl>
      <w:tblPr>
        <w:tblStyle w:val="Grilledutableau"/>
        <w:tblW w:w="0" w:type="auto"/>
        <w:jc w:val="center"/>
        <w:tblLook w:val="0600" w:firstRow="0" w:lastRow="0" w:firstColumn="0" w:lastColumn="0" w:noHBand="1" w:noVBand="1"/>
      </w:tblPr>
      <w:tblGrid>
        <w:gridCol w:w="1798"/>
        <w:gridCol w:w="630"/>
        <w:gridCol w:w="630"/>
        <w:gridCol w:w="630"/>
        <w:gridCol w:w="630"/>
        <w:gridCol w:w="636"/>
        <w:gridCol w:w="630"/>
        <w:gridCol w:w="684"/>
        <w:gridCol w:w="692"/>
      </w:tblGrid>
      <w:tr w:rsidR="003441FA" w:rsidRPr="00C672A3" w14:paraId="14EF5455" w14:textId="77777777" w:rsidTr="003441FA">
        <w:trPr>
          <w:trHeight w:val="352"/>
          <w:jc w:val="center"/>
        </w:trPr>
        <w:tc>
          <w:tcPr>
            <w:tcW w:w="0" w:type="auto"/>
            <w:tcBorders>
              <w:tl2br w:val="single" w:sz="4" w:space="0" w:color="auto"/>
            </w:tcBorders>
            <w:shd w:val="clear" w:color="auto" w:fill="A6A6A6" w:themeFill="background1" w:themeFillShade="A6"/>
            <w:hideMark/>
          </w:tcPr>
          <w:p w14:paraId="16190207" w14:textId="77777777" w:rsidR="003441FA" w:rsidRPr="00C672A3" w:rsidRDefault="003441FA" w:rsidP="003441FA">
            <w:pPr>
              <w:suppressAutoHyphens/>
              <w:jc w:val="both"/>
              <w:rPr>
                <w:lang w:eastAsia="zh-CN"/>
              </w:rPr>
            </w:pPr>
            <w:r w:rsidRPr="00C672A3">
              <w:rPr>
                <w:lang w:eastAsia="zh-CN"/>
              </w:rPr>
              <w:t>Zone climatique</w:t>
            </w:r>
          </w:p>
          <w:p w14:paraId="586F8EB3" w14:textId="77777777" w:rsidR="003441FA" w:rsidRPr="00C672A3" w:rsidRDefault="003441FA" w:rsidP="003441FA">
            <w:pPr>
              <w:suppressAutoHyphens/>
              <w:jc w:val="both"/>
              <w:rPr>
                <w:lang w:eastAsia="zh-CN"/>
              </w:rPr>
            </w:pPr>
            <w:r w:rsidRPr="00C672A3">
              <w:rPr>
                <w:lang w:eastAsia="zh-CN"/>
              </w:rPr>
              <w:t>Altitude</w:t>
            </w:r>
          </w:p>
        </w:tc>
        <w:tc>
          <w:tcPr>
            <w:tcW w:w="0" w:type="auto"/>
            <w:shd w:val="clear" w:color="auto" w:fill="A6A6A6" w:themeFill="background1" w:themeFillShade="A6"/>
            <w:hideMark/>
          </w:tcPr>
          <w:p w14:paraId="4AC23FCB" w14:textId="77777777" w:rsidR="003441FA" w:rsidRPr="00C672A3" w:rsidRDefault="003441FA" w:rsidP="003441FA">
            <w:pPr>
              <w:suppressAutoHyphens/>
              <w:jc w:val="both"/>
              <w:rPr>
                <w:lang w:eastAsia="zh-CN"/>
              </w:rPr>
            </w:pPr>
            <w:r w:rsidRPr="00C672A3">
              <w:rPr>
                <w:lang w:eastAsia="zh-CN"/>
              </w:rPr>
              <w:t>H1a</w:t>
            </w:r>
          </w:p>
        </w:tc>
        <w:tc>
          <w:tcPr>
            <w:tcW w:w="0" w:type="auto"/>
            <w:shd w:val="clear" w:color="auto" w:fill="A6A6A6" w:themeFill="background1" w:themeFillShade="A6"/>
            <w:hideMark/>
          </w:tcPr>
          <w:p w14:paraId="191635A0" w14:textId="77777777" w:rsidR="003441FA" w:rsidRPr="00C672A3" w:rsidRDefault="003441FA" w:rsidP="003441FA">
            <w:pPr>
              <w:suppressAutoHyphens/>
              <w:jc w:val="both"/>
              <w:rPr>
                <w:lang w:eastAsia="zh-CN"/>
              </w:rPr>
            </w:pPr>
            <w:r w:rsidRPr="00C672A3">
              <w:rPr>
                <w:lang w:eastAsia="zh-CN"/>
              </w:rPr>
              <w:t>H1b</w:t>
            </w:r>
          </w:p>
        </w:tc>
        <w:tc>
          <w:tcPr>
            <w:tcW w:w="0" w:type="auto"/>
            <w:shd w:val="clear" w:color="auto" w:fill="A6A6A6" w:themeFill="background1" w:themeFillShade="A6"/>
            <w:hideMark/>
          </w:tcPr>
          <w:p w14:paraId="0413FDAA" w14:textId="77777777" w:rsidR="003441FA" w:rsidRPr="00C672A3" w:rsidRDefault="003441FA" w:rsidP="003441FA">
            <w:pPr>
              <w:suppressAutoHyphens/>
              <w:jc w:val="both"/>
              <w:rPr>
                <w:lang w:eastAsia="zh-CN"/>
              </w:rPr>
            </w:pPr>
            <w:r w:rsidRPr="00C672A3">
              <w:rPr>
                <w:lang w:eastAsia="zh-CN"/>
              </w:rPr>
              <w:t>H1c</w:t>
            </w:r>
          </w:p>
        </w:tc>
        <w:tc>
          <w:tcPr>
            <w:tcW w:w="0" w:type="auto"/>
            <w:shd w:val="clear" w:color="auto" w:fill="A6A6A6" w:themeFill="background1" w:themeFillShade="A6"/>
            <w:hideMark/>
          </w:tcPr>
          <w:p w14:paraId="0DF721A0" w14:textId="77777777" w:rsidR="003441FA" w:rsidRPr="00C672A3" w:rsidRDefault="003441FA" w:rsidP="003441FA">
            <w:pPr>
              <w:suppressAutoHyphens/>
              <w:jc w:val="both"/>
              <w:rPr>
                <w:lang w:eastAsia="zh-CN"/>
              </w:rPr>
            </w:pPr>
            <w:r w:rsidRPr="00C672A3">
              <w:rPr>
                <w:lang w:eastAsia="zh-CN"/>
              </w:rPr>
              <w:t>H2a</w:t>
            </w:r>
          </w:p>
        </w:tc>
        <w:tc>
          <w:tcPr>
            <w:tcW w:w="0" w:type="auto"/>
            <w:shd w:val="clear" w:color="auto" w:fill="A6A6A6" w:themeFill="background1" w:themeFillShade="A6"/>
            <w:hideMark/>
          </w:tcPr>
          <w:p w14:paraId="5CD1B9CF" w14:textId="77777777" w:rsidR="003441FA" w:rsidRPr="00C672A3" w:rsidRDefault="003441FA" w:rsidP="003441FA">
            <w:pPr>
              <w:suppressAutoHyphens/>
              <w:jc w:val="both"/>
              <w:rPr>
                <w:lang w:eastAsia="zh-CN"/>
              </w:rPr>
            </w:pPr>
            <w:r w:rsidRPr="00C672A3">
              <w:rPr>
                <w:lang w:eastAsia="zh-CN"/>
              </w:rPr>
              <w:t>H2b</w:t>
            </w:r>
          </w:p>
        </w:tc>
        <w:tc>
          <w:tcPr>
            <w:tcW w:w="0" w:type="auto"/>
            <w:shd w:val="clear" w:color="auto" w:fill="A6A6A6" w:themeFill="background1" w:themeFillShade="A6"/>
            <w:hideMark/>
          </w:tcPr>
          <w:p w14:paraId="74D22D5C" w14:textId="77777777" w:rsidR="003441FA" w:rsidRPr="00C672A3" w:rsidRDefault="003441FA" w:rsidP="003441FA">
            <w:pPr>
              <w:suppressAutoHyphens/>
              <w:jc w:val="both"/>
              <w:rPr>
                <w:lang w:eastAsia="zh-CN"/>
              </w:rPr>
            </w:pPr>
            <w:r w:rsidRPr="00C672A3">
              <w:rPr>
                <w:lang w:eastAsia="zh-CN"/>
              </w:rPr>
              <w:t>H2c</w:t>
            </w:r>
          </w:p>
        </w:tc>
        <w:tc>
          <w:tcPr>
            <w:tcW w:w="0" w:type="auto"/>
            <w:shd w:val="clear" w:color="auto" w:fill="A6A6A6" w:themeFill="background1" w:themeFillShade="A6"/>
            <w:hideMark/>
          </w:tcPr>
          <w:p w14:paraId="3E232998" w14:textId="77777777" w:rsidR="003441FA" w:rsidRPr="00C672A3" w:rsidRDefault="003441FA" w:rsidP="003441FA">
            <w:pPr>
              <w:suppressAutoHyphens/>
              <w:jc w:val="both"/>
              <w:rPr>
                <w:lang w:eastAsia="zh-CN"/>
              </w:rPr>
            </w:pPr>
            <w:r w:rsidRPr="00C672A3">
              <w:rPr>
                <w:lang w:eastAsia="zh-CN"/>
              </w:rPr>
              <w:t>H2d</w:t>
            </w:r>
          </w:p>
        </w:tc>
        <w:tc>
          <w:tcPr>
            <w:tcW w:w="0" w:type="auto"/>
            <w:shd w:val="clear" w:color="auto" w:fill="A6A6A6" w:themeFill="background1" w:themeFillShade="A6"/>
            <w:hideMark/>
          </w:tcPr>
          <w:p w14:paraId="65FF79C4" w14:textId="77777777" w:rsidR="003441FA" w:rsidRPr="00C672A3" w:rsidRDefault="003441FA" w:rsidP="003441FA">
            <w:pPr>
              <w:suppressAutoHyphens/>
              <w:jc w:val="both"/>
              <w:rPr>
                <w:lang w:eastAsia="zh-CN"/>
              </w:rPr>
            </w:pPr>
            <w:r w:rsidRPr="00C672A3">
              <w:rPr>
                <w:lang w:eastAsia="zh-CN"/>
              </w:rPr>
              <w:t>H3</w:t>
            </w:r>
          </w:p>
        </w:tc>
      </w:tr>
      <w:tr w:rsidR="003441FA" w:rsidRPr="00C672A3" w14:paraId="7865700E" w14:textId="77777777" w:rsidTr="003441FA">
        <w:trPr>
          <w:trHeight w:val="352"/>
          <w:jc w:val="center"/>
        </w:trPr>
        <w:tc>
          <w:tcPr>
            <w:tcW w:w="0" w:type="auto"/>
            <w:shd w:val="clear" w:color="auto" w:fill="F2F2F2" w:themeFill="background1" w:themeFillShade="F2"/>
            <w:hideMark/>
          </w:tcPr>
          <w:p w14:paraId="3C830B95" w14:textId="77777777" w:rsidR="003441FA" w:rsidRPr="00C672A3" w:rsidRDefault="003441FA" w:rsidP="003441FA">
            <w:pPr>
              <w:suppressAutoHyphens/>
              <w:jc w:val="both"/>
              <w:rPr>
                <w:lang w:eastAsia="zh-CN"/>
              </w:rPr>
            </w:pPr>
            <w:r w:rsidRPr="00C672A3">
              <w:rPr>
                <w:lang w:eastAsia="zh-CN"/>
              </w:rPr>
              <w:t>&lt; 400m</w:t>
            </w:r>
          </w:p>
        </w:tc>
        <w:tc>
          <w:tcPr>
            <w:tcW w:w="0" w:type="auto"/>
            <w:vAlign w:val="center"/>
          </w:tcPr>
          <w:p w14:paraId="0A6030A5" w14:textId="77777777" w:rsidR="003441FA" w:rsidRPr="00C672A3" w:rsidRDefault="003441FA" w:rsidP="003441FA">
            <w:pPr>
              <w:suppressAutoHyphens/>
              <w:jc w:val="both"/>
              <w:rPr>
                <w:lang w:eastAsia="zh-CN"/>
              </w:rPr>
            </w:pPr>
            <w:r w:rsidRPr="00C672A3">
              <w:rPr>
                <w:lang w:eastAsia="zh-CN"/>
              </w:rPr>
              <w:t>0,05</w:t>
            </w:r>
          </w:p>
        </w:tc>
        <w:tc>
          <w:tcPr>
            <w:tcW w:w="0" w:type="auto"/>
            <w:vAlign w:val="center"/>
          </w:tcPr>
          <w:p w14:paraId="2736D16E" w14:textId="77777777" w:rsidR="003441FA" w:rsidRPr="00C672A3" w:rsidRDefault="003441FA" w:rsidP="003441FA">
            <w:pPr>
              <w:suppressAutoHyphens/>
              <w:jc w:val="both"/>
              <w:rPr>
                <w:lang w:eastAsia="zh-CN"/>
              </w:rPr>
            </w:pPr>
            <w:r w:rsidRPr="00C672A3">
              <w:rPr>
                <w:lang w:eastAsia="zh-CN"/>
              </w:rPr>
              <w:t>0,10</w:t>
            </w:r>
          </w:p>
        </w:tc>
        <w:tc>
          <w:tcPr>
            <w:tcW w:w="0" w:type="auto"/>
            <w:vAlign w:val="center"/>
          </w:tcPr>
          <w:p w14:paraId="7D0D383B" w14:textId="77777777" w:rsidR="003441FA" w:rsidRPr="00C672A3" w:rsidRDefault="003441FA" w:rsidP="003441FA">
            <w:pPr>
              <w:suppressAutoHyphens/>
              <w:jc w:val="both"/>
              <w:rPr>
                <w:lang w:eastAsia="zh-CN"/>
              </w:rPr>
            </w:pPr>
            <w:r w:rsidRPr="00C672A3">
              <w:rPr>
                <w:lang w:eastAsia="zh-CN"/>
              </w:rPr>
              <w:t>0,10</w:t>
            </w:r>
          </w:p>
        </w:tc>
        <w:tc>
          <w:tcPr>
            <w:tcW w:w="0" w:type="auto"/>
            <w:vAlign w:val="center"/>
          </w:tcPr>
          <w:p w14:paraId="7F333660" w14:textId="77777777" w:rsidR="003441FA" w:rsidRPr="00C672A3" w:rsidRDefault="003441FA" w:rsidP="003441FA">
            <w:pPr>
              <w:suppressAutoHyphens/>
              <w:jc w:val="both"/>
              <w:rPr>
                <w:lang w:eastAsia="zh-CN"/>
              </w:rPr>
            </w:pPr>
            <w:r w:rsidRPr="00C672A3">
              <w:rPr>
                <w:lang w:eastAsia="zh-CN"/>
              </w:rPr>
              <w:t>0</w:t>
            </w:r>
          </w:p>
        </w:tc>
        <w:tc>
          <w:tcPr>
            <w:tcW w:w="0" w:type="auto"/>
            <w:vAlign w:val="center"/>
          </w:tcPr>
          <w:p w14:paraId="6ABA0652" w14:textId="77777777" w:rsidR="003441FA" w:rsidRPr="00C672A3" w:rsidRDefault="003441FA" w:rsidP="003441FA">
            <w:pPr>
              <w:suppressAutoHyphens/>
              <w:jc w:val="both"/>
              <w:rPr>
                <w:lang w:eastAsia="zh-CN"/>
              </w:rPr>
            </w:pPr>
            <w:r w:rsidRPr="00C672A3">
              <w:rPr>
                <w:lang w:eastAsia="zh-CN"/>
              </w:rPr>
              <w:t>0</w:t>
            </w:r>
          </w:p>
        </w:tc>
        <w:tc>
          <w:tcPr>
            <w:tcW w:w="0" w:type="auto"/>
            <w:vAlign w:val="center"/>
          </w:tcPr>
          <w:p w14:paraId="7D9164F5" w14:textId="77777777" w:rsidR="003441FA" w:rsidRPr="00C672A3" w:rsidRDefault="003441FA" w:rsidP="003441FA">
            <w:pPr>
              <w:suppressAutoHyphens/>
              <w:jc w:val="both"/>
              <w:rPr>
                <w:lang w:eastAsia="zh-CN"/>
              </w:rPr>
            </w:pPr>
            <w:r w:rsidRPr="00C672A3">
              <w:rPr>
                <w:lang w:eastAsia="zh-CN"/>
              </w:rPr>
              <w:t>0</w:t>
            </w:r>
          </w:p>
        </w:tc>
        <w:tc>
          <w:tcPr>
            <w:tcW w:w="0" w:type="auto"/>
            <w:vAlign w:val="center"/>
          </w:tcPr>
          <w:p w14:paraId="4DDAFDCB" w14:textId="77777777" w:rsidR="003441FA" w:rsidRPr="00C672A3" w:rsidRDefault="003441FA" w:rsidP="003441FA">
            <w:pPr>
              <w:suppressAutoHyphens/>
              <w:jc w:val="both"/>
              <w:rPr>
                <w:lang w:eastAsia="zh-CN"/>
              </w:rPr>
            </w:pPr>
            <w:r w:rsidRPr="00C672A3">
              <w:rPr>
                <w:lang w:eastAsia="zh-CN"/>
              </w:rPr>
              <w:t>0,15</w:t>
            </w:r>
          </w:p>
        </w:tc>
        <w:tc>
          <w:tcPr>
            <w:tcW w:w="0" w:type="auto"/>
            <w:vAlign w:val="center"/>
          </w:tcPr>
          <w:p w14:paraId="65473913" w14:textId="77777777" w:rsidR="003441FA" w:rsidRPr="00C672A3" w:rsidRDefault="003441FA" w:rsidP="003441FA">
            <w:pPr>
              <w:suppressAutoHyphens/>
              <w:jc w:val="both"/>
              <w:rPr>
                <w:lang w:eastAsia="zh-CN"/>
              </w:rPr>
            </w:pPr>
            <w:r w:rsidRPr="00C672A3">
              <w:rPr>
                <w:lang w:eastAsia="zh-CN"/>
              </w:rPr>
              <w:t>0,15</w:t>
            </w:r>
          </w:p>
        </w:tc>
      </w:tr>
      <w:tr w:rsidR="003441FA" w:rsidRPr="00C672A3" w14:paraId="0570FF74" w14:textId="77777777" w:rsidTr="003441FA">
        <w:trPr>
          <w:trHeight w:val="352"/>
          <w:jc w:val="center"/>
        </w:trPr>
        <w:tc>
          <w:tcPr>
            <w:tcW w:w="0" w:type="auto"/>
            <w:shd w:val="clear" w:color="auto" w:fill="F2F2F2" w:themeFill="background1" w:themeFillShade="F2"/>
            <w:hideMark/>
          </w:tcPr>
          <w:p w14:paraId="6688C757" w14:textId="77777777" w:rsidR="003441FA" w:rsidRPr="00C672A3" w:rsidRDefault="003441FA" w:rsidP="003441FA">
            <w:pPr>
              <w:suppressAutoHyphens/>
              <w:jc w:val="both"/>
              <w:rPr>
                <w:lang w:eastAsia="zh-CN"/>
              </w:rPr>
            </w:pPr>
            <w:r w:rsidRPr="00C672A3">
              <w:rPr>
                <w:lang w:eastAsia="zh-CN"/>
              </w:rPr>
              <w:t>400m-800m</w:t>
            </w:r>
          </w:p>
        </w:tc>
        <w:tc>
          <w:tcPr>
            <w:tcW w:w="0" w:type="auto"/>
            <w:vAlign w:val="center"/>
          </w:tcPr>
          <w:p w14:paraId="285430FE" w14:textId="77777777" w:rsidR="003441FA" w:rsidRPr="00C672A3" w:rsidRDefault="003441FA" w:rsidP="003441FA">
            <w:pPr>
              <w:suppressAutoHyphens/>
              <w:jc w:val="both"/>
              <w:rPr>
                <w:lang w:eastAsia="zh-CN"/>
              </w:rPr>
            </w:pPr>
            <w:r w:rsidRPr="00C672A3">
              <w:rPr>
                <w:lang w:eastAsia="zh-CN"/>
              </w:rPr>
              <w:t>0,20</w:t>
            </w:r>
          </w:p>
        </w:tc>
        <w:tc>
          <w:tcPr>
            <w:tcW w:w="0" w:type="auto"/>
            <w:vAlign w:val="center"/>
          </w:tcPr>
          <w:p w14:paraId="40E858B0" w14:textId="77777777" w:rsidR="003441FA" w:rsidRPr="00C672A3" w:rsidRDefault="003441FA" w:rsidP="003441FA">
            <w:pPr>
              <w:suppressAutoHyphens/>
              <w:jc w:val="both"/>
              <w:rPr>
                <w:lang w:eastAsia="zh-CN"/>
              </w:rPr>
            </w:pPr>
            <w:r w:rsidRPr="00C672A3">
              <w:rPr>
                <w:lang w:eastAsia="zh-CN"/>
              </w:rPr>
              <w:t>0,25</w:t>
            </w:r>
          </w:p>
        </w:tc>
        <w:tc>
          <w:tcPr>
            <w:tcW w:w="0" w:type="auto"/>
            <w:vAlign w:val="center"/>
          </w:tcPr>
          <w:p w14:paraId="2C9F3EAA" w14:textId="77777777" w:rsidR="003441FA" w:rsidRPr="00C672A3" w:rsidRDefault="003441FA" w:rsidP="003441FA">
            <w:pPr>
              <w:suppressAutoHyphens/>
              <w:jc w:val="both"/>
              <w:rPr>
                <w:lang w:eastAsia="zh-CN"/>
              </w:rPr>
            </w:pPr>
            <w:r w:rsidRPr="00C672A3">
              <w:rPr>
                <w:lang w:eastAsia="zh-CN"/>
              </w:rPr>
              <w:t>0,20</w:t>
            </w:r>
          </w:p>
        </w:tc>
        <w:tc>
          <w:tcPr>
            <w:tcW w:w="0" w:type="auto"/>
            <w:vAlign w:val="center"/>
          </w:tcPr>
          <w:p w14:paraId="7433DAB8" w14:textId="77777777" w:rsidR="003441FA" w:rsidRPr="00C672A3" w:rsidRDefault="003441FA" w:rsidP="003441FA">
            <w:pPr>
              <w:suppressAutoHyphens/>
              <w:jc w:val="both"/>
              <w:rPr>
                <w:lang w:eastAsia="zh-CN"/>
              </w:rPr>
            </w:pPr>
            <w:r w:rsidRPr="00C672A3">
              <w:rPr>
                <w:lang w:eastAsia="zh-CN"/>
              </w:rPr>
              <w:t>0,15</w:t>
            </w:r>
          </w:p>
        </w:tc>
        <w:tc>
          <w:tcPr>
            <w:tcW w:w="0" w:type="auto"/>
            <w:vAlign w:val="center"/>
          </w:tcPr>
          <w:p w14:paraId="045AB251" w14:textId="77777777" w:rsidR="003441FA" w:rsidRPr="00C672A3" w:rsidRDefault="003441FA" w:rsidP="003441FA">
            <w:pPr>
              <w:suppressAutoHyphens/>
              <w:jc w:val="both"/>
              <w:rPr>
                <w:lang w:eastAsia="zh-CN"/>
              </w:rPr>
            </w:pPr>
            <w:r w:rsidRPr="00C672A3">
              <w:rPr>
                <w:lang w:eastAsia="zh-CN"/>
              </w:rPr>
              <w:t>0,15</w:t>
            </w:r>
          </w:p>
        </w:tc>
        <w:tc>
          <w:tcPr>
            <w:tcW w:w="0" w:type="auto"/>
            <w:vAlign w:val="center"/>
          </w:tcPr>
          <w:p w14:paraId="26778F71" w14:textId="77777777" w:rsidR="003441FA" w:rsidRPr="00C672A3" w:rsidRDefault="003441FA" w:rsidP="003441FA">
            <w:pPr>
              <w:suppressAutoHyphens/>
              <w:jc w:val="both"/>
              <w:rPr>
                <w:lang w:eastAsia="zh-CN"/>
              </w:rPr>
            </w:pPr>
            <w:r w:rsidRPr="00C672A3">
              <w:rPr>
                <w:lang w:eastAsia="zh-CN"/>
              </w:rPr>
              <w:t>0,05</w:t>
            </w:r>
          </w:p>
        </w:tc>
        <w:tc>
          <w:tcPr>
            <w:tcW w:w="0" w:type="auto"/>
            <w:vAlign w:val="center"/>
          </w:tcPr>
          <w:p w14:paraId="53C69680" w14:textId="77777777" w:rsidR="003441FA" w:rsidRPr="00C672A3" w:rsidRDefault="003441FA" w:rsidP="003441FA">
            <w:pPr>
              <w:suppressAutoHyphens/>
              <w:jc w:val="both"/>
              <w:rPr>
                <w:lang w:eastAsia="zh-CN"/>
              </w:rPr>
            </w:pPr>
            <w:r w:rsidRPr="00C672A3">
              <w:rPr>
                <w:lang w:eastAsia="zh-CN"/>
              </w:rPr>
              <w:t>0,10</w:t>
            </w:r>
          </w:p>
        </w:tc>
        <w:tc>
          <w:tcPr>
            <w:tcW w:w="0" w:type="auto"/>
            <w:vAlign w:val="center"/>
          </w:tcPr>
          <w:p w14:paraId="04888C0A" w14:textId="77777777" w:rsidR="003441FA" w:rsidRPr="00C672A3" w:rsidRDefault="003441FA" w:rsidP="003441FA">
            <w:pPr>
              <w:suppressAutoHyphens/>
              <w:jc w:val="both"/>
              <w:rPr>
                <w:lang w:eastAsia="zh-CN"/>
              </w:rPr>
            </w:pPr>
            <w:r w:rsidRPr="00C672A3">
              <w:rPr>
                <w:lang w:eastAsia="zh-CN"/>
              </w:rPr>
              <w:t>-0,05</w:t>
            </w:r>
          </w:p>
        </w:tc>
      </w:tr>
      <w:tr w:rsidR="003441FA" w:rsidRPr="00C672A3" w14:paraId="651426DA" w14:textId="77777777" w:rsidTr="003441FA">
        <w:trPr>
          <w:trHeight w:val="352"/>
          <w:jc w:val="center"/>
        </w:trPr>
        <w:tc>
          <w:tcPr>
            <w:tcW w:w="0" w:type="auto"/>
            <w:shd w:val="clear" w:color="auto" w:fill="F2F2F2" w:themeFill="background1" w:themeFillShade="F2"/>
            <w:hideMark/>
          </w:tcPr>
          <w:p w14:paraId="5B04B1DF" w14:textId="77777777" w:rsidR="003441FA" w:rsidRPr="00C672A3" w:rsidRDefault="003441FA" w:rsidP="003441FA">
            <w:pPr>
              <w:suppressAutoHyphens/>
              <w:jc w:val="both"/>
              <w:rPr>
                <w:lang w:eastAsia="zh-CN"/>
              </w:rPr>
            </w:pPr>
            <w:r w:rsidRPr="00C672A3">
              <w:rPr>
                <w:lang w:eastAsia="zh-CN"/>
              </w:rPr>
              <w:t>&gt;800m</w:t>
            </w:r>
          </w:p>
        </w:tc>
        <w:tc>
          <w:tcPr>
            <w:tcW w:w="0" w:type="auto"/>
            <w:vAlign w:val="center"/>
          </w:tcPr>
          <w:p w14:paraId="5E28A2B5" w14:textId="77777777" w:rsidR="003441FA" w:rsidRPr="00C672A3" w:rsidRDefault="003441FA" w:rsidP="003441FA">
            <w:pPr>
              <w:suppressAutoHyphens/>
              <w:jc w:val="both"/>
              <w:rPr>
                <w:lang w:eastAsia="zh-CN"/>
              </w:rPr>
            </w:pPr>
            <w:r w:rsidRPr="00C672A3">
              <w:rPr>
                <w:lang w:eastAsia="zh-CN"/>
              </w:rPr>
              <w:t>0,35</w:t>
            </w:r>
          </w:p>
        </w:tc>
        <w:tc>
          <w:tcPr>
            <w:tcW w:w="0" w:type="auto"/>
            <w:vAlign w:val="center"/>
          </w:tcPr>
          <w:p w14:paraId="57F6ECC5" w14:textId="77777777" w:rsidR="003441FA" w:rsidRPr="00C672A3" w:rsidRDefault="003441FA" w:rsidP="003441FA">
            <w:pPr>
              <w:suppressAutoHyphens/>
              <w:jc w:val="both"/>
              <w:rPr>
                <w:lang w:eastAsia="zh-CN"/>
              </w:rPr>
            </w:pPr>
            <w:r w:rsidRPr="00C672A3">
              <w:rPr>
                <w:lang w:eastAsia="zh-CN"/>
              </w:rPr>
              <w:t>0,40</w:t>
            </w:r>
          </w:p>
        </w:tc>
        <w:tc>
          <w:tcPr>
            <w:tcW w:w="0" w:type="auto"/>
            <w:vAlign w:val="center"/>
          </w:tcPr>
          <w:p w14:paraId="36E61470" w14:textId="77777777" w:rsidR="003441FA" w:rsidRPr="00C672A3" w:rsidRDefault="003441FA" w:rsidP="003441FA">
            <w:pPr>
              <w:suppressAutoHyphens/>
              <w:jc w:val="both"/>
              <w:rPr>
                <w:lang w:eastAsia="zh-CN"/>
              </w:rPr>
            </w:pPr>
            <w:r w:rsidRPr="00C672A3">
              <w:rPr>
                <w:lang w:eastAsia="zh-CN"/>
              </w:rPr>
              <w:t>0,35</w:t>
            </w:r>
          </w:p>
        </w:tc>
        <w:tc>
          <w:tcPr>
            <w:tcW w:w="0" w:type="auto"/>
            <w:vAlign w:val="center"/>
          </w:tcPr>
          <w:p w14:paraId="33AAE27B" w14:textId="77777777" w:rsidR="003441FA" w:rsidRPr="00C672A3" w:rsidRDefault="003441FA" w:rsidP="003441FA">
            <w:pPr>
              <w:suppressAutoHyphens/>
              <w:jc w:val="both"/>
              <w:rPr>
                <w:lang w:eastAsia="zh-CN"/>
              </w:rPr>
            </w:pPr>
            <w:r w:rsidRPr="00C672A3">
              <w:rPr>
                <w:lang w:eastAsia="zh-CN"/>
              </w:rPr>
              <w:t>0,35</w:t>
            </w:r>
          </w:p>
        </w:tc>
        <w:tc>
          <w:tcPr>
            <w:tcW w:w="0" w:type="auto"/>
            <w:vAlign w:val="center"/>
          </w:tcPr>
          <w:p w14:paraId="3DBF61B3" w14:textId="77777777" w:rsidR="003441FA" w:rsidRPr="00C672A3" w:rsidRDefault="003441FA" w:rsidP="003441FA">
            <w:pPr>
              <w:suppressAutoHyphens/>
              <w:jc w:val="both"/>
              <w:rPr>
                <w:lang w:eastAsia="zh-CN"/>
              </w:rPr>
            </w:pPr>
            <w:r w:rsidRPr="00C672A3">
              <w:rPr>
                <w:lang w:eastAsia="zh-CN"/>
              </w:rPr>
              <w:t>0,30</w:t>
            </w:r>
          </w:p>
        </w:tc>
        <w:tc>
          <w:tcPr>
            <w:tcW w:w="0" w:type="auto"/>
            <w:vAlign w:val="center"/>
          </w:tcPr>
          <w:p w14:paraId="7213E1C5" w14:textId="77777777" w:rsidR="003441FA" w:rsidRPr="00C672A3" w:rsidRDefault="003441FA" w:rsidP="003441FA">
            <w:pPr>
              <w:suppressAutoHyphens/>
              <w:jc w:val="both"/>
              <w:rPr>
                <w:lang w:eastAsia="zh-CN"/>
              </w:rPr>
            </w:pPr>
            <w:r w:rsidRPr="00C672A3">
              <w:rPr>
                <w:lang w:eastAsia="zh-CN"/>
              </w:rPr>
              <w:t>0,20</w:t>
            </w:r>
          </w:p>
        </w:tc>
        <w:tc>
          <w:tcPr>
            <w:tcW w:w="0" w:type="auto"/>
            <w:vAlign w:val="center"/>
          </w:tcPr>
          <w:p w14:paraId="7FC94949" w14:textId="77777777" w:rsidR="003441FA" w:rsidRPr="00C672A3" w:rsidRDefault="003441FA" w:rsidP="003441FA">
            <w:pPr>
              <w:suppressAutoHyphens/>
              <w:jc w:val="both"/>
              <w:rPr>
                <w:lang w:eastAsia="zh-CN"/>
              </w:rPr>
            </w:pPr>
            <w:r w:rsidRPr="00C672A3">
              <w:rPr>
                <w:lang w:eastAsia="zh-CN"/>
              </w:rPr>
              <w:t>0 ,25</w:t>
            </w:r>
          </w:p>
        </w:tc>
        <w:tc>
          <w:tcPr>
            <w:tcW w:w="0" w:type="auto"/>
            <w:vAlign w:val="center"/>
          </w:tcPr>
          <w:p w14:paraId="680D6622" w14:textId="77777777" w:rsidR="003441FA" w:rsidRPr="00C672A3" w:rsidRDefault="003441FA" w:rsidP="003441FA">
            <w:pPr>
              <w:suppressAutoHyphens/>
              <w:jc w:val="both"/>
              <w:rPr>
                <w:lang w:eastAsia="zh-CN"/>
              </w:rPr>
            </w:pPr>
            <w:r w:rsidRPr="00C672A3">
              <w:rPr>
                <w:lang w:eastAsia="zh-CN"/>
              </w:rPr>
              <w:t>0,10</w:t>
            </w:r>
          </w:p>
        </w:tc>
      </w:tr>
    </w:tbl>
    <w:p w14:paraId="512366BD"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Mccombles</w:t>
      </w:r>
      <w:proofErr w:type="spellEnd"/>
      <w:r w:rsidRPr="00C672A3">
        <w:rPr>
          <w:rFonts w:eastAsia="Times New Roman"/>
          <w:lang w:eastAsia="zh-CN"/>
        </w:rPr>
        <w:t xml:space="preserve"> de modulation du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présence de combles aménagés dans le bâtiment ou la partie de bâtiment prend la valeur suivante :</w:t>
      </w:r>
    </w:p>
    <w:p w14:paraId="56294FED" w14:textId="77777777" w:rsidR="003441FA" w:rsidRPr="00C672A3" w:rsidRDefault="003441FA" w:rsidP="003441FA">
      <w:pPr>
        <w:suppressAutoHyphens/>
        <w:spacing w:line="240" w:lineRule="auto"/>
        <w:jc w:val="both"/>
        <w:rPr>
          <w:rFonts w:eastAsia="Times New Roman"/>
          <w:lang w:eastAsia="zh-CN"/>
        </w:rPr>
      </w:pPr>
    </w:p>
    <w:p w14:paraId="09EC2D30" w14:textId="77777777" w:rsidR="003441FA" w:rsidRPr="00C672A3" w:rsidRDefault="003441FA" w:rsidP="003441FA">
      <w:pPr>
        <w:suppressAutoHyphens/>
        <w:spacing w:line="240" w:lineRule="auto"/>
        <w:jc w:val="both"/>
        <w:rPr>
          <w:i/>
          <w:lang w:eastAsia="zh-CN"/>
        </w:rPr>
      </w:pPr>
      <m:oMathPara>
        <m:oMath>
          <m:r>
            <w:rPr>
              <w:rFonts w:ascii="Cambria Math" w:eastAsia="Times New Roman" w:hAnsi="Cambria Math"/>
              <w:lang w:eastAsia="zh-CN"/>
            </w:rPr>
            <m:t>Mccombles=0</m:t>
          </m:r>
        </m:oMath>
      </m:oMathPara>
    </w:p>
    <w:p w14:paraId="448E481B" w14:textId="77777777" w:rsidR="003441FA" w:rsidRPr="00C672A3" w:rsidRDefault="003441FA" w:rsidP="003441FA">
      <w:pPr>
        <w:suppressAutoHyphens/>
        <w:spacing w:line="240" w:lineRule="auto"/>
        <w:jc w:val="both"/>
        <w:rPr>
          <w:lang w:eastAsia="zh-CN"/>
        </w:rPr>
      </w:pPr>
    </w:p>
    <w:p w14:paraId="2170FA18"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Mcsur</w:t>
      </w:r>
      <w:r w:rsidRPr="00C672A3">
        <w:rPr>
          <w:rFonts w:eastAsia="Times New Roman"/>
          <w:b/>
          <w:lang w:eastAsia="zh-CN"/>
        </w:rPr>
        <w:t>f_moy</w:t>
      </w:r>
      <w:proofErr w:type="spellEnd"/>
      <w:r w:rsidRPr="00C672A3">
        <w:rPr>
          <w:rFonts w:eastAsia="Times New Roman"/>
          <w:lang w:eastAsia="zh-CN"/>
        </w:rPr>
        <w:t xml:space="preserve"> de modulation de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surface moyenne des logements du bâtiment ou de la partie de bâtiment prend la valeur suivante:</w:t>
      </w:r>
    </w:p>
    <w:p w14:paraId="06372CBC" w14:textId="77777777" w:rsidR="003441FA" w:rsidRPr="00C672A3" w:rsidRDefault="003441FA" w:rsidP="003441FA">
      <w:pPr>
        <w:suppressAutoHyphens/>
        <w:spacing w:line="240" w:lineRule="auto"/>
        <w:jc w:val="both"/>
        <w:rPr>
          <w:rFonts w:eastAsia="Times New Roman"/>
          <w:lang w:eastAsia="zh-CN"/>
        </w:rPr>
      </w:pPr>
    </w:p>
    <w:p w14:paraId="0DBBDCC0" w14:textId="77777777" w:rsidR="003441FA" w:rsidRPr="00C672A3" w:rsidRDefault="003441FA" w:rsidP="003441FA">
      <w:pPr>
        <w:suppressAutoHyphens/>
        <w:spacing w:line="240" w:lineRule="auto"/>
        <w:jc w:val="both"/>
        <w:rPr>
          <w:i/>
          <w:lang w:eastAsia="zh-CN"/>
        </w:rPr>
      </w:pPr>
      <m:oMathPara>
        <m:oMath>
          <m:r>
            <w:rPr>
              <w:rFonts w:ascii="Cambria Math" w:eastAsia="Times New Roman" w:hAnsi="Cambria Math"/>
              <w:lang w:eastAsia="zh-CN"/>
            </w:rPr>
            <m:t>Mcsurf_moy=0</m:t>
          </m:r>
        </m:oMath>
      </m:oMathPara>
    </w:p>
    <w:p w14:paraId="7B106AEB" w14:textId="77777777" w:rsidR="003441FA" w:rsidRPr="00C672A3" w:rsidRDefault="003441FA" w:rsidP="003441FA">
      <w:pPr>
        <w:suppressAutoHyphens/>
        <w:spacing w:line="240" w:lineRule="auto"/>
        <w:jc w:val="both"/>
        <w:rPr>
          <w:rFonts w:eastAsia="Times New Roman"/>
          <w:lang w:eastAsia="zh-CN"/>
        </w:rPr>
      </w:pPr>
    </w:p>
    <w:p w14:paraId="3FE2A9EA"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Mcsur</w:t>
      </w:r>
      <w:r w:rsidRPr="00C672A3">
        <w:rPr>
          <w:rFonts w:eastAsia="Times New Roman"/>
          <w:b/>
          <w:lang w:eastAsia="zh-CN"/>
        </w:rPr>
        <w:t>f_tot</w:t>
      </w:r>
      <w:proofErr w:type="spellEnd"/>
      <w:r w:rsidRPr="00C672A3">
        <w:rPr>
          <w:rFonts w:eastAsia="Times New Roman"/>
          <w:lang w:eastAsia="zh-CN"/>
        </w:rPr>
        <w:t xml:space="preserve"> de modulation de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surface de référence du bâtiment ou de la partie de bâtiment, prend les valeurs suivantes :</w:t>
      </w:r>
    </w:p>
    <w:p w14:paraId="759D4940" w14:textId="77777777" w:rsidR="003441FA" w:rsidRPr="00C672A3" w:rsidRDefault="003441FA" w:rsidP="003441FA">
      <w:pPr>
        <w:suppressAutoHyphens/>
        <w:spacing w:line="240" w:lineRule="auto"/>
        <w:jc w:val="both"/>
        <w:rPr>
          <w:rFonts w:eastAsia="Times New Roman"/>
          <w:lang w:eastAsia="zh-CN"/>
        </w:rPr>
      </w:pPr>
    </w:p>
    <w:tbl>
      <w:tblPr>
        <w:tblStyle w:val="Grilledutableau"/>
        <w:tblW w:w="0" w:type="auto"/>
        <w:jc w:val="center"/>
        <w:tblLook w:val="04A0" w:firstRow="1" w:lastRow="0" w:firstColumn="1" w:lastColumn="0" w:noHBand="0" w:noVBand="1"/>
      </w:tblPr>
      <w:tblGrid>
        <w:gridCol w:w="2437"/>
        <w:gridCol w:w="1868"/>
      </w:tblGrid>
      <w:tr w:rsidR="003441FA" w:rsidRPr="00C672A3" w14:paraId="624680BC" w14:textId="77777777" w:rsidTr="003441FA">
        <w:trPr>
          <w:jc w:val="center"/>
        </w:trPr>
        <w:tc>
          <w:tcPr>
            <w:tcW w:w="0" w:type="auto"/>
            <w:shd w:val="clear" w:color="auto" w:fill="A6A6A6" w:themeFill="background1" w:themeFillShade="A6"/>
          </w:tcPr>
          <w:p w14:paraId="2E1014E3" w14:textId="77777777" w:rsidR="003441FA" w:rsidRPr="00C672A3" w:rsidRDefault="003441FA" w:rsidP="003441FA">
            <w:pPr>
              <w:suppressAutoHyphens/>
              <w:jc w:val="both"/>
              <w:rPr>
                <w:lang w:eastAsia="zh-CN"/>
              </w:rPr>
            </w:pPr>
            <w:r w:rsidRPr="00C672A3">
              <w:rPr>
                <w:lang w:eastAsia="zh-CN"/>
              </w:rPr>
              <w:t>Surface du bâtiment</w:t>
            </w:r>
          </w:p>
        </w:tc>
        <w:tc>
          <w:tcPr>
            <w:tcW w:w="0" w:type="auto"/>
            <w:shd w:val="clear" w:color="auto" w:fill="A6A6A6" w:themeFill="background1" w:themeFillShade="A6"/>
          </w:tcPr>
          <w:p w14:paraId="39FE0D06" w14:textId="77777777" w:rsidR="003441FA" w:rsidRPr="00C672A3" w:rsidRDefault="003441FA" w:rsidP="003441FA">
            <w:pPr>
              <w:suppressAutoHyphens/>
              <w:jc w:val="both"/>
              <w:rPr>
                <w:lang w:eastAsia="zh-CN"/>
              </w:rPr>
            </w:pPr>
            <w:proofErr w:type="spellStart"/>
            <w:r w:rsidRPr="00C672A3">
              <w:rPr>
                <w:lang w:eastAsia="zh-CN"/>
              </w:rPr>
              <w:t>Mcsurf_tot</w:t>
            </w:r>
            <w:proofErr w:type="spellEnd"/>
          </w:p>
        </w:tc>
      </w:tr>
      <w:tr w:rsidR="003441FA" w:rsidRPr="00C672A3" w14:paraId="1EECC596" w14:textId="77777777" w:rsidTr="003441FA">
        <w:trPr>
          <w:jc w:val="center"/>
        </w:trPr>
        <w:tc>
          <w:tcPr>
            <w:tcW w:w="0" w:type="auto"/>
            <w:shd w:val="clear" w:color="auto" w:fill="F2F2F2" w:themeFill="background1" w:themeFillShade="F2"/>
          </w:tcPr>
          <w:p w14:paraId="45C5992B" w14:textId="77777777" w:rsidR="003441FA" w:rsidRPr="00C672A3" w:rsidRDefault="003441FA" w:rsidP="003441FA">
            <w:pPr>
              <w:suppressAutoHyphens/>
              <w:jc w:val="both"/>
              <w:rPr>
                <w:lang w:eastAsia="zh-CN"/>
              </w:rPr>
            </w:pPr>
            <m:oMathPara>
              <m:oMath>
                <m:r>
                  <m:rPr>
                    <m:sty m:val="p"/>
                  </m:rPr>
                  <w:rPr>
                    <w:rFonts w:ascii="Cambria Math" w:hAnsi="Cambria Math"/>
                    <w:lang w:eastAsia="zh-CN"/>
                  </w:rPr>
                  <m:t>Sref≤500 m²</m:t>
                </m:r>
              </m:oMath>
            </m:oMathPara>
          </w:p>
        </w:tc>
        <w:tc>
          <w:tcPr>
            <w:tcW w:w="0" w:type="auto"/>
          </w:tcPr>
          <w:p w14:paraId="4891DD8A" w14:textId="77777777" w:rsidR="003441FA" w:rsidRPr="00C672A3" w:rsidRDefault="00162EE7" w:rsidP="003441FA">
            <w:pPr>
              <w:suppressAutoHyphens/>
              <w:jc w:val="both"/>
              <w:rPr>
                <w:lang w:eastAsia="zh-CN"/>
              </w:rPr>
            </w:pPr>
            <m:oMathPara>
              <m:oMath>
                <m:f>
                  <m:fPr>
                    <m:ctrlPr>
                      <w:rPr>
                        <w:rFonts w:ascii="Cambria Math" w:hAnsi="Cambria Math"/>
                        <w:iCs/>
                        <w:lang w:eastAsia="zh-CN"/>
                      </w:rPr>
                    </m:ctrlPr>
                  </m:fPr>
                  <m:num>
                    <m:r>
                      <m:rPr>
                        <m:sty m:val="p"/>
                      </m:rPr>
                      <w:rPr>
                        <w:rFonts w:ascii="Cambria Math" w:hAnsi="Cambria Math"/>
                        <w:lang w:eastAsia="zh-CN"/>
                      </w:rPr>
                      <m:t>18-0,032*Sref</m:t>
                    </m:r>
                  </m:num>
                  <m:den>
                    <m:r>
                      <m:rPr>
                        <m:sty m:val="p"/>
                      </m:rPr>
                      <w:rPr>
                        <w:rFonts w:ascii="Cambria Math" w:hAnsi="Cambria Math"/>
                        <w:lang w:eastAsia="zh-CN"/>
                      </w:rPr>
                      <m:t>Cep,nr_maxmoyen </m:t>
                    </m:r>
                  </m:den>
                </m:f>
              </m:oMath>
            </m:oMathPara>
          </w:p>
        </w:tc>
      </w:tr>
      <w:tr w:rsidR="003441FA" w:rsidRPr="00C672A3" w14:paraId="67FB39B7" w14:textId="77777777" w:rsidTr="003441FA">
        <w:trPr>
          <w:jc w:val="center"/>
        </w:trPr>
        <w:tc>
          <w:tcPr>
            <w:tcW w:w="0" w:type="auto"/>
            <w:shd w:val="clear" w:color="auto" w:fill="F2F2F2" w:themeFill="background1" w:themeFillShade="F2"/>
          </w:tcPr>
          <w:p w14:paraId="7C64C5C8" w14:textId="77777777" w:rsidR="003441FA" w:rsidRPr="00C672A3" w:rsidRDefault="003441FA" w:rsidP="003441FA">
            <w:pPr>
              <w:suppressAutoHyphens/>
              <w:jc w:val="both"/>
              <w:rPr>
                <w:lang w:eastAsia="zh-CN"/>
              </w:rPr>
            </w:pPr>
            <m:oMathPara>
              <m:oMath>
                <m:r>
                  <m:rPr>
                    <m:sty m:val="p"/>
                  </m:rPr>
                  <w:rPr>
                    <w:rFonts w:ascii="Cambria Math" w:hAnsi="Cambria Math"/>
                    <w:lang w:eastAsia="zh-CN"/>
                  </w:rPr>
                  <m:t>500 m²&lt;Sref≤1500 m²</m:t>
                </m:r>
              </m:oMath>
            </m:oMathPara>
          </w:p>
        </w:tc>
        <w:tc>
          <w:tcPr>
            <w:tcW w:w="0" w:type="auto"/>
          </w:tcPr>
          <w:p w14:paraId="410495FF" w14:textId="77777777" w:rsidR="003441FA" w:rsidRPr="00C672A3" w:rsidRDefault="00162EE7" w:rsidP="003441FA">
            <w:pPr>
              <w:suppressAutoHyphens/>
              <w:jc w:val="both"/>
              <w:rPr>
                <w:rFonts w:eastAsia="Cambria"/>
                <w:iCs/>
                <w:lang w:eastAsia="zh-CN"/>
              </w:rPr>
            </w:pPr>
            <m:oMathPara>
              <m:oMath>
                <m:f>
                  <m:fPr>
                    <m:ctrlPr>
                      <w:rPr>
                        <w:rFonts w:ascii="Cambria Math" w:hAnsi="Cambria Math"/>
                        <w:iCs/>
                        <w:lang w:eastAsia="zh-CN"/>
                      </w:rPr>
                    </m:ctrlPr>
                  </m:fPr>
                  <m:num>
                    <m:r>
                      <m:rPr>
                        <m:sty m:val="p"/>
                      </m:rPr>
                      <w:rPr>
                        <w:rFonts w:ascii="Cambria Math" w:hAnsi="Cambria Math"/>
                        <w:lang w:eastAsia="zh-CN"/>
                      </w:rPr>
                      <m:t>6-0,008*Sref</m:t>
                    </m:r>
                  </m:num>
                  <m:den>
                    <m:r>
                      <m:rPr>
                        <m:sty m:val="p"/>
                      </m:rPr>
                      <w:rPr>
                        <w:rFonts w:ascii="Cambria Math" w:hAnsi="Cambria Math"/>
                        <w:lang w:eastAsia="zh-CN"/>
                      </w:rPr>
                      <m:t>Cep,nr_maxmoyen </m:t>
                    </m:r>
                  </m:den>
                </m:f>
              </m:oMath>
            </m:oMathPara>
          </w:p>
        </w:tc>
      </w:tr>
      <w:tr w:rsidR="003441FA" w:rsidRPr="00C672A3" w14:paraId="0714F94B" w14:textId="77777777" w:rsidTr="003441FA">
        <w:trPr>
          <w:jc w:val="center"/>
        </w:trPr>
        <w:tc>
          <w:tcPr>
            <w:tcW w:w="0" w:type="auto"/>
            <w:shd w:val="clear" w:color="auto" w:fill="F2F2F2" w:themeFill="background1" w:themeFillShade="F2"/>
          </w:tcPr>
          <w:p w14:paraId="2BE218C5" w14:textId="77777777" w:rsidR="003441FA" w:rsidRPr="00C672A3" w:rsidRDefault="003441FA" w:rsidP="003441FA">
            <w:pPr>
              <w:suppressAutoHyphens/>
              <w:jc w:val="both"/>
              <w:rPr>
                <w:rFonts w:eastAsia="Calibri"/>
                <w:lang w:eastAsia="zh-CN"/>
              </w:rPr>
            </w:pPr>
            <m:oMathPara>
              <m:oMath>
                <m:r>
                  <m:rPr>
                    <m:sty m:val="p"/>
                  </m:rPr>
                  <w:rPr>
                    <w:rFonts w:ascii="Cambria Math" w:hAnsi="Cambria Math"/>
                    <w:lang w:eastAsia="zh-CN"/>
                  </w:rPr>
                  <m:t>Sref&gt;1500 m²</m:t>
                </m:r>
              </m:oMath>
            </m:oMathPara>
          </w:p>
        </w:tc>
        <w:tc>
          <w:tcPr>
            <w:tcW w:w="0" w:type="auto"/>
          </w:tcPr>
          <w:p w14:paraId="1BDCF7A3" w14:textId="77777777" w:rsidR="003441FA" w:rsidRPr="00C672A3" w:rsidRDefault="00162EE7" w:rsidP="003441FA">
            <w:pPr>
              <w:suppressAutoHyphens/>
              <w:jc w:val="both"/>
              <w:rPr>
                <w:lang w:eastAsia="zh-CN"/>
              </w:rPr>
            </w:pPr>
            <m:oMathPara>
              <m:oMath>
                <m:f>
                  <m:fPr>
                    <m:ctrlPr>
                      <w:rPr>
                        <w:rFonts w:ascii="Cambria Math" w:hAnsi="Cambria Math"/>
                        <w:iCs/>
                        <w:lang w:eastAsia="zh-CN"/>
                      </w:rPr>
                    </m:ctrlPr>
                  </m:fPr>
                  <m:num>
                    <m:r>
                      <m:rPr>
                        <m:sty m:val="p"/>
                      </m:rPr>
                      <w:rPr>
                        <w:rFonts w:ascii="Cambria Math" w:hAnsi="Cambria Math"/>
                        <w:lang w:eastAsia="zh-CN"/>
                      </w:rPr>
                      <m:t>-6</m:t>
                    </m:r>
                  </m:num>
                  <m:den>
                    <m:r>
                      <m:rPr>
                        <m:sty m:val="p"/>
                      </m:rPr>
                      <w:rPr>
                        <w:rFonts w:ascii="Cambria Math" w:hAnsi="Cambria Math"/>
                        <w:lang w:eastAsia="zh-CN"/>
                      </w:rPr>
                      <m:t>Cep,nr_maxmoyen </m:t>
                    </m:r>
                  </m:den>
                </m:f>
              </m:oMath>
            </m:oMathPara>
          </w:p>
        </w:tc>
      </w:tr>
    </w:tbl>
    <w:p w14:paraId="4AAC53E3" w14:textId="77777777" w:rsidR="003441FA" w:rsidRPr="00C672A3" w:rsidRDefault="003441FA" w:rsidP="003441FA">
      <w:pPr>
        <w:suppressAutoHyphens/>
        <w:spacing w:line="240" w:lineRule="auto"/>
        <w:jc w:val="both"/>
        <w:rPr>
          <w:rFonts w:eastAsia="Times New Roman"/>
          <w:lang w:eastAsia="zh-CN"/>
        </w:rPr>
      </w:pPr>
    </w:p>
    <w:p w14:paraId="501B1AA8"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Mccat</w:t>
      </w:r>
      <w:proofErr w:type="spellEnd"/>
      <w:r w:rsidRPr="00C672A3">
        <w:rPr>
          <w:rFonts w:eastAsia="Times New Roman"/>
          <w:bCs/>
          <w:lang w:eastAsia="zh-CN"/>
        </w:rPr>
        <w:t xml:space="preserve"> </w:t>
      </w:r>
      <w:r w:rsidRPr="00C672A3">
        <w:rPr>
          <w:rFonts w:eastAsia="Times New Roman"/>
          <w:lang w:eastAsia="zh-CN"/>
        </w:rPr>
        <w:t xml:space="preserve">de modulation de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catégorie de contraintes extérieures du bâtiment ou de la partie de bâtiment prend la valeur suivante :</w:t>
      </w:r>
    </w:p>
    <w:p w14:paraId="3ADA8E27" w14:textId="77777777" w:rsidR="003441FA" w:rsidRPr="00C672A3" w:rsidRDefault="003441FA" w:rsidP="003441FA">
      <w:pPr>
        <w:suppressAutoHyphens/>
        <w:spacing w:line="240" w:lineRule="auto"/>
        <w:jc w:val="both"/>
        <w:rPr>
          <w:rFonts w:eastAsia="Times New Roman"/>
          <w:lang w:eastAsia="zh-CN"/>
        </w:rPr>
      </w:pPr>
    </w:p>
    <w:p w14:paraId="6D8C2FF4" w14:textId="77777777" w:rsidR="003441FA" w:rsidRPr="00C672A3" w:rsidRDefault="003441FA" w:rsidP="003441FA">
      <w:pPr>
        <w:suppressAutoHyphens/>
        <w:spacing w:line="240" w:lineRule="auto"/>
        <w:jc w:val="both"/>
        <w:rPr>
          <w:i/>
          <w:lang w:eastAsia="zh-CN"/>
        </w:rPr>
      </w:pPr>
      <m:oMathPara>
        <m:oMath>
          <m:r>
            <w:rPr>
              <w:rFonts w:ascii="Cambria Math" w:eastAsia="Times New Roman" w:hAnsi="Cambria Math"/>
              <w:lang w:eastAsia="zh-CN"/>
            </w:rPr>
            <m:t>Mccat=0</m:t>
          </m:r>
        </m:oMath>
      </m:oMathPara>
    </w:p>
    <w:p w14:paraId="36188FEA" w14:textId="77777777" w:rsidR="003441FA" w:rsidRPr="00C672A3" w:rsidRDefault="003441FA" w:rsidP="003441FA">
      <w:pPr>
        <w:suppressAutoHyphens/>
        <w:spacing w:line="240" w:lineRule="auto"/>
        <w:jc w:val="both"/>
        <w:rPr>
          <w:rFonts w:eastAsia="Times New Roman"/>
          <w:b/>
          <w:lang w:eastAsia="zh-CN"/>
        </w:rPr>
      </w:pPr>
    </w:p>
    <w:p w14:paraId="6755C99D" w14:textId="77777777" w:rsidR="003441FA" w:rsidRPr="00485D44" w:rsidRDefault="003441FA" w:rsidP="00485D44">
      <w:pPr>
        <w:pStyle w:val="Titre3"/>
      </w:pPr>
      <w:r w:rsidRPr="00485D44">
        <w:t xml:space="preserve">Valeurs des coefficients de modulation des exigences </w:t>
      </w:r>
      <w:proofErr w:type="spellStart"/>
      <w:proofErr w:type="gramStart"/>
      <w:r w:rsidRPr="00485D44">
        <w:t>Cep,nr</w:t>
      </w:r>
      <w:proofErr w:type="gramEnd"/>
      <w:r w:rsidRPr="00485D44">
        <w:t>_max</w:t>
      </w:r>
      <w:proofErr w:type="spellEnd"/>
      <w:r w:rsidRPr="00485D44">
        <w:t xml:space="preserve">, </w:t>
      </w:r>
      <w:proofErr w:type="spellStart"/>
      <w:r w:rsidRPr="00485D44">
        <w:t>Cep_max</w:t>
      </w:r>
      <w:proofErr w:type="spellEnd"/>
      <w:r w:rsidRPr="00485D44">
        <w:t xml:space="preserve"> et de </w:t>
      </w:r>
      <w:proofErr w:type="spellStart"/>
      <w:r w:rsidRPr="00485D44">
        <w:t>Icénergie_max</w:t>
      </w:r>
      <w:proofErr w:type="spellEnd"/>
      <w:r w:rsidRPr="00485D44">
        <w:t xml:space="preserve"> pour l’enseignement primaire ou secondaire</w:t>
      </w:r>
    </w:p>
    <w:p w14:paraId="6124826C" w14:textId="77777777" w:rsidR="003441FA" w:rsidRPr="00C672A3" w:rsidRDefault="003441FA" w:rsidP="003441FA">
      <w:pPr>
        <w:suppressAutoHyphens/>
        <w:spacing w:line="240" w:lineRule="auto"/>
        <w:jc w:val="both"/>
        <w:rPr>
          <w:rFonts w:eastAsia="Times New Roman"/>
          <w:lang w:eastAsia="zh-CN"/>
        </w:rPr>
      </w:pPr>
    </w:p>
    <w:p w14:paraId="50AC42C6"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Mcgéo</w:t>
      </w:r>
      <w:proofErr w:type="spellEnd"/>
      <w:r w:rsidRPr="00C672A3">
        <w:rPr>
          <w:rFonts w:eastAsia="Times New Roman"/>
          <w:lang w:eastAsia="zh-CN"/>
        </w:rPr>
        <w:t xml:space="preserve"> de modulation de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localisation géographique (zone climatique et altitude) du bâtiment prend les valeurs suivantes (les zones climatiques sont définies au chapitre IV) :</w:t>
      </w:r>
    </w:p>
    <w:p w14:paraId="7B8A8217" w14:textId="77777777" w:rsidR="003441FA" w:rsidRPr="00C672A3" w:rsidRDefault="003441FA" w:rsidP="003441FA">
      <w:pPr>
        <w:suppressAutoHyphens/>
        <w:spacing w:line="240" w:lineRule="auto"/>
        <w:jc w:val="both"/>
        <w:rPr>
          <w:rFonts w:eastAsia="Times New Roman"/>
          <w:lang w:eastAsia="zh-CN"/>
        </w:rPr>
      </w:pPr>
    </w:p>
    <w:tbl>
      <w:tblPr>
        <w:tblStyle w:val="Grilledutableau"/>
        <w:tblW w:w="0" w:type="auto"/>
        <w:jc w:val="center"/>
        <w:tblLook w:val="0600" w:firstRow="0" w:lastRow="0" w:firstColumn="0" w:lastColumn="0" w:noHBand="1" w:noVBand="1"/>
      </w:tblPr>
      <w:tblGrid>
        <w:gridCol w:w="1798"/>
        <w:gridCol w:w="630"/>
        <w:gridCol w:w="630"/>
        <w:gridCol w:w="630"/>
        <w:gridCol w:w="692"/>
        <w:gridCol w:w="636"/>
        <w:gridCol w:w="692"/>
        <w:gridCol w:w="635"/>
        <w:gridCol w:w="630"/>
      </w:tblGrid>
      <w:tr w:rsidR="003441FA" w:rsidRPr="00C672A3" w14:paraId="31A8FF23" w14:textId="77777777" w:rsidTr="003441FA">
        <w:trPr>
          <w:trHeight w:val="352"/>
          <w:jc w:val="center"/>
        </w:trPr>
        <w:tc>
          <w:tcPr>
            <w:tcW w:w="0" w:type="auto"/>
            <w:tcBorders>
              <w:tl2br w:val="single" w:sz="4" w:space="0" w:color="auto"/>
            </w:tcBorders>
            <w:shd w:val="clear" w:color="auto" w:fill="A6A6A6" w:themeFill="background1" w:themeFillShade="A6"/>
            <w:hideMark/>
          </w:tcPr>
          <w:p w14:paraId="0BAD963C" w14:textId="77777777" w:rsidR="003441FA" w:rsidRPr="00C672A3" w:rsidRDefault="003441FA" w:rsidP="003441FA">
            <w:pPr>
              <w:keepNext/>
              <w:suppressAutoHyphens/>
              <w:jc w:val="both"/>
              <w:rPr>
                <w:lang w:eastAsia="zh-CN"/>
              </w:rPr>
            </w:pPr>
            <w:r w:rsidRPr="00C672A3">
              <w:rPr>
                <w:lang w:eastAsia="zh-CN"/>
              </w:rPr>
              <w:t>Zone climatique</w:t>
            </w:r>
          </w:p>
          <w:p w14:paraId="1D69223D" w14:textId="77777777" w:rsidR="003441FA" w:rsidRPr="00C672A3" w:rsidRDefault="003441FA" w:rsidP="003441FA">
            <w:pPr>
              <w:keepNext/>
              <w:suppressAutoHyphens/>
              <w:jc w:val="both"/>
              <w:rPr>
                <w:lang w:eastAsia="zh-CN"/>
              </w:rPr>
            </w:pPr>
            <w:r w:rsidRPr="00C672A3">
              <w:rPr>
                <w:lang w:eastAsia="zh-CN"/>
              </w:rPr>
              <w:t>Altitude</w:t>
            </w:r>
          </w:p>
        </w:tc>
        <w:tc>
          <w:tcPr>
            <w:tcW w:w="0" w:type="auto"/>
            <w:shd w:val="clear" w:color="auto" w:fill="A6A6A6" w:themeFill="background1" w:themeFillShade="A6"/>
            <w:hideMark/>
          </w:tcPr>
          <w:p w14:paraId="6553389A" w14:textId="77777777" w:rsidR="003441FA" w:rsidRPr="00C672A3" w:rsidRDefault="003441FA" w:rsidP="003441FA">
            <w:pPr>
              <w:keepNext/>
              <w:suppressAutoHyphens/>
              <w:jc w:val="both"/>
              <w:rPr>
                <w:lang w:eastAsia="zh-CN"/>
              </w:rPr>
            </w:pPr>
            <w:r w:rsidRPr="00C672A3">
              <w:rPr>
                <w:lang w:eastAsia="zh-CN"/>
              </w:rPr>
              <w:t>H1a</w:t>
            </w:r>
          </w:p>
        </w:tc>
        <w:tc>
          <w:tcPr>
            <w:tcW w:w="0" w:type="auto"/>
            <w:shd w:val="clear" w:color="auto" w:fill="A6A6A6" w:themeFill="background1" w:themeFillShade="A6"/>
            <w:hideMark/>
          </w:tcPr>
          <w:p w14:paraId="44AF5FDC" w14:textId="77777777" w:rsidR="003441FA" w:rsidRPr="00C672A3" w:rsidRDefault="003441FA" w:rsidP="003441FA">
            <w:pPr>
              <w:keepNext/>
              <w:suppressAutoHyphens/>
              <w:jc w:val="both"/>
              <w:rPr>
                <w:lang w:eastAsia="zh-CN"/>
              </w:rPr>
            </w:pPr>
            <w:r w:rsidRPr="00C672A3">
              <w:rPr>
                <w:lang w:eastAsia="zh-CN"/>
              </w:rPr>
              <w:t>H1b</w:t>
            </w:r>
          </w:p>
        </w:tc>
        <w:tc>
          <w:tcPr>
            <w:tcW w:w="0" w:type="auto"/>
            <w:shd w:val="clear" w:color="auto" w:fill="A6A6A6" w:themeFill="background1" w:themeFillShade="A6"/>
            <w:hideMark/>
          </w:tcPr>
          <w:p w14:paraId="16FD54B0" w14:textId="77777777" w:rsidR="003441FA" w:rsidRPr="00C672A3" w:rsidRDefault="003441FA" w:rsidP="003441FA">
            <w:pPr>
              <w:keepNext/>
              <w:suppressAutoHyphens/>
              <w:jc w:val="both"/>
              <w:rPr>
                <w:lang w:eastAsia="zh-CN"/>
              </w:rPr>
            </w:pPr>
            <w:r w:rsidRPr="00C672A3">
              <w:rPr>
                <w:lang w:eastAsia="zh-CN"/>
              </w:rPr>
              <w:t>H1c</w:t>
            </w:r>
          </w:p>
        </w:tc>
        <w:tc>
          <w:tcPr>
            <w:tcW w:w="0" w:type="auto"/>
            <w:shd w:val="clear" w:color="auto" w:fill="A6A6A6" w:themeFill="background1" w:themeFillShade="A6"/>
            <w:hideMark/>
          </w:tcPr>
          <w:p w14:paraId="0FA6AEA5" w14:textId="77777777" w:rsidR="003441FA" w:rsidRPr="00C672A3" w:rsidRDefault="003441FA" w:rsidP="003441FA">
            <w:pPr>
              <w:keepNext/>
              <w:suppressAutoHyphens/>
              <w:jc w:val="both"/>
              <w:rPr>
                <w:lang w:eastAsia="zh-CN"/>
              </w:rPr>
            </w:pPr>
            <w:r w:rsidRPr="00C672A3">
              <w:rPr>
                <w:lang w:eastAsia="zh-CN"/>
              </w:rPr>
              <w:t>H2a</w:t>
            </w:r>
          </w:p>
        </w:tc>
        <w:tc>
          <w:tcPr>
            <w:tcW w:w="0" w:type="auto"/>
            <w:shd w:val="clear" w:color="auto" w:fill="A6A6A6" w:themeFill="background1" w:themeFillShade="A6"/>
            <w:hideMark/>
          </w:tcPr>
          <w:p w14:paraId="0886A718" w14:textId="77777777" w:rsidR="003441FA" w:rsidRPr="00C672A3" w:rsidRDefault="003441FA" w:rsidP="003441FA">
            <w:pPr>
              <w:keepNext/>
              <w:suppressAutoHyphens/>
              <w:jc w:val="both"/>
              <w:rPr>
                <w:lang w:eastAsia="zh-CN"/>
              </w:rPr>
            </w:pPr>
            <w:r w:rsidRPr="00C672A3">
              <w:rPr>
                <w:lang w:eastAsia="zh-CN"/>
              </w:rPr>
              <w:t>H2b</w:t>
            </w:r>
          </w:p>
        </w:tc>
        <w:tc>
          <w:tcPr>
            <w:tcW w:w="0" w:type="auto"/>
            <w:shd w:val="clear" w:color="auto" w:fill="A6A6A6" w:themeFill="background1" w:themeFillShade="A6"/>
            <w:hideMark/>
          </w:tcPr>
          <w:p w14:paraId="30C4EB35" w14:textId="77777777" w:rsidR="003441FA" w:rsidRPr="00C672A3" w:rsidRDefault="003441FA" w:rsidP="003441FA">
            <w:pPr>
              <w:keepNext/>
              <w:suppressAutoHyphens/>
              <w:jc w:val="both"/>
              <w:rPr>
                <w:lang w:eastAsia="zh-CN"/>
              </w:rPr>
            </w:pPr>
            <w:r w:rsidRPr="00C672A3">
              <w:rPr>
                <w:lang w:eastAsia="zh-CN"/>
              </w:rPr>
              <w:t>H2c</w:t>
            </w:r>
          </w:p>
        </w:tc>
        <w:tc>
          <w:tcPr>
            <w:tcW w:w="0" w:type="auto"/>
            <w:shd w:val="clear" w:color="auto" w:fill="A6A6A6" w:themeFill="background1" w:themeFillShade="A6"/>
            <w:hideMark/>
          </w:tcPr>
          <w:p w14:paraId="0D801F88" w14:textId="77777777" w:rsidR="003441FA" w:rsidRPr="00C672A3" w:rsidRDefault="003441FA" w:rsidP="003441FA">
            <w:pPr>
              <w:keepNext/>
              <w:suppressAutoHyphens/>
              <w:jc w:val="both"/>
              <w:rPr>
                <w:lang w:eastAsia="zh-CN"/>
              </w:rPr>
            </w:pPr>
            <w:r w:rsidRPr="00C672A3">
              <w:rPr>
                <w:lang w:eastAsia="zh-CN"/>
              </w:rPr>
              <w:t>H2d</w:t>
            </w:r>
          </w:p>
        </w:tc>
        <w:tc>
          <w:tcPr>
            <w:tcW w:w="0" w:type="auto"/>
            <w:shd w:val="clear" w:color="auto" w:fill="A6A6A6" w:themeFill="background1" w:themeFillShade="A6"/>
            <w:hideMark/>
          </w:tcPr>
          <w:p w14:paraId="07465EA1" w14:textId="77777777" w:rsidR="003441FA" w:rsidRPr="00C672A3" w:rsidRDefault="003441FA" w:rsidP="003441FA">
            <w:pPr>
              <w:keepNext/>
              <w:suppressAutoHyphens/>
              <w:jc w:val="both"/>
              <w:rPr>
                <w:lang w:eastAsia="zh-CN"/>
              </w:rPr>
            </w:pPr>
            <w:r w:rsidRPr="00C672A3">
              <w:rPr>
                <w:lang w:eastAsia="zh-CN"/>
              </w:rPr>
              <w:t>H3</w:t>
            </w:r>
          </w:p>
        </w:tc>
      </w:tr>
      <w:tr w:rsidR="003441FA" w:rsidRPr="00C672A3" w14:paraId="2CB64392" w14:textId="77777777" w:rsidTr="003441FA">
        <w:trPr>
          <w:trHeight w:val="352"/>
          <w:jc w:val="center"/>
        </w:trPr>
        <w:tc>
          <w:tcPr>
            <w:tcW w:w="0" w:type="auto"/>
            <w:shd w:val="clear" w:color="auto" w:fill="F2F2F2" w:themeFill="background1" w:themeFillShade="F2"/>
            <w:hideMark/>
          </w:tcPr>
          <w:p w14:paraId="3B50A17B" w14:textId="77777777" w:rsidR="003441FA" w:rsidRPr="00C672A3" w:rsidRDefault="003441FA" w:rsidP="003441FA">
            <w:pPr>
              <w:keepNext/>
              <w:suppressAutoHyphens/>
              <w:jc w:val="both"/>
              <w:rPr>
                <w:lang w:eastAsia="zh-CN"/>
              </w:rPr>
            </w:pPr>
            <w:r w:rsidRPr="00C672A3">
              <w:rPr>
                <w:lang w:eastAsia="zh-CN"/>
              </w:rPr>
              <w:t>&lt; 400m</w:t>
            </w:r>
          </w:p>
        </w:tc>
        <w:tc>
          <w:tcPr>
            <w:tcW w:w="0" w:type="auto"/>
            <w:vAlign w:val="center"/>
          </w:tcPr>
          <w:p w14:paraId="1F4FB544" w14:textId="77777777" w:rsidR="003441FA" w:rsidRPr="00C672A3" w:rsidRDefault="003441FA" w:rsidP="003441FA">
            <w:pPr>
              <w:keepNext/>
              <w:suppressAutoHyphens/>
              <w:jc w:val="both"/>
              <w:rPr>
                <w:lang w:eastAsia="zh-CN"/>
              </w:rPr>
            </w:pPr>
            <w:r w:rsidRPr="00C672A3">
              <w:rPr>
                <w:lang w:eastAsia="zh-CN"/>
              </w:rPr>
              <w:t>0,05</w:t>
            </w:r>
          </w:p>
        </w:tc>
        <w:tc>
          <w:tcPr>
            <w:tcW w:w="0" w:type="auto"/>
            <w:vAlign w:val="center"/>
          </w:tcPr>
          <w:p w14:paraId="4FE9B36A" w14:textId="77777777" w:rsidR="003441FA" w:rsidRPr="00C672A3" w:rsidRDefault="003441FA" w:rsidP="003441FA">
            <w:pPr>
              <w:keepNext/>
              <w:suppressAutoHyphens/>
              <w:jc w:val="both"/>
              <w:rPr>
                <w:lang w:eastAsia="zh-CN"/>
              </w:rPr>
            </w:pPr>
            <w:r w:rsidRPr="00C672A3">
              <w:rPr>
                <w:lang w:eastAsia="zh-CN"/>
              </w:rPr>
              <w:t>0,15</w:t>
            </w:r>
          </w:p>
        </w:tc>
        <w:tc>
          <w:tcPr>
            <w:tcW w:w="0" w:type="auto"/>
            <w:vAlign w:val="center"/>
          </w:tcPr>
          <w:p w14:paraId="5394CECF" w14:textId="77777777" w:rsidR="003441FA" w:rsidRPr="00C672A3" w:rsidRDefault="003441FA" w:rsidP="003441FA">
            <w:pPr>
              <w:keepNext/>
              <w:suppressAutoHyphens/>
              <w:jc w:val="both"/>
              <w:rPr>
                <w:lang w:eastAsia="zh-CN"/>
              </w:rPr>
            </w:pPr>
            <w:r w:rsidRPr="00C672A3">
              <w:rPr>
                <w:lang w:eastAsia="zh-CN"/>
              </w:rPr>
              <w:t>0,10</w:t>
            </w:r>
          </w:p>
        </w:tc>
        <w:tc>
          <w:tcPr>
            <w:tcW w:w="0" w:type="auto"/>
            <w:vAlign w:val="center"/>
          </w:tcPr>
          <w:p w14:paraId="0ECECB38" w14:textId="77777777" w:rsidR="003441FA" w:rsidRPr="00C672A3" w:rsidRDefault="003441FA" w:rsidP="003441FA">
            <w:pPr>
              <w:keepNext/>
              <w:suppressAutoHyphens/>
              <w:jc w:val="both"/>
              <w:rPr>
                <w:lang w:eastAsia="zh-CN"/>
              </w:rPr>
            </w:pPr>
            <w:r w:rsidRPr="00C672A3">
              <w:rPr>
                <w:lang w:eastAsia="zh-CN"/>
              </w:rPr>
              <w:t>-0,05</w:t>
            </w:r>
          </w:p>
        </w:tc>
        <w:tc>
          <w:tcPr>
            <w:tcW w:w="0" w:type="auto"/>
            <w:vAlign w:val="center"/>
          </w:tcPr>
          <w:p w14:paraId="2E56EC07" w14:textId="77777777" w:rsidR="003441FA" w:rsidRPr="00C672A3" w:rsidRDefault="003441FA" w:rsidP="003441FA">
            <w:pPr>
              <w:keepNext/>
              <w:suppressAutoHyphens/>
              <w:jc w:val="both"/>
              <w:rPr>
                <w:lang w:eastAsia="zh-CN"/>
              </w:rPr>
            </w:pPr>
            <w:r w:rsidRPr="00C672A3">
              <w:rPr>
                <w:lang w:eastAsia="zh-CN"/>
              </w:rPr>
              <w:t>0</w:t>
            </w:r>
          </w:p>
        </w:tc>
        <w:tc>
          <w:tcPr>
            <w:tcW w:w="0" w:type="auto"/>
            <w:vAlign w:val="center"/>
          </w:tcPr>
          <w:p w14:paraId="57A9835C" w14:textId="77777777" w:rsidR="003441FA" w:rsidRPr="00C672A3" w:rsidRDefault="003441FA" w:rsidP="003441FA">
            <w:pPr>
              <w:keepNext/>
              <w:suppressAutoHyphens/>
              <w:jc w:val="both"/>
              <w:rPr>
                <w:lang w:eastAsia="zh-CN"/>
              </w:rPr>
            </w:pPr>
            <w:r w:rsidRPr="00C672A3">
              <w:rPr>
                <w:lang w:eastAsia="zh-CN"/>
              </w:rPr>
              <w:t>-0,05</w:t>
            </w:r>
          </w:p>
        </w:tc>
        <w:tc>
          <w:tcPr>
            <w:tcW w:w="0" w:type="auto"/>
            <w:vAlign w:val="center"/>
          </w:tcPr>
          <w:p w14:paraId="1D2150D1" w14:textId="77777777" w:rsidR="003441FA" w:rsidRPr="00C672A3" w:rsidRDefault="003441FA" w:rsidP="003441FA">
            <w:pPr>
              <w:keepNext/>
              <w:suppressAutoHyphens/>
              <w:jc w:val="both"/>
              <w:rPr>
                <w:lang w:eastAsia="zh-CN"/>
              </w:rPr>
            </w:pPr>
            <w:r w:rsidRPr="00C672A3">
              <w:rPr>
                <w:lang w:eastAsia="zh-CN"/>
              </w:rPr>
              <w:t>0,40</w:t>
            </w:r>
          </w:p>
        </w:tc>
        <w:tc>
          <w:tcPr>
            <w:tcW w:w="0" w:type="auto"/>
            <w:vAlign w:val="center"/>
          </w:tcPr>
          <w:p w14:paraId="22262716" w14:textId="77777777" w:rsidR="003441FA" w:rsidRPr="00C672A3" w:rsidRDefault="003441FA" w:rsidP="003441FA">
            <w:pPr>
              <w:keepNext/>
              <w:suppressAutoHyphens/>
              <w:jc w:val="both"/>
              <w:rPr>
                <w:lang w:eastAsia="zh-CN"/>
              </w:rPr>
            </w:pPr>
            <w:r w:rsidRPr="00C672A3">
              <w:rPr>
                <w:lang w:eastAsia="zh-CN"/>
              </w:rPr>
              <w:t>0,30</w:t>
            </w:r>
          </w:p>
        </w:tc>
      </w:tr>
      <w:tr w:rsidR="003441FA" w:rsidRPr="00C672A3" w14:paraId="79E89CFF" w14:textId="77777777" w:rsidTr="003441FA">
        <w:trPr>
          <w:trHeight w:val="352"/>
          <w:jc w:val="center"/>
        </w:trPr>
        <w:tc>
          <w:tcPr>
            <w:tcW w:w="0" w:type="auto"/>
            <w:shd w:val="clear" w:color="auto" w:fill="F2F2F2" w:themeFill="background1" w:themeFillShade="F2"/>
            <w:hideMark/>
          </w:tcPr>
          <w:p w14:paraId="674B03F0" w14:textId="77777777" w:rsidR="003441FA" w:rsidRPr="00C672A3" w:rsidRDefault="003441FA" w:rsidP="003441FA">
            <w:pPr>
              <w:keepNext/>
              <w:suppressAutoHyphens/>
              <w:jc w:val="both"/>
              <w:rPr>
                <w:lang w:eastAsia="zh-CN"/>
              </w:rPr>
            </w:pPr>
            <w:r w:rsidRPr="00C672A3">
              <w:rPr>
                <w:lang w:eastAsia="zh-CN"/>
              </w:rPr>
              <w:t>400m-800m</w:t>
            </w:r>
          </w:p>
        </w:tc>
        <w:tc>
          <w:tcPr>
            <w:tcW w:w="0" w:type="auto"/>
            <w:vAlign w:val="center"/>
          </w:tcPr>
          <w:p w14:paraId="43E30E77" w14:textId="77777777" w:rsidR="003441FA" w:rsidRPr="00C672A3" w:rsidRDefault="003441FA" w:rsidP="003441FA">
            <w:pPr>
              <w:keepNext/>
              <w:suppressAutoHyphens/>
              <w:jc w:val="both"/>
              <w:rPr>
                <w:lang w:eastAsia="zh-CN"/>
              </w:rPr>
            </w:pPr>
            <w:r w:rsidRPr="00C672A3">
              <w:rPr>
                <w:lang w:eastAsia="zh-CN"/>
              </w:rPr>
              <w:t>0,30</w:t>
            </w:r>
          </w:p>
        </w:tc>
        <w:tc>
          <w:tcPr>
            <w:tcW w:w="0" w:type="auto"/>
            <w:vAlign w:val="center"/>
          </w:tcPr>
          <w:p w14:paraId="78AEC3DE" w14:textId="77777777" w:rsidR="003441FA" w:rsidRPr="00C672A3" w:rsidRDefault="003441FA" w:rsidP="003441FA">
            <w:pPr>
              <w:keepNext/>
              <w:suppressAutoHyphens/>
              <w:jc w:val="both"/>
              <w:rPr>
                <w:lang w:eastAsia="zh-CN"/>
              </w:rPr>
            </w:pPr>
            <w:r w:rsidRPr="00C672A3">
              <w:rPr>
                <w:lang w:eastAsia="zh-CN"/>
              </w:rPr>
              <w:t>0,30</w:t>
            </w:r>
          </w:p>
        </w:tc>
        <w:tc>
          <w:tcPr>
            <w:tcW w:w="0" w:type="auto"/>
            <w:vAlign w:val="center"/>
          </w:tcPr>
          <w:p w14:paraId="639D1747" w14:textId="77777777" w:rsidR="003441FA" w:rsidRPr="00C672A3" w:rsidRDefault="003441FA" w:rsidP="003441FA">
            <w:pPr>
              <w:keepNext/>
              <w:suppressAutoHyphens/>
              <w:jc w:val="both"/>
              <w:rPr>
                <w:lang w:eastAsia="zh-CN"/>
              </w:rPr>
            </w:pPr>
            <w:r w:rsidRPr="00C672A3">
              <w:rPr>
                <w:lang w:eastAsia="zh-CN"/>
              </w:rPr>
              <w:t>0,30</w:t>
            </w:r>
          </w:p>
        </w:tc>
        <w:tc>
          <w:tcPr>
            <w:tcW w:w="0" w:type="auto"/>
            <w:vAlign w:val="center"/>
          </w:tcPr>
          <w:p w14:paraId="1C92F3E9" w14:textId="77777777" w:rsidR="003441FA" w:rsidRPr="00C672A3" w:rsidRDefault="003441FA" w:rsidP="003441FA">
            <w:pPr>
              <w:keepNext/>
              <w:suppressAutoHyphens/>
              <w:jc w:val="both"/>
              <w:rPr>
                <w:lang w:eastAsia="zh-CN"/>
              </w:rPr>
            </w:pPr>
            <w:r w:rsidRPr="00C672A3">
              <w:rPr>
                <w:lang w:eastAsia="zh-CN"/>
              </w:rPr>
              <w:t>0,15</w:t>
            </w:r>
          </w:p>
        </w:tc>
        <w:tc>
          <w:tcPr>
            <w:tcW w:w="0" w:type="auto"/>
            <w:vAlign w:val="center"/>
          </w:tcPr>
          <w:p w14:paraId="4CA3E173" w14:textId="77777777" w:rsidR="003441FA" w:rsidRPr="00C672A3" w:rsidRDefault="003441FA" w:rsidP="003441FA">
            <w:pPr>
              <w:keepNext/>
              <w:suppressAutoHyphens/>
              <w:jc w:val="both"/>
              <w:rPr>
                <w:lang w:eastAsia="zh-CN"/>
              </w:rPr>
            </w:pPr>
            <w:r w:rsidRPr="00C672A3">
              <w:rPr>
                <w:lang w:eastAsia="zh-CN"/>
              </w:rPr>
              <w:t>0,20</w:t>
            </w:r>
          </w:p>
        </w:tc>
        <w:tc>
          <w:tcPr>
            <w:tcW w:w="0" w:type="auto"/>
            <w:vAlign w:val="center"/>
          </w:tcPr>
          <w:p w14:paraId="460CCE45" w14:textId="77777777" w:rsidR="003441FA" w:rsidRPr="00C672A3" w:rsidRDefault="003441FA" w:rsidP="003441FA">
            <w:pPr>
              <w:keepNext/>
              <w:suppressAutoHyphens/>
              <w:jc w:val="both"/>
              <w:rPr>
                <w:lang w:eastAsia="zh-CN"/>
              </w:rPr>
            </w:pPr>
            <w:r w:rsidRPr="00C672A3">
              <w:rPr>
                <w:lang w:eastAsia="zh-CN"/>
              </w:rPr>
              <w:t>0,10</w:t>
            </w:r>
          </w:p>
        </w:tc>
        <w:tc>
          <w:tcPr>
            <w:tcW w:w="0" w:type="auto"/>
            <w:vAlign w:val="center"/>
          </w:tcPr>
          <w:p w14:paraId="74521091" w14:textId="77777777" w:rsidR="003441FA" w:rsidRPr="00C672A3" w:rsidRDefault="003441FA" w:rsidP="003441FA">
            <w:pPr>
              <w:keepNext/>
              <w:suppressAutoHyphens/>
              <w:jc w:val="both"/>
              <w:rPr>
                <w:lang w:eastAsia="zh-CN"/>
              </w:rPr>
            </w:pPr>
            <w:r w:rsidRPr="00C672A3">
              <w:rPr>
                <w:lang w:eastAsia="zh-CN"/>
              </w:rPr>
              <w:t>0,30</w:t>
            </w:r>
          </w:p>
        </w:tc>
        <w:tc>
          <w:tcPr>
            <w:tcW w:w="0" w:type="auto"/>
            <w:vAlign w:val="center"/>
          </w:tcPr>
          <w:p w14:paraId="0B529346" w14:textId="77777777" w:rsidR="003441FA" w:rsidRPr="00C672A3" w:rsidRDefault="003441FA" w:rsidP="003441FA">
            <w:pPr>
              <w:keepNext/>
              <w:suppressAutoHyphens/>
              <w:jc w:val="both"/>
              <w:rPr>
                <w:lang w:eastAsia="zh-CN"/>
              </w:rPr>
            </w:pPr>
            <w:r w:rsidRPr="00C672A3">
              <w:rPr>
                <w:lang w:eastAsia="zh-CN"/>
              </w:rPr>
              <w:t>0,10</w:t>
            </w:r>
          </w:p>
        </w:tc>
      </w:tr>
      <w:tr w:rsidR="003441FA" w:rsidRPr="00C672A3" w14:paraId="0F7CAE3D" w14:textId="77777777" w:rsidTr="003441FA">
        <w:trPr>
          <w:trHeight w:val="352"/>
          <w:jc w:val="center"/>
        </w:trPr>
        <w:tc>
          <w:tcPr>
            <w:tcW w:w="0" w:type="auto"/>
            <w:shd w:val="clear" w:color="auto" w:fill="F2F2F2" w:themeFill="background1" w:themeFillShade="F2"/>
            <w:hideMark/>
          </w:tcPr>
          <w:p w14:paraId="6BDBE828" w14:textId="77777777" w:rsidR="003441FA" w:rsidRPr="00C672A3" w:rsidRDefault="003441FA" w:rsidP="003441FA">
            <w:pPr>
              <w:keepNext/>
              <w:suppressAutoHyphens/>
              <w:jc w:val="both"/>
              <w:rPr>
                <w:lang w:eastAsia="zh-CN"/>
              </w:rPr>
            </w:pPr>
            <w:r w:rsidRPr="00C672A3">
              <w:rPr>
                <w:lang w:eastAsia="zh-CN"/>
              </w:rPr>
              <w:t>&gt;800m</w:t>
            </w:r>
          </w:p>
        </w:tc>
        <w:tc>
          <w:tcPr>
            <w:tcW w:w="0" w:type="auto"/>
            <w:vAlign w:val="center"/>
          </w:tcPr>
          <w:p w14:paraId="6E663ABE" w14:textId="77777777" w:rsidR="003441FA" w:rsidRPr="00C672A3" w:rsidRDefault="003441FA" w:rsidP="003441FA">
            <w:pPr>
              <w:keepNext/>
              <w:suppressAutoHyphens/>
              <w:jc w:val="both"/>
              <w:rPr>
                <w:lang w:eastAsia="zh-CN"/>
              </w:rPr>
            </w:pPr>
            <w:r w:rsidRPr="00C672A3">
              <w:rPr>
                <w:lang w:eastAsia="zh-CN"/>
              </w:rPr>
              <w:t>0,60</w:t>
            </w:r>
          </w:p>
        </w:tc>
        <w:tc>
          <w:tcPr>
            <w:tcW w:w="0" w:type="auto"/>
            <w:vAlign w:val="center"/>
          </w:tcPr>
          <w:p w14:paraId="62E880BC" w14:textId="77777777" w:rsidR="003441FA" w:rsidRPr="00C672A3" w:rsidRDefault="003441FA" w:rsidP="003441FA">
            <w:pPr>
              <w:keepNext/>
              <w:suppressAutoHyphens/>
              <w:jc w:val="both"/>
              <w:rPr>
                <w:lang w:eastAsia="zh-CN"/>
              </w:rPr>
            </w:pPr>
            <w:r w:rsidRPr="00C672A3">
              <w:rPr>
                <w:lang w:eastAsia="zh-CN"/>
              </w:rPr>
              <w:t>0,60</w:t>
            </w:r>
          </w:p>
        </w:tc>
        <w:tc>
          <w:tcPr>
            <w:tcW w:w="0" w:type="auto"/>
            <w:vAlign w:val="center"/>
          </w:tcPr>
          <w:p w14:paraId="0C9F93ED" w14:textId="77777777" w:rsidR="003441FA" w:rsidRPr="00C672A3" w:rsidRDefault="003441FA" w:rsidP="003441FA">
            <w:pPr>
              <w:keepNext/>
              <w:suppressAutoHyphens/>
              <w:jc w:val="both"/>
              <w:rPr>
                <w:lang w:eastAsia="zh-CN"/>
              </w:rPr>
            </w:pPr>
            <w:r w:rsidRPr="00C672A3">
              <w:rPr>
                <w:lang w:eastAsia="zh-CN"/>
              </w:rPr>
              <w:t>0,60</w:t>
            </w:r>
          </w:p>
        </w:tc>
        <w:tc>
          <w:tcPr>
            <w:tcW w:w="0" w:type="auto"/>
            <w:vAlign w:val="center"/>
          </w:tcPr>
          <w:p w14:paraId="60FAA697" w14:textId="77777777" w:rsidR="003441FA" w:rsidRPr="00C672A3" w:rsidRDefault="003441FA" w:rsidP="003441FA">
            <w:pPr>
              <w:keepNext/>
              <w:suppressAutoHyphens/>
              <w:jc w:val="both"/>
              <w:rPr>
                <w:lang w:eastAsia="zh-CN"/>
              </w:rPr>
            </w:pPr>
            <w:r w:rsidRPr="00C672A3">
              <w:rPr>
                <w:lang w:eastAsia="zh-CN"/>
              </w:rPr>
              <w:t>0,45</w:t>
            </w:r>
          </w:p>
        </w:tc>
        <w:tc>
          <w:tcPr>
            <w:tcW w:w="0" w:type="auto"/>
            <w:vAlign w:val="center"/>
          </w:tcPr>
          <w:p w14:paraId="0AD5D13D" w14:textId="77777777" w:rsidR="003441FA" w:rsidRPr="00C672A3" w:rsidRDefault="003441FA" w:rsidP="003441FA">
            <w:pPr>
              <w:keepNext/>
              <w:suppressAutoHyphens/>
              <w:jc w:val="both"/>
              <w:rPr>
                <w:lang w:eastAsia="zh-CN"/>
              </w:rPr>
            </w:pPr>
            <w:r w:rsidRPr="00C672A3">
              <w:rPr>
                <w:lang w:eastAsia="zh-CN"/>
              </w:rPr>
              <w:t>0,50</w:t>
            </w:r>
          </w:p>
        </w:tc>
        <w:tc>
          <w:tcPr>
            <w:tcW w:w="0" w:type="auto"/>
            <w:vAlign w:val="center"/>
          </w:tcPr>
          <w:p w14:paraId="47C8D798" w14:textId="77777777" w:rsidR="003441FA" w:rsidRPr="00C672A3" w:rsidRDefault="003441FA" w:rsidP="003441FA">
            <w:pPr>
              <w:keepNext/>
              <w:suppressAutoHyphens/>
              <w:jc w:val="both"/>
              <w:rPr>
                <w:lang w:eastAsia="zh-CN"/>
              </w:rPr>
            </w:pPr>
            <w:r w:rsidRPr="00C672A3">
              <w:rPr>
                <w:lang w:eastAsia="zh-CN"/>
              </w:rPr>
              <w:t>0,35</w:t>
            </w:r>
          </w:p>
        </w:tc>
        <w:tc>
          <w:tcPr>
            <w:tcW w:w="0" w:type="auto"/>
            <w:vAlign w:val="center"/>
          </w:tcPr>
          <w:p w14:paraId="7F03B22A" w14:textId="77777777" w:rsidR="003441FA" w:rsidRPr="00C672A3" w:rsidRDefault="003441FA" w:rsidP="003441FA">
            <w:pPr>
              <w:keepNext/>
              <w:suppressAutoHyphens/>
              <w:jc w:val="both"/>
              <w:rPr>
                <w:lang w:eastAsia="zh-CN"/>
              </w:rPr>
            </w:pPr>
            <w:r w:rsidRPr="00C672A3">
              <w:rPr>
                <w:lang w:eastAsia="zh-CN"/>
              </w:rPr>
              <w:t>0,35</w:t>
            </w:r>
          </w:p>
        </w:tc>
        <w:tc>
          <w:tcPr>
            <w:tcW w:w="0" w:type="auto"/>
            <w:vAlign w:val="center"/>
          </w:tcPr>
          <w:p w14:paraId="4BD6EE31" w14:textId="77777777" w:rsidR="003441FA" w:rsidRPr="00C672A3" w:rsidRDefault="003441FA" w:rsidP="003441FA">
            <w:pPr>
              <w:keepNext/>
              <w:suppressAutoHyphens/>
              <w:jc w:val="both"/>
              <w:rPr>
                <w:lang w:eastAsia="zh-CN"/>
              </w:rPr>
            </w:pPr>
            <w:r w:rsidRPr="00C672A3">
              <w:rPr>
                <w:lang w:eastAsia="zh-CN"/>
              </w:rPr>
              <w:t>0,15</w:t>
            </w:r>
          </w:p>
        </w:tc>
      </w:tr>
    </w:tbl>
    <w:p w14:paraId="3D3504DF" w14:textId="77777777" w:rsidR="003441FA" w:rsidRPr="00C672A3" w:rsidRDefault="003441FA" w:rsidP="003441FA">
      <w:pPr>
        <w:suppressAutoHyphens/>
        <w:spacing w:line="240" w:lineRule="auto"/>
        <w:jc w:val="both"/>
        <w:rPr>
          <w:rFonts w:eastAsia="Times New Roman"/>
          <w:lang w:eastAsia="zh-CN"/>
        </w:rPr>
      </w:pPr>
    </w:p>
    <w:p w14:paraId="3608A705"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Mccombles</w:t>
      </w:r>
      <w:proofErr w:type="spellEnd"/>
      <w:r w:rsidRPr="00C672A3">
        <w:rPr>
          <w:rFonts w:eastAsia="Times New Roman"/>
          <w:lang w:eastAsia="zh-CN"/>
        </w:rPr>
        <w:t xml:space="preserve"> de modulation du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présence de combles aménagés dans le bâtiment ou la partie de bâtiment prend la valeur suivante :</w:t>
      </w:r>
    </w:p>
    <w:p w14:paraId="04FC33A7" w14:textId="77777777" w:rsidR="003441FA" w:rsidRPr="00C672A3" w:rsidRDefault="003441FA" w:rsidP="003441FA">
      <w:pPr>
        <w:suppressAutoHyphens/>
        <w:spacing w:line="240" w:lineRule="auto"/>
        <w:ind w:left="426"/>
        <w:jc w:val="both"/>
        <w:rPr>
          <w:lang w:eastAsia="zh-CN"/>
        </w:rPr>
      </w:pPr>
      <m:oMathPara>
        <m:oMath>
          <m:r>
            <w:rPr>
              <w:rFonts w:ascii="Cambria Math" w:eastAsia="Times New Roman" w:hAnsi="Cambria Math"/>
              <w:lang w:eastAsia="zh-CN"/>
            </w:rPr>
            <m:t>Mccombles=0</m:t>
          </m:r>
        </m:oMath>
      </m:oMathPara>
    </w:p>
    <w:p w14:paraId="5A56300F" w14:textId="77777777" w:rsidR="003441FA" w:rsidRPr="00C672A3" w:rsidRDefault="003441FA" w:rsidP="003441FA">
      <w:pPr>
        <w:suppressAutoHyphens/>
        <w:spacing w:line="240" w:lineRule="auto"/>
        <w:ind w:left="426"/>
        <w:jc w:val="both"/>
        <w:rPr>
          <w:lang w:eastAsia="zh-CN"/>
        </w:rPr>
      </w:pPr>
    </w:p>
    <w:p w14:paraId="377E979A" w14:textId="77777777" w:rsidR="003441FA" w:rsidRPr="00C672A3" w:rsidRDefault="003441FA" w:rsidP="003441FA">
      <w:pPr>
        <w:suppressAutoHyphens/>
        <w:spacing w:line="240" w:lineRule="auto"/>
        <w:ind w:left="425"/>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Mcsur</w:t>
      </w:r>
      <w:r w:rsidRPr="00C672A3">
        <w:rPr>
          <w:rFonts w:eastAsia="Times New Roman"/>
          <w:b/>
          <w:lang w:eastAsia="zh-CN"/>
        </w:rPr>
        <w:t>f_moy</w:t>
      </w:r>
      <w:proofErr w:type="spellEnd"/>
      <w:r w:rsidRPr="00C672A3">
        <w:rPr>
          <w:rFonts w:eastAsia="Times New Roman"/>
          <w:lang w:eastAsia="zh-CN"/>
        </w:rPr>
        <w:t xml:space="preserve"> de modulation de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surface moyenne des logements du bâtiment ou de la partie de bâtiment prend la valeur suivante :</w:t>
      </w:r>
    </w:p>
    <w:p w14:paraId="0E8AB4DB" w14:textId="77777777" w:rsidR="003441FA" w:rsidRPr="00C672A3" w:rsidRDefault="003441FA" w:rsidP="003441FA">
      <w:pPr>
        <w:suppressAutoHyphens/>
        <w:spacing w:line="240" w:lineRule="auto"/>
        <w:ind w:left="426"/>
        <w:jc w:val="both"/>
        <w:rPr>
          <w:rFonts w:eastAsia="Times New Roman"/>
          <w:lang w:eastAsia="zh-CN"/>
        </w:rPr>
      </w:pPr>
    </w:p>
    <w:p w14:paraId="7A48FB17" w14:textId="77777777" w:rsidR="003441FA" w:rsidRPr="00C672A3" w:rsidRDefault="003441FA" w:rsidP="003441FA">
      <w:pPr>
        <w:suppressAutoHyphens/>
        <w:spacing w:line="240" w:lineRule="auto"/>
        <w:ind w:left="426"/>
        <w:jc w:val="both"/>
        <w:rPr>
          <w:i/>
          <w:lang w:eastAsia="zh-CN"/>
        </w:rPr>
      </w:pPr>
      <m:oMathPara>
        <m:oMath>
          <m:r>
            <w:rPr>
              <w:rFonts w:ascii="Cambria Math" w:eastAsia="Times New Roman" w:hAnsi="Cambria Math"/>
              <w:lang w:eastAsia="zh-CN"/>
            </w:rPr>
            <m:t>Mcsurf_moy=0</m:t>
          </m:r>
        </m:oMath>
      </m:oMathPara>
    </w:p>
    <w:p w14:paraId="5CD590C6" w14:textId="77777777" w:rsidR="003441FA" w:rsidRPr="00C672A3" w:rsidRDefault="003441FA" w:rsidP="003441FA">
      <w:pPr>
        <w:suppressAutoHyphens/>
        <w:spacing w:line="240" w:lineRule="auto"/>
        <w:ind w:left="426"/>
        <w:jc w:val="both"/>
        <w:rPr>
          <w:rFonts w:eastAsia="Times New Roman"/>
          <w:lang w:eastAsia="zh-CN"/>
        </w:rPr>
      </w:pPr>
    </w:p>
    <w:p w14:paraId="081FD9AB" w14:textId="77777777" w:rsidR="003441FA" w:rsidRPr="00C672A3" w:rsidRDefault="003441FA" w:rsidP="003441FA">
      <w:pPr>
        <w:suppressAutoHyphens/>
        <w:spacing w:line="240" w:lineRule="auto"/>
        <w:ind w:left="425"/>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Mcsur</w:t>
      </w:r>
      <w:r w:rsidRPr="00C672A3">
        <w:rPr>
          <w:rFonts w:eastAsia="Times New Roman"/>
          <w:b/>
          <w:lang w:eastAsia="zh-CN"/>
        </w:rPr>
        <w:t>f_tot</w:t>
      </w:r>
      <w:proofErr w:type="spellEnd"/>
      <w:r w:rsidRPr="00C672A3">
        <w:rPr>
          <w:rFonts w:eastAsia="Times New Roman"/>
          <w:lang w:eastAsia="zh-CN"/>
        </w:rPr>
        <w:t xml:space="preserve"> de modulation de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surface de référence du bâtiment ou de la partie de bâtiment, prend les valeurs suivantes :</w:t>
      </w:r>
    </w:p>
    <w:p w14:paraId="48EE3183" w14:textId="77777777" w:rsidR="003441FA" w:rsidRPr="00C672A3" w:rsidRDefault="003441FA" w:rsidP="003441FA">
      <w:pPr>
        <w:suppressAutoHyphens/>
        <w:spacing w:line="240" w:lineRule="auto"/>
        <w:ind w:left="426"/>
        <w:jc w:val="both"/>
        <w:rPr>
          <w:rFonts w:eastAsia="Times New Roman"/>
          <w:lang w:eastAsia="zh-CN"/>
        </w:rPr>
      </w:pPr>
    </w:p>
    <w:tbl>
      <w:tblPr>
        <w:tblStyle w:val="Grilledutableau"/>
        <w:tblW w:w="5103" w:type="dxa"/>
        <w:jc w:val="center"/>
        <w:tblLayout w:type="fixed"/>
        <w:tblLook w:val="04A0" w:firstRow="1" w:lastRow="0" w:firstColumn="1" w:lastColumn="0" w:noHBand="0" w:noVBand="1"/>
      </w:tblPr>
      <w:tblGrid>
        <w:gridCol w:w="2790"/>
        <w:gridCol w:w="2313"/>
      </w:tblGrid>
      <w:tr w:rsidR="003441FA" w:rsidRPr="00C672A3" w14:paraId="7D1FD6B7" w14:textId="77777777" w:rsidTr="003441FA">
        <w:trPr>
          <w:jc w:val="center"/>
        </w:trPr>
        <w:tc>
          <w:tcPr>
            <w:tcW w:w="2734" w:type="pct"/>
            <w:shd w:val="clear" w:color="auto" w:fill="A6A6A6" w:themeFill="background1" w:themeFillShade="A6"/>
          </w:tcPr>
          <w:p w14:paraId="74EE57DC" w14:textId="77777777" w:rsidR="003441FA" w:rsidRPr="00C672A3" w:rsidRDefault="003441FA" w:rsidP="003441FA">
            <w:pPr>
              <w:suppressAutoHyphens/>
              <w:jc w:val="both"/>
              <w:rPr>
                <w:lang w:eastAsia="zh-CN"/>
              </w:rPr>
            </w:pPr>
            <w:r w:rsidRPr="00C672A3">
              <w:rPr>
                <w:lang w:eastAsia="zh-CN"/>
              </w:rPr>
              <w:t>Surface du bâtiment</w:t>
            </w:r>
          </w:p>
        </w:tc>
        <w:tc>
          <w:tcPr>
            <w:tcW w:w="2266" w:type="pct"/>
            <w:shd w:val="clear" w:color="auto" w:fill="A6A6A6" w:themeFill="background1" w:themeFillShade="A6"/>
          </w:tcPr>
          <w:p w14:paraId="76AD9AFD" w14:textId="77777777" w:rsidR="003441FA" w:rsidRPr="00C672A3" w:rsidRDefault="003441FA" w:rsidP="003441FA">
            <w:pPr>
              <w:suppressAutoHyphens/>
              <w:jc w:val="both"/>
              <w:rPr>
                <w:lang w:eastAsia="zh-CN"/>
              </w:rPr>
            </w:pPr>
            <w:proofErr w:type="spellStart"/>
            <w:r w:rsidRPr="00C672A3">
              <w:rPr>
                <w:lang w:eastAsia="zh-CN"/>
              </w:rPr>
              <w:t>Mcsurf_tot</w:t>
            </w:r>
            <w:proofErr w:type="spellEnd"/>
          </w:p>
        </w:tc>
      </w:tr>
      <w:tr w:rsidR="003441FA" w:rsidRPr="00C672A3" w14:paraId="747CEB53" w14:textId="77777777" w:rsidTr="003441FA">
        <w:trPr>
          <w:jc w:val="center"/>
        </w:trPr>
        <w:tc>
          <w:tcPr>
            <w:tcW w:w="2734" w:type="pct"/>
            <w:shd w:val="clear" w:color="auto" w:fill="F2F2F2" w:themeFill="background1" w:themeFillShade="F2"/>
          </w:tcPr>
          <w:p w14:paraId="497D1F98" w14:textId="77777777" w:rsidR="003441FA" w:rsidRPr="00C672A3" w:rsidRDefault="003441FA" w:rsidP="003441FA">
            <w:pPr>
              <w:suppressAutoHyphens/>
              <w:jc w:val="both"/>
              <w:rPr>
                <w:lang w:eastAsia="zh-CN"/>
              </w:rPr>
            </w:pPr>
            <m:oMathPara>
              <m:oMath>
                <m:r>
                  <w:rPr>
                    <w:rFonts w:ascii="Cambria Math" w:hAnsi="Cambria Math"/>
                    <w:lang w:eastAsia="zh-CN"/>
                  </w:rPr>
                  <m:t>Sref≤500 m²</m:t>
                </m:r>
              </m:oMath>
            </m:oMathPara>
          </w:p>
        </w:tc>
        <w:tc>
          <w:tcPr>
            <w:tcW w:w="2266" w:type="pct"/>
          </w:tcPr>
          <w:p w14:paraId="6031E076" w14:textId="77777777" w:rsidR="003441FA" w:rsidRPr="00C672A3" w:rsidRDefault="00162EE7" w:rsidP="003441FA">
            <w:pPr>
              <w:suppressAutoHyphens/>
              <w:jc w:val="both"/>
              <w:rPr>
                <w:lang w:eastAsia="zh-CN"/>
              </w:rPr>
            </w:pPr>
            <m:oMathPara>
              <m:oMath>
                <m:f>
                  <m:fPr>
                    <m:ctrlPr>
                      <w:rPr>
                        <w:rFonts w:ascii="Cambria Math" w:hAnsi="Cambria Math"/>
                        <w:i/>
                        <w:iCs/>
                        <w:lang w:eastAsia="zh-CN"/>
                      </w:rPr>
                    </m:ctrlPr>
                  </m:fPr>
                  <m:num>
                    <m:r>
                      <w:rPr>
                        <w:rFonts w:ascii="Cambria Math" w:hAnsi="Cambria Math"/>
                        <w:lang w:eastAsia="zh-CN"/>
                      </w:rPr>
                      <m:t>12,5-0,025*Sref</m:t>
                    </m:r>
                  </m:num>
                  <m:den>
                    <m:r>
                      <w:rPr>
                        <w:rFonts w:ascii="Cambria Math" w:hAnsi="Cambria Math"/>
                        <w:lang w:eastAsia="zh-CN"/>
                      </w:rPr>
                      <m:t>Cep,nr_maxmoyen </m:t>
                    </m:r>
                  </m:den>
                </m:f>
              </m:oMath>
            </m:oMathPara>
          </w:p>
        </w:tc>
      </w:tr>
      <w:tr w:rsidR="003441FA" w:rsidRPr="00C672A3" w14:paraId="6F0C062D" w14:textId="77777777" w:rsidTr="003441FA">
        <w:trPr>
          <w:jc w:val="center"/>
        </w:trPr>
        <w:tc>
          <w:tcPr>
            <w:tcW w:w="2734" w:type="pct"/>
            <w:shd w:val="clear" w:color="auto" w:fill="F2F2F2" w:themeFill="background1" w:themeFillShade="F2"/>
          </w:tcPr>
          <w:p w14:paraId="775CD4E5" w14:textId="77777777" w:rsidR="003441FA" w:rsidRPr="00C672A3" w:rsidRDefault="003441FA" w:rsidP="003441FA">
            <w:pPr>
              <w:suppressAutoHyphens/>
              <w:jc w:val="both"/>
              <w:rPr>
                <w:rFonts w:eastAsia="Calibri"/>
                <w:lang w:eastAsia="zh-CN"/>
              </w:rPr>
            </w:pPr>
            <m:oMathPara>
              <m:oMath>
                <m:r>
                  <w:rPr>
                    <w:rFonts w:ascii="Cambria Math" w:hAnsi="Cambria Math"/>
                    <w:lang w:eastAsia="zh-CN"/>
                  </w:rPr>
                  <m:t>Sref&gt;500 m²</m:t>
                </m:r>
              </m:oMath>
            </m:oMathPara>
          </w:p>
        </w:tc>
        <w:tc>
          <w:tcPr>
            <w:tcW w:w="2266" w:type="pct"/>
          </w:tcPr>
          <w:p w14:paraId="3F605E3C" w14:textId="77777777" w:rsidR="003441FA" w:rsidRPr="00C672A3" w:rsidRDefault="003441FA" w:rsidP="003441FA">
            <w:pPr>
              <w:suppressAutoHyphens/>
              <w:jc w:val="both"/>
              <w:rPr>
                <w:lang w:eastAsia="zh-CN"/>
              </w:rPr>
            </w:pPr>
            <w:r w:rsidRPr="00C672A3">
              <w:rPr>
                <w:lang w:eastAsia="zh-CN"/>
              </w:rPr>
              <w:t>0</w:t>
            </w:r>
          </w:p>
        </w:tc>
      </w:tr>
    </w:tbl>
    <w:p w14:paraId="3B55D925" w14:textId="77777777" w:rsidR="003441FA" w:rsidRPr="00C672A3" w:rsidRDefault="003441FA" w:rsidP="003441FA">
      <w:pPr>
        <w:suppressAutoHyphens/>
        <w:spacing w:line="240" w:lineRule="auto"/>
        <w:ind w:left="426"/>
        <w:jc w:val="both"/>
        <w:rPr>
          <w:rFonts w:eastAsia="Times New Roman"/>
          <w:lang w:eastAsia="zh-CN"/>
        </w:rPr>
      </w:pPr>
    </w:p>
    <w:p w14:paraId="67783063" w14:textId="77777777" w:rsidR="003441FA" w:rsidRPr="00C672A3" w:rsidRDefault="003441FA" w:rsidP="003441FA">
      <w:pPr>
        <w:suppressAutoHyphens/>
        <w:spacing w:line="240" w:lineRule="auto"/>
        <w:ind w:left="425"/>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Mccat</w:t>
      </w:r>
      <w:proofErr w:type="spellEnd"/>
      <w:r w:rsidRPr="00C672A3">
        <w:rPr>
          <w:rFonts w:eastAsia="Times New Roman"/>
          <w:bCs/>
          <w:lang w:eastAsia="zh-CN"/>
        </w:rPr>
        <w:t xml:space="preserve"> </w:t>
      </w:r>
      <w:r w:rsidRPr="00C672A3">
        <w:rPr>
          <w:rFonts w:eastAsia="Times New Roman"/>
          <w:lang w:eastAsia="zh-CN"/>
        </w:rPr>
        <w:t xml:space="preserve">de modulation de </w:t>
      </w:r>
      <w:proofErr w:type="spellStart"/>
      <w:proofErr w:type="gramStart"/>
      <w:r w:rsidRPr="00C672A3">
        <w:rPr>
          <w:rFonts w:eastAsia="Times New Roman"/>
          <w:lang w:eastAsia="zh-CN"/>
        </w:rPr>
        <w:t>Cep,nr</w:t>
      </w:r>
      <w:proofErr w:type="gramEnd"/>
      <w:r w:rsidRPr="00C672A3">
        <w:rPr>
          <w:rFonts w:eastAsia="Times New Roman"/>
          <w:lang w:eastAsia="zh-CN"/>
        </w:rPr>
        <w:t>_max</w:t>
      </w:r>
      <w:proofErr w:type="spellEnd"/>
      <w:r w:rsidRPr="00C672A3">
        <w:rPr>
          <w:rFonts w:eastAsia="Times New Roman"/>
          <w:lang w:eastAsia="zh-CN"/>
        </w:rPr>
        <w:t xml:space="preserve">, </w:t>
      </w:r>
      <w:proofErr w:type="spellStart"/>
      <w:r w:rsidRPr="00C672A3">
        <w:rPr>
          <w:rFonts w:eastAsia="Times New Roman"/>
          <w:lang w:eastAsia="zh-CN"/>
        </w:rPr>
        <w:t>Cep_max</w:t>
      </w:r>
      <w:proofErr w:type="spellEnd"/>
      <w:r w:rsidRPr="00C672A3">
        <w:rPr>
          <w:rFonts w:eastAsia="Times New Roman"/>
          <w:lang w:eastAsia="zh-CN"/>
        </w:rPr>
        <w:t xml:space="preserve"> et </w:t>
      </w:r>
      <w:proofErr w:type="spellStart"/>
      <w:r w:rsidRPr="00C672A3">
        <w:rPr>
          <w:rFonts w:eastAsia="Times New Roman"/>
          <w:lang w:eastAsia="zh-CN"/>
        </w:rPr>
        <w:t>Ic</w:t>
      </w:r>
      <w:r w:rsidRPr="00C672A3">
        <w:rPr>
          <w:rFonts w:eastAsia="Times New Roman"/>
          <w:vertAlign w:val="subscript"/>
          <w:lang w:eastAsia="zh-CN"/>
        </w:rPr>
        <w:t>énergie</w:t>
      </w:r>
      <w:r w:rsidRPr="00C672A3">
        <w:rPr>
          <w:rFonts w:eastAsia="Times New Roman"/>
          <w:lang w:eastAsia="zh-CN"/>
        </w:rPr>
        <w:t>_max</w:t>
      </w:r>
      <w:proofErr w:type="spellEnd"/>
      <w:r w:rsidRPr="00C672A3">
        <w:rPr>
          <w:rFonts w:eastAsia="Times New Roman"/>
          <w:lang w:eastAsia="zh-CN"/>
        </w:rPr>
        <w:t xml:space="preserve"> selon la catégorie de contraintes extérieures du bâtiment ou de la partie de bâtiment prend les valeurs suivantes (les catégories de contrainte extérieure sont définies au chapitre V) :</w:t>
      </w:r>
    </w:p>
    <w:p w14:paraId="08E53EE7" w14:textId="77777777" w:rsidR="003441FA" w:rsidRPr="00C672A3" w:rsidRDefault="003441FA" w:rsidP="003441FA">
      <w:pPr>
        <w:suppressAutoHyphens/>
        <w:spacing w:line="240" w:lineRule="auto"/>
        <w:ind w:left="426"/>
        <w:jc w:val="both"/>
        <w:rPr>
          <w:rFonts w:eastAsia="Times New Roman"/>
          <w:lang w:eastAsia="zh-CN"/>
        </w:rPr>
      </w:pPr>
    </w:p>
    <w:tbl>
      <w:tblPr>
        <w:tblStyle w:val="Grilledutableau"/>
        <w:tblW w:w="4133" w:type="dxa"/>
        <w:jc w:val="center"/>
        <w:tblLayout w:type="fixed"/>
        <w:tblLook w:val="0600" w:firstRow="0" w:lastRow="0" w:firstColumn="0" w:lastColumn="0" w:noHBand="1" w:noVBand="1"/>
      </w:tblPr>
      <w:tblGrid>
        <w:gridCol w:w="2191"/>
        <w:gridCol w:w="972"/>
        <w:gridCol w:w="970"/>
      </w:tblGrid>
      <w:tr w:rsidR="003441FA" w:rsidRPr="00C672A3" w14:paraId="02AC4A17" w14:textId="77777777" w:rsidTr="003441FA">
        <w:trPr>
          <w:trHeight w:val="352"/>
          <w:jc w:val="center"/>
        </w:trPr>
        <w:tc>
          <w:tcPr>
            <w:tcW w:w="2191" w:type="dxa"/>
            <w:tcBorders>
              <w:top w:val="nil"/>
              <w:left w:val="nil"/>
              <w:bottom w:val="single" w:sz="4" w:space="0" w:color="auto"/>
              <w:right w:val="single" w:sz="4" w:space="0" w:color="auto"/>
              <w:tl2br w:val="nil"/>
            </w:tcBorders>
            <w:shd w:val="clear" w:color="auto" w:fill="auto"/>
          </w:tcPr>
          <w:p w14:paraId="5DAADDD6" w14:textId="77777777" w:rsidR="003441FA" w:rsidRPr="00C672A3" w:rsidRDefault="003441FA" w:rsidP="003441FA">
            <w:pPr>
              <w:suppressAutoHyphens/>
              <w:jc w:val="both"/>
              <w:rPr>
                <w:lang w:eastAsia="zh-CN"/>
              </w:rPr>
            </w:pPr>
          </w:p>
        </w:tc>
        <w:tc>
          <w:tcPr>
            <w:tcW w:w="97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0D443D" w14:textId="77777777" w:rsidR="003441FA" w:rsidRPr="00C672A3" w:rsidRDefault="003441FA" w:rsidP="003441FA">
            <w:pPr>
              <w:suppressAutoHyphens/>
              <w:jc w:val="both"/>
              <w:rPr>
                <w:lang w:eastAsia="zh-CN"/>
              </w:rPr>
            </w:pPr>
            <w:r w:rsidRPr="00C672A3">
              <w:rPr>
                <w:lang w:eastAsia="zh-CN"/>
              </w:rPr>
              <w:t>Cat 1</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FFCEC6" w14:textId="77777777" w:rsidR="003441FA" w:rsidRPr="00C672A3" w:rsidRDefault="003441FA" w:rsidP="003441FA">
            <w:pPr>
              <w:suppressAutoHyphens/>
              <w:jc w:val="both"/>
              <w:rPr>
                <w:lang w:eastAsia="zh-CN"/>
              </w:rPr>
            </w:pPr>
            <w:r w:rsidRPr="00C672A3">
              <w:rPr>
                <w:lang w:eastAsia="zh-CN"/>
              </w:rPr>
              <w:t>Cat 2</w:t>
            </w:r>
          </w:p>
        </w:tc>
      </w:tr>
      <w:tr w:rsidR="003441FA" w:rsidRPr="00C672A3" w14:paraId="62436ABE" w14:textId="77777777" w:rsidTr="003441FA">
        <w:trPr>
          <w:trHeight w:val="352"/>
          <w:jc w:val="center"/>
        </w:trPr>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A304C3" w14:textId="77777777" w:rsidR="003441FA" w:rsidRPr="00C672A3" w:rsidRDefault="003441FA" w:rsidP="003441FA">
            <w:pPr>
              <w:suppressAutoHyphens/>
              <w:jc w:val="both"/>
              <w:rPr>
                <w:lang w:eastAsia="zh-CN"/>
              </w:rPr>
            </w:pPr>
            <w:proofErr w:type="spellStart"/>
            <w:r w:rsidRPr="00C672A3">
              <w:rPr>
                <w:bCs/>
                <w:lang w:eastAsia="zh-CN"/>
              </w:rPr>
              <w:t>Mccat</w:t>
            </w:r>
            <w:proofErr w:type="spellEnd"/>
          </w:p>
        </w:tc>
        <w:tc>
          <w:tcPr>
            <w:tcW w:w="972" w:type="dxa"/>
            <w:tcBorders>
              <w:top w:val="single" w:sz="4" w:space="0" w:color="auto"/>
              <w:left w:val="single" w:sz="4" w:space="0" w:color="auto"/>
              <w:bottom w:val="single" w:sz="4" w:space="0" w:color="auto"/>
              <w:right w:val="single" w:sz="4" w:space="0" w:color="auto"/>
            </w:tcBorders>
            <w:vAlign w:val="center"/>
            <w:hideMark/>
          </w:tcPr>
          <w:p w14:paraId="56FA6D5B" w14:textId="77777777" w:rsidR="003441FA" w:rsidRPr="00C672A3" w:rsidRDefault="003441FA" w:rsidP="003441FA">
            <w:pPr>
              <w:suppressAutoHyphens/>
              <w:jc w:val="both"/>
              <w:textAlignment w:val="bottom"/>
              <w:rPr>
                <w:lang w:eastAsia="zh-CN"/>
              </w:rPr>
            </w:pPr>
            <w:r w:rsidRPr="00C672A3">
              <w:rPr>
                <w:lang w:eastAsia="zh-CN"/>
              </w:rPr>
              <w:t>0</w:t>
            </w:r>
          </w:p>
        </w:tc>
        <w:tc>
          <w:tcPr>
            <w:tcW w:w="970" w:type="dxa"/>
            <w:tcBorders>
              <w:top w:val="single" w:sz="4" w:space="0" w:color="auto"/>
              <w:left w:val="single" w:sz="4" w:space="0" w:color="auto"/>
              <w:bottom w:val="single" w:sz="4" w:space="0" w:color="auto"/>
              <w:right w:val="single" w:sz="4" w:space="0" w:color="auto"/>
            </w:tcBorders>
            <w:vAlign w:val="center"/>
          </w:tcPr>
          <w:p w14:paraId="60421599" w14:textId="77777777" w:rsidR="003441FA" w:rsidRPr="00C672A3" w:rsidRDefault="003441FA" w:rsidP="003441FA">
            <w:pPr>
              <w:suppressAutoHyphens/>
              <w:jc w:val="both"/>
              <w:textAlignment w:val="bottom"/>
              <w:rPr>
                <w:lang w:eastAsia="zh-CN"/>
              </w:rPr>
            </w:pPr>
            <w:r w:rsidRPr="00C672A3">
              <w:rPr>
                <w:lang w:eastAsia="zh-CN"/>
              </w:rPr>
              <w:t>0,05</w:t>
            </w:r>
          </w:p>
        </w:tc>
      </w:tr>
    </w:tbl>
    <w:p w14:paraId="4F62E4E6" w14:textId="77777777" w:rsidR="003441FA" w:rsidRDefault="003441FA" w:rsidP="003441FA">
      <w:pPr>
        <w:jc w:val="both"/>
      </w:pPr>
    </w:p>
    <w:p w14:paraId="1FF41849" w14:textId="77777777" w:rsidR="00D5460B" w:rsidRPr="00D5460B" w:rsidRDefault="00D5460B" w:rsidP="0051526C">
      <w:pPr>
        <w:pStyle w:val="Titre3"/>
        <w:numPr>
          <w:ilvl w:val="0"/>
          <w:numId w:val="8"/>
        </w:numPr>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médiathèques et bibliothèques</w:t>
      </w:r>
    </w:p>
    <w:p w14:paraId="72545BFE" w14:textId="77777777" w:rsidR="00D5460B" w:rsidRPr="00D5460B" w:rsidRDefault="00D5460B" w:rsidP="00D5460B">
      <w:pPr>
        <w:jc w:val="both"/>
        <w:rPr>
          <w:rFonts w:cs="Times New Roman"/>
          <w:szCs w:val="24"/>
          <w:highlight w:val="yellow"/>
        </w:rPr>
      </w:pPr>
    </w:p>
    <w:p w14:paraId="295A174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003D0B3E"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16"/>
        <w:gridCol w:w="692"/>
        <w:gridCol w:w="636"/>
        <w:gridCol w:w="692"/>
        <w:gridCol w:w="635"/>
        <w:gridCol w:w="630"/>
      </w:tblGrid>
      <w:tr w:rsidR="00D5460B" w:rsidRPr="00D5460B" w14:paraId="57153345" w14:textId="77777777" w:rsidTr="005F2DE3">
        <w:trPr>
          <w:trHeight w:val="352"/>
          <w:jc w:val="center"/>
        </w:trPr>
        <w:tc>
          <w:tcPr>
            <w:tcW w:w="0" w:type="auto"/>
            <w:tcBorders>
              <w:tl2br w:val="single" w:sz="4" w:space="0" w:color="auto"/>
            </w:tcBorders>
            <w:shd w:val="clear" w:color="auto" w:fill="A6A6A6" w:themeFill="background1" w:themeFillShade="A6"/>
            <w:hideMark/>
          </w:tcPr>
          <w:p w14:paraId="40E4FF5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2C23D6A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75EF12D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0" w:type="dxa"/>
            <w:shd w:val="clear" w:color="auto" w:fill="A6A6A6" w:themeFill="background1" w:themeFillShade="A6"/>
            <w:hideMark/>
          </w:tcPr>
          <w:p w14:paraId="6FB3CA0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16" w:type="dxa"/>
            <w:shd w:val="clear" w:color="auto" w:fill="A6A6A6" w:themeFill="background1" w:themeFillShade="A6"/>
            <w:hideMark/>
          </w:tcPr>
          <w:p w14:paraId="5F5B5B3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4EC74EF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4F2DD2A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2BF6C72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3542FA6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658C6BE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761CC0FE" w14:textId="77777777" w:rsidTr="005F2DE3">
        <w:trPr>
          <w:trHeight w:val="352"/>
          <w:jc w:val="center"/>
        </w:trPr>
        <w:tc>
          <w:tcPr>
            <w:tcW w:w="0" w:type="auto"/>
            <w:shd w:val="clear" w:color="auto" w:fill="F2F2F2" w:themeFill="background1" w:themeFillShade="F2"/>
            <w:hideMark/>
          </w:tcPr>
          <w:p w14:paraId="635CC58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7913396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630" w:type="dxa"/>
          </w:tcPr>
          <w:p w14:paraId="718E822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616" w:type="dxa"/>
          </w:tcPr>
          <w:p w14:paraId="0323181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460C83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3FED718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1328EB3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3D34B2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7BF80D2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12026A91" w14:textId="77777777" w:rsidTr="005F2DE3">
        <w:trPr>
          <w:trHeight w:val="352"/>
          <w:jc w:val="center"/>
        </w:trPr>
        <w:tc>
          <w:tcPr>
            <w:tcW w:w="0" w:type="auto"/>
            <w:shd w:val="clear" w:color="auto" w:fill="F2F2F2" w:themeFill="background1" w:themeFillShade="F2"/>
            <w:hideMark/>
          </w:tcPr>
          <w:p w14:paraId="4824C2F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4559415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630" w:type="dxa"/>
          </w:tcPr>
          <w:p w14:paraId="0C2CBA3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w:t>
            </w:r>
          </w:p>
        </w:tc>
        <w:tc>
          <w:tcPr>
            <w:tcW w:w="616" w:type="dxa"/>
          </w:tcPr>
          <w:p w14:paraId="2AF0A36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6CB87A1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C305A2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65FFAB5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1C5CF75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58A343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r>
      <w:tr w:rsidR="00D5460B" w:rsidRPr="00D5460B" w14:paraId="3A6F601D" w14:textId="77777777" w:rsidTr="005F2DE3">
        <w:trPr>
          <w:trHeight w:val="352"/>
          <w:jc w:val="center"/>
        </w:trPr>
        <w:tc>
          <w:tcPr>
            <w:tcW w:w="0" w:type="auto"/>
            <w:shd w:val="clear" w:color="auto" w:fill="F2F2F2" w:themeFill="background1" w:themeFillShade="F2"/>
            <w:hideMark/>
          </w:tcPr>
          <w:p w14:paraId="01BEF9D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1682A92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0,5</w:t>
            </w:r>
          </w:p>
        </w:tc>
        <w:tc>
          <w:tcPr>
            <w:tcW w:w="630" w:type="dxa"/>
          </w:tcPr>
          <w:p w14:paraId="2DA0426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0,45</w:t>
            </w:r>
          </w:p>
        </w:tc>
        <w:tc>
          <w:tcPr>
            <w:tcW w:w="616" w:type="dxa"/>
          </w:tcPr>
          <w:p w14:paraId="781FE58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w:t>
            </w:r>
          </w:p>
        </w:tc>
        <w:tc>
          <w:tcPr>
            <w:tcW w:w="0" w:type="auto"/>
          </w:tcPr>
          <w:p w14:paraId="7AB50E6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0EF7A08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4CD70E2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71479CB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6354773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bl>
    <w:p w14:paraId="5DC7032A" w14:textId="77777777" w:rsidR="00D5460B" w:rsidRPr="00D5460B" w:rsidRDefault="00D5460B" w:rsidP="00D5460B">
      <w:pPr>
        <w:jc w:val="both"/>
        <w:rPr>
          <w:rFonts w:cs="Times New Roman"/>
          <w:szCs w:val="24"/>
          <w:highlight w:val="yellow"/>
        </w:rPr>
      </w:pPr>
    </w:p>
    <w:p w14:paraId="36D138CD"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137CE272" w14:textId="77777777" w:rsidR="00D5460B" w:rsidRPr="00D5460B" w:rsidRDefault="00D5460B" w:rsidP="00D5460B">
      <w:pPr>
        <w:jc w:val="both"/>
        <w:rPr>
          <w:rFonts w:cs="Times New Roman"/>
          <w:szCs w:val="24"/>
          <w:highlight w:val="yellow"/>
        </w:rPr>
      </w:pPr>
    </w:p>
    <w:p w14:paraId="3907FE50"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02B4272C" w14:textId="77777777" w:rsidR="00D5460B" w:rsidRPr="00D5460B" w:rsidRDefault="00D5460B" w:rsidP="00D5460B">
      <w:pPr>
        <w:jc w:val="both"/>
        <w:rPr>
          <w:rFonts w:cs="Times New Roman"/>
          <w:szCs w:val="24"/>
          <w:highlight w:val="yellow"/>
        </w:rPr>
      </w:pPr>
    </w:p>
    <w:p w14:paraId="544F69D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059D7446" w14:textId="77777777" w:rsidR="00D5460B" w:rsidRPr="00D5460B" w:rsidRDefault="00D5460B" w:rsidP="00D5460B">
      <w:pPr>
        <w:jc w:val="both"/>
        <w:rPr>
          <w:rFonts w:cs="Times New Roman"/>
          <w:szCs w:val="24"/>
          <w:highlight w:val="yellow"/>
        </w:rPr>
      </w:pPr>
    </w:p>
    <w:p w14:paraId="048246E6"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14E69224" w14:textId="77777777" w:rsidR="00D5460B" w:rsidRPr="00D5460B" w:rsidRDefault="00D5460B" w:rsidP="00D5460B">
      <w:pPr>
        <w:jc w:val="both"/>
        <w:rPr>
          <w:rFonts w:cs="Times New Roman"/>
          <w:szCs w:val="24"/>
          <w:highlight w:val="yellow"/>
        </w:rPr>
      </w:pPr>
    </w:p>
    <w:p w14:paraId="6C81257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31878E37" w14:textId="77777777" w:rsidR="00D5460B" w:rsidRPr="00D5460B" w:rsidRDefault="00D5460B" w:rsidP="00D5460B">
      <w:pPr>
        <w:jc w:val="both"/>
        <w:rPr>
          <w:rFonts w:cs="Times New Roman"/>
          <w:szCs w:val="24"/>
          <w:highlight w:val="yellow"/>
        </w:rPr>
      </w:pPr>
    </w:p>
    <w:p w14:paraId="3867A62D"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7B5EF026" w14:textId="77777777" w:rsidR="00D5460B" w:rsidRPr="00D5460B" w:rsidRDefault="00D5460B" w:rsidP="00D5460B">
      <w:pPr>
        <w:jc w:val="both"/>
        <w:rPr>
          <w:rFonts w:cs="Times New Roman"/>
          <w:szCs w:val="24"/>
          <w:highlight w:val="yellow"/>
        </w:rPr>
      </w:pPr>
    </w:p>
    <w:p w14:paraId="042FDFE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3BADBC18"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3760"/>
        <w:gridCol w:w="630"/>
        <w:gridCol w:w="630"/>
        <w:gridCol w:w="630"/>
        <w:gridCol w:w="630"/>
        <w:gridCol w:w="636"/>
        <w:gridCol w:w="615"/>
        <w:gridCol w:w="635"/>
        <w:gridCol w:w="510"/>
      </w:tblGrid>
      <w:tr w:rsidR="00D5460B" w:rsidRPr="00D5460B" w14:paraId="219E93CB" w14:textId="77777777" w:rsidTr="005F2DE3">
        <w:trPr>
          <w:trHeight w:val="352"/>
          <w:jc w:val="center"/>
        </w:trPr>
        <w:tc>
          <w:tcPr>
            <w:tcW w:w="0" w:type="auto"/>
            <w:tcBorders>
              <w:tl2br w:val="single" w:sz="4" w:space="0" w:color="auto"/>
            </w:tcBorders>
            <w:shd w:val="clear" w:color="auto" w:fill="A6A6A6" w:themeFill="background1" w:themeFillShade="A6"/>
            <w:hideMark/>
          </w:tcPr>
          <w:p w14:paraId="1315C56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4541D9D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de contraintes extérieures</w:t>
            </w:r>
          </w:p>
        </w:tc>
        <w:tc>
          <w:tcPr>
            <w:tcW w:w="0" w:type="auto"/>
            <w:shd w:val="clear" w:color="auto" w:fill="A6A6A6" w:themeFill="background1" w:themeFillShade="A6"/>
            <w:hideMark/>
          </w:tcPr>
          <w:p w14:paraId="0A4F623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22772ED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514CF90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10FA2BE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6872224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7D99682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013CF3F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1A67F7E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4CB31614" w14:textId="77777777" w:rsidTr="005F2DE3">
        <w:trPr>
          <w:trHeight w:val="352"/>
          <w:jc w:val="center"/>
        </w:trPr>
        <w:tc>
          <w:tcPr>
            <w:tcW w:w="0" w:type="auto"/>
            <w:shd w:val="clear" w:color="auto" w:fill="F2F2F2" w:themeFill="background1" w:themeFillShade="F2"/>
            <w:hideMark/>
          </w:tcPr>
          <w:p w14:paraId="5B98922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1</w:t>
            </w:r>
          </w:p>
        </w:tc>
        <w:tc>
          <w:tcPr>
            <w:tcW w:w="0" w:type="auto"/>
          </w:tcPr>
          <w:p w14:paraId="072C85C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5213FE2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6409EB1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6B8DCCA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39F09B4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5E80C0D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0C72C2B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29A57CD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r>
      <w:tr w:rsidR="00D5460B" w:rsidRPr="00D5460B" w14:paraId="209524A2" w14:textId="77777777" w:rsidTr="005F2DE3">
        <w:trPr>
          <w:trHeight w:val="352"/>
          <w:jc w:val="center"/>
        </w:trPr>
        <w:tc>
          <w:tcPr>
            <w:tcW w:w="0" w:type="auto"/>
            <w:shd w:val="clear" w:color="auto" w:fill="F2F2F2" w:themeFill="background1" w:themeFillShade="F2"/>
            <w:hideMark/>
          </w:tcPr>
          <w:p w14:paraId="0D62CC2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2</w:t>
            </w:r>
          </w:p>
        </w:tc>
        <w:tc>
          <w:tcPr>
            <w:tcW w:w="0" w:type="auto"/>
          </w:tcPr>
          <w:p w14:paraId="223F4B5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13AFC0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EE3C98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03B6F50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1CE2847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390116F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9DB932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7A8C4D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r>
      <w:tr w:rsidR="00D5460B" w:rsidRPr="00D5460B" w14:paraId="401A6C3B" w14:textId="77777777" w:rsidTr="005F2DE3">
        <w:trPr>
          <w:trHeight w:val="352"/>
          <w:jc w:val="center"/>
        </w:trPr>
        <w:tc>
          <w:tcPr>
            <w:tcW w:w="0" w:type="auto"/>
            <w:shd w:val="clear" w:color="auto" w:fill="F2F2F2" w:themeFill="background1" w:themeFillShade="F2"/>
          </w:tcPr>
          <w:p w14:paraId="14AB264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3</w:t>
            </w:r>
          </w:p>
        </w:tc>
        <w:tc>
          <w:tcPr>
            <w:tcW w:w="0" w:type="auto"/>
          </w:tcPr>
          <w:p w14:paraId="04E954CF"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06672DD8"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3F566420"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704C035A"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2F298AD5"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67BFE006" w14:textId="77777777" w:rsidR="00D5460B" w:rsidRPr="00D5460B" w:rsidRDefault="00D5460B" w:rsidP="005F2DE3">
            <w:pPr>
              <w:spacing w:line="259" w:lineRule="auto"/>
              <w:jc w:val="both"/>
              <w:rPr>
                <w:rFonts w:cs="Times New Roman"/>
                <w:szCs w:val="24"/>
                <w:highlight w:val="yellow"/>
              </w:rPr>
            </w:pPr>
            <w:r w:rsidRPr="00D5460B">
              <w:rPr>
                <w:highlight w:val="yellow"/>
              </w:rPr>
              <w:t>0,1</w:t>
            </w:r>
          </w:p>
        </w:tc>
        <w:tc>
          <w:tcPr>
            <w:tcW w:w="0" w:type="auto"/>
          </w:tcPr>
          <w:p w14:paraId="47022D6E" w14:textId="77777777" w:rsidR="00D5460B" w:rsidRPr="00D5460B" w:rsidRDefault="00D5460B" w:rsidP="005F2DE3">
            <w:pPr>
              <w:spacing w:line="259" w:lineRule="auto"/>
              <w:jc w:val="both"/>
              <w:rPr>
                <w:rFonts w:cs="Times New Roman"/>
                <w:szCs w:val="24"/>
                <w:highlight w:val="yellow"/>
              </w:rPr>
            </w:pPr>
            <w:r w:rsidRPr="00D5460B">
              <w:rPr>
                <w:highlight w:val="yellow"/>
              </w:rPr>
              <w:t>0,2</w:t>
            </w:r>
          </w:p>
        </w:tc>
        <w:tc>
          <w:tcPr>
            <w:tcW w:w="0" w:type="auto"/>
          </w:tcPr>
          <w:p w14:paraId="3995BA57" w14:textId="77777777" w:rsidR="00D5460B" w:rsidRPr="00D5460B" w:rsidRDefault="00D5460B" w:rsidP="005F2DE3">
            <w:pPr>
              <w:spacing w:line="259" w:lineRule="auto"/>
              <w:jc w:val="both"/>
              <w:rPr>
                <w:rFonts w:cs="Times New Roman"/>
                <w:szCs w:val="24"/>
                <w:highlight w:val="yellow"/>
              </w:rPr>
            </w:pPr>
            <w:r w:rsidRPr="00D5460B">
              <w:rPr>
                <w:highlight w:val="yellow"/>
              </w:rPr>
              <w:t>0,3</w:t>
            </w:r>
          </w:p>
        </w:tc>
      </w:tr>
    </w:tbl>
    <w:p w14:paraId="50B6D7FE" w14:textId="77777777" w:rsidR="00D5460B" w:rsidRPr="00D5460B" w:rsidRDefault="00D5460B" w:rsidP="00D5460B">
      <w:pPr>
        <w:jc w:val="both"/>
        <w:rPr>
          <w:rFonts w:cs="Times New Roman"/>
          <w:szCs w:val="24"/>
          <w:highlight w:val="yellow"/>
        </w:rPr>
      </w:pPr>
    </w:p>
    <w:p w14:paraId="11890CD5" w14:textId="77777777" w:rsidR="00D5460B" w:rsidRPr="00D5460B" w:rsidRDefault="00D5460B" w:rsidP="00D5460B">
      <w:pPr>
        <w:pStyle w:val="Titre3"/>
        <w:rPr>
          <w:szCs w:val="24"/>
          <w:highlight w:val="yellow"/>
        </w:rPr>
      </w:pPr>
      <w:r w:rsidRPr="00D5460B">
        <w:rPr>
          <w:szCs w:val="24"/>
          <w:highlight w:val="yellow"/>
        </w:rPr>
        <w:t xml:space="preserve">Valeurs des coefficients de modulation des exigences </w:t>
      </w:r>
      <w:proofErr w:type="spellStart"/>
      <w:proofErr w:type="gramStart"/>
      <w:r w:rsidRPr="00D5460B">
        <w:rPr>
          <w:szCs w:val="24"/>
          <w:highlight w:val="yellow"/>
        </w:rPr>
        <w:t>Cep,nr</w:t>
      </w:r>
      <w:proofErr w:type="gramEnd"/>
      <w:r w:rsidRPr="00D5460B">
        <w:rPr>
          <w:szCs w:val="24"/>
          <w:highlight w:val="yellow"/>
        </w:rPr>
        <w:t>_max</w:t>
      </w:r>
      <w:proofErr w:type="spellEnd"/>
      <w:r w:rsidRPr="00D5460B">
        <w:rPr>
          <w:szCs w:val="24"/>
          <w:highlight w:val="yellow"/>
        </w:rPr>
        <w:t xml:space="preserve">, </w:t>
      </w:r>
      <w:proofErr w:type="spellStart"/>
      <w:r w:rsidRPr="00D5460B">
        <w:rPr>
          <w:szCs w:val="24"/>
          <w:highlight w:val="yellow"/>
        </w:rPr>
        <w:t>Cep_max</w:t>
      </w:r>
      <w:proofErr w:type="spellEnd"/>
      <w:r w:rsidRPr="00D5460B">
        <w:rPr>
          <w:szCs w:val="24"/>
          <w:highlight w:val="yellow"/>
        </w:rPr>
        <w:t xml:space="preserve"> et de </w:t>
      </w:r>
      <w:proofErr w:type="spellStart"/>
      <w:r w:rsidRPr="00D5460B">
        <w:rPr>
          <w:szCs w:val="24"/>
          <w:highlight w:val="yellow"/>
        </w:rPr>
        <w:t>Ic</w:t>
      </w:r>
      <w:r w:rsidRPr="00D5460B">
        <w:rPr>
          <w:szCs w:val="24"/>
          <w:highlight w:val="yellow"/>
          <w:vertAlign w:val="subscript"/>
        </w:rPr>
        <w:t>énergie</w:t>
      </w:r>
      <w:r w:rsidRPr="00D5460B">
        <w:rPr>
          <w:szCs w:val="24"/>
          <w:highlight w:val="yellow"/>
        </w:rPr>
        <w:t>_max</w:t>
      </w:r>
      <w:proofErr w:type="spellEnd"/>
      <w:r w:rsidRPr="00D5460B">
        <w:rPr>
          <w:szCs w:val="24"/>
          <w:highlight w:val="yellow"/>
        </w:rPr>
        <w:t xml:space="preserve"> pour les bâtiments universitaires d'enseignement et de recherche et bâtiments d’enseignements atypiques</w:t>
      </w:r>
    </w:p>
    <w:p w14:paraId="51BE0DE3" w14:textId="77777777" w:rsidR="00D5460B" w:rsidRPr="00D5460B" w:rsidRDefault="00D5460B" w:rsidP="00D5460B">
      <w:pPr>
        <w:jc w:val="both"/>
        <w:rPr>
          <w:rFonts w:cs="Times New Roman"/>
          <w:szCs w:val="24"/>
          <w:highlight w:val="yellow"/>
        </w:rPr>
      </w:pPr>
    </w:p>
    <w:p w14:paraId="0327946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2074420E"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08"/>
        <w:gridCol w:w="603"/>
        <w:gridCol w:w="692"/>
        <w:gridCol w:w="636"/>
        <w:gridCol w:w="615"/>
        <w:gridCol w:w="635"/>
        <w:gridCol w:w="630"/>
      </w:tblGrid>
      <w:tr w:rsidR="00D5460B" w:rsidRPr="00D5460B" w14:paraId="10506BDB" w14:textId="77777777" w:rsidTr="005F2DE3">
        <w:trPr>
          <w:trHeight w:val="352"/>
          <w:jc w:val="center"/>
        </w:trPr>
        <w:tc>
          <w:tcPr>
            <w:tcW w:w="0" w:type="auto"/>
            <w:tcBorders>
              <w:tl2br w:val="single" w:sz="4" w:space="0" w:color="auto"/>
            </w:tcBorders>
            <w:shd w:val="clear" w:color="auto" w:fill="A6A6A6" w:themeFill="background1" w:themeFillShade="A6"/>
            <w:hideMark/>
          </w:tcPr>
          <w:p w14:paraId="2716CD6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30D1FF3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0338E04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38011B4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1D81171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7C5FAE1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7DA66EE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74FACB3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5453220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144E063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5374DD1A" w14:textId="77777777" w:rsidTr="005F2DE3">
        <w:trPr>
          <w:trHeight w:val="352"/>
          <w:jc w:val="center"/>
        </w:trPr>
        <w:tc>
          <w:tcPr>
            <w:tcW w:w="0" w:type="auto"/>
            <w:shd w:val="clear" w:color="auto" w:fill="F2F2F2" w:themeFill="background1" w:themeFillShade="F2"/>
            <w:hideMark/>
          </w:tcPr>
          <w:p w14:paraId="7846732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41BD24D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103A4AD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0,10</w:t>
            </w:r>
          </w:p>
        </w:tc>
        <w:tc>
          <w:tcPr>
            <w:tcW w:w="0" w:type="auto"/>
          </w:tcPr>
          <w:p w14:paraId="275680B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0,10</w:t>
            </w:r>
          </w:p>
        </w:tc>
        <w:tc>
          <w:tcPr>
            <w:tcW w:w="0" w:type="auto"/>
          </w:tcPr>
          <w:p w14:paraId="3C95899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4FCBF87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5F06BC5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20739B9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0E25994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r>
      <w:tr w:rsidR="00D5460B" w:rsidRPr="00D5460B" w14:paraId="785B70E9" w14:textId="77777777" w:rsidTr="005F2DE3">
        <w:trPr>
          <w:trHeight w:val="352"/>
          <w:jc w:val="center"/>
        </w:trPr>
        <w:tc>
          <w:tcPr>
            <w:tcW w:w="0" w:type="auto"/>
            <w:shd w:val="clear" w:color="auto" w:fill="F2F2F2" w:themeFill="background1" w:themeFillShade="F2"/>
            <w:hideMark/>
          </w:tcPr>
          <w:p w14:paraId="455318C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1FEA0DB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11DF32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250559A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594C867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67CFBC0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76C495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0046FD7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E770DD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5917DEAE" w14:textId="77777777" w:rsidTr="005F2DE3">
        <w:trPr>
          <w:trHeight w:val="352"/>
          <w:jc w:val="center"/>
        </w:trPr>
        <w:tc>
          <w:tcPr>
            <w:tcW w:w="0" w:type="auto"/>
            <w:shd w:val="clear" w:color="auto" w:fill="F2F2F2" w:themeFill="background1" w:themeFillShade="F2"/>
            <w:hideMark/>
          </w:tcPr>
          <w:p w14:paraId="6707878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26E6A9F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7A127E5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32855F6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41AA4BE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D2FF54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3E17C6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2C6DA26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04FC2B5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r>
    </w:tbl>
    <w:p w14:paraId="03C6A1E4" w14:textId="77777777" w:rsidR="00D5460B" w:rsidRPr="00D5460B" w:rsidRDefault="00D5460B" w:rsidP="00D5460B">
      <w:pPr>
        <w:jc w:val="both"/>
        <w:rPr>
          <w:rFonts w:cs="Times New Roman"/>
          <w:szCs w:val="24"/>
          <w:highlight w:val="yellow"/>
        </w:rPr>
      </w:pPr>
    </w:p>
    <w:p w14:paraId="763D51C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2977816F" w14:textId="77777777" w:rsidR="00D5460B" w:rsidRPr="00D5460B" w:rsidRDefault="00D5460B" w:rsidP="00D5460B">
      <w:pPr>
        <w:jc w:val="both"/>
        <w:rPr>
          <w:rFonts w:cs="Times New Roman"/>
          <w:szCs w:val="24"/>
          <w:highlight w:val="yellow"/>
        </w:rPr>
      </w:pPr>
    </w:p>
    <w:p w14:paraId="68AD4B13"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Mccombles=0</m:t>
          </m:r>
        </m:oMath>
      </m:oMathPara>
    </w:p>
    <w:p w14:paraId="5B260A3E" w14:textId="77777777" w:rsidR="00D5460B" w:rsidRPr="00D5460B" w:rsidRDefault="00D5460B" w:rsidP="00D5460B">
      <w:pPr>
        <w:jc w:val="both"/>
        <w:rPr>
          <w:rFonts w:cs="Times New Roman"/>
          <w:szCs w:val="24"/>
          <w:highlight w:val="yellow"/>
        </w:rPr>
      </w:pPr>
    </w:p>
    <w:p w14:paraId="5D63CD67"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 :</w:t>
      </w:r>
    </w:p>
    <w:p w14:paraId="58CBE34D" w14:textId="77777777" w:rsidR="00D5460B" w:rsidRPr="00D5460B" w:rsidRDefault="00D5460B" w:rsidP="00D5460B">
      <w:pPr>
        <w:jc w:val="both"/>
        <w:rPr>
          <w:rFonts w:cs="Times New Roman"/>
          <w:szCs w:val="24"/>
          <w:highlight w:val="yellow"/>
        </w:rPr>
      </w:pPr>
    </w:p>
    <w:p w14:paraId="20DBD69E"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2CC5367A" w14:textId="77777777" w:rsidR="00D5460B" w:rsidRPr="00D5460B" w:rsidRDefault="00D5460B" w:rsidP="00D5460B">
      <w:pPr>
        <w:jc w:val="both"/>
        <w:rPr>
          <w:rFonts w:cs="Times New Roman"/>
          <w:szCs w:val="24"/>
          <w:highlight w:val="yellow"/>
        </w:rPr>
      </w:pPr>
    </w:p>
    <w:p w14:paraId="24C7C05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1E29764F" w14:textId="77777777" w:rsidR="00D5460B" w:rsidRPr="00D5460B" w:rsidRDefault="00D5460B" w:rsidP="00D5460B">
      <w:pPr>
        <w:jc w:val="both"/>
        <w:rPr>
          <w:rFonts w:cs="Times New Roman"/>
          <w:szCs w:val="24"/>
          <w:highlight w:val="yellow"/>
        </w:rPr>
      </w:pPr>
    </w:p>
    <w:p w14:paraId="37AC85D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7097A4CE" w14:textId="77777777" w:rsidR="00D5460B" w:rsidRPr="00D5460B" w:rsidRDefault="00D5460B" w:rsidP="00D5460B">
      <w:pPr>
        <w:jc w:val="both"/>
        <w:rPr>
          <w:rFonts w:cs="Times New Roman"/>
          <w:szCs w:val="24"/>
          <w:highlight w:val="yellow"/>
        </w:rPr>
      </w:pPr>
    </w:p>
    <w:p w14:paraId="049A5DE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31117CDA" w14:textId="77777777" w:rsidR="00D5460B" w:rsidRPr="00D5460B" w:rsidRDefault="00D5460B" w:rsidP="00D5460B">
      <w:pPr>
        <w:rPr>
          <w:rFonts w:cs="Times New Roman"/>
          <w:highlight w:val="yellow"/>
        </w:rPr>
      </w:pPr>
    </w:p>
    <w:tbl>
      <w:tblPr>
        <w:tblStyle w:val="Grilledutableau"/>
        <w:tblW w:w="0" w:type="auto"/>
        <w:jc w:val="center"/>
        <w:tblLook w:val="0600" w:firstRow="0" w:lastRow="0" w:firstColumn="0" w:lastColumn="0" w:noHBand="1" w:noVBand="1"/>
      </w:tblPr>
      <w:tblGrid>
        <w:gridCol w:w="3760"/>
        <w:gridCol w:w="588"/>
        <w:gridCol w:w="608"/>
        <w:gridCol w:w="588"/>
        <w:gridCol w:w="616"/>
        <w:gridCol w:w="636"/>
        <w:gridCol w:w="615"/>
        <w:gridCol w:w="635"/>
        <w:gridCol w:w="630"/>
      </w:tblGrid>
      <w:tr w:rsidR="00D5460B" w:rsidRPr="00D5460B" w14:paraId="0BC0B5D8" w14:textId="77777777" w:rsidTr="005F2DE3">
        <w:trPr>
          <w:trHeight w:val="352"/>
          <w:jc w:val="center"/>
        </w:trPr>
        <w:tc>
          <w:tcPr>
            <w:tcW w:w="0" w:type="auto"/>
            <w:tcBorders>
              <w:tl2br w:val="single" w:sz="4" w:space="0" w:color="auto"/>
            </w:tcBorders>
            <w:shd w:val="clear" w:color="auto" w:fill="A6A6A6" w:themeFill="background1" w:themeFillShade="A6"/>
            <w:hideMark/>
          </w:tcPr>
          <w:p w14:paraId="06EF7C6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2C855B8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de contraintes extérieures</w:t>
            </w:r>
          </w:p>
        </w:tc>
        <w:tc>
          <w:tcPr>
            <w:tcW w:w="0" w:type="auto"/>
            <w:shd w:val="clear" w:color="auto" w:fill="A6A6A6" w:themeFill="background1" w:themeFillShade="A6"/>
            <w:hideMark/>
          </w:tcPr>
          <w:p w14:paraId="1314520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0D9AF10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0C1CFB9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4EEBF71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4D7217A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2D02184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446AB8A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4D3BD75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281353D4" w14:textId="77777777" w:rsidTr="005F2DE3">
        <w:trPr>
          <w:trHeight w:val="352"/>
          <w:jc w:val="center"/>
        </w:trPr>
        <w:tc>
          <w:tcPr>
            <w:tcW w:w="0" w:type="auto"/>
            <w:shd w:val="clear" w:color="auto" w:fill="F2F2F2" w:themeFill="background1" w:themeFillShade="F2"/>
            <w:hideMark/>
          </w:tcPr>
          <w:p w14:paraId="7B0CCA6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1</w:t>
            </w:r>
          </w:p>
        </w:tc>
        <w:tc>
          <w:tcPr>
            <w:tcW w:w="0" w:type="auto"/>
          </w:tcPr>
          <w:p w14:paraId="34BDAE5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6BD5AF5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FB4B33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524BFC5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481CEB8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188463E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29FA325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E69489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r>
      <w:tr w:rsidR="00D5460B" w:rsidRPr="00D5460B" w14:paraId="79CF1908" w14:textId="77777777" w:rsidTr="005F2DE3">
        <w:trPr>
          <w:trHeight w:val="352"/>
          <w:jc w:val="center"/>
        </w:trPr>
        <w:tc>
          <w:tcPr>
            <w:tcW w:w="0" w:type="auto"/>
            <w:shd w:val="clear" w:color="auto" w:fill="F2F2F2" w:themeFill="background1" w:themeFillShade="F2"/>
            <w:hideMark/>
          </w:tcPr>
          <w:p w14:paraId="0883A6B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2</w:t>
            </w:r>
          </w:p>
        </w:tc>
        <w:tc>
          <w:tcPr>
            <w:tcW w:w="0" w:type="auto"/>
          </w:tcPr>
          <w:p w14:paraId="3D9E6A0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0156825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6ED1DC8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0405F9F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454474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603F965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02771A6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2E3D1EB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r>
      <w:tr w:rsidR="00D5460B" w:rsidRPr="00D5460B" w14:paraId="5DCF09A7" w14:textId="77777777" w:rsidTr="005F2DE3">
        <w:trPr>
          <w:trHeight w:val="352"/>
          <w:jc w:val="center"/>
        </w:trPr>
        <w:tc>
          <w:tcPr>
            <w:tcW w:w="0" w:type="auto"/>
            <w:shd w:val="clear" w:color="auto" w:fill="F2F2F2" w:themeFill="background1" w:themeFillShade="F2"/>
          </w:tcPr>
          <w:p w14:paraId="1900499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3</w:t>
            </w:r>
          </w:p>
        </w:tc>
        <w:tc>
          <w:tcPr>
            <w:tcW w:w="0" w:type="auto"/>
          </w:tcPr>
          <w:p w14:paraId="3B14A95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22B0FC8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AD5321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5FEF952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0539586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040218F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5F84FE5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0,05</w:t>
            </w:r>
          </w:p>
        </w:tc>
        <w:tc>
          <w:tcPr>
            <w:tcW w:w="0" w:type="auto"/>
          </w:tcPr>
          <w:p w14:paraId="0C1D5EE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0,05</w:t>
            </w:r>
          </w:p>
        </w:tc>
      </w:tr>
    </w:tbl>
    <w:p w14:paraId="6AB232EB" w14:textId="77777777" w:rsidR="00D5460B" w:rsidRPr="00D5460B" w:rsidRDefault="00D5460B" w:rsidP="00D5460B">
      <w:pPr>
        <w:rPr>
          <w:rFonts w:cs="Times New Roman"/>
          <w:highlight w:val="yellow"/>
        </w:rPr>
      </w:pPr>
    </w:p>
    <w:p w14:paraId="515846C0"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hôtels 0, 1 et 2 étoiles (partie nuit)</w:t>
      </w:r>
    </w:p>
    <w:p w14:paraId="429F045F" w14:textId="77777777" w:rsidR="00D5460B" w:rsidRPr="00D5460B" w:rsidRDefault="00D5460B" w:rsidP="00D5460B">
      <w:pPr>
        <w:jc w:val="both"/>
        <w:rPr>
          <w:rFonts w:cs="Times New Roman"/>
          <w:szCs w:val="24"/>
          <w:highlight w:val="yellow"/>
        </w:rPr>
      </w:pPr>
    </w:p>
    <w:p w14:paraId="69779B6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2C92D2E2"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30"/>
        <w:gridCol w:w="630"/>
        <w:gridCol w:w="636"/>
        <w:gridCol w:w="615"/>
        <w:gridCol w:w="635"/>
        <w:gridCol w:w="630"/>
      </w:tblGrid>
      <w:tr w:rsidR="00D5460B" w:rsidRPr="00D5460B" w14:paraId="507CD306" w14:textId="77777777" w:rsidTr="005F2DE3">
        <w:trPr>
          <w:trHeight w:val="352"/>
          <w:jc w:val="center"/>
        </w:trPr>
        <w:tc>
          <w:tcPr>
            <w:tcW w:w="0" w:type="auto"/>
            <w:tcBorders>
              <w:tl2br w:val="single" w:sz="4" w:space="0" w:color="auto"/>
            </w:tcBorders>
            <w:shd w:val="clear" w:color="auto" w:fill="A6A6A6" w:themeFill="background1" w:themeFillShade="A6"/>
            <w:hideMark/>
          </w:tcPr>
          <w:p w14:paraId="17B0EE9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79BEAD9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316484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28E0B91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5028AE1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43ACB92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5447B12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5D63466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4490000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635F0CD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59E5BEDC" w14:textId="77777777" w:rsidTr="005F2DE3">
        <w:trPr>
          <w:trHeight w:val="352"/>
          <w:jc w:val="center"/>
        </w:trPr>
        <w:tc>
          <w:tcPr>
            <w:tcW w:w="0" w:type="auto"/>
            <w:shd w:val="clear" w:color="auto" w:fill="F2F2F2" w:themeFill="background1" w:themeFillShade="F2"/>
            <w:hideMark/>
          </w:tcPr>
          <w:p w14:paraId="5FB8602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3F4C886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61912D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AF5540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0A606D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2C60F53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1EAD19A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71BEC6A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3ED704F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r>
      <w:tr w:rsidR="00D5460B" w:rsidRPr="00D5460B" w14:paraId="2BD94702" w14:textId="77777777" w:rsidTr="005F2DE3">
        <w:trPr>
          <w:trHeight w:val="352"/>
          <w:jc w:val="center"/>
        </w:trPr>
        <w:tc>
          <w:tcPr>
            <w:tcW w:w="0" w:type="auto"/>
            <w:shd w:val="clear" w:color="auto" w:fill="F2F2F2" w:themeFill="background1" w:themeFillShade="F2"/>
            <w:hideMark/>
          </w:tcPr>
          <w:p w14:paraId="5DD7DCE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3D437C9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610F766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293F686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0094F65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6DBBF11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5E1C54F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FF3B4A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43659A3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69F9F2E8" w14:textId="77777777" w:rsidTr="005F2DE3">
        <w:trPr>
          <w:trHeight w:val="352"/>
          <w:jc w:val="center"/>
        </w:trPr>
        <w:tc>
          <w:tcPr>
            <w:tcW w:w="0" w:type="auto"/>
            <w:shd w:val="clear" w:color="auto" w:fill="F2F2F2" w:themeFill="background1" w:themeFillShade="F2"/>
            <w:hideMark/>
          </w:tcPr>
          <w:p w14:paraId="4985DF3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2FD0D90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7A22ED8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28FE79C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4591BFB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0375EC0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5DECF37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66448F5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6F3BF38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r>
    </w:tbl>
    <w:p w14:paraId="34E8941C" w14:textId="77777777" w:rsidR="00D5460B" w:rsidRPr="00D5460B" w:rsidRDefault="00D5460B" w:rsidP="00D5460B">
      <w:pPr>
        <w:jc w:val="both"/>
        <w:rPr>
          <w:rFonts w:cs="Times New Roman"/>
          <w:szCs w:val="24"/>
          <w:highlight w:val="yellow"/>
        </w:rPr>
      </w:pPr>
    </w:p>
    <w:p w14:paraId="5986CA3D"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23097EB9" w14:textId="77777777" w:rsidR="00D5460B" w:rsidRPr="00D5460B" w:rsidRDefault="00D5460B" w:rsidP="00D5460B">
      <w:pPr>
        <w:jc w:val="both"/>
        <w:rPr>
          <w:rFonts w:cs="Times New Roman"/>
          <w:szCs w:val="24"/>
          <w:highlight w:val="yellow"/>
        </w:rPr>
      </w:pPr>
    </w:p>
    <w:p w14:paraId="3E4F3CA6"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00D6840D" w14:textId="77777777" w:rsidR="00D5460B" w:rsidRPr="00D5460B" w:rsidRDefault="00D5460B" w:rsidP="00D5460B">
      <w:pPr>
        <w:jc w:val="both"/>
        <w:rPr>
          <w:rFonts w:cs="Times New Roman"/>
          <w:szCs w:val="24"/>
          <w:highlight w:val="yellow"/>
        </w:rPr>
      </w:pPr>
    </w:p>
    <w:p w14:paraId="40948EBC"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1E349BFD" w14:textId="77777777" w:rsidR="00D5460B" w:rsidRPr="00D5460B" w:rsidRDefault="00D5460B" w:rsidP="00D5460B">
      <w:pPr>
        <w:jc w:val="both"/>
        <w:rPr>
          <w:rFonts w:cs="Times New Roman"/>
          <w:szCs w:val="24"/>
          <w:highlight w:val="yellow"/>
        </w:rPr>
      </w:pPr>
    </w:p>
    <w:p w14:paraId="6351081C"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36B0F3C9" w14:textId="77777777" w:rsidR="00D5460B" w:rsidRPr="00D5460B" w:rsidRDefault="00D5460B" w:rsidP="00D5460B">
      <w:pPr>
        <w:jc w:val="both"/>
        <w:rPr>
          <w:rFonts w:cs="Times New Roman"/>
          <w:szCs w:val="24"/>
          <w:highlight w:val="yellow"/>
        </w:rPr>
      </w:pPr>
    </w:p>
    <w:p w14:paraId="3D854926"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3D541C8F" w14:textId="77777777" w:rsidR="00D5460B" w:rsidRPr="00D5460B" w:rsidRDefault="00D5460B" w:rsidP="00D5460B">
      <w:pPr>
        <w:jc w:val="both"/>
        <w:rPr>
          <w:rFonts w:cs="Times New Roman"/>
          <w:szCs w:val="24"/>
          <w:highlight w:val="yellow"/>
        </w:rPr>
      </w:pPr>
    </w:p>
    <w:p w14:paraId="5ED8670D"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2EF6340B" w14:textId="77777777" w:rsidR="00D5460B" w:rsidRPr="00D5460B" w:rsidRDefault="00D5460B" w:rsidP="00D5460B">
      <w:pPr>
        <w:jc w:val="both"/>
        <w:rPr>
          <w:rFonts w:cs="Times New Roman"/>
          <w:szCs w:val="24"/>
          <w:highlight w:val="yellow"/>
        </w:rPr>
      </w:pPr>
    </w:p>
    <w:p w14:paraId="3637471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01AE0C14" w14:textId="77777777" w:rsidR="00D5460B" w:rsidRPr="00D5460B" w:rsidRDefault="00D5460B" w:rsidP="00D5460B">
      <w:pPr>
        <w:jc w:val="both"/>
        <w:rPr>
          <w:rFonts w:cs="Times New Roman"/>
          <w:szCs w:val="24"/>
          <w:highlight w:val="yellow"/>
        </w:rPr>
      </w:pPr>
    </w:p>
    <w:p w14:paraId="0D1217E3"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0A2B10EC" w14:textId="77777777" w:rsidR="00D5460B" w:rsidRPr="00D5460B" w:rsidRDefault="00D5460B" w:rsidP="00D5460B">
      <w:pPr>
        <w:jc w:val="both"/>
        <w:rPr>
          <w:rFonts w:cs="Times New Roman"/>
          <w:szCs w:val="24"/>
          <w:highlight w:val="yellow"/>
        </w:rPr>
      </w:pPr>
    </w:p>
    <w:p w14:paraId="3134F3B6" w14:textId="77777777" w:rsidR="00D5460B" w:rsidRPr="00D5460B" w:rsidRDefault="00D5460B" w:rsidP="00D5460B">
      <w:pPr>
        <w:pStyle w:val="Titre3"/>
        <w:rPr>
          <w:szCs w:val="24"/>
          <w:highlight w:val="yellow"/>
        </w:rPr>
      </w:pPr>
      <w:r w:rsidRPr="00D5460B">
        <w:rPr>
          <w:highlight w:val="yellow"/>
        </w:rPr>
        <w:t xml:space="preserve">Valeurs des coefficients 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hôtels 3, 4 et 5 étoiles (partie nuit</w:t>
      </w:r>
      <w:r w:rsidRPr="00D5460B">
        <w:rPr>
          <w:szCs w:val="24"/>
          <w:highlight w:val="yellow"/>
        </w:rPr>
        <w:t>)</w:t>
      </w:r>
    </w:p>
    <w:p w14:paraId="57764A5C" w14:textId="77777777" w:rsidR="00D5460B" w:rsidRPr="00D5460B" w:rsidRDefault="00D5460B" w:rsidP="00D5460B">
      <w:pPr>
        <w:jc w:val="both"/>
        <w:rPr>
          <w:rFonts w:cs="Times New Roman"/>
          <w:szCs w:val="24"/>
          <w:highlight w:val="yellow"/>
        </w:rPr>
      </w:pPr>
    </w:p>
    <w:p w14:paraId="700F9C0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21E205B3"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30"/>
        <w:gridCol w:w="630"/>
        <w:gridCol w:w="636"/>
        <w:gridCol w:w="615"/>
        <w:gridCol w:w="635"/>
        <w:gridCol w:w="630"/>
      </w:tblGrid>
      <w:tr w:rsidR="00D5460B" w:rsidRPr="00D5460B" w14:paraId="28634A58" w14:textId="77777777" w:rsidTr="005F2DE3">
        <w:trPr>
          <w:trHeight w:val="352"/>
          <w:jc w:val="center"/>
        </w:trPr>
        <w:tc>
          <w:tcPr>
            <w:tcW w:w="0" w:type="auto"/>
            <w:tcBorders>
              <w:tl2br w:val="single" w:sz="4" w:space="0" w:color="auto"/>
            </w:tcBorders>
            <w:shd w:val="clear" w:color="auto" w:fill="A6A6A6" w:themeFill="background1" w:themeFillShade="A6"/>
            <w:hideMark/>
          </w:tcPr>
          <w:p w14:paraId="7701646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0B752B4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90AA38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182F5BB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6BDF2D4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6BD847B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63452D2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6FE1DEA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472769F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4E18CC5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77D1748F" w14:textId="77777777" w:rsidTr="005F2DE3">
        <w:trPr>
          <w:trHeight w:val="352"/>
          <w:jc w:val="center"/>
        </w:trPr>
        <w:tc>
          <w:tcPr>
            <w:tcW w:w="0" w:type="auto"/>
            <w:shd w:val="clear" w:color="auto" w:fill="F2F2F2" w:themeFill="background1" w:themeFillShade="F2"/>
            <w:hideMark/>
          </w:tcPr>
          <w:p w14:paraId="0427E2A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092F85A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F270EB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86D55E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58578D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5C7924C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2E85806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529B9E2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370FE50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r>
      <w:tr w:rsidR="00D5460B" w:rsidRPr="00D5460B" w14:paraId="44F4FA39" w14:textId="77777777" w:rsidTr="005F2DE3">
        <w:trPr>
          <w:trHeight w:val="352"/>
          <w:jc w:val="center"/>
        </w:trPr>
        <w:tc>
          <w:tcPr>
            <w:tcW w:w="0" w:type="auto"/>
            <w:shd w:val="clear" w:color="auto" w:fill="F2F2F2" w:themeFill="background1" w:themeFillShade="F2"/>
            <w:hideMark/>
          </w:tcPr>
          <w:p w14:paraId="3971954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55796E7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2E9057C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728420C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51E9F73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7BEB8B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0AC0873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70F265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3B3D97C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47E04A1F" w14:textId="77777777" w:rsidTr="005F2DE3">
        <w:trPr>
          <w:trHeight w:val="352"/>
          <w:jc w:val="center"/>
        </w:trPr>
        <w:tc>
          <w:tcPr>
            <w:tcW w:w="0" w:type="auto"/>
            <w:shd w:val="clear" w:color="auto" w:fill="F2F2F2" w:themeFill="background1" w:themeFillShade="F2"/>
            <w:hideMark/>
          </w:tcPr>
          <w:p w14:paraId="05302E6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247018A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7B6DA6B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38A1863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27A777D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5EADA7A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4706B4F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67598A7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712231E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r>
    </w:tbl>
    <w:p w14:paraId="028868E6" w14:textId="77777777" w:rsidR="00D5460B" w:rsidRPr="00D5460B" w:rsidRDefault="00D5460B" w:rsidP="00D5460B">
      <w:pPr>
        <w:jc w:val="both"/>
        <w:rPr>
          <w:rFonts w:cs="Times New Roman"/>
          <w:szCs w:val="24"/>
          <w:highlight w:val="yellow"/>
        </w:rPr>
      </w:pPr>
    </w:p>
    <w:p w14:paraId="462CE6AB"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439A00EB" w14:textId="77777777" w:rsidR="00D5460B" w:rsidRPr="00D5460B" w:rsidRDefault="00D5460B" w:rsidP="00D5460B">
      <w:pPr>
        <w:jc w:val="both"/>
        <w:rPr>
          <w:rFonts w:cs="Times New Roman"/>
          <w:szCs w:val="24"/>
          <w:highlight w:val="yellow"/>
        </w:rPr>
      </w:pPr>
    </w:p>
    <w:p w14:paraId="06221D34"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65C70198" w14:textId="77777777" w:rsidR="00D5460B" w:rsidRPr="00D5460B" w:rsidRDefault="00D5460B" w:rsidP="00D5460B">
      <w:pPr>
        <w:jc w:val="both"/>
        <w:rPr>
          <w:rFonts w:cs="Times New Roman"/>
          <w:szCs w:val="24"/>
          <w:highlight w:val="yellow"/>
        </w:rPr>
      </w:pPr>
    </w:p>
    <w:p w14:paraId="1E951CC8"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597DE219" w14:textId="77777777" w:rsidR="00D5460B" w:rsidRPr="00D5460B" w:rsidRDefault="00D5460B" w:rsidP="00D5460B">
      <w:pPr>
        <w:jc w:val="both"/>
        <w:rPr>
          <w:rFonts w:cs="Times New Roman"/>
          <w:szCs w:val="24"/>
          <w:highlight w:val="yellow"/>
        </w:rPr>
      </w:pPr>
    </w:p>
    <w:p w14:paraId="4D57B0D3"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38275D07" w14:textId="77777777" w:rsidR="00D5460B" w:rsidRPr="00D5460B" w:rsidRDefault="00D5460B" w:rsidP="00D5460B">
      <w:pPr>
        <w:jc w:val="both"/>
        <w:rPr>
          <w:rFonts w:cs="Times New Roman"/>
          <w:szCs w:val="24"/>
          <w:highlight w:val="yellow"/>
        </w:rPr>
      </w:pPr>
    </w:p>
    <w:p w14:paraId="5928AF3B"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08D75489" w14:textId="77777777" w:rsidR="00D5460B" w:rsidRPr="00D5460B" w:rsidRDefault="00D5460B" w:rsidP="00D5460B">
      <w:pPr>
        <w:jc w:val="both"/>
        <w:rPr>
          <w:rFonts w:cs="Times New Roman"/>
          <w:szCs w:val="24"/>
          <w:highlight w:val="yellow"/>
        </w:rPr>
      </w:pPr>
    </w:p>
    <w:tbl>
      <w:tblPr>
        <w:tblStyle w:val="Grilledutableau"/>
        <w:tblW w:w="0" w:type="auto"/>
        <w:jc w:val="center"/>
        <w:tblLook w:val="04A0" w:firstRow="1" w:lastRow="0" w:firstColumn="1" w:lastColumn="0" w:noHBand="0" w:noVBand="1"/>
      </w:tblPr>
      <w:tblGrid>
        <w:gridCol w:w="2208"/>
        <w:gridCol w:w="1868"/>
      </w:tblGrid>
      <w:tr w:rsidR="00D5460B" w:rsidRPr="00D5460B" w14:paraId="091A3CF9" w14:textId="77777777" w:rsidTr="005F2DE3">
        <w:trPr>
          <w:jc w:val="center"/>
        </w:trPr>
        <w:tc>
          <w:tcPr>
            <w:tcW w:w="0" w:type="auto"/>
            <w:shd w:val="clear" w:color="auto" w:fill="A6A6A6" w:themeFill="background1" w:themeFillShade="A6"/>
          </w:tcPr>
          <w:p w14:paraId="47D2C70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Surface du bâtiment</w:t>
            </w:r>
          </w:p>
        </w:tc>
        <w:tc>
          <w:tcPr>
            <w:tcW w:w="0" w:type="auto"/>
            <w:shd w:val="clear" w:color="auto" w:fill="A6A6A6" w:themeFill="background1" w:themeFillShade="A6"/>
          </w:tcPr>
          <w:p w14:paraId="7C2A981B" w14:textId="77777777" w:rsidR="00D5460B" w:rsidRPr="00D5460B" w:rsidRDefault="00D5460B" w:rsidP="005F2DE3">
            <w:pPr>
              <w:spacing w:line="259" w:lineRule="auto"/>
              <w:jc w:val="both"/>
              <w:rPr>
                <w:rFonts w:cs="Times New Roman"/>
                <w:szCs w:val="24"/>
                <w:highlight w:val="yellow"/>
              </w:rPr>
            </w:pPr>
            <w:proofErr w:type="spellStart"/>
            <w:r w:rsidRPr="00D5460B">
              <w:rPr>
                <w:rFonts w:cs="Times New Roman"/>
                <w:szCs w:val="24"/>
                <w:highlight w:val="yellow"/>
              </w:rPr>
              <w:t>Mcsurf_tot</w:t>
            </w:r>
            <w:proofErr w:type="spellEnd"/>
          </w:p>
        </w:tc>
      </w:tr>
      <w:tr w:rsidR="00D5460B" w:rsidRPr="00D5460B" w14:paraId="738CDE7D" w14:textId="77777777" w:rsidTr="005F2DE3">
        <w:trPr>
          <w:jc w:val="center"/>
        </w:trPr>
        <w:tc>
          <w:tcPr>
            <w:tcW w:w="0" w:type="auto"/>
            <w:shd w:val="clear" w:color="auto" w:fill="F2F2F2" w:themeFill="background1" w:themeFillShade="F2"/>
          </w:tcPr>
          <w:p w14:paraId="4EA1C4FE" w14:textId="77777777" w:rsidR="00D5460B" w:rsidRPr="00D5460B" w:rsidRDefault="00D5460B" w:rsidP="005F2DE3">
            <w:pPr>
              <w:spacing w:line="259" w:lineRule="auto"/>
              <w:jc w:val="both"/>
              <w:rPr>
                <w:rFonts w:cs="Times New Roman"/>
                <w:szCs w:val="24"/>
                <w:highlight w:val="yellow"/>
              </w:rPr>
            </w:pPr>
            <m:oMathPara>
              <m:oMath>
                <m:r>
                  <m:rPr>
                    <m:sty m:val="p"/>
                  </m:rPr>
                  <w:rPr>
                    <w:rFonts w:ascii="Cambria Math" w:hAnsi="Cambria Math" w:cs="Times New Roman"/>
                    <w:szCs w:val="24"/>
                    <w:highlight w:val="yellow"/>
                  </w:rPr>
                  <m:t>Sref≤1000 m²</m:t>
                </m:r>
              </m:oMath>
            </m:oMathPara>
          </w:p>
        </w:tc>
        <w:tc>
          <w:tcPr>
            <w:tcW w:w="0" w:type="auto"/>
          </w:tcPr>
          <w:p w14:paraId="2F0F2861" w14:textId="77777777" w:rsidR="00D5460B" w:rsidRPr="00D5460B" w:rsidRDefault="00162EE7" w:rsidP="005F2DE3">
            <w:pPr>
              <w:spacing w:line="259" w:lineRule="auto"/>
              <w:jc w:val="both"/>
              <w:rPr>
                <w:rFonts w:cs="Times New Roman"/>
                <w:szCs w:val="24"/>
                <w:highlight w:val="yellow"/>
              </w:rPr>
            </w:pPr>
            <m:oMathPara>
              <m:oMath>
                <m:f>
                  <m:fPr>
                    <m:ctrlPr>
                      <w:rPr>
                        <w:rFonts w:ascii="Cambria Math" w:hAnsi="Cambria Math" w:cs="Times New Roman"/>
                        <w:iCs/>
                        <w:szCs w:val="24"/>
                        <w:highlight w:val="yellow"/>
                      </w:rPr>
                    </m:ctrlPr>
                  </m:fPr>
                  <m:num>
                    <m:r>
                      <m:rPr>
                        <m:sty m:val="p"/>
                      </m:rPr>
                      <w:rPr>
                        <w:rFonts w:ascii="Cambria Math" w:hAnsi="Cambria Math" w:cs="Times New Roman"/>
                        <w:szCs w:val="24"/>
                        <w:highlight w:val="yellow"/>
                      </w:rPr>
                      <m:t>81-0,081*Sref</m:t>
                    </m:r>
                  </m:num>
                  <m:den>
                    <m:r>
                      <m:rPr>
                        <m:sty m:val="p"/>
                      </m:rPr>
                      <w:rPr>
                        <w:rFonts w:ascii="Cambria Math" w:hAnsi="Cambria Math" w:cs="Times New Roman"/>
                        <w:szCs w:val="24"/>
                        <w:highlight w:val="yellow"/>
                      </w:rPr>
                      <m:t>Cep,nr_maxmoyen </m:t>
                    </m:r>
                  </m:den>
                </m:f>
              </m:oMath>
            </m:oMathPara>
          </w:p>
        </w:tc>
      </w:tr>
      <w:tr w:rsidR="00D5460B" w:rsidRPr="00D5460B" w14:paraId="370290BE" w14:textId="77777777" w:rsidTr="005F2DE3">
        <w:trPr>
          <w:jc w:val="center"/>
        </w:trPr>
        <w:tc>
          <w:tcPr>
            <w:tcW w:w="0" w:type="auto"/>
            <w:shd w:val="clear" w:color="auto" w:fill="F2F2F2" w:themeFill="background1" w:themeFillShade="F2"/>
          </w:tcPr>
          <w:p w14:paraId="7E4045A9" w14:textId="77777777" w:rsidR="00D5460B" w:rsidRPr="00D5460B" w:rsidRDefault="00D5460B" w:rsidP="005F2DE3">
            <w:pPr>
              <w:spacing w:line="259" w:lineRule="auto"/>
              <w:jc w:val="both"/>
              <w:rPr>
                <w:rFonts w:cs="Times New Roman"/>
                <w:szCs w:val="24"/>
                <w:highlight w:val="yellow"/>
              </w:rPr>
            </w:pPr>
            <m:oMathPara>
              <m:oMath>
                <m:r>
                  <m:rPr>
                    <m:sty m:val="p"/>
                  </m:rPr>
                  <w:rPr>
                    <w:rFonts w:ascii="Cambria Math" w:hAnsi="Cambria Math" w:cs="Times New Roman"/>
                    <w:szCs w:val="24"/>
                    <w:highlight w:val="yellow"/>
                  </w:rPr>
                  <m:t>Sref&gt;1000 m²</m:t>
                </m:r>
              </m:oMath>
            </m:oMathPara>
          </w:p>
        </w:tc>
        <w:tc>
          <w:tcPr>
            <w:tcW w:w="0" w:type="auto"/>
          </w:tcPr>
          <w:p w14:paraId="02BD6619" w14:textId="77777777" w:rsidR="00D5460B" w:rsidRPr="00D5460B" w:rsidRDefault="00D5460B" w:rsidP="005F2DE3">
            <w:pPr>
              <w:spacing w:line="259" w:lineRule="auto"/>
              <w:jc w:val="center"/>
              <w:rPr>
                <w:rFonts w:cs="Times New Roman"/>
                <w:szCs w:val="24"/>
                <w:highlight w:val="yellow"/>
              </w:rPr>
            </w:pPr>
            <w:r w:rsidRPr="00D5460B">
              <w:rPr>
                <w:rFonts w:cs="Times New Roman"/>
                <w:szCs w:val="24"/>
                <w:highlight w:val="yellow"/>
              </w:rPr>
              <w:t>0</w:t>
            </w:r>
          </w:p>
        </w:tc>
      </w:tr>
    </w:tbl>
    <w:p w14:paraId="7877A3B0" w14:textId="77777777" w:rsidR="00D5460B" w:rsidRPr="00D5460B" w:rsidRDefault="00D5460B" w:rsidP="00D5460B">
      <w:pPr>
        <w:jc w:val="both"/>
        <w:rPr>
          <w:rFonts w:cs="Times New Roman"/>
          <w:szCs w:val="24"/>
          <w:highlight w:val="yellow"/>
        </w:rPr>
      </w:pPr>
    </w:p>
    <w:p w14:paraId="20CF7F8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535C9A7D" w14:textId="77777777" w:rsidR="00D5460B" w:rsidRPr="00D5460B" w:rsidRDefault="00D5460B" w:rsidP="00D5460B">
      <w:pPr>
        <w:jc w:val="both"/>
        <w:rPr>
          <w:rFonts w:cs="Times New Roman"/>
          <w:szCs w:val="24"/>
          <w:highlight w:val="yellow"/>
        </w:rPr>
      </w:pPr>
    </w:p>
    <w:p w14:paraId="229F8095"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5C149F6E" w14:textId="77777777" w:rsidR="00D5460B" w:rsidRPr="00D5460B" w:rsidRDefault="00D5460B" w:rsidP="00D5460B">
      <w:pPr>
        <w:jc w:val="both"/>
        <w:rPr>
          <w:rFonts w:cs="Times New Roman"/>
          <w:b/>
          <w:szCs w:val="24"/>
          <w:highlight w:val="yellow"/>
        </w:rPr>
      </w:pPr>
    </w:p>
    <w:p w14:paraId="1E352DDB" w14:textId="77777777" w:rsidR="00D5460B" w:rsidRPr="00D5460B" w:rsidRDefault="00D5460B" w:rsidP="00D5460B">
      <w:pPr>
        <w:pStyle w:val="Titre3"/>
        <w:rPr>
          <w:szCs w:val="24"/>
          <w:highlight w:val="yellow"/>
        </w:rPr>
      </w:pPr>
      <w:r w:rsidRPr="00D5460B">
        <w:rPr>
          <w:szCs w:val="24"/>
          <w:highlight w:val="yellow"/>
        </w:rPr>
        <w:t xml:space="preserve">Valeurs </w:t>
      </w:r>
      <w:r w:rsidRPr="00D5460B">
        <w:rPr>
          <w:highlight w:val="yellow"/>
        </w:rPr>
        <w:t xml:space="preserve">des coefficients 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hôtels 0, 1 et 2 étoiles (partie jour)</w:t>
      </w:r>
    </w:p>
    <w:p w14:paraId="792CFDCD" w14:textId="77777777" w:rsidR="00D5460B" w:rsidRPr="00D5460B" w:rsidRDefault="00D5460B" w:rsidP="00D5460B">
      <w:pPr>
        <w:jc w:val="both"/>
        <w:rPr>
          <w:rFonts w:cs="Times New Roman"/>
          <w:szCs w:val="24"/>
          <w:highlight w:val="yellow"/>
        </w:rPr>
      </w:pPr>
    </w:p>
    <w:p w14:paraId="4E119A1B"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1451E8BC"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08"/>
        <w:gridCol w:w="603"/>
        <w:gridCol w:w="692"/>
        <w:gridCol w:w="636"/>
        <w:gridCol w:w="630"/>
        <w:gridCol w:w="635"/>
        <w:gridCol w:w="630"/>
      </w:tblGrid>
      <w:tr w:rsidR="00D5460B" w:rsidRPr="00D5460B" w14:paraId="3638340D" w14:textId="77777777" w:rsidTr="005F2DE3">
        <w:trPr>
          <w:trHeight w:val="352"/>
          <w:jc w:val="center"/>
        </w:trPr>
        <w:tc>
          <w:tcPr>
            <w:tcW w:w="0" w:type="auto"/>
            <w:tcBorders>
              <w:tl2br w:val="single" w:sz="4" w:space="0" w:color="auto"/>
            </w:tcBorders>
            <w:shd w:val="clear" w:color="auto" w:fill="A6A6A6" w:themeFill="background1" w:themeFillShade="A6"/>
            <w:hideMark/>
          </w:tcPr>
          <w:p w14:paraId="255A2F7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0FDCBB4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209901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63E8F75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7B66185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16C11AA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09291A9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08ECFD9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06C9B70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037EE58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63AEDE6E" w14:textId="77777777" w:rsidTr="005F2DE3">
        <w:trPr>
          <w:trHeight w:val="352"/>
          <w:jc w:val="center"/>
        </w:trPr>
        <w:tc>
          <w:tcPr>
            <w:tcW w:w="0" w:type="auto"/>
            <w:shd w:val="clear" w:color="auto" w:fill="F2F2F2" w:themeFill="background1" w:themeFillShade="F2"/>
            <w:hideMark/>
          </w:tcPr>
          <w:p w14:paraId="25319F8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7BC2D357"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0,05</w:t>
            </w:r>
          </w:p>
        </w:tc>
        <w:tc>
          <w:tcPr>
            <w:tcW w:w="0" w:type="auto"/>
          </w:tcPr>
          <w:p w14:paraId="7C3298C1"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w:t>
            </w:r>
          </w:p>
        </w:tc>
        <w:tc>
          <w:tcPr>
            <w:tcW w:w="0" w:type="auto"/>
          </w:tcPr>
          <w:p w14:paraId="3C1B1089"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w:t>
            </w:r>
          </w:p>
        </w:tc>
        <w:tc>
          <w:tcPr>
            <w:tcW w:w="0" w:type="auto"/>
          </w:tcPr>
          <w:p w14:paraId="75562B50"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-0,05</w:t>
            </w:r>
          </w:p>
        </w:tc>
        <w:tc>
          <w:tcPr>
            <w:tcW w:w="0" w:type="auto"/>
          </w:tcPr>
          <w:p w14:paraId="05C88A36"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w:t>
            </w:r>
          </w:p>
        </w:tc>
        <w:tc>
          <w:tcPr>
            <w:tcW w:w="0" w:type="auto"/>
          </w:tcPr>
          <w:p w14:paraId="796AEDB0"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0,05</w:t>
            </w:r>
          </w:p>
        </w:tc>
        <w:tc>
          <w:tcPr>
            <w:tcW w:w="0" w:type="auto"/>
          </w:tcPr>
          <w:p w14:paraId="162D825C"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0,15</w:t>
            </w:r>
          </w:p>
        </w:tc>
        <w:tc>
          <w:tcPr>
            <w:tcW w:w="0" w:type="auto"/>
          </w:tcPr>
          <w:p w14:paraId="6AEEBBFE"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w:t>
            </w:r>
          </w:p>
        </w:tc>
      </w:tr>
      <w:tr w:rsidR="00D5460B" w:rsidRPr="00D5460B" w14:paraId="029E2732" w14:textId="77777777" w:rsidTr="005F2DE3">
        <w:trPr>
          <w:trHeight w:val="352"/>
          <w:jc w:val="center"/>
        </w:trPr>
        <w:tc>
          <w:tcPr>
            <w:tcW w:w="0" w:type="auto"/>
            <w:shd w:val="clear" w:color="auto" w:fill="F2F2F2" w:themeFill="background1" w:themeFillShade="F2"/>
            <w:hideMark/>
          </w:tcPr>
          <w:p w14:paraId="4698162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53978B9F"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w:t>
            </w:r>
          </w:p>
        </w:tc>
        <w:tc>
          <w:tcPr>
            <w:tcW w:w="0" w:type="auto"/>
          </w:tcPr>
          <w:p w14:paraId="77D43357"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0,15</w:t>
            </w:r>
          </w:p>
        </w:tc>
        <w:tc>
          <w:tcPr>
            <w:tcW w:w="0" w:type="auto"/>
          </w:tcPr>
          <w:p w14:paraId="22C295FB"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0,15</w:t>
            </w:r>
          </w:p>
        </w:tc>
        <w:tc>
          <w:tcPr>
            <w:tcW w:w="0" w:type="auto"/>
          </w:tcPr>
          <w:p w14:paraId="1E007DF3"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w:t>
            </w:r>
          </w:p>
        </w:tc>
        <w:tc>
          <w:tcPr>
            <w:tcW w:w="0" w:type="auto"/>
          </w:tcPr>
          <w:p w14:paraId="13EC9CDC"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0,05</w:t>
            </w:r>
          </w:p>
        </w:tc>
        <w:tc>
          <w:tcPr>
            <w:tcW w:w="0" w:type="auto"/>
          </w:tcPr>
          <w:p w14:paraId="774A65A2"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0,05</w:t>
            </w:r>
          </w:p>
        </w:tc>
        <w:tc>
          <w:tcPr>
            <w:tcW w:w="0" w:type="auto"/>
          </w:tcPr>
          <w:p w14:paraId="7C29DD27"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0,15</w:t>
            </w:r>
          </w:p>
        </w:tc>
        <w:tc>
          <w:tcPr>
            <w:tcW w:w="0" w:type="auto"/>
          </w:tcPr>
          <w:p w14:paraId="6D16112F"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w:t>
            </w:r>
          </w:p>
        </w:tc>
      </w:tr>
      <w:tr w:rsidR="00D5460B" w:rsidRPr="00D5460B" w14:paraId="1211A7D9" w14:textId="77777777" w:rsidTr="005F2DE3">
        <w:trPr>
          <w:trHeight w:val="352"/>
          <w:jc w:val="center"/>
        </w:trPr>
        <w:tc>
          <w:tcPr>
            <w:tcW w:w="0" w:type="auto"/>
            <w:shd w:val="clear" w:color="auto" w:fill="F2F2F2" w:themeFill="background1" w:themeFillShade="F2"/>
            <w:hideMark/>
          </w:tcPr>
          <w:p w14:paraId="08526B0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5CE0B86C"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0,2</w:t>
            </w:r>
          </w:p>
        </w:tc>
        <w:tc>
          <w:tcPr>
            <w:tcW w:w="0" w:type="auto"/>
          </w:tcPr>
          <w:p w14:paraId="340FDFA4"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0,2</w:t>
            </w:r>
          </w:p>
        </w:tc>
        <w:tc>
          <w:tcPr>
            <w:tcW w:w="0" w:type="auto"/>
          </w:tcPr>
          <w:p w14:paraId="60036E05"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0,2</w:t>
            </w:r>
          </w:p>
        </w:tc>
        <w:tc>
          <w:tcPr>
            <w:tcW w:w="0" w:type="auto"/>
          </w:tcPr>
          <w:p w14:paraId="7EA08EAE"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w:t>
            </w:r>
          </w:p>
        </w:tc>
        <w:tc>
          <w:tcPr>
            <w:tcW w:w="0" w:type="auto"/>
          </w:tcPr>
          <w:p w14:paraId="708E9362"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0,15</w:t>
            </w:r>
          </w:p>
        </w:tc>
        <w:tc>
          <w:tcPr>
            <w:tcW w:w="0" w:type="auto"/>
          </w:tcPr>
          <w:p w14:paraId="28B8FF47"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w:t>
            </w:r>
          </w:p>
        </w:tc>
        <w:tc>
          <w:tcPr>
            <w:tcW w:w="0" w:type="auto"/>
          </w:tcPr>
          <w:p w14:paraId="5C261731"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0,15</w:t>
            </w:r>
          </w:p>
        </w:tc>
        <w:tc>
          <w:tcPr>
            <w:tcW w:w="0" w:type="auto"/>
          </w:tcPr>
          <w:p w14:paraId="3C5488D2" w14:textId="77777777" w:rsidR="00D5460B" w:rsidRPr="00D5460B" w:rsidRDefault="00D5460B" w:rsidP="005F2DE3">
            <w:pPr>
              <w:spacing w:line="259" w:lineRule="auto"/>
              <w:jc w:val="center"/>
              <w:rPr>
                <w:rFonts w:cs="Times New Roman"/>
                <w:szCs w:val="24"/>
                <w:highlight w:val="yellow"/>
              </w:rPr>
            </w:pPr>
            <w:r w:rsidRPr="00D5460B">
              <w:rPr>
                <w:rFonts w:cs="Times New Roman"/>
                <w:highlight w:val="yellow"/>
              </w:rPr>
              <w:t>0,05</w:t>
            </w:r>
          </w:p>
        </w:tc>
      </w:tr>
    </w:tbl>
    <w:p w14:paraId="4A60F537" w14:textId="77777777" w:rsidR="00D5460B" w:rsidRPr="00D5460B" w:rsidRDefault="00D5460B" w:rsidP="00D5460B">
      <w:pPr>
        <w:jc w:val="both"/>
        <w:rPr>
          <w:rFonts w:cs="Times New Roman"/>
          <w:szCs w:val="24"/>
          <w:highlight w:val="yellow"/>
        </w:rPr>
      </w:pPr>
    </w:p>
    <w:p w14:paraId="04AC2077"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5A6634C5" w14:textId="77777777" w:rsidR="00D5460B" w:rsidRPr="00D5460B" w:rsidRDefault="00D5460B" w:rsidP="00D5460B">
      <w:pPr>
        <w:jc w:val="both"/>
        <w:rPr>
          <w:rFonts w:cs="Times New Roman"/>
          <w:szCs w:val="24"/>
          <w:highlight w:val="yellow"/>
        </w:rPr>
      </w:pPr>
    </w:p>
    <w:p w14:paraId="1E03449B"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Mccombles=0</m:t>
          </m:r>
        </m:oMath>
      </m:oMathPara>
    </w:p>
    <w:p w14:paraId="7E6BBC61" w14:textId="77777777" w:rsidR="00D5460B" w:rsidRPr="00D5460B" w:rsidRDefault="00D5460B" w:rsidP="00D5460B">
      <w:pPr>
        <w:jc w:val="both"/>
        <w:rPr>
          <w:rFonts w:cs="Times New Roman"/>
          <w:szCs w:val="24"/>
          <w:highlight w:val="yellow"/>
        </w:rPr>
      </w:pPr>
    </w:p>
    <w:p w14:paraId="0626DFC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 :</w:t>
      </w:r>
    </w:p>
    <w:p w14:paraId="1C63CFF4" w14:textId="77777777" w:rsidR="00D5460B" w:rsidRPr="00D5460B" w:rsidRDefault="00D5460B" w:rsidP="00D5460B">
      <w:pPr>
        <w:jc w:val="both"/>
        <w:rPr>
          <w:rFonts w:cs="Times New Roman"/>
          <w:szCs w:val="24"/>
          <w:highlight w:val="yellow"/>
        </w:rPr>
      </w:pPr>
    </w:p>
    <w:p w14:paraId="3C2D8461"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393C54AE" w14:textId="77777777" w:rsidR="00D5460B" w:rsidRPr="00D5460B" w:rsidRDefault="00D5460B" w:rsidP="00D5460B">
      <w:pPr>
        <w:jc w:val="both"/>
        <w:rPr>
          <w:rFonts w:cs="Times New Roman"/>
          <w:szCs w:val="24"/>
          <w:highlight w:val="yellow"/>
        </w:rPr>
      </w:pPr>
    </w:p>
    <w:p w14:paraId="5A89701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659D7313" w14:textId="77777777" w:rsidR="00D5460B" w:rsidRPr="00D5460B" w:rsidRDefault="00D5460B" w:rsidP="00D5460B">
      <w:pPr>
        <w:jc w:val="both"/>
        <w:rPr>
          <w:rFonts w:cs="Times New Roman"/>
          <w:szCs w:val="24"/>
          <w:highlight w:val="yellow"/>
        </w:rPr>
      </w:pPr>
    </w:p>
    <w:p w14:paraId="64548880"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1A058639" w14:textId="77777777" w:rsidR="00D5460B" w:rsidRPr="00D5460B" w:rsidRDefault="00D5460B" w:rsidP="00D5460B">
      <w:pPr>
        <w:jc w:val="both"/>
        <w:rPr>
          <w:rFonts w:cs="Times New Roman"/>
          <w:szCs w:val="24"/>
          <w:highlight w:val="yellow"/>
        </w:rPr>
      </w:pPr>
    </w:p>
    <w:p w14:paraId="60FAE58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la valeur suivante (les catégories de contraintes extérieures sont définies au chapitre V) :</w:t>
      </w:r>
    </w:p>
    <w:p w14:paraId="1443C442" w14:textId="77777777" w:rsidR="00D5460B" w:rsidRPr="00D5460B" w:rsidRDefault="00D5460B" w:rsidP="00D5460B">
      <w:pPr>
        <w:jc w:val="both"/>
        <w:rPr>
          <w:rFonts w:cs="Times New Roman"/>
          <w:szCs w:val="24"/>
          <w:highlight w:val="yellow"/>
        </w:rPr>
      </w:pPr>
    </w:p>
    <w:p w14:paraId="06CCE083"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Mccat=0</m:t>
          </m:r>
        </m:oMath>
      </m:oMathPara>
    </w:p>
    <w:p w14:paraId="7CCDAE78" w14:textId="77777777" w:rsidR="00D5460B" w:rsidRPr="00D5460B" w:rsidRDefault="00D5460B" w:rsidP="00D5460B">
      <w:pPr>
        <w:jc w:val="both"/>
        <w:rPr>
          <w:rFonts w:cs="Times New Roman"/>
          <w:szCs w:val="24"/>
          <w:highlight w:val="yellow"/>
        </w:rPr>
      </w:pPr>
    </w:p>
    <w:p w14:paraId="79AB2A3A" w14:textId="77777777" w:rsidR="00D5460B" w:rsidRPr="00D5460B" w:rsidRDefault="00D5460B" w:rsidP="00D5460B">
      <w:pPr>
        <w:pStyle w:val="Titre3"/>
        <w:rPr>
          <w:highlight w:val="yellow"/>
        </w:rPr>
      </w:pPr>
      <w:r w:rsidRPr="00D5460B">
        <w:rPr>
          <w:highlight w:val="yellow"/>
        </w:rPr>
        <w:t xml:space="preserve">Valeurs des coefficients 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hôtels 3, 4 et 5 étoiles (partie jour)</w:t>
      </w:r>
    </w:p>
    <w:p w14:paraId="367FDDFE" w14:textId="77777777" w:rsidR="00D5460B" w:rsidRPr="00D5460B" w:rsidRDefault="00D5460B" w:rsidP="00D5460B">
      <w:pPr>
        <w:jc w:val="both"/>
        <w:rPr>
          <w:rFonts w:cs="Times New Roman"/>
          <w:szCs w:val="24"/>
          <w:highlight w:val="yellow"/>
        </w:rPr>
      </w:pPr>
    </w:p>
    <w:p w14:paraId="62743AE7"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2004A3C2"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03"/>
        <w:gridCol w:w="630"/>
        <w:gridCol w:w="636"/>
        <w:gridCol w:w="630"/>
        <w:gridCol w:w="635"/>
        <w:gridCol w:w="630"/>
      </w:tblGrid>
      <w:tr w:rsidR="00D5460B" w:rsidRPr="00D5460B" w14:paraId="26444BB0" w14:textId="77777777" w:rsidTr="005F2DE3">
        <w:trPr>
          <w:trHeight w:val="352"/>
          <w:jc w:val="center"/>
        </w:trPr>
        <w:tc>
          <w:tcPr>
            <w:tcW w:w="0" w:type="auto"/>
            <w:tcBorders>
              <w:tl2br w:val="single" w:sz="4" w:space="0" w:color="auto"/>
            </w:tcBorders>
            <w:shd w:val="clear" w:color="auto" w:fill="A6A6A6" w:themeFill="background1" w:themeFillShade="A6"/>
            <w:hideMark/>
          </w:tcPr>
          <w:p w14:paraId="6D0B1C4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5E48784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1D3A32C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5CB9C11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5D32A62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7B1C91C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1211BCA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4D7E935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0BE7D13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5753006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2B068CFB" w14:textId="77777777" w:rsidTr="005F2DE3">
        <w:trPr>
          <w:trHeight w:val="352"/>
          <w:jc w:val="center"/>
        </w:trPr>
        <w:tc>
          <w:tcPr>
            <w:tcW w:w="0" w:type="auto"/>
            <w:shd w:val="clear" w:color="auto" w:fill="F2F2F2" w:themeFill="background1" w:themeFillShade="F2"/>
            <w:hideMark/>
          </w:tcPr>
          <w:p w14:paraId="25185C9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32A56C9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0F43C53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5F2433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2A0AA76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75C5A46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3A41499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75B183B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616FD7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r>
      <w:tr w:rsidR="00D5460B" w:rsidRPr="00D5460B" w14:paraId="43B42B2E" w14:textId="77777777" w:rsidTr="005F2DE3">
        <w:trPr>
          <w:trHeight w:val="352"/>
          <w:jc w:val="center"/>
        </w:trPr>
        <w:tc>
          <w:tcPr>
            <w:tcW w:w="0" w:type="auto"/>
            <w:shd w:val="clear" w:color="auto" w:fill="F2F2F2" w:themeFill="background1" w:themeFillShade="F2"/>
            <w:hideMark/>
          </w:tcPr>
          <w:p w14:paraId="355B4F5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0B00053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AD3E5F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4E2930C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1D41478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6C616B2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70583C4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040CBDA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7D50F2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3D1C99AF" w14:textId="77777777" w:rsidTr="005F2DE3">
        <w:trPr>
          <w:trHeight w:val="352"/>
          <w:jc w:val="center"/>
        </w:trPr>
        <w:tc>
          <w:tcPr>
            <w:tcW w:w="0" w:type="auto"/>
            <w:shd w:val="clear" w:color="auto" w:fill="F2F2F2" w:themeFill="background1" w:themeFillShade="F2"/>
            <w:hideMark/>
          </w:tcPr>
          <w:p w14:paraId="71E96B0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22BC249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26D58E0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69B75B9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3A41AC0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0470C81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75B9858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694578F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293DA62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bl>
    <w:p w14:paraId="0D40B528" w14:textId="77777777" w:rsidR="00D5460B" w:rsidRPr="00D5460B" w:rsidRDefault="00D5460B" w:rsidP="00D5460B">
      <w:pPr>
        <w:jc w:val="both"/>
        <w:rPr>
          <w:rFonts w:cs="Times New Roman"/>
          <w:szCs w:val="24"/>
          <w:highlight w:val="yellow"/>
        </w:rPr>
      </w:pPr>
    </w:p>
    <w:p w14:paraId="0672663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6DC75B83" w14:textId="77777777" w:rsidR="00D5460B" w:rsidRPr="00D5460B" w:rsidRDefault="00D5460B" w:rsidP="00D5460B">
      <w:pPr>
        <w:jc w:val="both"/>
        <w:rPr>
          <w:rFonts w:cs="Times New Roman"/>
          <w:szCs w:val="24"/>
          <w:highlight w:val="yellow"/>
        </w:rPr>
      </w:pPr>
    </w:p>
    <w:p w14:paraId="140E9825"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Mccombles=0</m:t>
          </m:r>
        </m:oMath>
      </m:oMathPara>
    </w:p>
    <w:p w14:paraId="0EEF781F" w14:textId="77777777" w:rsidR="00D5460B" w:rsidRPr="00D5460B" w:rsidRDefault="00D5460B" w:rsidP="00D5460B">
      <w:pPr>
        <w:jc w:val="both"/>
        <w:rPr>
          <w:rFonts w:cs="Times New Roman"/>
          <w:szCs w:val="24"/>
          <w:highlight w:val="yellow"/>
        </w:rPr>
      </w:pPr>
    </w:p>
    <w:p w14:paraId="13DFE4F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 :</w:t>
      </w:r>
    </w:p>
    <w:p w14:paraId="0F6008A4" w14:textId="77777777" w:rsidR="00D5460B" w:rsidRPr="00D5460B" w:rsidRDefault="00D5460B" w:rsidP="00D5460B">
      <w:pPr>
        <w:jc w:val="both"/>
        <w:rPr>
          <w:rFonts w:cs="Times New Roman"/>
          <w:szCs w:val="24"/>
          <w:highlight w:val="yellow"/>
        </w:rPr>
      </w:pPr>
    </w:p>
    <w:p w14:paraId="7238296E"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6F9A6774" w14:textId="77777777" w:rsidR="00D5460B" w:rsidRPr="00D5460B" w:rsidRDefault="00D5460B" w:rsidP="00D5460B">
      <w:pPr>
        <w:jc w:val="both"/>
        <w:rPr>
          <w:rFonts w:cs="Times New Roman"/>
          <w:szCs w:val="24"/>
          <w:highlight w:val="yellow"/>
        </w:rPr>
      </w:pPr>
    </w:p>
    <w:p w14:paraId="117FCF25"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6F3A779C" w14:textId="77777777" w:rsidR="00D5460B" w:rsidRPr="00D5460B" w:rsidRDefault="00D5460B" w:rsidP="00D5460B">
      <w:pPr>
        <w:jc w:val="both"/>
        <w:rPr>
          <w:rFonts w:cs="Times New Roman"/>
          <w:szCs w:val="24"/>
          <w:highlight w:val="yellow"/>
        </w:rPr>
      </w:pPr>
    </w:p>
    <w:p w14:paraId="310B8C37"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230EED3A" w14:textId="77777777" w:rsidR="00D5460B" w:rsidRPr="00D5460B" w:rsidRDefault="00D5460B" w:rsidP="00D5460B">
      <w:pPr>
        <w:jc w:val="both"/>
        <w:rPr>
          <w:rFonts w:cs="Times New Roman"/>
          <w:szCs w:val="24"/>
          <w:highlight w:val="yellow"/>
        </w:rPr>
      </w:pPr>
    </w:p>
    <w:p w14:paraId="0EAF9C58"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020DA062" w14:textId="77777777" w:rsidR="00D5460B" w:rsidRPr="00D5460B" w:rsidRDefault="00D5460B" w:rsidP="00D5460B">
      <w:pPr>
        <w:jc w:val="both"/>
        <w:rPr>
          <w:rFonts w:cs="Times New Roman"/>
          <w:szCs w:val="24"/>
          <w:highlight w:val="yellow"/>
        </w:rPr>
      </w:pPr>
    </w:p>
    <w:p w14:paraId="5FCE7CDB"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Mccat=0</m:t>
          </m:r>
        </m:oMath>
      </m:oMathPara>
    </w:p>
    <w:p w14:paraId="0F98D2AD" w14:textId="77777777" w:rsidR="00D5460B" w:rsidRPr="00D5460B" w:rsidRDefault="00D5460B" w:rsidP="00D5460B">
      <w:pPr>
        <w:jc w:val="both"/>
        <w:rPr>
          <w:rFonts w:cs="Times New Roman"/>
          <w:szCs w:val="24"/>
          <w:highlight w:val="yellow"/>
        </w:rPr>
      </w:pPr>
    </w:p>
    <w:p w14:paraId="74D6FDA7"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établissements d'accueil de la petite enfance</w:t>
      </w:r>
    </w:p>
    <w:p w14:paraId="76CDE275" w14:textId="77777777" w:rsidR="00D5460B" w:rsidRPr="00D5460B" w:rsidRDefault="00D5460B" w:rsidP="00D5460B">
      <w:pPr>
        <w:jc w:val="both"/>
        <w:rPr>
          <w:rFonts w:cs="Times New Roman"/>
          <w:szCs w:val="24"/>
          <w:highlight w:val="yellow"/>
        </w:rPr>
      </w:pPr>
    </w:p>
    <w:p w14:paraId="537586D5"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5EC27B9C"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30"/>
        <w:gridCol w:w="630"/>
        <w:gridCol w:w="636"/>
        <w:gridCol w:w="692"/>
        <w:gridCol w:w="635"/>
        <w:gridCol w:w="692"/>
      </w:tblGrid>
      <w:tr w:rsidR="00D5460B" w:rsidRPr="00D5460B" w14:paraId="06CEB60F" w14:textId="77777777" w:rsidTr="005F2DE3">
        <w:trPr>
          <w:trHeight w:val="352"/>
          <w:jc w:val="center"/>
        </w:trPr>
        <w:tc>
          <w:tcPr>
            <w:tcW w:w="0" w:type="auto"/>
            <w:tcBorders>
              <w:tl2br w:val="single" w:sz="4" w:space="0" w:color="auto"/>
            </w:tcBorders>
            <w:shd w:val="clear" w:color="auto" w:fill="A6A6A6" w:themeFill="background1" w:themeFillShade="A6"/>
            <w:hideMark/>
          </w:tcPr>
          <w:p w14:paraId="660CEE8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1927AF9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288526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62CE20B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18CB055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3F99DA0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0C4D906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16A9040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6D0B4C4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6579A57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58BEED01" w14:textId="77777777" w:rsidTr="005F2DE3">
        <w:trPr>
          <w:trHeight w:val="352"/>
          <w:jc w:val="center"/>
        </w:trPr>
        <w:tc>
          <w:tcPr>
            <w:tcW w:w="0" w:type="auto"/>
            <w:shd w:val="clear" w:color="auto" w:fill="F2F2F2" w:themeFill="background1" w:themeFillShade="F2"/>
            <w:hideMark/>
          </w:tcPr>
          <w:p w14:paraId="432B046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64551B5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007BC3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3CC665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437FFC9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2009070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155FE59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1AF7E5B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3333793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01B2DCCE" w14:textId="77777777" w:rsidTr="005F2DE3">
        <w:trPr>
          <w:trHeight w:val="352"/>
          <w:jc w:val="center"/>
        </w:trPr>
        <w:tc>
          <w:tcPr>
            <w:tcW w:w="0" w:type="auto"/>
            <w:shd w:val="clear" w:color="auto" w:fill="F2F2F2" w:themeFill="background1" w:themeFillShade="F2"/>
            <w:hideMark/>
          </w:tcPr>
          <w:p w14:paraId="2F97230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5427409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00E6EA6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35BA642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4AA2037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446CC25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0,20</w:t>
            </w:r>
          </w:p>
        </w:tc>
        <w:tc>
          <w:tcPr>
            <w:tcW w:w="0" w:type="auto"/>
          </w:tcPr>
          <w:p w14:paraId="1B68DEC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213710D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588F04A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r>
      <w:tr w:rsidR="00D5460B" w:rsidRPr="00D5460B" w14:paraId="73FEA807" w14:textId="77777777" w:rsidTr="005F2DE3">
        <w:trPr>
          <w:trHeight w:val="352"/>
          <w:jc w:val="center"/>
        </w:trPr>
        <w:tc>
          <w:tcPr>
            <w:tcW w:w="0" w:type="auto"/>
            <w:shd w:val="clear" w:color="auto" w:fill="F2F2F2" w:themeFill="background1" w:themeFillShade="F2"/>
            <w:hideMark/>
          </w:tcPr>
          <w:p w14:paraId="45CD85A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788D480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0,45</w:t>
            </w:r>
          </w:p>
        </w:tc>
        <w:tc>
          <w:tcPr>
            <w:tcW w:w="0" w:type="auto"/>
          </w:tcPr>
          <w:p w14:paraId="5F1269F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w:t>
            </w:r>
          </w:p>
        </w:tc>
        <w:tc>
          <w:tcPr>
            <w:tcW w:w="0" w:type="auto"/>
          </w:tcPr>
          <w:p w14:paraId="60785F7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w:t>
            </w:r>
          </w:p>
        </w:tc>
        <w:tc>
          <w:tcPr>
            <w:tcW w:w="0" w:type="auto"/>
          </w:tcPr>
          <w:p w14:paraId="04F3CC5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17F343E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6A81D3E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11AA577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4EE9A22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r>
    </w:tbl>
    <w:p w14:paraId="0B810A09" w14:textId="77777777" w:rsidR="00D5460B" w:rsidRPr="00D5460B" w:rsidRDefault="00D5460B" w:rsidP="00D5460B">
      <w:pPr>
        <w:jc w:val="both"/>
        <w:rPr>
          <w:rFonts w:cs="Times New Roman"/>
          <w:szCs w:val="24"/>
          <w:highlight w:val="yellow"/>
        </w:rPr>
      </w:pPr>
    </w:p>
    <w:p w14:paraId="706AA78D"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46AAB379" w14:textId="77777777" w:rsidR="00D5460B" w:rsidRPr="00D5460B" w:rsidRDefault="00D5460B" w:rsidP="00D5460B">
      <w:pPr>
        <w:jc w:val="both"/>
        <w:rPr>
          <w:rFonts w:cs="Times New Roman"/>
          <w:szCs w:val="24"/>
          <w:highlight w:val="yellow"/>
        </w:rPr>
      </w:pPr>
    </w:p>
    <w:p w14:paraId="1DB40E7D"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1F9C899C" w14:textId="77777777" w:rsidR="00D5460B" w:rsidRPr="00D5460B" w:rsidRDefault="00D5460B" w:rsidP="00D5460B">
      <w:pPr>
        <w:jc w:val="both"/>
        <w:rPr>
          <w:rFonts w:cs="Times New Roman"/>
          <w:szCs w:val="24"/>
          <w:highlight w:val="yellow"/>
        </w:rPr>
      </w:pPr>
    </w:p>
    <w:p w14:paraId="5357E1FD"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6D858937" w14:textId="77777777" w:rsidR="00D5460B" w:rsidRPr="00D5460B" w:rsidRDefault="00D5460B" w:rsidP="00D5460B">
      <w:pPr>
        <w:jc w:val="both"/>
        <w:rPr>
          <w:rFonts w:cs="Times New Roman"/>
          <w:szCs w:val="24"/>
          <w:highlight w:val="yellow"/>
        </w:rPr>
      </w:pPr>
    </w:p>
    <w:p w14:paraId="36EDE8CF"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60092158" w14:textId="77777777" w:rsidR="00D5460B" w:rsidRPr="00D5460B" w:rsidRDefault="00D5460B" w:rsidP="00D5460B">
      <w:pPr>
        <w:jc w:val="both"/>
        <w:rPr>
          <w:rFonts w:cs="Times New Roman"/>
          <w:szCs w:val="24"/>
          <w:highlight w:val="yellow"/>
        </w:rPr>
      </w:pPr>
    </w:p>
    <w:p w14:paraId="59510622"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1465260A" w14:textId="77777777" w:rsidR="00D5460B" w:rsidRPr="00D5460B" w:rsidRDefault="00D5460B" w:rsidP="00D5460B">
      <w:pPr>
        <w:jc w:val="both"/>
        <w:rPr>
          <w:rFonts w:cs="Times New Roman"/>
          <w:szCs w:val="24"/>
          <w:highlight w:val="yellow"/>
        </w:rPr>
      </w:pPr>
    </w:p>
    <w:p w14:paraId="0770FF64"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150243D2" w14:textId="77777777" w:rsidR="00D5460B" w:rsidRPr="00D5460B" w:rsidRDefault="00D5460B" w:rsidP="00D5460B">
      <w:pPr>
        <w:jc w:val="both"/>
        <w:rPr>
          <w:rFonts w:cs="Times New Roman"/>
          <w:szCs w:val="24"/>
          <w:highlight w:val="yellow"/>
        </w:rPr>
      </w:pPr>
    </w:p>
    <w:p w14:paraId="12F0946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3278EC7C"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3760"/>
        <w:gridCol w:w="588"/>
        <w:gridCol w:w="630"/>
        <w:gridCol w:w="630"/>
        <w:gridCol w:w="616"/>
        <w:gridCol w:w="636"/>
        <w:gridCol w:w="630"/>
        <w:gridCol w:w="635"/>
        <w:gridCol w:w="630"/>
      </w:tblGrid>
      <w:tr w:rsidR="00D5460B" w:rsidRPr="00D5460B" w14:paraId="2D88CF24" w14:textId="77777777" w:rsidTr="005F2DE3">
        <w:trPr>
          <w:trHeight w:val="352"/>
          <w:jc w:val="center"/>
        </w:trPr>
        <w:tc>
          <w:tcPr>
            <w:tcW w:w="0" w:type="auto"/>
            <w:tcBorders>
              <w:tl2br w:val="single" w:sz="4" w:space="0" w:color="auto"/>
            </w:tcBorders>
            <w:shd w:val="clear" w:color="auto" w:fill="A6A6A6" w:themeFill="background1" w:themeFillShade="A6"/>
            <w:hideMark/>
          </w:tcPr>
          <w:p w14:paraId="6415211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19A2891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de contraintes extérieures</w:t>
            </w:r>
          </w:p>
        </w:tc>
        <w:tc>
          <w:tcPr>
            <w:tcW w:w="0" w:type="auto"/>
            <w:shd w:val="clear" w:color="auto" w:fill="A6A6A6" w:themeFill="background1" w:themeFillShade="A6"/>
            <w:hideMark/>
          </w:tcPr>
          <w:p w14:paraId="0B71A06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21245F7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0B6F71B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4D69206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550D542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7B63421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29EBADA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51726B3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6EDC83A8" w14:textId="77777777" w:rsidTr="005F2DE3">
        <w:trPr>
          <w:trHeight w:val="352"/>
          <w:jc w:val="center"/>
        </w:trPr>
        <w:tc>
          <w:tcPr>
            <w:tcW w:w="0" w:type="auto"/>
            <w:shd w:val="clear" w:color="auto" w:fill="F2F2F2" w:themeFill="background1" w:themeFillShade="F2"/>
            <w:hideMark/>
          </w:tcPr>
          <w:p w14:paraId="747F529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1</w:t>
            </w:r>
          </w:p>
        </w:tc>
        <w:tc>
          <w:tcPr>
            <w:tcW w:w="0" w:type="auto"/>
          </w:tcPr>
          <w:p w14:paraId="53908C1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6B5B971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33C0186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6B76347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30C7806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0962B8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4C1210F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6C21FC6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r>
      <w:tr w:rsidR="00D5460B" w:rsidRPr="00D5460B" w14:paraId="62C7982B" w14:textId="77777777" w:rsidTr="005F2DE3">
        <w:trPr>
          <w:trHeight w:val="352"/>
          <w:jc w:val="center"/>
        </w:trPr>
        <w:tc>
          <w:tcPr>
            <w:tcW w:w="0" w:type="auto"/>
            <w:shd w:val="clear" w:color="auto" w:fill="F2F2F2" w:themeFill="background1" w:themeFillShade="F2"/>
            <w:hideMark/>
          </w:tcPr>
          <w:p w14:paraId="1CB3C3A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2</w:t>
            </w:r>
          </w:p>
        </w:tc>
        <w:tc>
          <w:tcPr>
            <w:tcW w:w="0" w:type="auto"/>
          </w:tcPr>
          <w:p w14:paraId="3765049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396D7CB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3856D90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76D13CE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541B70A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3BBE33D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0AD802F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1BF6B69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r>
      <w:tr w:rsidR="00D5460B" w:rsidRPr="00D5460B" w14:paraId="2BBA72E1" w14:textId="77777777" w:rsidTr="005F2DE3">
        <w:trPr>
          <w:trHeight w:val="352"/>
          <w:jc w:val="center"/>
        </w:trPr>
        <w:tc>
          <w:tcPr>
            <w:tcW w:w="0" w:type="auto"/>
            <w:shd w:val="clear" w:color="auto" w:fill="F2F2F2" w:themeFill="background1" w:themeFillShade="F2"/>
          </w:tcPr>
          <w:p w14:paraId="1E25973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Catégorie 3</w:t>
            </w:r>
          </w:p>
        </w:tc>
        <w:tc>
          <w:tcPr>
            <w:tcW w:w="0" w:type="auto"/>
          </w:tcPr>
          <w:p w14:paraId="2327F566" w14:textId="77777777" w:rsidR="00D5460B" w:rsidRPr="00D5460B" w:rsidRDefault="00D5460B" w:rsidP="005F2DE3">
            <w:pPr>
              <w:spacing w:line="259" w:lineRule="auto"/>
              <w:jc w:val="both"/>
              <w:rPr>
                <w:rFonts w:cs="Times New Roman"/>
                <w:szCs w:val="24"/>
                <w:highlight w:val="yellow"/>
              </w:rPr>
            </w:pPr>
            <w:r w:rsidRPr="00D5460B">
              <w:rPr>
                <w:highlight w:val="yellow"/>
              </w:rPr>
              <w:t>0</w:t>
            </w:r>
          </w:p>
        </w:tc>
        <w:tc>
          <w:tcPr>
            <w:tcW w:w="0" w:type="auto"/>
          </w:tcPr>
          <w:p w14:paraId="4EFE15A8"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0491B270"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64773572" w14:textId="77777777" w:rsidR="00D5460B" w:rsidRPr="00D5460B" w:rsidRDefault="00D5460B" w:rsidP="005F2DE3">
            <w:pPr>
              <w:spacing w:line="259" w:lineRule="auto"/>
              <w:jc w:val="both"/>
              <w:rPr>
                <w:rFonts w:cs="Times New Roman"/>
                <w:szCs w:val="24"/>
                <w:highlight w:val="yellow"/>
              </w:rPr>
            </w:pPr>
            <w:r w:rsidRPr="00D5460B">
              <w:rPr>
                <w:highlight w:val="yellow"/>
              </w:rPr>
              <w:t>0</w:t>
            </w:r>
          </w:p>
        </w:tc>
        <w:tc>
          <w:tcPr>
            <w:tcW w:w="0" w:type="auto"/>
          </w:tcPr>
          <w:p w14:paraId="4C4A508C"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5A00E78B" w14:textId="77777777" w:rsidR="00D5460B" w:rsidRPr="00D5460B" w:rsidRDefault="00D5460B" w:rsidP="005F2DE3">
            <w:pPr>
              <w:spacing w:line="259" w:lineRule="auto"/>
              <w:jc w:val="both"/>
              <w:rPr>
                <w:rFonts w:cs="Times New Roman"/>
                <w:szCs w:val="24"/>
                <w:highlight w:val="yellow"/>
              </w:rPr>
            </w:pPr>
            <w:r w:rsidRPr="00D5460B">
              <w:rPr>
                <w:highlight w:val="yellow"/>
              </w:rPr>
              <w:t>0,05</w:t>
            </w:r>
          </w:p>
        </w:tc>
        <w:tc>
          <w:tcPr>
            <w:tcW w:w="0" w:type="auto"/>
          </w:tcPr>
          <w:p w14:paraId="6FBFB3C8" w14:textId="77777777" w:rsidR="00D5460B" w:rsidRPr="00D5460B" w:rsidRDefault="00D5460B" w:rsidP="005F2DE3">
            <w:pPr>
              <w:spacing w:line="259" w:lineRule="auto"/>
              <w:jc w:val="both"/>
              <w:rPr>
                <w:rFonts w:cs="Times New Roman"/>
                <w:szCs w:val="24"/>
                <w:highlight w:val="yellow"/>
              </w:rPr>
            </w:pPr>
            <w:r w:rsidRPr="00D5460B">
              <w:rPr>
                <w:highlight w:val="yellow"/>
              </w:rPr>
              <w:t>0,2</w:t>
            </w:r>
          </w:p>
        </w:tc>
        <w:tc>
          <w:tcPr>
            <w:tcW w:w="0" w:type="auto"/>
          </w:tcPr>
          <w:p w14:paraId="2860FC44" w14:textId="77777777" w:rsidR="00D5460B" w:rsidRPr="00D5460B" w:rsidRDefault="00D5460B" w:rsidP="005F2DE3">
            <w:pPr>
              <w:spacing w:line="259" w:lineRule="auto"/>
              <w:jc w:val="both"/>
              <w:rPr>
                <w:rFonts w:cs="Times New Roman"/>
                <w:szCs w:val="24"/>
                <w:highlight w:val="yellow"/>
              </w:rPr>
            </w:pPr>
            <w:r w:rsidRPr="00D5460B">
              <w:rPr>
                <w:highlight w:val="yellow"/>
              </w:rPr>
              <w:t>0,25</w:t>
            </w:r>
          </w:p>
        </w:tc>
      </w:tr>
    </w:tbl>
    <w:p w14:paraId="2AD5E1BB" w14:textId="77777777" w:rsidR="00D5460B" w:rsidRPr="00D5460B" w:rsidRDefault="00D5460B" w:rsidP="00D5460B">
      <w:pPr>
        <w:jc w:val="both"/>
        <w:rPr>
          <w:rFonts w:cs="Times New Roman"/>
          <w:szCs w:val="24"/>
          <w:highlight w:val="yellow"/>
        </w:rPr>
      </w:pPr>
    </w:p>
    <w:p w14:paraId="6A417B0D"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les restaurants - en continu, 18 heures par jour, 7 jours sur 7</w:t>
      </w:r>
    </w:p>
    <w:p w14:paraId="6D1AA3CC" w14:textId="77777777" w:rsidR="00D5460B" w:rsidRPr="00D5460B" w:rsidRDefault="00D5460B" w:rsidP="00D5460B">
      <w:pPr>
        <w:jc w:val="both"/>
        <w:rPr>
          <w:rFonts w:cs="Times New Roman"/>
          <w:szCs w:val="24"/>
          <w:highlight w:val="yellow"/>
        </w:rPr>
      </w:pPr>
    </w:p>
    <w:p w14:paraId="320AAF8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5EFD004C"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588"/>
        <w:gridCol w:w="630"/>
        <w:gridCol w:w="603"/>
        <w:gridCol w:w="692"/>
        <w:gridCol w:w="636"/>
        <w:gridCol w:w="630"/>
        <w:gridCol w:w="635"/>
        <w:gridCol w:w="630"/>
      </w:tblGrid>
      <w:tr w:rsidR="00D5460B" w:rsidRPr="00D5460B" w14:paraId="15311535" w14:textId="77777777" w:rsidTr="005F2DE3">
        <w:trPr>
          <w:trHeight w:val="352"/>
          <w:jc w:val="center"/>
        </w:trPr>
        <w:tc>
          <w:tcPr>
            <w:tcW w:w="0" w:type="auto"/>
            <w:tcBorders>
              <w:tl2br w:val="single" w:sz="4" w:space="0" w:color="auto"/>
            </w:tcBorders>
            <w:shd w:val="clear" w:color="auto" w:fill="A6A6A6" w:themeFill="background1" w:themeFillShade="A6"/>
            <w:hideMark/>
          </w:tcPr>
          <w:p w14:paraId="2B01422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6A544E4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3F4CC24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7EC6039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0D85BED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5EF6C3B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3BBF81F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3CE916C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551B9F6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1FBF9E8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2CDAD43D" w14:textId="77777777" w:rsidTr="005F2DE3">
        <w:trPr>
          <w:trHeight w:val="352"/>
          <w:jc w:val="center"/>
        </w:trPr>
        <w:tc>
          <w:tcPr>
            <w:tcW w:w="0" w:type="auto"/>
            <w:shd w:val="clear" w:color="auto" w:fill="F2F2F2" w:themeFill="background1" w:themeFillShade="F2"/>
            <w:hideMark/>
          </w:tcPr>
          <w:p w14:paraId="1707514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0EC594B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4CE60ED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30D4EF7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3F4083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73EB16B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1CD35F4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73FBA0F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175B83C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r>
      <w:tr w:rsidR="00D5460B" w:rsidRPr="00D5460B" w14:paraId="6CA088B1" w14:textId="77777777" w:rsidTr="005F2DE3">
        <w:trPr>
          <w:trHeight w:val="352"/>
          <w:jc w:val="center"/>
        </w:trPr>
        <w:tc>
          <w:tcPr>
            <w:tcW w:w="0" w:type="auto"/>
            <w:shd w:val="clear" w:color="auto" w:fill="F2F2F2" w:themeFill="background1" w:themeFillShade="F2"/>
            <w:hideMark/>
          </w:tcPr>
          <w:p w14:paraId="620D006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27D62E6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5EBE6F2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4ABBB15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D8F45F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1C7B51F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4204770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4056280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444A2CA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66A3FA24" w14:textId="77777777" w:rsidTr="005F2DE3">
        <w:trPr>
          <w:trHeight w:val="352"/>
          <w:jc w:val="center"/>
        </w:trPr>
        <w:tc>
          <w:tcPr>
            <w:tcW w:w="0" w:type="auto"/>
            <w:shd w:val="clear" w:color="auto" w:fill="F2F2F2" w:themeFill="background1" w:themeFillShade="F2"/>
            <w:hideMark/>
          </w:tcPr>
          <w:p w14:paraId="65A8CFB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183531B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4BC00C1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219CE8C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1B9B285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0,10</w:t>
            </w:r>
          </w:p>
        </w:tc>
        <w:tc>
          <w:tcPr>
            <w:tcW w:w="0" w:type="auto"/>
          </w:tcPr>
          <w:p w14:paraId="2A6813E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75CFA35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0,10</w:t>
            </w:r>
          </w:p>
        </w:tc>
        <w:tc>
          <w:tcPr>
            <w:tcW w:w="0" w:type="auto"/>
          </w:tcPr>
          <w:p w14:paraId="39BAED9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5339ACB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bl>
    <w:p w14:paraId="3BC0151D" w14:textId="77777777" w:rsidR="00D5460B" w:rsidRPr="00D5460B" w:rsidRDefault="00D5460B" w:rsidP="00D5460B">
      <w:pPr>
        <w:jc w:val="both"/>
        <w:rPr>
          <w:rFonts w:cs="Times New Roman"/>
          <w:szCs w:val="24"/>
          <w:highlight w:val="yellow"/>
        </w:rPr>
      </w:pPr>
    </w:p>
    <w:p w14:paraId="52F6D1CD"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61DB7E43" w14:textId="77777777" w:rsidR="00D5460B" w:rsidRPr="00D5460B" w:rsidRDefault="00D5460B" w:rsidP="00D5460B">
      <w:pPr>
        <w:jc w:val="both"/>
        <w:rPr>
          <w:rFonts w:cs="Times New Roman"/>
          <w:szCs w:val="24"/>
          <w:highlight w:val="yellow"/>
        </w:rPr>
      </w:pPr>
    </w:p>
    <w:p w14:paraId="3C87B38C"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3CFFC838" w14:textId="77777777" w:rsidR="00D5460B" w:rsidRPr="00D5460B" w:rsidRDefault="00D5460B" w:rsidP="00D5460B">
      <w:pPr>
        <w:jc w:val="both"/>
        <w:rPr>
          <w:rFonts w:cs="Times New Roman"/>
          <w:szCs w:val="24"/>
          <w:highlight w:val="yellow"/>
        </w:rPr>
      </w:pPr>
    </w:p>
    <w:p w14:paraId="3BB0D55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09F4A7D9" w14:textId="77777777" w:rsidR="00D5460B" w:rsidRPr="00D5460B" w:rsidRDefault="00D5460B" w:rsidP="00D5460B">
      <w:pPr>
        <w:jc w:val="both"/>
        <w:rPr>
          <w:rFonts w:cs="Times New Roman"/>
          <w:szCs w:val="24"/>
          <w:highlight w:val="yellow"/>
        </w:rPr>
      </w:pPr>
    </w:p>
    <w:p w14:paraId="09D7E961"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3B20F4E5" w14:textId="77777777" w:rsidR="00D5460B" w:rsidRPr="00D5460B" w:rsidRDefault="00D5460B" w:rsidP="00D5460B">
      <w:pPr>
        <w:jc w:val="both"/>
        <w:rPr>
          <w:rFonts w:cs="Times New Roman"/>
          <w:szCs w:val="24"/>
          <w:highlight w:val="yellow"/>
        </w:rPr>
      </w:pPr>
    </w:p>
    <w:p w14:paraId="7A5FDA0B"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4A3CC491" w14:textId="77777777" w:rsidR="00D5460B" w:rsidRPr="00D5460B" w:rsidRDefault="00D5460B" w:rsidP="00D5460B">
      <w:pPr>
        <w:jc w:val="both"/>
        <w:rPr>
          <w:rFonts w:cs="Times New Roman"/>
          <w:szCs w:val="24"/>
          <w:highlight w:val="yellow"/>
        </w:rPr>
      </w:pPr>
    </w:p>
    <w:p w14:paraId="184DD02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7C37746E" w14:textId="77777777" w:rsidR="00D5460B" w:rsidRPr="00D5460B" w:rsidRDefault="00D5460B" w:rsidP="00D5460B">
      <w:pPr>
        <w:jc w:val="both"/>
        <w:rPr>
          <w:rFonts w:cs="Times New Roman"/>
          <w:szCs w:val="24"/>
          <w:highlight w:val="yellow"/>
        </w:rPr>
      </w:pPr>
    </w:p>
    <w:p w14:paraId="767AA15C"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la valeur suivante (les catégories de contraintes extérieures sont définies au chapitre V) :</w:t>
      </w:r>
    </w:p>
    <w:p w14:paraId="598D3AEF" w14:textId="77777777" w:rsidR="00D5460B" w:rsidRPr="00D5460B" w:rsidRDefault="00D5460B" w:rsidP="00D5460B">
      <w:pPr>
        <w:jc w:val="both"/>
        <w:rPr>
          <w:rFonts w:cs="Times New Roman"/>
          <w:szCs w:val="24"/>
          <w:highlight w:val="yellow"/>
        </w:rPr>
      </w:pPr>
    </w:p>
    <w:p w14:paraId="1A1ACE0D"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Mccat=0</m:t>
          </m:r>
        </m:oMath>
      </m:oMathPara>
    </w:p>
    <w:p w14:paraId="115F796E" w14:textId="77777777" w:rsidR="00D5460B" w:rsidRPr="00D5460B" w:rsidRDefault="00D5460B" w:rsidP="00D5460B">
      <w:pPr>
        <w:jc w:val="both"/>
        <w:rPr>
          <w:rFonts w:cs="Times New Roman"/>
          <w:szCs w:val="24"/>
          <w:highlight w:val="yellow"/>
        </w:rPr>
      </w:pPr>
    </w:p>
    <w:p w14:paraId="16C226FD" w14:textId="77777777" w:rsidR="00D5460B" w:rsidRPr="00D5460B" w:rsidRDefault="00D5460B" w:rsidP="00D5460B">
      <w:pPr>
        <w:pStyle w:val="Titre3"/>
        <w:rPr>
          <w:highlight w:val="yellow"/>
        </w:rPr>
      </w:pPr>
      <w:r w:rsidRPr="00D5460B">
        <w:rPr>
          <w:highlight w:val="yellow"/>
        </w:rPr>
        <w:t xml:space="preserve">Valeurs des coefficients 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restaurants - 1 repas par jour, 5 jours sur 7</w:t>
      </w:r>
    </w:p>
    <w:p w14:paraId="315E69F7" w14:textId="77777777" w:rsidR="00D5460B" w:rsidRPr="00D5460B" w:rsidRDefault="00D5460B" w:rsidP="00D5460B">
      <w:pPr>
        <w:jc w:val="both"/>
        <w:rPr>
          <w:rFonts w:cs="Times New Roman"/>
          <w:szCs w:val="24"/>
          <w:highlight w:val="yellow"/>
        </w:rPr>
      </w:pPr>
    </w:p>
    <w:p w14:paraId="0E13E91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2CE218AF"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30"/>
        <w:gridCol w:w="630"/>
        <w:gridCol w:w="636"/>
        <w:gridCol w:w="692"/>
        <w:gridCol w:w="635"/>
        <w:gridCol w:w="692"/>
      </w:tblGrid>
      <w:tr w:rsidR="00D5460B" w:rsidRPr="00D5460B" w14:paraId="6ED86BC6" w14:textId="77777777" w:rsidTr="005F2DE3">
        <w:trPr>
          <w:trHeight w:val="352"/>
          <w:jc w:val="center"/>
        </w:trPr>
        <w:tc>
          <w:tcPr>
            <w:tcW w:w="0" w:type="auto"/>
            <w:tcBorders>
              <w:tl2br w:val="single" w:sz="4" w:space="0" w:color="auto"/>
            </w:tcBorders>
            <w:shd w:val="clear" w:color="auto" w:fill="A6A6A6" w:themeFill="background1" w:themeFillShade="A6"/>
            <w:hideMark/>
          </w:tcPr>
          <w:p w14:paraId="78D9B8A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538ED38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9551C7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4130B1F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0428B3F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288DC78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622C5EF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5B44B45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75C6B8A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63A5E89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423D0565" w14:textId="77777777" w:rsidTr="005F2DE3">
        <w:trPr>
          <w:trHeight w:val="352"/>
          <w:jc w:val="center"/>
        </w:trPr>
        <w:tc>
          <w:tcPr>
            <w:tcW w:w="0" w:type="auto"/>
            <w:shd w:val="clear" w:color="auto" w:fill="F2F2F2" w:themeFill="background1" w:themeFillShade="F2"/>
            <w:hideMark/>
          </w:tcPr>
          <w:p w14:paraId="7FAB8E5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7381039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7746DA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08A0AFB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1781AA7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6476614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2C7F329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6C4BB7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6458EB0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0812AE93" w14:textId="77777777" w:rsidTr="005F2DE3">
        <w:trPr>
          <w:trHeight w:val="352"/>
          <w:jc w:val="center"/>
        </w:trPr>
        <w:tc>
          <w:tcPr>
            <w:tcW w:w="0" w:type="auto"/>
            <w:shd w:val="clear" w:color="auto" w:fill="F2F2F2" w:themeFill="background1" w:themeFillShade="F2"/>
            <w:hideMark/>
          </w:tcPr>
          <w:p w14:paraId="3A04C0B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6362223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46C6995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4BF5EC9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3481F6A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78DF6AE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2E15401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00497FD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EBB074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r>
      <w:tr w:rsidR="00D5460B" w:rsidRPr="00D5460B" w14:paraId="01950D2F" w14:textId="77777777" w:rsidTr="005F2DE3">
        <w:trPr>
          <w:trHeight w:val="352"/>
          <w:jc w:val="center"/>
        </w:trPr>
        <w:tc>
          <w:tcPr>
            <w:tcW w:w="0" w:type="auto"/>
            <w:shd w:val="clear" w:color="auto" w:fill="F2F2F2" w:themeFill="background1" w:themeFillShade="F2"/>
            <w:hideMark/>
          </w:tcPr>
          <w:p w14:paraId="4FBFEA5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108EA4A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w:t>
            </w:r>
          </w:p>
        </w:tc>
        <w:tc>
          <w:tcPr>
            <w:tcW w:w="0" w:type="auto"/>
          </w:tcPr>
          <w:p w14:paraId="4B4FCE0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w:t>
            </w:r>
          </w:p>
        </w:tc>
        <w:tc>
          <w:tcPr>
            <w:tcW w:w="0" w:type="auto"/>
          </w:tcPr>
          <w:p w14:paraId="4FA0765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59E94C4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6620747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062010C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17309A8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3EA6018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bl>
    <w:p w14:paraId="4E276A96" w14:textId="77777777" w:rsidR="00D5460B" w:rsidRPr="00D5460B" w:rsidRDefault="00D5460B" w:rsidP="00D5460B">
      <w:pPr>
        <w:jc w:val="both"/>
        <w:rPr>
          <w:rFonts w:cs="Times New Roman"/>
          <w:szCs w:val="24"/>
          <w:highlight w:val="yellow"/>
        </w:rPr>
      </w:pPr>
    </w:p>
    <w:p w14:paraId="5930E445"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43B1FFF6" w14:textId="77777777" w:rsidR="00D5460B" w:rsidRPr="00D5460B" w:rsidRDefault="00D5460B" w:rsidP="00D5460B">
      <w:pPr>
        <w:jc w:val="both"/>
        <w:rPr>
          <w:rFonts w:cs="Times New Roman"/>
          <w:szCs w:val="24"/>
          <w:highlight w:val="yellow"/>
        </w:rPr>
      </w:pPr>
    </w:p>
    <w:p w14:paraId="1EB5527E"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Mccombles=0</m:t>
          </m:r>
        </m:oMath>
      </m:oMathPara>
    </w:p>
    <w:p w14:paraId="2D2A623F" w14:textId="77777777" w:rsidR="00D5460B" w:rsidRPr="00D5460B" w:rsidRDefault="00D5460B" w:rsidP="00D5460B">
      <w:pPr>
        <w:jc w:val="both"/>
        <w:rPr>
          <w:rFonts w:cs="Times New Roman"/>
          <w:szCs w:val="24"/>
          <w:highlight w:val="yellow"/>
        </w:rPr>
      </w:pPr>
    </w:p>
    <w:p w14:paraId="4E07E6C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 :</w:t>
      </w:r>
    </w:p>
    <w:p w14:paraId="202C21C1" w14:textId="77777777" w:rsidR="00D5460B" w:rsidRPr="00D5460B" w:rsidRDefault="00D5460B" w:rsidP="00D5460B">
      <w:pPr>
        <w:jc w:val="both"/>
        <w:rPr>
          <w:rFonts w:cs="Times New Roman"/>
          <w:szCs w:val="24"/>
          <w:highlight w:val="yellow"/>
        </w:rPr>
      </w:pPr>
    </w:p>
    <w:p w14:paraId="58179FF6"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1D6078B6" w14:textId="77777777" w:rsidR="00D5460B" w:rsidRPr="00D5460B" w:rsidRDefault="00D5460B" w:rsidP="00D5460B">
      <w:pPr>
        <w:jc w:val="both"/>
        <w:rPr>
          <w:rFonts w:cs="Times New Roman"/>
          <w:szCs w:val="24"/>
          <w:highlight w:val="yellow"/>
        </w:rPr>
      </w:pPr>
    </w:p>
    <w:p w14:paraId="19039784"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39D85BAD" w14:textId="77777777" w:rsidR="00D5460B" w:rsidRPr="00D5460B" w:rsidRDefault="00D5460B" w:rsidP="00D5460B">
      <w:pPr>
        <w:jc w:val="both"/>
        <w:rPr>
          <w:rFonts w:cs="Times New Roman"/>
          <w:szCs w:val="24"/>
          <w:highlight w:val="yellow"/>
        </w:rPr>
      </w:pPr>
    </w:p>
    <w:p w14:paraId="3C41C295"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41D29396" w14:textId="77777777" w:rsidR="00D5460B" w:rsidRPr="00D5460B" w:rsidRDefault="00D5460B" w:rsidP="00D5460B">
      <w:pPr>
        <w:jc w:val="both"/>
        <w:rPr>
          <w:rFonts w:cs="Times New Roman"/>
          <w:szCs w:val="24"/>
          <w:highlight w:val="yellow"/>
        </w:rPr>
      </w:pPr>
    </w:p>
    <w:p w14:paraId="4674C9F1"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la valeur suivante (les catégories de contraintes extérieures sont définies au chapitre V) :</w:t>
      </w:r>
    </w:p>
    <w:p w14:paraId="09740456" w14:textId="77777777" w:rsidR="00D5460B" w:rsidRPr="00D5460B" w:rsidRDefault="00D5460B" w:rsidP="00D5460B">
      <w:pPr>
        <w:jc w:val="both"/>
        <w:rPr>
          <w:rFonts w:cs="Times New Roman"/>
          <w:szCs w:val="24"/>
          <w:highlight w:val="yellow"/>
        </w:rPr>
      </w:pPr>
    </w:p>
    <w:p w14:paraId="42D70C4B"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Mccat=0</m:t>
          </m:r>
        </m:oMath>
      </m:oMathPara>
    </w:p>
    <w:p w14:paraId="4EFF63CD" w14:textId="77777777" w:rsidR="00D5460B" w:rsidRPr="00D5460B" w:rsidRDefault="00D5460B" w:rsidP="00D5460B">
      <w:pPr>
        <w:jc w:val="both"/>
        <w:rPr>
          <w:rFonts w:cs="Times New Roman"/>
          <w:szCs w:val="24"/>
          <w:highlight w:val="yellow"/>
        </w:rPr>
      </w:pPr>
    </w:p>
    <w:p w14:paraId="36A47F0C"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restaurants - 2 repas par jour, 7 jours sur 7</w:t>
      </w:r>
    </w:p>
    <w:p w14:paraId="5FAAC573" w14:textId="77777777" w:rsidR="00D5460B" w:rsidRPr="00D5460B" w:rsidRDefault="00D5460B" w:rsidP="00D5460B">
      <w:pPr>
        <w:jc w:val="both"/>
        <w:rPr>
          <w:rFonts w:cs="Times New Roman"/>
          <w:szCs w:val="24"/>
          <w:highlight w:val="yellow"/>
        </w:rPr>
      </w:pPr>
    </w:p>
    <w:p w14:paraId="3565C1AB"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1BC37E63"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08"/>
        <w:gridCol w:w="630"/>
        <w:gridCol w:w="692"/>
        <w:gridCol w:w="636"/>
        <w:gridCol w:w="630"/>
        <w:gridCol w:w="635"/>
        <w:gridCol w:w="630"/>
      </w:tblGrid>
      <w:tr w:rsidR="00D5460B" w:rsidRPr="00D5460B" w14:paraId="41356509" w14:textId="77777777" w:rsidTr="005F2DE3">
        <w:trPr>
          <w:trHeight w:val="352"/>
          <w:jc w:val="center"/>
        </w:trPr>
        <w:tc>
          <w:tcPr>
            <w:tcW w:w="0" w:type="auto"/>
            <w:tcBorders>
              <w:tl2br w:val="single" w:sz="4" w:space="0" w:color="auto"/>
            </w:tcBorders>
            <w:shd w:val="clear" w:color="auto" w:fill="A6A6A6" w:themeFill="background1" w:themeFillShade="A6"/>
            <w:hideMark/>
          </w:tcPr>
          <w:p w14:paraId="35D4577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2E2C05E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69EA9BE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686B968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0279A57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0FCC739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317BEAD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79EBEE7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6B27972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68DEAA3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3B6EF562" w14:textId="77777777" w:rsidTr="005F2DE3">
        <w:trPr>
          <w:trHeight w:val="352"/>
          <w:jc w:val="center"/>
        </w:trPr>
        <w:tc>
          <w:tcPr>
            <w:tcW w:w="0" w:type="auto"/>
            <w:shd w:val="clear" w:color="auto" w:fill="F2F2F2" w:themeFill="background1" w:themeFillShade="F2"/>
            <w:hideMark/>
          </w:tcPr>
          <w:p w14:paraId="3871EEA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05DE259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3655A57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0EB8BCB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602D6C9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49AB8CB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5542E4C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024EC5D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23096B8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r>
      <w:tr w:rsidR="00D5460B" w:rsidRPr="00D5460B" w14:paraId="7B6E02AD" w14:textId="77777777" w:rsidTr="005F2DE3">
        <w:trPr>
          <w:trHeight w:val="352"/>
          <w:jc w:val="center"/>
        </w:trPr>
        <w:tc>
          <w:tcPr>
            <w:tcW w:w="0" w:type="auto"/>
            <w:shd w:val="clear" w:color="auto" w:fill="F2F2F2" w:themeFill="background1" w:themeFillShade="F2"/>
            <w:hideMark/>
          </w:tcPr>
          <w:p w14:paraId="2AC88B3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6A90A16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498DCF8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605E59D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EA935A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5C7BB8A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1168DED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7F3928E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4EE3277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1A17438D" w14:textId="77777777" w:rsidTr="005F2DE3">
        <w:trPr>
          <w:trHeight w:val="352"/>
          <w:jc w:val="center"/>
        </w:trPr>
        <w:tc>
          <w:tcPr>
            <w:tcW w:w="0" w:type="auto"/>
            <w:shd w:val="clear" w:color="auto" w:fill="F2F2F2" w:themeFill="background1" w:themeFillShade="F2"/>
            <w:hideMark/>
          </w:tcPr>
          <w:p w14:paraId="4669B01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5F963FB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22185BD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1B888F6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60F1B6F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404C7B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366EBB3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5110A02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05DD692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bl>
    <w:p w14:paraId="098737EA" w14:textId="77777777" w:rsidR="00D5460B" w:rsidRPr="00D5460B" w:rsidRDefault="00D5460B" w:rsidP="00D5460B">
      <w:pPr>
        <w:jc w:val="both"/>
        <w:rPr>
          <w:rFonts w:cs="Times New Roman"/>
          <w:szCs w:val="24"/>
          <w:highlight w:val="yellow"/>
        </w:rPr>
      </w:pPr>
    </w:p>
    <w:p w14:paraId="2378CE9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6C9B6F98" w14:textId="77777777" w:rsidR="00D5460B" w:rsidRPr="00D5460B" w:rsidRDefault="00D5460B" w:rsidP="00D5460B">
      <w:pPr>
        <w:jc w:val="both"/>
        <w:rPr>
          <w:rFonts w:cs="Times New Roman"/>
          <w:szCs w:val="24"/>
          <w:highlight w:val="yellow"/>
        </w:rPr>
      </w:pPr>
    </w:p>
    <w:p w14:paraId="2214FF26"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1A8D220F" w14:textId="77777777" w:rsidR="00D5460B" w:rsidRPr="00D5460B" w:rsidRDefault="00D5460B" w:rsidP="00D5460B">
      <w:pPr>
        <w:jc w:val="both"/>
        <w:rPr>
          <w:rFonts w:cs="Times New Roman"/>
          <w:szCs w:val="24"/>
          <w:highlight w:val="yellow"/>
        </w:rPr>
      </w:pPr>
    </w:p>
    <w:p w14:paraId="33605757"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12037FCC" w14:textId="77777777" w:rsidR="00D5460B" w:rsidRPr="00D5460B" w:rsidRDefault="00D5460B" w:rsidP="00D5460B">
      <w:pPr>
        <w:jc w:val="both"/>
        <w:rPr>
          <w:rFonts w:cs="Times New Roman"/>
          <w:szCs w:val="24"/>
          <w:highlight w:val="yellow"/>
        </w:rPr>
      </w:pPr>
    </w:p>
    <w:p w14:paraId="2B4A6AC2"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60EE7069" w14:textId="77777777" w:rsidR="00D5460B" w:rsidRPr="00D5460B" w:rsidRDefault="00D5460B" w:rsidP="00D5460B">
      <w:pPr>
        <w:jc w:val="both"/>
        <w:rPr>
          <w:rFonts w:cs="Times New Roman"/>
          <w:szCs w:val="24"/>
          <w:highlight w:val="yellow"/>
        </w:rPr>
      </w:pPr>
    </w:p>
    <w:p w14:paraId="365B677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6B9D8C68" w14:textId="77777777" w:rsidR="00D5460B" w:rsidRPr="00D5460B" w:rsidRDefault="00D5460B" w:rsidP="00D5460B">
      <w:pPr>
        <w:jc w:val="both"/>
        <w:rPr>
          <w:rFonts w:cs="Times New Roman"/>
          <w:szCs w:val="24"/>
          <w:highlight w:val="yellow"/>
        </w:rPr>
      </w:pPr>
    </w:p>
    <w:p w14:paraId="162070DD"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75968428" w14:textId="77777777" w:rsidR="00D5460B" w:rsidRPr="00D5460B" w:rsidRDefault="00D5460B" w:rsidP="00D5460B">
      <w:pPr>
        <w:jc w:val="both"/>
        <w:rPr>
          <w:rFonts w:cs="Times New Roman"/>
          <w:szCs w:val="24"/>
          <w:highlight w:val="yellow"/>
        </w:rPr>
      </w:pPr>
    </w:p>
    <w:p w14:paraId="2A58E36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la valeur suivante (les catégories de contraintes extérieures sont définies au chapitre V) :</w:t>
      </w:r>
    </w:p>
    <w:p w14:paraId="2F17A2A2" w14:textId="77777777" w:rsidR="00D5460B" w:rsidRPr="00D5460B" w:rsidRDefault="00D5460B" w:rsidP="00D5460B">
      <w:pPr>
        <w:jc w:val="both"/>
        <w:rPr>
          <w:rFonts w:cs="Times New Roman"/>
          <w:szCs w:val="24"/>
          <w:highlight w:val="yellow"/>
        </w:rPr>
      </w:pPr>
    </w:p>
    <w:p w14:paraId="38C6E2A4"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Mccat=0</m:t>
          </m:r>
        </m:oMath>
      </m:oMathPara>
    </w:p>
    <w:p w14:paraId="40F1737D" w14:textId="77777777" w:rsidR="00D5460B" w:rsidRPr="00D5460B" w:rsidRDefault="00D5460B" w:rsidP="00D5460B">
      <w:pPr>
        <w:jc w:val="both"/>
        <w:rPr>
          <w:rFonts w:cs="Times New Roman"/>
          <w:b/>
          <w:szCs w:val="24"/>
          <w:highlight w:val="yellow"/>
        </w:rPr>
      </w:pPr>
    </w:p>
    <w:p w14:paraId="09E847F2" w14:textId="77777777" w:rsidR="00D5460B" w:rsidRPr="00D5460B" w:rsidRDefault="00D5460B" w:rsidP="00D5460B">
      <w:pPr>
        <w:pStyle w:val="Titre3"/>
        <w:rPr>
          <w:highlight w:val="yellow"/>
        </w:rPr>
      </w:pPr>
      <w:r w:rsidRPr="00D5460B">
        <w:rPr>
          <w:highlight w:val="yellow"/>
        </w:rPr>
        <w:t xml:space="preserve">Valeurs des coefficients 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restaurants - 2 repas par jour, 6 jours sur 7</w:t>
      </w:r>
    </w:p>
    <w:p w14:paraId="2F1CD7F8" w14:textId="77777777" w:rsidR="00D5460B" w:rsidRPr="00D5460B" w:rsidRDefault="00D5460B" w:rsidP="00D5460B">
      <w:pPr>
        <w:jc w:val="both"/>
        <w:rPr>
          <w:rFonts w:cs="Times New Roman"/>
          <w:szCs w:val="24"/>
          <w:highlight w:val="yellow"/>
        </w:rPr>
      </w:pPr>
    </w:p>
    <w:p w14:paraId="009622C2"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1AC021E7"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08"/>
        <w:gridCol w:w="630"/>
        <w:gridCol w:w="692"/>
        <w:gridCol w:w="636"/>
        <w:gridCol w:w="630"/>
        <w:gridCol w:w="635"/>
        <w:gridCol w:w="630"/>
      </w:tblGrid>
      <w:tr w:rsidR="00D5460B" w:rsidRPr="00D5460B" w14:paraId="4CAA4159" w14:textId="77777777" w:rsidTr="005F2DE3">
        <w:trPr>
          <w:trHeight w:val="352"/>
          <w:jc w:val="center"/>
        </w:trPr>
        <w:tc>
          <w:tcPr>
            <w:tcW w:w="0" w:type="auto"/>
            <w:tcBorders>
              <w:tl2br w:val="single" w:sz="4" w:space="0" w:color="auto"/>
            </w:tcBorders>
            <w:shd w:val="clear" w:color="auto" w:fill="A6A6A6" w:themeFill="background1" w:themeFillShade="A6"/>
            <w:hideMark/>
          </w:tcPr>
          <w:p w14:paraId="57E161F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7C77941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1279DCD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68195EC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3056914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04100A1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7660D2A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7B7E1B8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2FF2A8D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0B440CC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0A908191" w14:textId="77777777" w:rsidTr="005F2DE3">
        <w:trPr>
          <w:trHeight w:val="352"/>
          <w:jc w:val="center"/>
        </w:trPr>
        <w:tc>
          <w:tcPr>
            <w:tcW w:w="0" w:type="auto"/>
            <w:shd w:val="clear" w:color="auto" w:fill="F2F2F2" w:themeFill="background1" w:themeFillShade="F2"/>
            <w:hideMark/>
          </w:tcPr>
          <w:p w14:paraId="3A99C92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38C5A9A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1209CA5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CA3B28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4F0415B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6AC119C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0D07493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6B901C2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295740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37D526F9" w14:textId="77777777" w:rsidTr="005F2DE3">
        <w:trPr>
          <w:trHeight w:val="352"/>
          <w:jc w:val="center"/>
        </w:trPr>
        <w:tc>
          <w:tcPr>
            <w:tcW w:w="0" w:type="auto"/>
            <w:shd w:val="clear" w:color="auto" w:fill="F2F2F2" w:themeFill="background1" w:themeFillShade="F2"/>
            <w:hideMark/>
          </w:tcPr>
          <w:p w14:paraId="64C74F6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4D3EC17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7B90ED4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01EB06E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30754EA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F56F1A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658158C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E36A9B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0219EE3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r>
      <w:tr w:rsidR="00D5460B" w:rsidRPr="00D5460B" w14:paraId="0896C89D" w14:textId="77777777" w:rsidTr="005F2DE3">
        <w:trPr>
          <w:trHeight w:val="352"/>
          <w:jc w:val="center"/>
        </w:trPr>
        <w:tc>
          <w:tcPr>
            <w:tcW w:w="0" w:type="auto"/>
            <w:shd w:val="clear" w:color="auto" w:fill="F2F2F2" w:themeFill="background1" w:themeFillShade="F2"/>
            <w:hideMark/>
          </w:tcPr>
          <w:p w14:paraId="0744FAA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7C4F804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w:t>
            </w:r>
          </w:p>
        </w:tc>
        <w:tc>
          <w:tcPr>
            <w:tcW w:w="0" w:type="auto"/>
          </w:tcPr>
          <w:p w14:paraId="10F8E77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w:t>
            </w:r>
          </w:p>
        </w:tc>
        <w:tc>
          <w:tcPr>
            <w:tcW w:w="0" w:type="auto"/>
          </w:tcPr>
          <w:p w14:paraId="37D427E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610ABB4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73C06DA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383AD8F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44A1370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77C9824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bl>
    <w:p w14:paraId="1B9AF027" w14:textId="77777777" w:rsidR="00D5460B" w:rsidRPr="00D5460B" w:rsidRDefault="00D5460B" w:rsidP="00D5460B">
      <w:pPr>
        <w:jc w:val="both"/>
        <w:rPr>
          <w:rFonts w:cs="Times New Roman"/>
          <w:szCs w:val="24"/>
          <w:highlight w:val="yellow"/>
        </w:rPr>
      </w:pPr>
    </w:p>
    <w:p w14:paraId="21FBB5B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507764D4" w14:textId="77777777" w:rsidR="00D5460B" w:rsidRPr="00D5460B" w:rsidRDefault="00D5460B" w:rsidP="00D5460B">
      <w:pPr>
        <w:jc w:val="both"/>
        <w:rPr>
          <w:rFonts w:cs="Times New Roman"/>
          <w:szCs w:val="24"/>
          <w:highlight w:val="yellow"/>
        </w:rPr>
      </w:pPr>
    </w:p>
    <w:p w14:paraId="0F640511"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Mccombles=0</m:t>
          </m:r>
        </m:oMath>
      </m:oMathPara>
    </w:p>
    <w:p w14:paraId="0B230DCF" w14:textId="77777777" w:rsidR="00D5460B" w:rsidRPr="00D5460B" w:rsidRDefault="00D5460B" w:rsidP="00D5460B">
      <w:pPr>
        <w:jc w:val="both"/>
        <w:rPr>
          <w:rFonts w:cs="Times New Roman"/>
          <w:szCs w:val="24"/>
          <w:highlight w:val="yellow"/>
        </w:rPr>
      </w:pPr>
    </w:p>
    <w:p w14:paraId="5AD56D41"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 :</w:t>
      </w:r>
    </w:p>
    <w:p w14:paraId="48CD3326" w14:textId="77777777" w:rsidR="00D5460B" w:rsidRPr="00D5460B" w:rsidRDefault="00D5460B" w:rsidP="00D5460B">
      <w:pPr>
        <w:jc w:val="both"/>
        <w:rPr>
          <w:rFonts w:cs="Times New Roman"/>
          <w:szCs w:val="24"/>
          <w:highlight w:val="yellow"/>
        </w:rPr>
      </w:pPr>
    </w:p>
    <w:p w14:paraId="03301F2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68282004" w14:textId="77777777" w:rsidR="00D5460B" w:rsidRPr="00D5460B" w:rsidRDefault="00D5460B" w:rsidP="00D5460B">
      <w:pPr>
        <w:jc w:val="both"/>
        <w:rPr>
          <w:rFonts w:cs="Times New Roman"/>
          <w:szCs w:val="24"/>
          <w:highlight w:val="yellow"/>
        </w:rPr>
      </w:pPr>
    </w:p>
    <w:p w14:paraId="6661152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3575E9B0" w14:textId="77777777" w:rsidR="00D5460B" w:rsidRPr="00D5460B" w:rsidRDefault="00D5460B" w:rsidP="00D5460B">
      <w:pPr>
        <w:jc w:val="both"/>
        <w:rPr>
          <w:rFonts w:cs="Times New Roman"/>
          <w:szCs w:val="24"/>
          <w:highlight w:val="yellow"/>
        </w:rPr>
      </w:pPr>
    </w:p>
    <w:p w14:paraId="0792E154"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28DB0592" w14:textId="77777777" w:rsidR="00D5460B" w:rsidRPr="00D5460B" w:rsidRDefault="00D5460B" w:rsidP="00D5460B">
      <w:pPr>
        <w:jc w:val="both"/>
        <w:rPr>
          <w:rFonts w:cs="Times New Roman"/>
          <w:szCs w:val="24"/>
          <w:highlight w:val="yellow"/>
        </w:rPr>
      </w:pPr>
    </w:p>
    <w:p w14:paraId="75717266"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la valeur suivante (les catégories de contraintes extérieures sont définies au chapitre V) :</w:t>
      </w:r>
    </w:p>
    <w:p w14:paraId="1C3EB462" w14:textId="77777777" w:rsidR="00D5460B" w:rsidRPr="00D5460B" w:rsidRDefault="00D5460B" w:rsidP="00D5460B">
      <w:pPr>
        <w:jc w:val="both"/>
        <w:rPr>
          <w:rFonts w:cs="Times New Roman"/>
          <w:szCs w:val="24"/>
          <w:highlight w:val="yellow"/>
        </w:rPr>
      </w:pPr>
    </w:p>
    <w:p w14:paraId="2C9ADADC"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Mccat=0</m:t>
          </m:r>
        </m:oMath>
      </m:oMathPara>
    </w:p>
    <w:p w14:paraId="4BCAF9CC" w14:textId="77777777" w:rsidR="00D5460B" w:rsidRPr="00D5460B" w:rsidRDefault="00D5460B" w:rsidP="00D5460B">
      <w:pPr>
        <w:jc w:val="both"/>
        <w:rPr>
          <w:rFonts w:cs="Times New Roman"/>
          <w:szCs w:val="24"/>
          <w:highlight w:val="yellow"/>
        </w:rPr>
      </w:pPr>
    </w:p>
    <w:p w14:paraId="44DDD2B6" w14:textId="77777777" w:rsidR="00D5460B" w:rsidRPr="00D5460B" w:rsidRDefault="00D5460B" w:rsidP="00D5460B">
      <w:pPr>
        <w:pStyle w:val="Titre3"/>
        <w:rPr>
          <w:highlight w:val="yellow"/>
        </w:rPr>
      </w:pPr>
      <w:r w:rsidRPr="00D5460B">
        <w:rPr>
          <w:highlight w:val="yellow"/>
        </w:rPr>
        <w:t xml:space="preserve">Valeurs des coefficients 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commerces</w:t>
      </w:r>
    </w:p>
    <w:p w14:paraId="0CE97486" w14:textId="77777777" w:rsidR="00D5460B" w:rsidRPr="00D5460B" w:rsidRDefault="00D5460B" w:rsidP="00D5460B">
      <w:pPr>
        <w:jc w:val="both"/>
        <w:rPr>
          <w:rFonts w:cs="Times New Roman"/>
          <w:szCs w:val="24"/>
          <w:highlight w:val="yellow"/>
        </w:rPr>
      </w:pPr>
    </w:p>
    <w:p w14:paraId="7327FB7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5FE5F1D2"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588"/>
        <w:gridCol w:w="692"/>
        <w:gridCol w:w="636"/>
        <w:gridCol w:w="630"/>
        <w:gridCol w:w="635"/>
        <w:gridCol w:w="603"/>
      </w:tblGrid>
      <w:tr w:rsidR="00D5460B" w:rsidRPr="00D5460B" w14:paraId="7982B78A" w14:textId="77777777" w:rsidTr="005F2DE3">
        <w:trPr>
          <w:trHeight w:val="352"/>
          <w:jc w:val="center"/>
        </w:trPr>
        <w:tc>
          <w:tcPr>
            <w:tcW w:w="0" w:type="auto"/>
            <w:tcBorders>
              <w:tl2br w:val="single" w:sz="4" w:space="0" w:color="auto"/>
            </w:tcBorders>
            <w:shd w:val="clear" w:color="auto" w:fill="A6A6A6" w:themeFill="background1" w:themeFillShade="A6"/>
            <w:hideMark/>
          </w:tcPr>
          <w:p w14:paraId="137AE22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6C41C17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31A8A66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2E04E76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0D2F464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69A7A0B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5ECCF8D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7873866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02F81B0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033092F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6CC5B855" w14:textId="77777777" w:rsidTr="005F2DE3">
        <w:trPr>
          <w:trHeight w:val="352"/>
          <w:jc w:val="center"/>
        </w:trPr>
        <w:tc>
          <w:tcPr>
            <w:tcW w:w="0" w:type="auto"/>
            <w:shd w:val="clear" w:color="auto" w:fill="F2F2F2" w:themeFill="background1" w:themeFillShade="F2"/>
            <w:hideMark/>
          </w:tcPr>
          <w:p w14:paraId="26C8279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67A44F0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2578CB1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612E08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D3C925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57C680F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754DBB5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421933B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5BE1494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r>
      <w:tr w:rsidR="00D5460B" w:rsidRPr="00D5460B" w14:paraId="11F3D7E6" w14:textId="77777777" w:rsidTr="005F2DE3">
        <w:trPr>
          <w:trHeight w:val="352"/>
          <w:jc w:val="center"/>
        </w:trPr>
        <w:tc>
          <w:tcPr>
            <w:tcW w:w="0" w:type="auto"/>
            <w:shd w:val="clear" w:color="auto" w:fill="F2F2F2" w:themeFill="background1" w:themeFillShade="F2"/>
            <w:hideMark/>
          </w:tcPr>
          <w:p w14:paraId="783D78E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6954490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6181746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E5C0A8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6C0CDF3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44DB483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B6D877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3F3EB1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5F8F27B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r>
      <w:tr w:rsidR="00D5460B" w:rsidRPr="00D5460B" w14:paraId="565494E0" w14:textId="77777777" w:rsidTr="005F2DE3">
        <w:trPr>
          <w:trHeight w:val="352"/>
          <w:jc w:val="center"/>
        </w:trPr>
        <w:tc>
          <w:tcPr>
            <w:tcW w:w="0" w:type="auto"/>
            <w:shd w:val="clear" w:color="auto" w:fill="F2F2F2" w:themeFill="background1" w:themeFillShade="F2"/>
            <w:hideMark/>
          </w:tcPr>
          <w:p w14:paraId="52AE576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055C549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422567C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300B88C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458BE0D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223D4CB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4B482D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3C0D1A3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5DB3D08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r>
    </w:tbl>
    <w:p w14:paraId="05E0458C" w14:textId="77777777" w:rsidR="00D5460B" w:rsidRPr="00D5460B" w:rsidRDefault="00D5460B" w:rsidP="00D5460B">
      <w:pPr>
        <w:jc w:val="both"/>
        <w:rPr>
          <w:rFonts w:cs="Times New Roman"/>
          <w:szCs w:val="24"/>
          <w:highlight w:val="yellow"/>
        </w:rPr>
      </w:pPr>
    </w:p>
    <w:p w14:paraId="07D8BC1E"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20B57D7A" w14:textId="77777777" w:rsidR="00D5460B" w:rsidRPr="00D5460B" w:rsidRDefault="00D5460B" w:rsidP="00D5460B">
      <w:pPr>
        <w:jc w:val="both"/>
        <w:rPr>
          <w:rFonts w:cs="Times New Roman"/>
          <w:szCs w:val="24"/>
          <w:highlight w:val="yellow"/>
        </w:rPr>
      </w:pPr>
    </w:p>
    <w:p w14:paraId="6D9B7C19"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Mccombles=0</m:t>
          </m:r>
        </m:oMath>
      </m:oMathPara>
    </w:p>
    <w:p w14:paraId="00F4AF91" w14:textId="77777777" w:rsidR="00D5460B" w:rsidRPr="00D5460B" w:rsidRDefault="00D5460B" w:rsidP="00D5460B">
      <w:pPr>
        <w:jc w:val="both"/>
        <w:rPr>
          <w:rFonts w:cs="Times New Roman"/>
          <w:szCs w:val="24"/>
          <w:highlight w:val="yellow"/>
        </w:rPr>
      </w:pPr>
    </w:p>
    <w:p w14:paraId="45FFF11E"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 :</w:t>
      </w:r>
    </w:p>
    <w:p w14:paraId="06D1E285" w14:textId="77777777" w:rsidR="00D5460B" w:rsidRPr="00D5460B" w:rsidRDefault="00D5460B" w:rsidP="00D5460B">
      <w:pPr>
        <w:jc w:val="both"/>
        <w:rPr>
          <w:rFonts w:cs="Times New Roman"/>
          <w:szCs w:val="24"/>
          <w:highlight w:val="yellow"/>
        </w:rPr>
      </w:pPr>
    </w:p>
    <w:p w14:paraId="3CEBC65C"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3C257A2F" w14:textId="77777777" w:rsidR="00D5460B" w:rsidRPr="00D5460B" w:rsidRDefault="00D5460B" w:rsidP="00D5460B">
      <w:pPr>
        <w:jc w:val="both"/>
        <w:rPr>
          <w:rFonts w:cs="Times New Roman"/>
          <w:szCs w:val="24"/>
          <w:highlight w:val="yellow"/>
        </w:rPr>
      </w:pPr>
    </w:p>
    <w:p w14:paraId="04CD30D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4ED7AB28" w14:textId="77777777" w:rsidR="00D5460B" w:rsidRPr="00D5460B" w:rsidRDefault="00D5460B" w:rsidP="00D5460B">
      <w:pPr>
        <w:jc w:val="both"/>
        <w:rPr>
          <w:rFonts w:cs="Times New Roman"/>
          <w:szCs w:val="24"/>
          <w:highlight w:val="yellow"/>
        </w:rPr>
      </w:pPr>
    </w:p>
    <w:tbl>
      <w:tblPr>
        <w:tblStyle w:val="Grilledutableau"/>
        <w:tblW w:w="5103" w:type="dxa"/>
        <w:jc w:val="center"/>
        <w:tblLayout w:type="fixed"/>
        <w:tblLook w:val="04A0" w:firstRow="1" w:lastRow="0" w:firstColumn="1" w:lastColumn="0" w:noHBand="0" w:noVBand="1"/>
      </w:tblPr>
      <w:tblGrid>
        <w:gridCol w:w="2790"/>
        <w:gridCol w:w="2313"/>
      </w:tblGrid>
      <w:tr w:rsidR="00D5460B" w:rsidRPr="00D5460B" w14:paraId="465224D9" w14:textId="77777777" w:rsidTr="005F2DE3">
        <w:trPr>
          <w:jc w:val="center"/>
        </w:trPr>
        <w:tc>
          <w:tcPr>
            <w:tcW w:w="2734" w:type="pct"/>
            <w:shd w:val="clear" w:color="auto" w:fill="A6A6A6" w:themeFill="background1" w:themeFillShade="A6"/>
          </w:tcPr>
          <w:p w14:paraId="42CDEB7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Surface du bâtiment</w:t>
            </w:r>
          </w:p>
        </w:tc>
        <w:tc>
          <w:tcPr>
            <w:tcW w:w="2266" w:type="pct"/>
            <w:shd w:val="clear" w:color="auto" w:fill="A6A6A6" w:themeFill="background1" w:themeFillShade="A6"/>
          </w:tcPr>
          <w:p w14:paraId="70CEBDBE" w14:textId="77777777" w:rsidR="00D5460B" w:rsidRPr="00D5460B" w:rsidRDefault="00D5460B" w:rsidP="005F2DE3">
            <w:pPr>
              <w:spacing w:line="259" w:lineRule="auto"/>
              <w:jc w:val="both"/>
              <w:rPr>
                <w:rFonts w:cs="Times New Roman"/>
                <w:szCs w:val="24"/>
                <w:highlight w:val="yellow"/>
              </w:rPr>
            </w:pPr>
            <w:proofErr w:type="spellStart"/>
            <w:r w:rsidRPr="00D5460B">
              <w:rPr>
                <w:rFonts w:cs="Times New Roman"/>
                <w:szCs w:val="24"/>
                <w:highlight w:val="yellow"/>
              </w:rPr>
              <w:t>Mcsurf_tot</w:t>
            </w:r>
            <w:proofErr w:type="spellEnd"/>
          </w:p>
        </w:tc>
      </w:tr>
      <w:tr w:rsidR="00D5460B" w:rsidRPr="00D5460B" w14:paraId="1E4F019D" w14:textId="77777777" w:rsidTr="005F2DE3">
        <w:trPr>
          <w:jc w:val="center"/>
        </w:trPr>
        <w:tc>
          <w:tcPr>
            <w:tcW w:w="2734" w:type="pct"/>
            <w:shd w:val="clear" w:color="auto" w:fill="F2F2F2" w:themeFill="background1" w:themeFillShade="F2"/>
          </w:tcPr>
          <w:p w14:paraId="585C785D" w14:textId="77777777" w:rsidR="00D5460B" w:rsidRPr="00D5460B" w:rsidRDefault="00D5460B" w:rsidP="005F2DE3">
            <w:pPr>
              <w:spacing w:line="259" w:lineRule="auto"/>
              <w:jc w:val="both"/>
              <w:rPr>
                <w:rFonts w:cs="Times New Roman"/>
                <w:szCs w:val="24"/>
                <w:highlight w:val="yellow"/>
              </w:rPr>
            </w:pPr>
            <m:oMathPara>
              <m:oMath>
                <m:r>
                  <w:rPr>
                    <w:rFonts w:ascii="Cambria Math" w:hAnsi="Cambria Math" w:cs="Times New Roman"/>
                    <w:szCs w:val="24"/>
                    <w:highlight w:val="yellow"/>
                  </w:rPr>
                  <m:t>Sref≤500 m²</m:t>
                </m:r>
              </m:oMath>
            </m:oMathPara>
          </w:p>
        </w:tc>
        <w:tc>
          <w:tcPr>
            <w:tcW w:w="2266" w:type="pct"/>
          </w:tcPr>
          <w:p w14:paraId="6E827853" w14:textId="77777777" w:rsidR="00D5460B" w:rsidRPr="00D5460B" w:rsidRDefault="00162EE7" w:rsidP="005F2DE3">
            <w:pPr>
              <w:spacing w:line="259" w:lineRule="auto"/>
              <w:jc w:val="both"/>
              <w:rPr>
                <w:rFonts w:cs="Times New Roman"/>
                <w:szCs w:val="24"/>
                <w:highlight w:val="yellow"/>
              </w:rPr>
            </w:pPr>
            <m:oMathPara>
              <m:oMath>
                <m:f>
                  <m:fPr>
                    <m:ctrlPr>
                      <w:rPr>
                        <w:rFonts w:ascii="Cambria Math" w:hAnsi="Cambria Math" w:cs="Times New Roman"/>
                        <w:i/>
                        <w:iCs/>
                        <w:szCs w:val="24"/>
                        <w:highlight w:val="yellow"/>
                      </w:rPr>
                    </m:ctrlPr>
                  </m:fPr>
                  <m:num>
                    <m:r>
                      <w:rPr>
                        <w:rFonts w:ascii="Cambria Math" w:hAnsi="Cambria Math" w:cs="Times New Roman"/>
                        <w:szCs w:val="24"/>
                        <w:highlight w:val="yellow"/>
                      </w:rPr>
                      <m:t>113-0,226*Sref</m:t>
                    </m:r>
                  </m:num>
                  <m:den>
                    <m:r>
                      <w:rPr>
                        <w:rFonts w:ascii="Cambria Math" w:hAnsi="Cambria Math" w:cs="Times New Roman"/>
                        <w:szCs w:val="24"/>
                        <w:highlight w:val="yellow"/>
                      </w:rPr>
                      <m:t>Cep,nr_maxmoyen </m:t>
                    </m:r>
                  </m:den>
                </m:f>
              </m:oMath>
            </m:oMathPara>
          </w:p>
        </w:tc>
      </w:tr>
      <w:tr w:rsidR="00D5460B" w:rsidRPr="00D5460B" w14:paraId="18B2B506" w14:textId="77777777" w:rsidTr="005F2DE3">
        <w:trPr>
          <w:jc w:val="center"/>
        </w:trPr>
        <w:tc>
          <w:tcPr>
            <w:tcW w:w="2734" w:type="pct"/>
            <w:shd w:val="clear" w:color="auto" w:fill="F2F2F2" w:themeFill="background1" w:themeFillShade="F2"/>
          </w:tcPr>
          <w:p w14:paraId="57FDA872" w14:textId="77777777" w:rsidR="00D5460B" w:rsidRPr="00D5460B" w:rsidRDefault="00D5460B" w:rsidP="005F2DE3">
            <w:pPr>
              <w:spacing w:line="259" w:lineRule="auto"/>
              <w:jc w:val="both"/>
              <w:rPr>
                <w:rFonts w:cs="Times New Roman"/>
                <w:szCs w:val="24"/>
                <w:highlight w:val="yellow"/>
              </w:rPr>
            </w:pPr>
            <m:oMathPara>
              <m:oMath>
                <m:r>
                  <w:rPr>
                    <w:rFonts w:ascii="Cambria Math" w:hAnsi="Cambria Math" w:cs="Times New Roman"/>
                    <w:szCs w:val="24"/>
                    <w:highlight w:val="yellow"/>
                  </w:rPr>
                  <m:t>Sref&gt;500 m²</m:t>
                </m:r>
              </m:oMath>
            </m:oMathPara>
          </w:p>
        </w:tc>
        <w:tc>
          <w:tcPr>
            <w:tcW w:w="2266" w:type="pct"/>
          </w:tcPr>
          <w:p w14:paraId="3933F10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r>
    </w:tbl>
    <w:p w14:paraId="1AD756FD" w14:textId="77777777" w:rsidR="00D5460B" w:rsidRPr="00D5460B" w:rsidRDefault="00D5460B" w:rsidP="00D5460B">
      <w:pPr>
        <w:jc w:val="both"/>
        <w:rPr>
          <w:rFonts w:cs="Times New Roman"/>
          <w:szCs w:val="24"/>
          <w:highlight w:val="yellow"/>
        </w:rPr>
      </w:pPr>
    </w:p>
    <w:p w14:paraId="5230D70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36B67E23"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815"/>
        <w:gridCol w:w="557"/>
        <w:gridCol w:w="1024"/>
        <w:gridCol w:w="738"/>
      </w:tblGrid>
      <w:tr w:rsidR="00D5460B" w:rsidRPr="00D5460B" w14:paraId="60945BF4" w14:textId="77777777" w:rsidTr="005F2DE3">
        <w:trPr>
          <w:trHeight w:val="352"/>
          <w:jc w:val="center"/>
        </w:trPr>
        <w:tc>
          <w:tcPr>
            <w:tcW w:w="0" w:type="auto"/>
            <w:shd w:val="clear" w:color="auto" w:fill="A6A6A6" w:themeFill="background1" w:themeFillShade="A6"/>
            <w:hideMark/>
          </w:tcPr>
          <w:p w14:paraId="1211E6F3" w14:textId="77777777" w:rsidR="00D5460B" w:rsidRPr="00D5460B" w:rsidRDefault="00D5460B" w:rsidP="005F2DE3">
            <w:pPr>
              <w:spacing w:line="259" w:lineRule="auto"/>
              <w:jc w:val="both"/>
              <w:rPr>
                <w:rFonts w:cs="Times New Roman"/>
                <w:szCs w:val="24"/>
                <w:highlight w:val="yellow"/>
              </w:rPr>
            </w:pPr>
          </w:p>
        </w:tc>
        <w:tc>
          <w:tcPr>
            <w:tcW w:w="0" w:type="auto"/>
            <w:shd w:val="clear" w:color="auto" w:fill="A6A6A6" w:themeFill="background1" w:themeFillShade="A6"/>
            <w:hideMark/>
          </w:tcPr>
          <w:p w14:paraId="53D5B0C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BR1</w:t>
            </w:r>
          </w:p>
        </w:tc>
        <w:tc>
          <w:tcPr>
            <w:tcW w:w="0" w:type="auto"/>
            <w:shd w:val="clear" w:color="auto" w:fill="A6A6A6" w:themeFill="background1" w:themeFillShade="A6"/>
            <w:hideMark/>
          </w:tcPr>
          <w:p w14:paraId="47EB741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BR2/BR3</w:t>
            </w:r>
          </w:p>
        </w:tc>
        <w:tc>
          <w:tcPr>
            <w:tcW w:w="0" w:type="auto"/>
            <w:shd w:val="clear" w:color="auto" w:fill="A6A6A6" w:themeFill="background1" w:themeFillShade="A6"/>
            <w:hideMark/>
          </w:tcPr>
          <w:p w14:paraId="2ED29B1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Cat 3</w:t>
            </w:r>
          </w:p>
        </w:tc>
      </w:tr>
      <w:tr w:rsidR="00D5460B" w:rsidRPr="00D5460B" w14:paraId="65BFC541" w14:textId="77777777" w:rsidTr="005F2DE3">
        <w:trPr>
          <w:trHeight w:val="352"/>
          <w:jc w:val="center"/>
        </w:trPr>
        <w:tc>
          <w:tcPr>
            <w:tcW w:w="0" w:type="auto"/>
          </w:tcPr>
          <w:p w14:paraId="36988BFD" w14:textId="77777777" w:rsidR="00D5460B" w:rsidRPr="00D5460B" w:rsidRDefault="00D5460B" w:rsidP="005F2DE3">
            <w:pPr>
              <w:spacing w:line="259" w:lineRule="auto"/>
              <w:jc w:val="both"/>
              <w:rPr>
                <w:rFonts w:cs="Times New Roman"/>
                <w:szCs w:val="24"/>
                <w:highlight w:val="yellow"/>
              </w:rPr>
            </w:pPr>
            <w:proofErr w:type="spellStart"/>
            <w:r w:rsidRPr="00D5460B">
              <w:rPr>
                <w:rFonts w:cs="Times New Roman"/>
                <w:szCs w:val="24"/>
                <w:highlight w:val="yellow"/>
              </w:rPr>
              <w:t>Mccat</w:t>
            </w:r>
            <w:proofErr w:type="spellEnd"/>
          </w:p>
        </w:tc>
        <w:tc>
          <w:tcPr>
            <w:tcW w:w="0" w:type="auto"/>
          </w:tcPr>
          <w:p w14:paraId="153F356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34F0E87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0" w:type="auto"/>
          </w:tcPr>
          <w:p w14:paraId="1912151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0,05</w:t>
            </w:r>
          </w:p>
        </w:tc>
      </w:tr>
    </w:tbl>
    <w:p w14:paraId="08FF4DC5" w14:textId="77777777" w:rsidR="00D5460B" w:rsidRPr="00D5460B" w:rsidRDefault="00D5460B" w:rsidP="00D5460B">
      <w:pPr>
        <w:jc w:val="both"/>
        <w:rPr>
          <w:rFonts w:cs="Times New Roman"/>
          <w:szCs w:val="24"/>
          <w:highlight w:val="yellow"/>
        </w:rPr>
      </w:pPr>
    </w:p>
    <w:p w14:paraId="45573B68"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vestiaires</w:t>
      </w:r>
    </w:p>
    <w:p w14:paraId="3E8EF181" w14:textId="77777777" w:rsidR="00D5460B" w:rsidRPr="00D5460B" w:rsidRDefault="00D5460B" w:rsidP="00D5460B">
      <w:pPr>
        <w:jc w:val="both"/>
        <w:rPr>
          <w:rFonts w:cs="Times New Roman"/>
          <w:szCs w:val="24"/>
          <w:highlight w:val="yellow"/>
        </w:rPr>
      </w:pPr>
    </w:p>
    <w:p w14:paraId="0CD3AAD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2F4DF72A"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6"/>
        <w:gridCol w:w="636"/>
        <w:gridCol w:w="630"/>
        <w:gridCol w:w="636"/>
        <w:gridCol w:w="692"/>
        <w:gridCol w:w="635"/>
        <w:gridCol w:w="692"/>
      </w:tblGrid>
      <w:tr w:rsidR="00D5460B" w:rsidRPr="00D5460B" w14:paraId="0EDBB6DA" w14:textId="77777777" w:rsidTr="005F2DE3">
        <w:trPr>
          <w:trHeight w:val="352"/>
          <w:jc w:val="center"/>
        </w:trPr>
        <w:tc>
          <w:tcPr>
            <w:tcW w:w="0" w:type="auto"/>
            <w:tcBorders>
              <w:tl2br w:val="single" w:sz="4" w:space="0" w:color="auto"/>
            </w:tcBorders>
            <w:shd w:val="clear" w:color="auto" w:fill="A6A6A6" w:themeFill="background1" w:themeFillShade="A6"/>
            <w:hideMark/>
          </w:tcPr>
          <w:p w14:paraId="5D0FBFC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403E087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6D8AEA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6" w:type="dxa"/>
            <w:shd w:val="clear" w:color="auto" w:fill="A6A6A6" w:themeFill="background1" w:themeFillShade="A6"/>
            <w:hideMark/>
          </w:tcPr>
          <w:p w14:paraId="61B01CB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36" w:type="dxa"/>
            <w:shd w:val="clear" w:color="auto" w:fill="A6A6A6" w:themeFill="background1" w:themeFillShade="A6"/>
            <w:hideMark/>
          </w:tcPr>
          <w:p w14:paraId="3C49BA1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7374237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4981B81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108124C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456BA90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4E402BC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7726F308" w14:textId="77777777" w:rsidTr="005F2DE3">
        <w:trPr>
          <w:trHeight w:val="352"/>
          <w:jc w:val="center"/>
        </w:trPr>
        <w:tc>
          <w:tcPr>
            <w:tcW w:w="0" w:type="auto"/>
            <w:shd w:val="clear" w:color="auto" w:fill="F2F2F2" w:themeFill="background1" w:themeFillShade="F2"/>
            <w:hideMark/>
          </w:tcPr>
          <w:p w14:paraId="1E0288F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vAlign w:val="bottom"/>
          </w:tcPr>
          <w:p w14:paraId="624D0EF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6" w:type="dxa"/>
            <w:vAlign w:val="bottom"/>
          </w:tcPr>
          <w:p w14:paraId="414341F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6" w:type="dxa"/>
            <w:vAlign w:val="bottom"/>
          </w:tcPr>
          <w:p w14:paraId="4C476C36"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6B0F43A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43A28CE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4E040E86"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0CAE02A6"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0AA8573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r w:rsidR="00D5460B" w:rsidRPr="00D5460B" w14:paraId="1531D509" w14:textId="77777777" w:rsidTr="005F2DE3">
        <w:trPr>
          <w:trHeight w:val="352"/>
          <w:jc w:val="center"/>
        </w:trPr>
        <w:tc>
          <w:tcPr>
            <w:tcW w:w="0" w:type="auto"/>
            <w:shd w:val="clear" w:color="auto" w:fill="F2F2F2" w:themeFill="background1" w:themeFillShade="F2"/>
            <w:hideMark/>
          </w:tcPr>
          <w:p w14:paraId="2C46652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vAlign w:val="bottom"/>
          </w:tcPr>
          <w:p w14:paraId="23A27A2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36" w:type="dxa"/>
            <w:vAlign w:val="bottom"/>
          </w:tcPr>
          <w:p w14:paraId="2B34275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36" w:type="dxa"/>
            <w:vAlign w:val="bottom"/>
          </w:tcPr>
          <w:p w14:paraId="0AD62F4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55E0047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0E173A7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2C2BCCA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2756736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3A95859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r w:rsidR="00D5460B" w:rsidRPr="00D5460B" w14:paraId="4EC8F6B8" w14:textId="77777777" w:rsidTr="005F2DE3">
        <w:trPr>
          <w:trHeight w:val="352"/>
          <w:jc w:val="center"/>
        </w:trPr>
        <w:tc>
          <w:tcPr>
            <w:tcW w:w="0" w:type="auto"/>
            <w:shd w:val="clear" w:color="auto" w:fill="F2F2F2" w:themeFill="background1" w:themeFillShade="F2"/>
            <w:hideMark/>
          </w:tcPr>
          <w:p w14:paraId="33C6671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vAlign w:val="bottom"/>
          </w:tcPr>
          <w:p w14:paraId="5D6D359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w:t>
            </w:r>
          </w:p>
        </w:tc>
        <w:tc>
          <w:tcPr>
            <w:tcW w:w="636" w:type="dxa"/>
            <w:vAlign w:val="bottom"/>
          </w:tcPr>
          <w:p w14:paraId="41ACEA9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w:t>
            </w:r>
          </w:p>
        </w:tc>
        <w:tc>
          <w:tcPr>
            <w:tcW w:w="636" w:type="dxa"/>
            <w:vAlign w:val="bottom"/>
          </w:tcPr>
          <w:p w14:paraId="21AFB64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w:t>
            </w:r>
          </w:p>
        </w:tc>
        <w:tc>
          <w:tcPr>
            <w:tcW w:w="0" w:type="auto"/>
            <w:vAlign w:val="bottom"/>
          </w:tcPr>
          <w:p w14:paraId="6CF0E0C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c>
          <w:tcPr>
            <w:tcW w:w="0" w:type="auto"/>
            <w:vAlign w:val="bottom"/>
          </w:tcPr>
          <w:p w14:paraId="6FEC902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c>
          <w:tcPr>
            <w:tcW w:w="0" w:type="auto"/>
            <w:vAlign w:val="bottom"/>
          </w:tcPr>
          <w:p w14:paraId="6163223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3324E0D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28D3574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bl>
    <w:p w14:paraId="0EADD134" w14:textId="77777777" w:rsidR="00D5460B" w:rsidRPr="00D5460B" w:rsidRDefault="00D5460B" w:rsidP="00D5460B">
      <w:pPr>
        <w:jc w:val="both"/>
        <w:rPr>
          <w:rFonts w:cs="Times New Roman"/>
          <w:szCs w:val="24"/>
          <w:highlight w:val="yellow"/>
        </w:rPr>
      </w:pPr>
    </w:p>
    <w:p w14:paraId="3D3F81F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486ADFC4" w14:textId="77777777" w:rsidR="00D5460B" w:rsidRPr="00D5460B" w:rsidRDefault="00D5460B" w:rsidP="00D5460B">
      <w:pPr>
        <w:jc w:val="both"/>
        <w:rPr>
          <w:rFonts w:cs="Times New Roman"/>
          <w:szCs w:val="24"/>
          <w:highlight w:val="yellow"/>
        </w:rPr>
      </w:pPr>
    </w:p>
    <w:p w14:paraId="47172AA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5ECC61AC" w14:textId="77777777" w:rsidR="00D5460B" w:rsidRPr="00D5460B" w:rsidRDefault="00D5460B" w:rsidP="00D5460B">
      <w:pPr>
        <w:jc w:val="both"/>
        <w:rPr>
          <w:rFonts w:cs="Times New Roman"/>
          <w:szCs w:val="24"/>
          <w:highlight w:val="yellow"/>
        </w:rPr>
      </w:pPr>
    </w:p>
    <w:p w14:paraId="61CBD9E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647250C5" w14:textId="77777777" w:rsidR="00D5460B" w:rsidRPr="00D5460B" w:rsidRDefault="00D5460B" w:rsidP="00D5460B">
      <w:pPr>
        <w:jc w:val="both"/>
        <w:rPr>
          <w:rFonts w:cs="Times New Roman"/>
          <w:szCs w:val="24"/>
          <w:highlight w:val="yellow"/>
        </w:rPr>
      </w:pPr>
    </w:p>
    <w:p w14:paraId="10919313"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3BC3FCE5" w14:textId="77777777" w:rsidR="00D5460B" w:rsidRPr="00D5460B" w:rsidRDefault="00D5460B" w:rsidP="00D5460B">
      <w:pPr>
        <w:jc w:val="both"/>
        <w:rPr>
          <w:rFonts w:cs="Times New Roman"/>
          <w:szCs w:val="24"/>
          <w:highlight w:val="yellow"/>
        </w:rPr>
      </w:pPr>
    </w:p>
    <w:p w14:paraId="68C9B17C"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1CAAC927" w14:textId="77777777" w:rsidR="00D5460B" w:rsidRPr="00D5460B" w:rsidRDefault="00D5460B" w:rsidP="00D5460B">
      <w:pPr>
        <w:jc w:val="both"/>
        <w:rPr>
          <w:rFonts w:cs="Times New Roman"/>
          <w:szCs w:val="24"/>
          <w:highlight w:val="yellow"/>
        </w:rPr>
      </w:pPr>
    </w:p>
    <w:p w14:paraId="5EF38E3F"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40A4DFC1" w14:textId="77777777" w:rsidR="00D5460B" w:rsidRPr="00D5460B" w:rsidRDefault="00D5460B" w:rsidP="00D5460B">
      <w:pPr>
        <w:jc w:val="both"/>
        <w:rPr>
          <w:rFonts w:cs="Times New Roman"/>
          <w:szCs w:val="24"/>
          <w:highlight w:val="yellow"/>
        </w:rPr>
      </w:pPr>
    </w:p>
    <w:p w14:paraId="1028B2ED"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0464F057" w14:textId="77777777" w:rsidR="00D5460B" w:rsidRPr="00D5460B" w:rsidRDefault="00D5460B" w:rsidP="00D5460B">
      <w:pPr>
        <w:jc w:val="both"/>
        <w:rPr>
          <w:rFonts w:cs="Times New Roman"/>
          <w:szCs w:val="24"/>
          <w:highlight w:val="yellow"/>
        </w:rPr>
      </w:pPr>
    </w:p>
    <w:p w14:paraId="2F64DC9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4B6FACC1" w14:textId="77777777" w:rsidR="00D5460B" w:rsidRPr="00D5460B" w:rsidRDefault="00D5460B" w:rsidP="00D5460B">
      <w:pPr>
        <w:jc w:val="both"/>
        <w:rPr>
          <w:rFonts w:cs="Times New Roman"/>
          <w:szCs w:val="24"/>
          <w:highlight w:val="yellow"/>
        </w:rPr>
      </w:pPr>
    </w:p>
    <w:p w14:paraId="1643336B"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établissements sanitaires avec hébergement</w:t>
      </w:r>
    </w:p>
    <w:p w14:paraId="2B185867" w14:textId="77777777" w:rsidR="00D5460B" w:rsidRPr="00D5460B" w:rsidRDefault="00D5460B" w:rsidP="00D5460B">
      <w:pPr>
        <w:jc w:val="both"/>
        <w:rPr>
          <w:rFonts w:cs="Times New Roman"/>
          <w:szCs w:val="24"/>
          <w:highlight w:val="yellow"/>
        </w:rPr>
      </w:pPr>
    </w:p>
    <w:p w14:paraId="60043AA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1D4B5E08"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30"/>
        <w:gridCol w:w="616"/>
        <w:gridCol w:w="636"/>
        <w:gridCol w:w="692"/>
        <w:gridCol w:w="635"/>
        <w:gridCol w:w="692"/>
      </w:tblGrid>
      <w:tr w:rsidR="00D5460B" w:rsidRPr="00D5460B" w14:paraId="0DFEC8EF" w14:textId="77777777" w:rsidTr="005F2DE3">
        <w:trPr>
          <w:trHeight w:val="352"/>
          <w:jc w:val="center"/>
        </w:trPr>
        <w:tc>
          <w:tcPr>
            <w:tcW w:w="0" w:type="auto"/>
            <w:tcBorders>
              <w:tl2br w:val="single" w:sz="4" w:space="0" w:color="auto"/>
            </w:tcBorders>
            <w:shd w:val="clear" w:color="auto" w:fill="A6A6A6" w:themeFill="background1" w:themeFillShade="A6"/>
            <w:hideMark/>
          </w:tcPr>
          <w:p w14:paraId="6F631D5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4868800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6C051B1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0" w:type="dxa"/>
            <w:shd w:val="clear" w:color="auto" w:fill="A6A6A6" w:themeFill="background1" w:themeFillShade="A6"/>
            <w:hideMark/>
          </w:tcPr>
          <w:p w14:paraId="1AEDD75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16" w:type="dxa"/>
            <w:shd w:val="clear" w:color="auto" w:fill="A6A6A6" w:themeFill="background1" w:themeFillShade="A6"/>
            <w:hideMark/>
          </w:tcPr>
          <w:p w14:paraId="316AFA4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700F345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1257548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3B51B88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4921AAF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2BA903A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21C9151B" w14:textId="77777777" w:rsidTr="005F2DE3">
        <w:trPr>
          <w:trHeight w:val="352"/>
          <w:jc w:val="center"/>
        </w:trPr>
        <w:tc>
          <w:tcPr>
            <w:tcW w:w="0" w:type="auto"/>
            <w:shd w:val="clear" w:color="auto" w:fill="F2F2F2" w:themeFill="background1" w:themeFillShade="F2"/>
            <w:hideMark/>
          </w:tcPr>
          <w:p w14:paraId="026F3E7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vAlign w:val="bottom"/>
          </w:tcPr>
          <w:p w14:paraId="00BAF85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0" w:type="dxa"/>
            <w:vAlign w:val="bottom"/>
          </w:tcPr>
          <w:p w14:paraId="1FD647E0"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16" w:type="dxa"/>
            <w:vAlign w:val="bottom"/>
          </w:tcPr>
          <w:p w14:paraId="7A90292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07884AA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12A4937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4EB9981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410D7B9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3D4BD8C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r w:rsidR="00D5460B" w:rsidRPr="00D5460B" w14:paraId="69448688" w14:textId="77777777" w:rsidTr="005F2DE3">
        <w:trPr>
          <w:trHeight w:val="352"/>
          <w:jc w:val="center"/>
        </w:trPr>
        <w:tc>
          <w:tcPr>
            <w:tcW w:w="0" w:type="auto"/>
            <w:shd w:val="clear" w:color="auto" w:fill="F2F2F2" w:themeFill="background1" w:themeFillShade="F2"/>
            <w:hideMark/>
          </w:tcPr>
          <w:p w14:paraId="3A3B5E1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vAlign w:val="bottom"/>
          </w:tcPr>
          <w:p w14:paraId="129645F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c>
          <w:tcPr>
            <w:tcW w:w="630" w:type="dxa"/>
            <w:vAlign w:val="bottom"/>
          </w:tcPr>
          <w:p w14:paraId="2A060C5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c>
          <w:tcPr>
            <w:tcW w:w="616" w:type="dxa"/>
            <w:vAlign w:val="bottom"/>
          </w:tcPr>
          <w:p w14:paraId="45150F2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53F2E39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2812204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5A6DFAE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483F03A0"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347AE233"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r w:rsidR="00D5460B" w:rsidRPr="00D5460B" w14:paraId="5E7A43EE" w14:textId="77777777" w:rsidTr="005F2DE3">
        <w:trPr>
          <w:trHeight w:val="352"/>
          <w:jc w:val="center"/>
        </w:trPr>
        <w:tc>
          <w:tcPr>
            <w:tcW w:w="0" w:type="auto"/>
            <w:shd w:val="clear" w:color="auto" w:fill="F2F2F2" w:themeFill="background1" w:themeFillShade="F2"/>
            <w:hideMark/>
          </w:tcPr>
          <w:p w14:paraId="04E9FE9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vAlign w:val="bottom"/>
          </w:tcPr>
          <w:p w14:paraId="1FD922B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0,4</w:t>
            </w:r>
          </w:p>
        </w:tc>
        <w:tc>
          <w:tcPr>
            <w:tcW w:w="630" w:type="dxa"/>
            <w:vAlign w:val="bottom"/>
          </w:tcPr>
          <w:p w14:paraId="6815152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0,4</w:t>
            </w:r>
          </w:p>
        </w:tc>
        <w:tc>
          <w:tcPr>
            <w:tcW w:w="616" w:type="dxa"/>
            <w:vAlign w:val="bottom"/>
          </w:tcPr>
          <w:p w14:paraId="0BDA4B9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0,35</w:t>
            </w:r>
          </w:p>
        </w:tc>
        <w:tc>
          <w:tcPr>
            <w:tcW w:w="0" w:type="auto"/>
            <w:vAlign w:val="bottom"/>
          </w:tcPr>
          <w:p w14:paraId="5093D84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w:t>
            </w:r>
          </w:p>
        </w:tc>
        <w:tc>
          <w:tcPr>
            <w:tcW w:w="0" w:type="auto"/>
            <w:vAlign w:val="bottom"/>
          </w:tcPr>
          <w:p w14:paraId="52DDA4A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0,35</w:t>
            </w:r>
          </w:p>
        </w:tc>
        <w:tc>
          <w:tcPr>
            <w:tcW w:w="0" w:type="auto"/>
            <w:vAlign w:val="bottom"/>
          </w:tcPr>
          <w:p w14:paraId="1C02EB6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370E43A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c>
          <w:tcPr>
            <w:tcW w:w="0" w:type="auto"/>
            <w:vAlign w:val="bottom"/>
          </w:tcPr>
          <w:p w14:paraId="3946716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r>
    </w:tbl>
    <w:p w14:paraId="138CD96E" w14:textId="77777777" w:rsidR="00D5460B" w:rsidRPr="00D5460B" w:rsidRDefault="00D5460B" w:rsidP="00D5460B">
      <w:pPr>
        <w:jc w:val="both"/>
        <w:rPr>
          <w:rFonts w:cs="Times New Roman"/>
          <w:szCs w:val="24"/>
          <w:highlight w:val="yellow"/>
        </w:rPr>
      </w:pPr>
    </w:p>
    <w:p w14:paraId="1D7E0DE1"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07E73E11" w14:textId="77777777" w:rsidR="00D5460B" w:rsidRPr="00D5460B" w:rsidRDefault="00D5460B" w:rsidP="00D5460B">
      <w:pPr>
        <w:jc w:val="both"/>
        <w:rPr>
          <w:rFonts w:cs="Times New Roman"/>
          <w:szCs w:val="24"/>
          <w:highlight w:val="yellow"/>
        </w:rPr>
      </w:pPr>
    </w:p>
    <w:p w14:paraId="4D44D70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64FA4B56" w14:textId="77777777" w:rsidR="00D5460B" w:rsidRPr="00D5460B" w:rsidRDefault="00D5460B" w:rsidP="00D5460B">
      <w:pPr>
        <w:jc w:val="both"/>
        <w:rPr>
          <w:rFonts w:cs="Times New Roman"/>
          <w:szCs w:val="24"/>
          <w:highlight w:val="yellow"/>
        </w:rPr>
      </w:pPr>
    </w:p>
    <w:p w14:paraId="7128FEA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4CBD3EE7" w14:textId="77777777" w:rsidR="00D5460B" w:rsidRPr="00D5460B" w:rsidRDefault="00D5460B" w:rsidP="00D5460B">
      <w:pPr>
        <w:jc w:val="both"/>
        <w:rPr>
          <w:rFonts w:cs="Times New Roman"/>
          <w:szCs w:val="24"/>
          <w:highlight w:val="yellow"/>
        </w:rPr>
      </w:pPr>
    </w:p>
    <w:p w14:paraId="13230AA6"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425C36E8" w14:textId="77777777" w:rsidR="00D5460B" w:rsidRPr="00D5460B" w:rsidRDefault="00D5460B" w:rsidP="00D5460B">
      <w:pPr>
        <w:jc w:val="both"/>
        <w:rPr>
          <w:rFonts w:cs="Times New Roman"/>
          <w:szCs w:val="24"/>
          <w:highlight w:val="yellow"/>
        </w:rPr>
      </w:pPr>
    </w:p>
    <w:p w14:paraId="66B3296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0247A345" w14:textId="77777777" w:rsidR="00D5460B" w:rsidRPr="00D5460B" w:rsidRDefault="00D5460B" w:rsidP="00D5460B">
      <w:pPr>
        <w:jc w:val="both"/>
        <w:rPr>
          <w:rFonts w:cs="Times New Roman"/>
          <w:szCs w:val="24"/>
          <w:highlight w:val="yellow"/>
        </w:rPr>
      </w:pPr>
    </w:p>
    <w:p w14:paraId="114F3B8D"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Mcsurf_tot=0</m:t>
          </m:r>
        </m:oMath>
      </m:oMathPara>
    </w:p>
    <w:p w14:paraId="27AC4D85" w14:textId="77777777" w:rsidR="00D5460B" w:rsidRPr="00D5460B" w:rsidRDefault="00D5460B" w:rsidP="00D5460B">
      <w:pPr>
        <w:jc w:val="both"/>
        <w:rPr>
          <w:rFonts w:cs="Times New Roman"/>
          <w:szCs w:val="24"/>
          <w:highlight w:val="yellow"/>
        </w:rPr>
      </w:pPr>
    </w:p>
    <w:p w14:paraId="1826A1C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1D188365" w14:textId="77777777" w:rsidR="00D5460B" w:rsidRPr="00D5460B" w:rsidRDefault="00D5460B" w:rsidP="00D5460B">
      <w:pPr>
        <w:jc w:val="both"/>
        <w:rPr>
          <w:rFonts w:cs="Times New Roman"/>
          <w:szCs w:val="24"/>
          <w:highlight w:val="yellow"/>
        </w:rPr>
      </w:pPr>
    </w:p>
    <w:p w14:paraId="50756D17"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43E6FC6C" w14:textId="77777777" w:rsidR="00D5460B" w:rsidRPr="00D5460B" w:rsidRDefault="00D5460B" w:rsidP="00D5460B">
      <w:pPr>
        <w:jc w:val="both"/>
        <w:rPr>
          <w:rFonts w:cs="Times New Roman"/>
          <w:szCs w:val="24"/>
          <w:highlight w:val="yellow"/>
        </w:rPr>
      </w:pPr>
    </w:p>
    <w:p w14:paraId="0F6E98C0"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w:t>
      </w:r>
      <w:r w:rsidRPr="00D5460B">
        <w:rPr>
          <w:highlight w:val="yellow"/>
        </w:rPr>
        <w:t xml:space="preserve">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établissements de santé (partie nuit)</w:t>
      </w:r>
    </w:p>
    <w:p w14:paraId="20E6A53D" w14:textId="77777777" w:rsidR="00D5460B" w:rsidRPr="00D5460B" w:rsidRDefault="00D5460B" w:rsidP="00D5460B">
      <w:pPr>
        <w:jc w:val="both"/>
        <w:rPr>
          <w:rFonts w:cs="Times New Roman"/>
          <w:szCs w:val="24"/>
          <w:highlight w:val="yellow"/>
        </w:rPr>
      </w:pPr>
    </w:p>
    <w:p w14:paraId="4B5DE46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6C1156E8"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16"/>
        <w:gridCol w:w="630"/>
        <w:gridCol w:w="636"/>
        <w:gridCol w:w="630"/>
        <w:gridCol w:w="635"/>
        <w:gridCol w:w="630"/>
      </w:tblGrid>
      <w:tr w:rsidR="00D5460B" w:rsidRPr="00D5460B" w14:paraId="0961E3C7" w14:textId="77777777" w:rsidTr="005F2DE3">
        <w:trPr>
          <w:trHeight w:val="352"/>
          <w:jc w:val="center"/>
        </w:trPr>
        <w:tc>
          <w:tcPr>
            <w:tcW w:w="0" w:type="auto"/>
            <w:tcBorders>
              <w:tl2br w:val="single" w:sz="4" w:space="0" w:color="auto"/>
            </w:tcBorders>
            <w:shd w:val="clear" w:color="auto" w:fill="A6A6A6" w:themeFill="background1" w:themeFillShade="A6"/>
            <w:hideMark/>
          </w:tcPr>
          <w:p w14:paraId="703FE14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5DB2BA0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C96CEB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0" w:type="dxa"/>
            <w:shd w:val="clear" w:color="auto" w:fill="A6A6A6" w:themeFill="background1" w:themeFillShade="A6"/>
            <w:hideMark/>
          </w:tcPr>
          <w:p w14:paraId="30863E1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16" w:type="dxa"/>
            <w:shd w:val="clear" w:color="auto" w:fill="A6A6A6" w:themeFill="background1" w:themeFillShade="A6"/>
            <w:hideMark/>
          </w:tcPr>
          <w:p w14:paraId="2907F35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310FDA7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483C594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4E3AAB8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3BD40C2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50E2018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21C50B5F" w14:textId="77777777" w:rsidTr="005F2DE3">
        <w:trPr>
          <w:trHeight w:val="352"/>
          <w:jc w:val="center"/>
        </w:trPr>
        <w:tc>
          <w:tcPr>
            <w:tcW w:w="0" w:type="auto"/>
            <w:shd w:val="clear" w:color="auto" w:fill="F2F2F2" w:themeFill="background1" w:themeFillShade="F2"/>
            <w:hideMark/>
          </w:tcPr>
          <w:p w14:paraId="0B6BF83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vAlign w:val="bottom"/>
          </w:tcPr>
          <w:p w14:paraId="481D8B2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0" w:type="dxa"/>
            <w:vAlign w:val="bottom"/>
          </w:tcPr>
          <w:p w14:paraId="306F393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16" w:type="dxa"/>
            <w:vAlign w:val="bottom"/>
          </w:tcPr>
          <w:p w14:paraId="35F2F71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44FD9D0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507DB21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0125FE1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2990804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279532A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r>
      <w:tr w:rsidR="00D5460B" w:rsidRPr="00D5460B" w14:paraId="6F12A7D4" w14:textId="77777777" w:rsidTr="005F2DE3">
        <w:trPr>
          <w:trHeight w:val="352"/>
          <w:jc w:val="center"/>
        </w:trPr>
        <w:tc>
          <w:tcPr>
            <w:tcW w:w="0" w:type="auto"/>
            <w:shd w:val="clear" w:color="auto" w:fill="F2F2F2" w:themeFill="background1" w:themeFillShade="F2"/>
            <w:hideMark/>
          </w:tcPr>
          <w:p w14:paraId="1F51FD6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vAlign w:val="bottom"/>
          </w:tcPr>
          <w:p w14:paraId="277388B0"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0" w:type="dxa"/>
            <w:vAlign w:val="bottom"/>
          </w:tcPr>
          <w:p w14:paraId="164F9A7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16" w:type="dxa"/>
            <w:vAlign w:val="bottom"/>
          </w:tcPr>
          <w:p w14:paraId="06E5DD9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3B7228C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259350B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1F8C6CB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6933D2C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042A8A9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r w:rsidR="00D5460B" w:rsidRPr="00D5460B" w14:paraId="1659195F" w14:textId="77777777" w:rsidTr="005F2DE3">
        <w:trPr>
          <w:trHeight w:val="352"/>
          <w:jc w:val="center"/>
        </w:trPr>
        <w:tc>
          <w:tcPr>
            <w:tcW w:w="0" w:type="auto"/>
            <w:shd w:val="clear" w:color="auto" w:fill="F2F2F2" w:themeFill="background1" w:themeFillShade="F2"/>
            <w:hideMark/>
          </w:tcPr>
          <w:p w14:paraId="39BD50F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vAlign w:val="bottom"/>
          </w:tcPr>
          <w:p w14:paraId="2ED83C1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0" w:type="dxa"/>
            <w:vAlign w:val="bottom"/>
          </w:tcPr>
          <w:p w14:paraId="3886442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16" w:type="dxa"/>
            <w:vAlign w:val="bottom"/>
          </w:tcPr>
          <w:p w14:paraId="11F25BE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19BD43F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0CE4AB9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3B98031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51BC7D60"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47229FC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bl>
    <w:p w14:paraId="732F1731" w14:textId="77777777" w:rsidR="00D5460B" w:rsidRPr="00D5460B" w:rsidRDefault="00D5460B" w:rsidP="00D5460B">
      <w:pPr>
        <w:jc w:val="both"/>
        <w:rPr>
          <w:rFonts w:cs="Times New Roman"/>
          <w:szCs w:val="24"/>
          <w:highlight w:val="yellow"/>
        </w:rPr>
      </w:pPr>
    </w:p>
    <w:p w14:paraId="7099B027"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5307C406" w14:textId="77777777" w:rsidR="00D5460B" w:rsidRPr="00D5460B" w:rsidRDefault="00D5460B" w:rsidP="00D5460B">
      <w:pPr>
        <w:jc w:val="both"/>
        <w:rPr>
          <w:rFonts w:cs="Times New Roman"/>
          <w:szCs w:val="24"/>
          <w:highlight w:val="yellow"/>
        </w:rPr>
      </w:pPr>
    </w:p>
    <w:p w14:paraId="6BF7FDC2"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23CEE4AE" w14:textId="77777777" w:rsidR="00D5460B" w:rsidRPr="00D5460B" w:rsidRDefault="00D5460B" w:rsidP="00D5460B">
      <w:pPr>
        <w:jc w:val="both"/>
        <w:rPr>
          <w:rFonts w:cs="Times New Roman"/>
          <w:szCs w:val="24"/>
          <w:highlight w:val="yellow"/>
        </w:rPr>
      </w:pPr>
    </w:p>
    <w:p w14:paraId="53279B96"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3188A20F" w14:textId="77777777" w:rsidR="00D5460B" w:rsidRPr="00D5460B" w:rsidRDefault="00D5460B" w:rsidP="00D5460B">
      <w:pPr>
        <w:jc w:val="both"/>
        <w:rPr>
          <w:rFonts w:cs="Times New Roman"/>
          <w:szCs w:val="24"/>
          <w:highlight w:val="yellow"/>
        </w:rPr>
      </w:pPr>
    </w:p>
    <w:p w14:paraId="61BDE7BF"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4D708378" w14:textId="77777777" w:rsidR="00D5460B" w:rsidRPr="00D5460B" w:rsidRDefault="00D5460B" w:rsidP="00D5460B">
      <w:pPr>
        <w:jc w:val="both"/>
        <w:rPr>
          <w:rFonts w:cs="Times New Roman"/>
          <w:szCs w:val="24"/>
          <w:highlight w:val="yellow"/>
        </w:rPr>
      </w:pPr>
    </w:p>
    <w:p w14:paraId="707080D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270A8CD2" w14:textId="77777777" w:rsidR="00D5460B" w:rsidRPr="00D5460B" w:rsidRDefault="00D5460B" w:rsidP="00D5460B">
      <w:pPr>
        <w:jc w:val="both"/>
        <w:rPr>
          <w:rFonts w:cs="Times New Roman"/>
          <w:szCs w:val="24"/>
          <w:highlight w:val="yellow"/>
        </w:rPr>
      </w:pPr>
    </w:p>
    <w:p w14:paraId="5AC9256F"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71AE08A9" w14:textId="77777777" w:rsidR="00D5460B" w:rsidRPr="00D5460B" w:rsidRDefault="00D5460B" w:rsidP="00D5460B">
      <w:pPr>
        <w:jc w:val="both"/>
        <w:rPr>
          <w:rFonts w:cs="Times New Roman"/>
          <w:szCs w:val="24"/>
          <w:highlight w:val="yellow"/>
        </w:rPr>
      </w:pPr>
    </w:p>
    <w:p w14:paraId="3C8F2678"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5AC392CC" w14:textId="77777777" w:rsidR="00D5460B" w:rsidRPr="00D5460B" w:rsidRDefault="00D5460B" w:rsidP="00D5460B">
      <w:pPr>
        <w:jc w:val="both"/>
        <w:rPr>
          <w:rFonts w:cs="Times New Roman"/>
          <w:szCs w:val="24"/>
          <w:highlight w:val="yellow"/>
        </w:rPr>
      </w:pPr>
    </w:p>
    <w:p w14:paraId="1BE387B5"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02D9FE4E" w14:textId="77777777" w:rsidR="00D5460B" w:rsidRPr="00D5460B" w:rsidRDefault="00D5460B" w:rsidP="00D5460B">
      <w:pPr>
        <w:jc w:val="both"/>
        <w:rPr>
          <w:rFonts w:cs="Times New Roman"/>
          <w:szCs w:val="24"/>
          <w:highlight w:val="yellow"/>
        </w:rPr>
      </w:pPr>
    </w:p>
    <w:p w14:paraId="7FFD97C0" w14:textId="77777777" w:rsidR="00D5460B" w:rsidRPr="00D5460B" w:rsidRDefault="00D5460B" w:rsidP="00D5460B">
      <w:pPr>
        <w:pStyle w:val="Titre3"/>
        <w:rPr>
          <w:szCs w:val="24"/>
          <w:highlight w:val="yellow"/>
        </w:rPr>
      </w:pPr>
      <w:r w:rsidRPr="00D5460B">
        <w:rPr>
          <w:highlight w:val="yellow"/>
        </w:rPr>
        <w:t xml:space="preserve">Valeurs des coefficients 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établissements de santé (partie</w:t>
      </w:r>
      <w:r w:rsidRPr="00D5460B">
        <w:rPr>
          <w:szCs w:val="24"/>
          <w:highlight w:val="yellow"/>
        </w:rPr>
        <w:t xml:space="preserve"> jour)</w:t>
      </w:r>
    </w:p>
    <w:p w14:paraId="3EB3A168" w14:textId="77777777" w:rsidR="00D5460B" w:rsidRPr="00D5460B" w:rsidRDefault="00D5460B" w:rsidP="00D5460B">
      <w:pPr>
        <w:jc w:val="both"/>
        <w:rPr>
          <w:rFonts w:cs="Times New Roman"/>
          <w:szCs w:val="24"/>
          <w:highlight w:val="yellow"/>
        </w:rPr>
      </w:pPr>
    </w:p>
    <w:p w14:paraId="0C43D88B"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21D70418"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16"/>
        <w:gridCol w:w="692"/>
        <w:gridCol w:w="636"/>
        <w:gridCol w:w="692"/>
        <w:gridCol w:w="635"/>
        <w:gridCol w:w="510"/>
      </w:tblGrid>
      <w:tr w:rsidR="00D5460B" w:rsidRPr="00D5460B" w14:paraId="6E72BCF6" w14:textId="77777777" w:rsidTr="005F2DE3">
        <w:trPr>
          <w:trHeight w:val="352"/>
          <w:jc w:val="center"/>
        </w:trPr>
        <w:tc>
          <w:tcPr>
            <w:tcW w:w="0" w:type="auto"/>
            <w:tcBorders>
              <w:tl2br w:val="single" w:sz="4" w:space="0" w:color="auto"/>
            </w:tcBorders>
            <w:shd w:val="clear" w:color="auto" w:fill="A6A6A6" w:themeFill="background1" w:themeFillShade="A6"/>
            <w:hideMark/>
          </w:tcPr>
          <w:p w14:paraId="50C4DE0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2B861C5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52FAFE9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0" w:type="dxa"/>
            <w:shd w:val="clear" w:color="auto" w:fill="A6A6A6" w:themeFill="background1" w:themeFillShade="A6"/>
            <w:hideMark/>
          </w:tcPr>
          <w:p w14:paraId="0206BD4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16" w:type="dxa"/>
            <w:shd w:val="clear" w:color="auto" w:fill="A6A6A6" w:themeFill="background1" w:themeFillShade="A6"/>
            <w:hideMark/>
          </w:tcPr>
          <w:p w14:paraId="57982A6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039EA01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776F419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0234AF3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3A3213E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2E32D06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5AA98C5E" w14:textId="77777777" w:rsidTr="005F2DE3">
        <w:trPr>
          <w:trHeight w:val="352"/>
          <w:jc w:val="center"/>
        </w:trPr>
        <w:tc>
          <w:tcPr>
            <w:tcW w:w="0" w:type="auto"/>
            <w:shd w:val="clear" w:color="auto" w:fill="F2F2F2" w:themeFill="background1" w:themeFillShade="F2"/>
            <w:hideMark/>
          </w:tcPr>
          <w:p w14:paraId="42C821A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vAlign w:val="bottom"/>
          </w:tcPr>
          <w:p w14:paraId="12BEE57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0" w:type="dxa"/>
            <w:vAlign w:val="bottom"/>
          </w:tcPr>
          <w:p w14:paraId="407701F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16" w:type="dxa"/>
            <w:vAlign w:val="bottom"/>
          </w:tcPr>
          <w:p w14:paraId="30934FD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1E6B1FF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0EB6CC7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15CE6A0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2AC6CAB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275A9F9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r>
      <w:tr w:rsidR="00D5460B" w:rsidRPr="00D5460B" w14:paraId="59E89F4B" w14:textId="77777777" w:rsidTr="005F2DE3">
        <w:trPr>
          <w:trHeight w:val="352"/>
          <w:jc w:val="center"/>
        </w:trPr>
        <w:tc>
          <w:tcPr>
            <w:tcW w:w="0" w:type="auto"/>
            <w:shd w:val="clear" w:color="auto" w:fill="F2F2F2" w:themeFill="background1" w:themeFillShade="F2"/>
            <w:hideMark/>
          </w:tcPr>
          <w:p w14:paraId="357ADF8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vAlign w:val="bottom"/>
          </w:tcPr>
          <w:p w14:paraId="45DEB8D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30" w:type="dxa"/>
            <w:vAlign w:val="bottom"/>
          </w:tcPr>
          <w:p w14:paraId="0C6574F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16" w:type="dxa"/>
            <w:vAlign w:val="bottom"/>
          </w:tcPr>
          <w:p w14:paraId="2B45A47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29C3368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4110D0C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3D276C4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2C71491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110DCFC6"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r>
      <w:tr w:rsidR="00D5460B" w:rsidRPr="00D5460B" w14:paraId="1F8C2CC1" w14:textId="77777777" w:rsidTr="005F2DE3">
        <w:trPr>
          <w:trHeight w:val="352"/>
          <w:jc w:val="center"/>
        </w:trPr>
        <w:tc>
          <w:tcPr>
            <w:tcW w:w="0" w:type="auto"/>
            <w:shd w:val="clear" w:color="auto" w:fill="F2F2F2" w:themeFill="background1" w:themeFillShade="F2"/>
            <w:hideMark/>
          </w:tcPr>
          <w:p w14:paraId="4C33DB3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vAlign w:val="bottom"/>
          </w:tcPr>
          <w:p w14:paraId="7C6D6DB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w:t>
            </w:r>
          </w:p>
        </w:tc>
        <w:tc>
          <w:tcPr>
            <w:tcW w:w="630" w:type="dxa"/>
            <w:vAlign w:val="bottom"/>
          </w:tcPr>
          <w:p w14:paraId="0D173A83"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0,35</w:t>
            </w:r>
          </w:p>
        </w:tc>
        <w:tc>
          <w:tcPr>
            <w:tcW w:w="616" w:type="dxa"/>
            <w:vAlign w:val="bottom"/>
          </w:tcPr>
          <w:p w14:paraId="4F2C611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w:t>
            </w:r>
          </w:p>
        </w:tc>
        <w:tc>
          <w:tcPr>
            <w:tcW w:w="0" w:type="auto"/>
            <w:vAlign w:val="bottom"/>
          </w:tcPr>
          <w:p w14:paraId="7494D33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c>
          <w:tcPr>
            <w:tcW w:w="0" w:type="auto"/>
            <w:vAlign w:val="bottom"/>
          </w:tcPr>
          <w:p w14:paraId="0C76EEF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c>
          <w:tcPr>
            <w:tcW w:w="0" w:type="auto"/>
            <w:vAlign w:val="bottom"/>
          </w:tcPr>
          <w:p w14:paraId="49BA76C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116BDCE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72075D1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r>
    </w:tbl>
    <w:p w14:paraId="5F9DAE78" w14:textId="77777777" w:rsidR="00D5460B" w:rsidRPr="00D5460B" w:rsidRDefault="00D5460B" w:rsidP="00D5460B">
      <w:pPr>
        <w:jc w:val="both"/>
        <w:rPr>
          <w:rFonts w:cs="Times New Roman"/>
          <w:szCs w:val="24"/>
          <w:highlight w:val="yellow"/>
        </w:rPr>
      </w:pPr>
    </w:p>
    <w:p w14:paraId="3F3B20F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5A6B6DE1" w14:textId="77777777" w:rsidR="00D5460B" w:rsidRPr="00D5460B" w:rsidRDefault="00D5460B" w:rsidP="00D5460B">
      <w:pPr>
        <w:jc w:val="both"/>
        <w:rPr>
          <w:rFonts w:cs="Times New Roman"/>
          <w:szCs w:val="24"/>
          <w:highlight w:val="yellow"/>
        </w:rPr>
      </w:pPr>
    </w:p>
    <w:p w14:paraId="666330A5"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064E16F7" w14:textId="77777777" w:rsidR="00D5460B" w:rsidRPr="00D5460B" w:rsidRDefault="00D5460B" w:rsidP="00D5460B">
      <w:pPr>
        <w:jc w:val="both"/>
        <w:rPr>
          <w:rFonts w:cs="Times New Roman"/>
          <w:szCs w:val="24"/>
          <w:highlight w:val="yellow"/>
        </w:rPr>
      </w:pPr>
    </w:p>
    <w:p w14:paraId="7CD3C038"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628210EA" w14:textId="77777777" w:rsidR="00D5460B" w:rsidRPr="00D5460B" w:rsidRDefault="00D5460B" w:rsidP="00D5460B">
      <w:pPr>
        <w:jc w:val="both"/>
        <w:rPr>
          <w:rFonts w:cs="Times New Roman"/>
          <w:szCs w:val="24"/>
          <w:highlight w:val="yellow"/>
        </w:rPr>
      </w:pPr>
    </w:p>
    <w:p w14:paraId="32CFC27E"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67651B50" w14:textId="77777777" w:rsidR="00D5460B" w:rsidRPr="00D5460B" w:rsidRDefault="00D5460B" w:rsidP="00D5460B">
      <w:pPr>
        <w:jc w:val="both"/>
        <w:rPr>
          <w:rFonts w:cs="Times New Roman"/>
          <w:szCs w:val="24"/>
          <w:highlight w:val="yellow"/>
        </w:rPr>
      </w:pPr>
    </w:p>
    <w:p w14:paraId="2CD5A71A"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1B785E86" w14:textId="77777777" w:rsidR="00D5460B" w:rsidRPr="00D5460B" w:rsidRDefault="00D5460B" w:rsidP="00D5460B">
      <w:pPr>
        <w:jc w:val="both"/>
        <w:rPr>
          <w:rFonts w:cs="Times New Roman"/>
          <w:szCs w:val="24"/>
          <w:highlight w:val="yellow"/>
        </w:rPr>
      </w:pPr>
    </w:p>
    <w:tbl>
      <w:tblPr>
        <w:tblStyle w:val="Grilledutableau"/>
        <w:tblW w:w="5103" w:type="dxa"/>
        <w:jc w:val="center"/>
        <w:tblLayout w:type="fixed"/>
        <w:tblLook w:val="04A0" w:firstRow="1" w:lastRow="0" w:firstColumn="1" w:lastColumn="0" w:noHBand="0" w:noVBand="1"/>
      </w:tblPr>
      <w:tblGrid>
        <w:gridCol w:w="2790"/>
        <w:gridCol w:w="2313"/>
      </w:tblGrid>
      <w:tr w:rsidR="00D5460B" w:rsidRPr="00D5460B" w14:paraId="72EE2730" w14:textId="77777777" w:rsidTr="005F2DE3">
        <w:trPr>
          <w:jc w:val="center"/>
        </w:trPr>
        <w:tc>
          <w:tcPr>
            <w:tcW w:w="2734" w:type="pct"/>
            <w:shd w:val="clear" w:color="auto" w:fill="A6A6A6" w:themeFill="background1" w:themeFillShade="A6"/>
          </w:tcPr>
          <w:p w14:paraId="73CEF87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Surface du bâtiment</w:t>
            </w:r>
          </w:p>
        </w:tc>
        <w:tc>
          <w:tcPr>
            <w:tcW w:w="2266" w:type="pct"/>
            <w:shd w:val="clear" w:color="auto" w:fill="A6A6A6" w:themeFill="background1" w:themeFillShade="A6"/>
          </w:tcPr>
          <w:p w14:paraId="661FF45B" w14:textId="77777777" w:rsidR="00D5460B" w:rsidRPr="00D5460B" w:rsidRDefault="00D5460B" w:rsidP="005F2DE3">
            <w:pPr>
              <w:spacing w:line="259" w:lineRule="auto"/>
              <w:jc w:val="both"/>
              <w:rPr>
                <w:rFonts w:cs="Times New Roman"/>
                <w:szCs w:val="24"/>
                <w:highlight w:val="yellow"/>
              </w:rPr>
            </w:pPr>
            <w:proofErr w:type="spellStart"/>
            <w:r w:rsidRPr="00D5460B">
              <w:rPr>
                <w:rFonts w:cs="Times New Roman"/>
                <w:szCs w:val="24"/>
                <w:highlight w:val="yellow"/>
              </w:rPr>
              <w:t>Mcsurf_tot</w:t>
            </w:r>
            <w:proofErr w:type="spellEnd"/>
          </w:p>
        </w:tc>
      </w:tr>
      <w:tr w:rsidR="00D5460B" w:rsidRPr="00D5460B" w14:paraId="1929A0DE" w14:textId="77777777" w:rsidTr="005F2DE3">
        <w:trPr>
          <w:jc w:val="center"/>
        </w:trPr>
        <w:tc>
          <w:tcPr>
            <w:tcW w:w="2734" w:type="pct"/>
            <w:shd w:val="clear" w:color="auto" w:fill="F2F2F2" w:themeFill="background1" w:themeFillShade="F2"/>
          </w:tcPr>
          <w:p w14:paraId="35625E5D" w14:textId="77777777" w:rsidR="00D5460B" w:rsidRPr="00D5460B" w:rsidRDefault="00D5460B" w:rsidP="005F2DE3">
            <w:pPr>
              <w:jc w:val="both"/>
              <w:rPr>
                <w:rFonts w:eastAsia="Times New Roman" w:cs="Times New Roman"/>
                <w:szCs w:val="24"/>
                <w:highlight w:val="yellow"/>
              </w:rPr>
            </w:pPr>
            <m:oMathPara>
              <m:oMath>
                <m:r>
                  <w:rPr>
                    <w:rFonts w:ascii="Cambria Math" w:hAnsi="Cambria Math" w:cs="Times New Roman"/>
                    <w:szCs w:val="24"/>
                    <w:highlight w:val="yellow"/>
                  </w:rPr>
                  <m:t>Sref≤2000 m²</m:t>
                </m:r>
              </m:oMath>
            </m:oMathPara>
          </w:p>
        </w:tc>
        <w:tc>
          <w:tcPr>
            <w:tcW w:w="2266" w:type="pct"/>
          </w:tcPr>
          <w:p w14:paraId="19CAEE6E" w14:textId="77777777" w:rsidR="00D5460B" w:rsidRPr="00D5460B" w:rsidRDefault="00D5460B" w:rsidP="005F2DE3">
            <w:pPr>
              <w:jc w:val="both"/>
              <w:rPr>
                <w:rFonts w:eastAsia="Times New Roman" w:cs="Times New Roman"/>
                <w:iCs/>
                <w:szCs w:val="24"/>
                <w:highlight w:val="yellow"/>
              </w:rPr>
            </w:pPr>
            <w:r w:rsidRPr="00D5460B">
              <w:rPr>
                <w:rFonts w:eastAsia="Times New Roman" w:cs="Times New Roman"/>
                <w:iCs/>
                <w:szCs w:val="24"/>
                <w:highlight w:val="yellow"/>
              </w:rPr>
              <w:t>0</w:t>
            </w:r>
          </w:p>
        </w:tc>
      </w:tr>
      <w:tr w:rsidR="00D5460B" w:rsidRPr="00D5460B" w14:paraId="2F5DDA6C" w14:textId="77777777" w:rsidTr="005F2DE3">
        <w:trPr>
          <w:jc w:val="center"/>
        </w:trPr>
        <w:tc>
          <w:tcPr>
            <w:tcW w:w="2734" w:type="pct"/>
            <w:shd w:val="clear" w:color="auto" w:fill="F2F2F2" w:themeFill="background1" w:themeFillShade="F2"/>
          </w:tcPr>
          <w:p w14:paraId="6D0D333F" w14:textId="77777777" w:rsidR="00D5460B" w:rsidRPr="00D5460B" w:rsidRDefault="00D5460B" w:rsidP="005F2DE3">
            <w:pPr>
              <w:spacing w:line="259" w:lineRule="auto"/>
              <w:jc w:val="both"/>
              <w:rPr>
                <w:rFonts w:cs="Times New Roman"/>
                <w:szCs w:val="24"/>
                <w:highlight w:val="yellow"/>
              </w:rPr>
            </w:pPr>
            <m:oMathPara>
              <m:oMath>
                <m:r>
                  <w:rPr>
                    <w:rFonts w:ascii="Cambria Math" w:hAnsi="Cambria Math" w:cs="Times New Roman"/>
                    <w:szCs w:val="24"/>
                    <w:highlight w:val="yellow"/>
                  </w:rPr>
                  <m:t>2000&lt;Sref≤5000 m²</m:t>
                </m:r>
              </m:oMath>
            </m:oMathPara>
          </w:p>
        </w:tc>
        <w:tc>
          <w:tcPr>
            <w:tcW w:w="2266" w:type="pct"/>
          </w:tcPr>
          <w:p w14:paraId="2E73E67B" w14:textId="77777777" w:rsidR="00D5460B" w:rsidRPr="00D5460B" w:rsidRDefault="00162EE7" w:rsidP="005F2DE3">
            <w:pPr>
              <w:spacing w:line="259" w:lineRule="auto"/>
              <w:jc w:val="both"/>
              <w:rPr>
                <w:rFonts w:cs="Times New Roman"/>
                <w:szCs w:val="24"/>
                <w:highlight w:val="yellow"/>
              </w:rPr>
            </w:pPr>
            <m:oMathPara>
              <m:oMath>
                <m:f>
                  <m:fPr>
                    <m:ctrlPr>
                      <w:rPr>
                        <w:rFonts w:ascii="Cambria Math" w:hAnsi="Cambria Math" w:cs="Times New Roman"/>
                        <w:i/>
                        <w:iCs/>
                        <w:szCs w:val="24"/>
                        <w:highlight w:val="yellow"/>
                      </w:rPr>
                    </m:ctrlPr>
                  </m:fPr>
                  <m:num>
                    <m:r>
                      <w:rPr>
                        <w:rFonts w:ascii="Cambria Math" w:hAnsi="Cambria Math" w:cs="Times New Roman"/>
                        <w:szCs w:val="24"/>
                        <w:highlight w:val="yellow"/>
                      </w:rPr>
                      <m:t>49-0,026*Sref</m:t>
                    </m:r>
                  </m:num>
                  <m:den>
                    <m:r>
                      <w:rPr>
                        <w:rFonts w:ascii="Cambria Math" w:hAnsi="Cambria Math" w:cs="Times New Roman"/>
                        <w:szCs w:val="24"/>
                        <w:highlight w:val="yellow"/>
                      </w:rPr>
                      <m:t>Cep,nr_maxmoyen </m:t>
                    </m:r>
                  </m:den>
                </m:f>
              </m:oMath>
            </m:oMathPara>
          </w:p>
        </w:tc>
      </w:tr>
      <w:tr w:rsidR="00D5460B" w:rsidRPr="00D5460B" w14:paraId="568D66C3" w14:textId="77777777" w:rsidTr="005F2DE3">
        <w:trPr>
          <w:jc w:val="center"/>
        </w:trPr>
        <w:tc>
          <w:tcPr>
            <w:tcW w:w="2734" w:type="pct"/>
            <w:shd w:val="clear" w:color="auto" w:fill="F2F2F2" w:themeFill="background1" w:themeFillShade="F2"/>
          </w:tcPr>
          <w:p w14:paraId="3E911DA1" w14:textId="77777777" w:rsidR="00D5460B" w:rsidRPr="00D5460B" w:rsidRDefault="00D5460B" w:rsidP="005F2DE3">
            <w:pPr>
              <w:spacing w:line="259" w:lineRule="auto"/>
              <w:jc w:val="both"/>
              <w:rPr>
                <w:rFonts w:cs="Times New Roman"/>
                <w:szCs w:val="24"/>
                <w:highlight w:val="yellow"/>
              </w:rPr>
            </w:pPr>
            <m:oMathPara>
              <m:oMath>
                <m:r>
                  <w:rPr>
                    <w:rFonts w:ascii="Cambria Math" w:hAnsi="Cambria Math" w:cs="Times New Roman"/>
                    <w:szCs w:val="24"/>
                    <w:highlight w:val="yellow"/>
                  </w:rPr>
                  <m:t>Sref&gt;500 m²</m:t>
                </m:r>
              </m:oMath>
            </m:oMathPara>
          </w:p>
        </w:tc>
        <w:tc>
          <w:tcPr>
            <w:tcW w:w="2266" w:type="pct"/>
          </w:tcPr>
          <w:p w14:paraId="602A6C66" w14:textId="77777777" w:rsidR="00D5460B" w:rsidRPr="00D5460B" w:rsidRDefault="00162EE7" w:rsidP="005F2DE3">
            <w:pPr>
              <w:spacing w:line="259" w:lineRule="auto"/>
              <w:jc w:val="both"/>
              <w:rPr>
                <w:rFonts w:cs="Times New Roman"/>
                <w:szCs w:val="24"/>
                <w:highlight w:val="yellow"/>
              </w:rPr>
            </w:pPr>
            <m:oMathPara>
              <m:oMath>
                <m:f>
                  <m:fPr>
                    <m:ctrlPr>
                      <w:rPr>
                        <w:rFonts w:ascii="Cambria Math" w:hAnsi="Cambria Math" w:cs="Times New Roman"/>
                        <w:i/>
                        <w:iCs/>
                        <w:szCs w:val="24"/>
                        <w:highlight w:val="yellow"/>
                      </w:rPr>
                    </m:ctrlPr>
                  </m:fPr>
                  <m:num>
                    <m:r>
                      <w:rPr>
                        <w:rFonts w:ascii="Cambria Math" w:hAnsi="Cambria Math" w:cs="Times New Roman"/>
                        <w:szCs w:val="24"/>
                        <w:highlight w:val="yellow"/>
                      </w:rPr>
                      <m:t>-78</m:t>
                    </m:r>
                  </m:num>
                  <m:den>
                    <m:r>
                      <w:rPr>
                        <w:rFonts w:ascii="Cambria Math" w:hAnsi="Cambria Math" w:cs="Times New Roman"/>
                        <w:szCs w:val="24"/>
                        <w:highlight w:val="yellow"/>
                      </w:rPr>
                      <m:t>Cep,nr_maxmoyen </m:t>
                    </m:r>
                  </m:den>
                </m:f>
              </m:oMath>
            </m:oMathPara>
          </w:p>
        </w:tc>
      </w:tr>
    </w:tbl>
    <w:p w14:paraId="09AC1B4A" w14:textId="77777777" w:rsidR="00D5460B" w:rsidRPr="00D5460B" w:rsidRDefault="00D5460B" w:rsidP="00D5460B">
      <w:pPr>
        <w:jc w:val="both"/>
        <w:rPr>
          <w:rFonts w:cs="Times New Roman"/>
          <w:szCs w:val="24"/>
          <w:highlight w:val="yellow"/>
        </w:rPr>
      </w:pPr>
    </w:p>
    <w:p w14:paraId="2A9F8E32"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461EE35D" w14:textId="77777777" w:rsidR="00D5460B" w:rsidRPr="00D5460B" w:rsidRDefault="00D5460B" w:rsidP="00D5460B">
      <w:pPr>
        <w:jc w:val="both"/>
        <w:rPr>
          <w:rFonts w:cs="Times New Roman"/>
          <w:szCs w:val="24"/>
          <w:highlight w:val="yellow"/>
        </w:rPr>
      </w:pPr>
    </w:p>
    <w:p w14:paraId="2A054067"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26846C30" w14:textId="77777777" w:rsidR="00D5460B" w:rsidRPr="00D5460B" w:rsidRDefault="00D5460B" w:rsidP="00D5460B">
      <w:pPr>
        <w:jc w:val="both"/>
        <w:rPr>
          <w:rFonts w:cs="Times New Roman"/>
          <w:szCs w:val="24"/>
          <w:highlight w:val="yellow"/>
        </w:rPr>
      </w:pPr>
    </w:p>
    <w:p w14:paraId="41372CD4" w14:textId="77777777" w:rsidR="00D5460B" w:rsidRPr="00D5460B" w:rsidRDefault="00D5460B" w:rsidP="00D5460B">
      <w:pPr>
        <w:jc w:val="both"/>
        <w:rPr>
          <w:rFonts w:cs="Times New Roman"/>
          <w:szCs w:val="24"/>
          <w:highlight w:val="yellow"/>
        </w:rPr>
      </w:pPr>
    </w:p>
    <w:p w14:paraId="7CBF8E1D" w14:textId="77777777" w:rsidR="00D5460B" w:rsidRPr="00D5460B" w:rsidDel="00112D78" w:rsidRDefault="00D5460B" w:rsidP="00D5460B">
      <w:pPr>
        <w:pStyle w:val="Titre3"/>
        <w:rPr>
          <w:highlight w:val="yellow"/>
        </w:rPr>
      </w:pPr>
      <w:r w:rsidRPr="00D5460B" w:rsidDel="00112D78">
        <w:rPr>
          <w:rStyle w:val="Titre2Car"/>
          <w:rFonts w:ascii="Marianne" w:hAnsi="Marianne"/>
          <w:caps w:val="0"/>
          <w:highlight w:val="yellow"/>
        </w:rPr>
        <w:t xml:space="preserve">Valeurs des coefficients de modulation des exigences </w:t>
      </w:r>
      <w:proofErr w:type="spellStart"/>
      <w:proofErr w:type="gramStart"/>
      <w:r w:rsidRPr="00D5460B" w:rsidDel="00112D78">
        <w:rPr>
          <w:rStyle w:val="Titre2Car"/>
          <w:rFonts w:ascii="Marianne" w:hAnsi="Marianne"/>
          <w:caps w:val="0"/>
          <w:highlight w:val="yellow"/>
        </w:rPr>
        <w:t>Cep,nr</w:t>
      </w:r>
      <w:proofErr w:type="gramEnd"/>
      <w:r w:rsidRPr="00D5460B" w:rsidDel="00112D78">
        <w:rPr>
          <w:rStyle w:val="Titre2Car"/>
          <w:rFonts w:ascii="Marianne" w:hAnsi="Marianne"/>
          <w:caps w:val="0"/>
          <w:highlight w:val="yellow"/>
        </w:rPr>
        <w:t>_max</w:t>
      </w:r>
      <w:proofErr w:type="spellEnd"/>
      <w:r w:rsidRPr="00D5460B" w:rsidDel="00112D78">
        <w:rPr>
          <w:rStyle w:val="Titre2Car"/>
          <w:rFonts w:ascii="Marianne" w:hAnsi="Marianne"/>
          <w:caps w:val="0"/>
          <w:highlight w:val="yellow"/>
        </w:rPr>
        <w:t xml:space="preserve">, </w:t>
      </w:r>
      <w:proofErr w:type="spellStart"/>
      <w:r w:rsidRPr="00D5460B" w:rsidDel="00112D78">
        <w:rPr>
          <w:rStyle w:val="Titre2Car"/>
          <w:rFonts w:ascii="Marianne" w:hAnsi="Marianne"/>
          <w:caps w:val="0"/>
          <w:highlight w:val="yellow"/>
        </w:rPr>
        <w:t>Cep_max</w:t>
      </w:r>
      <w:proofErr w:type="spellEnd"/>
      <w:r w:rsidRPr="00D5460B" w:rsidDel="00112D78">
        <w:rPr>
          <w:rStyle w:val="Titre2Car"/>
          <w:rFonts w:ascii="Marianne" w:hAnsi="Marianne"/>
          <w:caps w:val="0"/>
          <w:highlight w:val="yellow"/>
        </w:rPr>
        <w:t xml:space="preserve"> et de </w:t>
      </w:r>
      <w:proofErr w:type="spellStart"/>
      <w:r w:rsidRPr="00D5460B" w:rsidDel="00112D78">
        <w:rPr>
          <w:rStyle w:val="Titre2Car"/>
          <w:rFonts w:ascii="Marianne" w:hAnsi="Marianne"/>
          <w:caps w:val="0"/>
          <w:highlight w:val="yellow"/>
        </w:rPr>
        <w:t>Icénergie_max</w:t>
      </w:r>
      <w:proofErr w:type="spellEnd"/>
      <w:r w:rsidRPr="00D5460B" w:rsidDel="00112D78">
        <w:rPr>
          <w:rStyle w:val="Titre2Car"/>
          <w:rFonts w:ascii="Marianne" w:hAnsi="Marianne"/>
          <w:caps w:val="0"/>
          <w:highlight w:val="yellow"/>
        </w:rPr>
        <w:t xml:space="preserve"> pour </w:t>
      </w:r>
      <w:r w:rsidRPr="00D5460B" w:rsidDel="00112D78">
        <w:rPr>
          <w:highlight w:val="yellow"/>
        </w:rPr>
        <w:t>les aérogares</w:t>
      </w:r>
    </w:p>
    <w:p w14:paraId="5BBBEB37" w14:textId="77777777" w:rsidR="00D5460B" w:rsidRPr="00D5460B" w:rsidDel="00112D78" w:rsidRDefault="00D5460B" w:rsidP="00D5460B">
      <w:pPr>
        <w:jc w:val="both"/>
        <w:rPr>
          <w:rFonts w:cs="Times New Roman"/>
          <w:szCs w:val="24"/>
          <w:highlight w:val="yellow"/>
        </w:rPr>
      </w:pPr>
    </w:p>
    <w:p w14:paraId="533B8069" w14:textId="77777777" w:rsidR="00D5460B" w:rsidRPr="00D5460B" w:rsidDel="00112D78" w:rsidRDefault="00D5460B" w:rsidP="00D5460B">
      <w:pPr>
        <w:jc w:val="both"/>
        <w:rPr>
          <w:rFonts w:cs="Times New Roman"/>
          <w:szCs w:val="24"/>
          <w:highlight w:val="yellow"/>
        </w:rPr>
      </w:pPr>
      <w:r w:rsidRPr="00D5460B" w:rsidDel="00112D78">
        <w:rPr>
          <w:rFonts w:cs="Times New Roman"/>
          <w:szCs w:val="24"/>
          <w:highlight w:val="yellow"/>
        </w:rPr>
        <w:t xml:space="preserve">Le coefficient </w:t>
      </w:r>
      <w:proofErr w:type="spellStart"/>
      <w:r w:rsidRPr="00D5460B" w:rsidDel="00112D78">
        <w:rPr>
          <w:rFonts w:cs="Times New Roman"/>
          <w:b/>
          <w:szCs w:val="24"/>
          <w:highlight w:val="yellow"/>
        </w:rPr>
        <w:t>Mcgéo</w:t>
      </w:r>
      <w:proofErr w:type="spellEnd"/>
      <w:r w:rsidRPr="00D5460B" w:rsidDel="00112D78">
        <w:rPr>
          <w:rFonts w:cs="Times New Roman"/>
          <w:szCs w:val="24"/>
          <w:highlight w:val="yellow"/>
        </w:rPr>
        <w:t xml:space="preserve"> de modulation de </w:t>
      </w:r>
      <w:proofErr w:type="spellStart"/>
      <w:proofErr w:type="gramStart"/>
      <w:r w:rsidRPr="00D5460B" w:rsidDel="00112D78">
        <w:rPr>
          <w:rFonts w:cs="Times New Roman"/>
          <w:szCs w:val="24"/>
          <w:highlight w:val="yellow"/>
        </w:rPr>
        <w:t>Cep,nr</w:t>
      </w:r>
      <w:proofErr w:type="gramEnd"/>
      <w:r w:rsidRPr="00D5460B" w:rsidDel="00112D78">
        <w:rPr>
          <w:rFonts w:cs="Times New Roman"/>
          <w:szCs w:val="24"/>
          <w:highlight w:val="yellow"/>
        </w:rPr>
        <w:t>_max</w:t>
      </w:r>
      <w:proofErr w:type="spellEnd"/>
      <w:r w:rsidRPr="00D5460B" w:rsidDel="00112D78">
        <w:rPr>
          <w:rFonts w:cs="Times New Roman"/>
          <w:szCs w:val="24"/>
          <w:highlight w:val="yellow"/>
        </w:rPr>
        <w:t xml:space="preserve">, </w:t>
      </w:r>
      <w:proofErr w:type="spellStart"/>
      <w:r w:rsidRPr="00D5460B" w:rsidDel="00112D78">
        <w:rPr>
          <w:rFonts w:cs="Times New Roman"/>
          <w:szCs w:val="24"/>
          <w:highlight w:val="yellow"/>
        </w:rPr>
        <w:t>Cep_max</w:t>
      </w:r>
      <w:proofErr w:type="spellEnd"/>
      <w:r w:rsidRPr="00D5460B" w:rsidDel="00112D78">
        <w:rPr>
          <w:rFonts w:cs="Times New Roman"/>
          <w:szCs w:val="24"/>
          <w:highlight w:val="yellow"/>
        </w:rPr>
        <w:t xml:space="preserve"> et </w:t>
      </w:r>
      <w:proofErr w:type="spellStart"/>
      <w:r w:rsidRPr="00D5460B" w:rsidDel="00112D78">
        <w:rPr>
          <w:rFonts w:cs="Times New Roman"/>
          <w:szCs w:val="24"/>
          <w:highlight w:val="yellow"/>
        </w:rPr>
        <w:t>Ic</w:t>
      </w:r>
      <w:r w:rsidRPr="00D5460B" w:rsidDel="00112D78">
        <w:rPr>
          <w:rFonts w:cs="Times New Roman"/>
          <w:szCs w:val="24"/>
          <w:highlight w:val="yellow"/>
          <w:vertAlign w:val="subscript"/>
        </w:rPr>
        <w:t>énergie</w:t>
      </w:r>
      <w:r w:rsidRPr="00D5460B" w:rsidDel="00112D78">
        <w:rPr>
          <w:rFonts w:cs="Times New Roman"/>
          <w:szCs w:val="24"/>
          <w:highlight w:val="yellow"/>
        </w:rPr>
        <w:t>_max</w:t>
      </w:r>
      <w:proofErr w:type="spellEnd"/>
      <w:r w:rsidRPr="00D5460B" w:rsidDel="00112D78">
        <w:rPr>
          <w:rFonts w:cs="Times New Roman"/>
          <w:szCs w:val="24"/>
          <w:highlight w:val="yellow"/>
        </w:rPr>
        <w:t xml:space="preserve"> selon la localisation géographique (zone climatique et altitude) du bâtiment prend les valeurs suivantes (les zones climatiques sont définies au chapitre IV) :</w:t>
      </w:r>
    </w:p>
    <w:p w14:paraId="2CBA1769" w14:textId="77777777" w:rsidR="00D5460B" w:rsidRPr="00D5460B" w:rsidDel="00112D78"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92"/>
        <w:gridCol w:w="636"/>
        <w:gridCol w:w="829"/>
        <w:gridCol w:w="851"/>
        <w:gridCol w:w="636"/>
        <w:gridCol w:w="615"/>
        <w:gridCol w:w="635"/>
        <w:gridCol w:w="503"/>
      </w:tblGrid>
      <w:tr w:rsidR="00D5460B" w:rsidRPr="00D5460B" w:rsidDel="00112D78" w14:paraId="3A4BBDCD" w14:textId="77777777" w:rsidTr="005F2DE3">
        <w:trPr>
          <w:trHeight w:val="352"/>
          <w:jc w:val="center"/>
        </w:trPr>
        <w:tc>
          <w:tcPr>
            <w:tcW w:w="0" w:type="auto"/>
            <w:tcBorders>
              <w:tl2br w:val="single" w:sz="4" w:space="0" w:color="auto"/>
            </w:tcBorders>
            <w:shd w:val="clear" w:color="auto" w:fill="A6A6A6" w:themeFill="background1" w:themeFillShade="A6"/>
            <w:hideMark/>
          </w:tcPr>
          <w:p w14:paraId="7A20D3C2"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Zone climatique</w:t>
            </w:r>
          </w:p>
          <w:p w14:paraId="5868B7A8"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Altitude</w:t>
            </w:r>
          </w:p>
        </w:tc>
        <w:tc>
          <w:tcPr>
            <w:tcW w:w="0" w:type="auto"/>
            <w:shd w:val="clear" w:color="auto" w:fill="A6A6A6" w:themeFill="background1" w:themeFillShade="A6"/>
            <w:hideMark/>
          </w:tcPr>
          <w:p w14:paraId="445A7D60"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H1a</w:t>
            </w:r>
          </w:p>
        </w:tc>
        <w:tc>
          <w:tcPr>
            <w:tcW w:w="636" w:type="dxa"/>
            <w:shd w:val="clear" w:color="auto" w:fill="A6A6A6" w:themeFill="background1" w:themeFillShade="A6"/>
            <w:hideMark/>
          </w:tcPr>
          <w:p w14:paraId="5E88A171"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H1b</w:t>
            </w:r>
          </w:p>
        </w:tc>
        <w:tc>
          <w:tcPr>
            <w:tcW w:w="829" w:type="dxa"/>
            <w:shd w:val="clear" w:color="auto" w:fill="A6A6A6" w:themeFill="background1" w:themeFillShade="A6"/>
            <w:hideMark/>
          </w:tcPr>
          <w:p w14:paraId="3AA65686"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H1c</w:t>
            </w:r>
          </w:p>
        </w:tc>
        <w:tc>
          <w:tcPr>
            <w:tcW w:w="851" w:type="dxa"/>
            <w:shd w:val="clear" w:color="auto" w:fill="A6A6A6" w:themeFill="background1" w:themeFillShade="A6"/>
            <w:hideMark/>
          </w:tcPr>
          <w:p w14:paraId="1A5230CB"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H2a</w:t>
            </w:r>
          </w:p>
        </w:tc>
        <w:tc>
          <w:tcPr>
            <w:tcW w:w="421" w:type="dxa"/>
            <w:shd w:val="clear" w:color="auto" w:fill="A6A6A6" w:themeFill="background1" w:themeFillShade="A6"/>
            <w:hideMark/>
          </w:tcPr>
          <w:p w14:paraId="5E26949D"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H2b</w:t>
            </w:r>
          </w:p>
        </w:tc>
        <w:tc>
          <w:tcPr>
            <w:tcW w:w="0" w:type="auto"/>
            <w:shd w:val="clear" w:color="auto" w:fill="A6A6A6" w:themeFill="background1" w:themeFillShade="A6"/>
            <w:hideMark/>
          </w:tcPr>
          <w:p w14:paraId="09204612"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H2c</w:t>
            </w:r>
          </w:p>
        </w:tc>
        <w:tc>
          <w:tcPr>
            <w:tcW w:w="0" w:type="auto"/>
            <w:shd w:val="clear" w:color="auto" w:fill="A6A6A6" w:themeFill="background1" w:themeFillShade="A6"/>
            <w:hideMark/>
          </w:tcPr>
          <w:p w14:paraId="362CDDC2"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H2d</w:t>
            </w:r>
          </w:p>
        </w:tc>
        <w:tc>
          <w:tcPr>
            <w:tcW w:w="0" w:type="auto"/>
            <w:shd w:val="clear" w:color="auto" w:fill="A6A6A6" w:themeFill="background1" w:themeFillShade="A6"/>
            <w:hideMark/>
          </w:tcPr>
          <w:p w14:paraId="72441E4F"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H3</w:t>
            </w:r>
          </w:p>
        </w:tc>
      </w:tr>
      <w:tr w:rsidR="00D5460B" w:rsidRPr="00D5460B" w:rsidDel="00112D78" w14:paraId="750D6347" w14:textId="77777777" w:rsidTr="005F2DE3">
        <w:trPr>
          <w:trHeight w:val="352"/>
          <w:jc w:val="center"/>
        </w:trPr>
        <w:tc>
          <w:tcPr>
            <w:tcW w:w="0" w:type="auto"/>
            <w:shd w:val="clear" w:color="auto" w:fill="F2F2F2" w:themeFill="background1" w:themeFillShade="F2"/>
            <w:hideMark/>
          </w:tcPr>
          <w:p w14:paraId="06BD3A1E"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&lt; 400m</w:t>
            </w:r>
          </w:p>
        </w:tc>
        <w:tc>
          <w:tcPr>
            <w:tcW w:w="0" w:type="auto"/>
            <w:vAlign w:val="bottom"/>
          </w:tcPr>
          <w:p w14:paraId="246B3FCE"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-0,05</w:t>
            </w:r>
          </w:p>
        </w:tc>
        <w:tc>
          <w:tcPr>
            <w:tcW w:w="636" w:type="dxa"/>
            <w:vAlign w:val="bottom"/>
          </w:tcPr>
          <w:p w14:paraId="417B9070"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w:t>
            </w:r>
          </w:p>
        </w:tc>
        <w:tc>
          <w:tcPr>
            <w:tcW w:w="829" w:type="dxa"/>
            <w:vAlign w:val="bottom"/>
          </w:tcPr>
          <w:p w14:paraId="3C60E0EB"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0,05</w:t>
            </w:r>
          </w:p>
        </w:tc>
        <w:tc>
          <w:tcPr>
            <w:tcW w:w="851" w:type="dxa"/>
            <w:vAlign w:val="bottom"/>
          </w:tcPr>
          <w:p w14:paraId="6BA1751B"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-0,05</w:t>
            </w:r>
          </w:p>
        </w:tc>
        <w:tc>
          <w:tcPr>
            <w:tcW w:w="421" w:type="dxa"/>
            <w:vAlign w:val="bottom"/>
          </w:tcPr>
          <w:p w14:paraId="2C166F91"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w:t>
            </w:r>
          </w:p>
        </w:tc>
        <w:tc>
          <w:tcPr>
            <w:tcW w:w="0" w:type="auto"/>
            <w:vAlign w:val="bottom"/>
          </w:tcPr>
          <w:p w14:paraId="73C2D0BC"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w:t>
            </w:r>
          </w:p>
        </w:tc>
        <w:tc>
          <w:tcPr>
            <w:tcW w:w="0" w:type="auto"/>
            <w:vAlign w:val="bottom"/>
          </w:tcPr>
          <w:p w14:paraId="13CEABF1"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0,1</w:t>
            </w:r>
          </w:p>
        </w:tc>
        <w:tc>
          <w:tcPr>
            <w:tcW w:w="0" w:type="auto"/>
            <w:vAlign w:val="bottom"/>
          </w:tcPr>
          <w:p w14:paraId="7AA708E6"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0,1</w:t>
            </w:r>
          </w:p>
        </w:tc>
      </w:tr>
      <w:tr w:rsidR="00D5460B" w:rsidRPr="00D5460B" w:rsidDel="00112D78" w14:paraId="0943613B" w14:textId="77777777" w:rsidTr="005F2DE3">
        <w:trPr>
          <w:trHeight w:val="352"/>
          <w:jc w:val="center"/>
        </w:trPr>
        <w:tc>
          <w:tcPr>
            <w:tcW w:w="0" w:type="auto"/>
            <w:shd w:val="clear" w:color="auto" w:fill="F2F2F2" w:themeFill="background1" w:themeFillShade="F2"/>
            <w:hideMark/>
          </w:tcPr>
          <w:p w14:paraId="1DA68139"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400m-800m</w:t>
            </w:r>
          </w:p>
        </w:tc>
        <w:tc>
          <w:tcPr>
            <w:tcW w:w="0" w:type="auto"/>
            <w:vAlign w:val="bottom"/>
          </w:tcPr>
          <w:p w14:paraId="17B826E0"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-0,05</w:t>
            </w:r>
          </w:p>
        </w:tc>
        <w:tc>
          <w:tcPr>
            <w:tcW w:w="636" w:type="dxa"/>
            <w:vAlign w:val="bottom"/>
          </w:tcPr>
          <w:p w14:paraId="0EB81793"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w:t>
            </w:r>
          </w:p>
        </w:tc>
        <w:tc>
          <w:tcPr>
            <w:tcW w:w="829" w:type="dxa"/>
            <w:vAlign w:val="bottom"/>
          </w:tcPr>
          <w:p w14:paraId="476D1EB8"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0,05</w:t>
            </w:r>
          </w:p>
        </w:tc>
        <w:tc>
          <w:tcPr>
            <w:tcW w:w="851" w:type="dxa"/>
            <w:vAlign w:val="bottom"/>
          </w:tcPr>
          <w:p w14:paraId="40405B26"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-0,1</w:t>
            </w:r>
          </w:p>
        </w:tc>
        <w:tc>
          <w:tcPr>
            <w:tcW w:w="421" w:type="dxa"/>
            <w:vAlign w:val="bottom"/>
          </w:tcPr>
          <w:p w14:paraId="7FF5A6A1"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0,1</w:t>
            </w:r>
          </w:p>
        </w:tc>
        <w:tc>
          <w:tcPr>
            <w:tcW w:w="0" w:type="auto"/>
            <w:vAlign w:val="bottom"/>
          </w:tcPr>
          <w:p w14:paraId="0E0668ED"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0,2</w:t>
            </w:r>
          </w:p>
        </w:tc>
        <w:tc>
          <w:tcPr>
            <w:tcW w:w="0" w:type="auto"/>
            <w:vAlign w:val="bottom"/>
          </w:tcPr>
          <w:p w14:paraId="26F3F815"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0,25</w:t>
            </w:r>
          </w:p>
        </w:tc>
        <w:tc>
          <w:tcPr>
            <w:tcW w:w="0" w:type="auto"/>
            <w:vAlign w:val="bottom"/>
          </w:tcPr>
          <w:p w14:paraId="78810901"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w:t>
            </w:r>
          </w:p>
        </w:tc>
      </w:tr>
      <w:tr w:rsidR="00D5460B" w:rsidRPr="00D5460B" w:rsidDel="00112D78" w14:paraId="2FB09DAE" w14:textId="77777777" w:rsidTr="005F2DE3">
        <w:trPr>
          <w:trHeight w:val="352"/>
          <w:jc w:val="center"/>
        </w:trPr>
        <w:tc>
          <w:tcPr>
            <w:tcW w:w="0" w:type="auto"/>
            <w:shd w:val="clear" w:color="auto" w:fill="F2F2F2" w:themeFill="background1" w:themeFillShade="F2"/>
            <w:hideMark/>
          </w:tcPr>
          <w:p w14:paraId="78F5BD44" w14:textId="77777777" w:rsidR="00D5460B" w:rsidRPr="00D5460B" w:rsidDel="00112D78" w:rsidRDefault="00D5460B" w:rsidP="005F2DE3">
            <w:pPr>
              <w:spacing w:line="259" w:lineRule="auto"/>
              <w:jc w:val="both"/>
              <w:rPr>
                <w:rFonts w:cs="Times New Roman"/>
                <w:szCs w:val="24"/>
                <w:highlight w:val="yellow"/>
              </w:rPr>
            </w:pPr>
            <w:r w:rsidRPr="00D5460B" w:rsidDel="00112D78">
              <w:rPr>
                <w:rFonts w:cs="Times New Roman"/>
                <w:szCs w:val="24"/>
                <w:highlight w:val="yellow"/>
              </w:rPr>
              <w:t>&gt;800m</w:t>
            </w:r>
          </w:p>
        </w:tc>
        <w:tc>
          <w:tcPr>
            <w:tcW w:w="0" w:type="auto"/>
            <w:vAlign w:val="bottom"/>
          </w:tcPr>
          <w:p w14:paraId="066AD9AF"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0,05</w:t>
            </w:r>
          </w:p>
        </w:tc>
        <w:tc>
          <w:tcPr>
            <w:tcW w:w="636" w:type="dxa"/>
            <w:vAlign w:val="bottom"/>
          </w:tcPr>
          <w:p w14:paraId="4C2DCB57"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0,1</w:t>
            </w:r>
          </w:p>
        </w:tc>
        <w:tc>
          <w:tcPr>
            <w:tcW w:w="829" w:type="dxa"/>
            <w:vAlign w:val="bottom"/>
          </w:tcPr>
          <w:p w14:paraId="13DEAE5C"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-0,05</w:t>
            </w:r>
          </w:p>
        </w:tc>
        <w:tc>
          <w:tcPr>
            <w:tcW w:w="851" w:type="dxa"/>
            <w:vAlign w:val="bottom"/>
          </w:tcPr>
          <w:p w14:paraId="60D3CC85"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w:t>
            </w:r>
          </w:p>
        </w:tc>
        <w:tc>
          <w:tcPr>
            <w:tcW w:w="421" w:type="dxa"/>
            <w:vAlign w:val="bottom"/>
          </w:tcPr>
          <w:p w14:paraId="385A06FF"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0,05</w:t>
            </w:r>
          </w:p>
        </w:tc>
        <w:tc>
          <w:tcPr>
            <w:tcW w:w="0" w:type="auto"/>
            <w:vAlign w:val="bottom"/>
          </w:tcPr>
          <w:p w14:paraId="70CB4810"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0,15</w:t>
            </w:r>
          </w:p>
        </w:tc>
        <w:tc>
          <w:tcPr>
            <w:tcW w:w="0" w:type="auto"/>
            <w:vAlign w:val="bottom"/>
          </w:tcPr>
          <w:p w14:paraId="41988F70"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0,15</w:t>
            </w:r>
          </w:p>
        </w:tc>
        <w:tc>
          <w:tcPr>
            <w:tcW w:w="0" w:type="auto"/>
            <w:vAlign w:val="bottom"/>
          </w:tcPr>
          <w:p w14:paraId="14C39ED2" w14:textId="77777777" w:rsidR="00D5460B" w:rsidRPr="00D5460B" w:rsidDel="00112D78" w:rsidRDefault="00D5460B" w:rsidP="005F2DE3">
            <w:pPr>
              <w:spacing w:line="259" w:lineRule="auto"/>
              <w:jc w:val="center"/>
              <w:rPr>
                <w:rFonts w:cs="Times New Roman"/>
                <w:szCs w:val="24"/>
                <w:highlight w:val="yellow"/>
              </w:rPr>
            </w:pPr>
            <w:r w:rsidRPr="00D5460B">
              <w:rPr>
                <w:color w:val="000000"/>
                <w:highlight w:val="yellow"/>
              </w:rPr>
              <w:t>0</w:t>
            </w:r>
          </w:p>
        </w:tc>
      </w:tr>
    </w:tbl>
    <w:p w14:paraId="259DE950" w14:textId="77777777" w:rsidR="00D5460B" w:rsidRPr="00D5460B" w:rsidDel="00112D78" w:rsidRDefault="00D5460B" w:rsidP="00D5460B">
      <w:pPr>
        <w:jc w:val="both"/>
        <w:rPr>
          <w:rFonts w:cs="Times New Roman"/>
          <w:szCs w:val="24"/>
          <w:highlight w:val="yellow"/>
        </w:rPr>
      </w:pPr>
    </w:p>
    <w:p w14:paraId="360C7861" w14:textId="77777777" w:rsidR="00D5460B" w:rsidRPr="00D5460B" w:rsidDel="00112D78" w:rsidRDefault="00D5460B" w:rsidP="00D5460B">
      <w:pPr>
        <w:jc w:val="both"/>
        <w:rPr>
          <w:rFonts w:cs="Times New Roman"/>
          <w:szCs w:val="24"/>
          <w:highlight w:val="yellow"/>
        </w:rPr>
      </w:pPr>
      <w:r w:rsidRPr="00D5460B" w:rsidDel="00112D78">
        <w:rPr>
          <w:rFonts w:cs="Times New Roman"/>
          <w:szCs w:val="24"/>
          <w:highlight w:val="yellow"/>
        </w:rPr>
        <w:t xml:space="preserve">Le coefficient </w:t>
      </w:r>
      <w:proofErr w:type="spellStart"/>
      <w:r w:rsidRPr="00D5460B" w:rsidDel="00112D78">
        <w:rPr>
          <w:rFonts w:cs="Times New Roman"/>
          <w:b/>
          <w:szCs w:val="24"/>
          <w:highlight w:val="yellow"/>
        </w:rPr>
        <w:t>Mccombles</w:t>
      </w:r>
      <w:proofErr w:type="spellEnd"/>
      <w:r w:rsidRPr="00D5460B" w:rsidDel="00112D78">
        <w:rPr>
          <w:rFonts w:cs="Times New Roman"/>
          <w:szCs w:val="24"/>
          <w:highlight w:val="yellow"/>
        </w:rPr>
        <w:t xml:space="preserve"> de modulation du </w:t>
      </w:r>
      <w:proofErr w:type="spellStart"/>
      <w:proofErr w:type="gramStart"/>
      <w:r w:rsidRPr="00D5460B" w:rsidDel="00112D78">
        <w:rPr>
          <w:rFonts w:cs="Times New Roman"/>
          <w:szCs w:val="24"/>
          <w:highlight w:val="yellow"/>
        </w:rPr>
        <w:t>Cep,nr</w:t>
      </w:r>
      <w:proofErr w:type="gramEnd"/>
      <w:r w:rsidRPr="00D5460B" w:rsidDel="00112D78">
        <w:rPr>
          <w:rFonts w:cs="Times New Roman"/>
          <w:szCs w:val="24"/>
          <w:highlight w:val="yellow"/>
        </w:rPr>
        <w:t>_max</w:t>
      </w:r>
      <w:proofErr w:type="spellEnd"/>
      <w:r w:rsidRPr="00D5460B" w:rsidDel="00112D78">
        <w:rPr>
          <w:rFonts w:cs="Times New Roman"/>
          <w:szCs w:val="24"/>
          <w:highlight w:val="yellow"/>
        </w:rPr>
        <w:t xml:space="preserve">, </w:t>
      </w:r>
      <w:proofErr w:type="spellStart"/>
      <w:r w:rsidRPr="00D5460B" w:rsidDel="00112D78">
        <w:rPr>
          <w:rFonts w:cs="Times New Roman"/>
          <w:szCs w:val="24"/>
          <w:highlight w:val="yellow"/>
        </w:rPr>
        <w:t>Cep_max</w:t>
      </w:r>
      <w:proofErr w:type="spellEnd"/>
      <w:r w:rsidRPr="00D5460B" w:rsidDel="00112D78">
        <w:rPr>
          <w:rFonts w:cs="Times New Roman"/>
          <w:szCs w:val="24"/>
          <w:highlight w:val="yellow"/>
        </w:rPr>
        <w:t xml:space="preserve"> et </w:t>
      </w:r>
      <w:proofErr w:type="spellStart"/>
      <w:r w:rsidRPr="00D5460B" w:rsidDel="00112D78">
        <w:rPr>
          <w:rFonts w:cs="Times New Roman"/>
          <w:szCs w:val="24"/>
          <w:highlight w:val="yellow"/>
        </w:rPr>
        <w:t>Ic</w:t>
      </w:r>
      <w:r w:rsidRPr="00D5460B" w:rsidDel="00112D78">
        <w:rPr>
          <w:rFonts w:cs="Times New Roman"/>
          <w:szCs w:val="24"/>
          <w:highlight w:val="yellow"/>
          <w:vertAlign w:val="subscript"/>
        </w:rPr>
        <w:t>énergie</w:t>
      </w:r>
      <w:r w:rsidRPr="00D5460B" w:rsidDel="00112D78">
        <w:rPr>
          <w:rFonts w:cs="Times New Roman"/>
          <w:szCs w:val="24"/>
          <w:highlight w:val="yellow"/>
        </w:rPr>
        <w:t>_max</w:t>
      </w:r>
      <w:proofErr w:type="spellEnd"/>
      <w:r w:rsidRPr="00D5460B" w:rsidDel="00112D78">
        <w:rPr>
          <w:rFonts w:cs="Times New Roman"/>
          <w:szCs w:val="24"/>
          <w:highlight w:val="yellow"/>
        </w:rPr>
        <w:t xml:space="preserve"> selon la présence de combles aménagés dans le bâtiment ou la partie de bâtiment prend la valeur suivante :</w:t>
      </w:r>
    </w:p>
    <w:p w14:paraId="177304AC" w14:textId="77777777" w:rsidR="00D5460B" w:rsidRPr="00D5460B" w:rsidDel="00112D78" w:rsidRDefault="00D5460B" w:rsidP="00D5460B">
      <w:pPr>
        <w:jc w:val="both"/>
        <w:rPr>
          <w:rFonts w:cs="Times New Roman"/>
          <w:szCs w:val="24"/>
          <w:highlight w:val="yellow"/>
        </w:rPr>
      </w:pPr>
    </w:p>
    <w:p w14:paraId="3286EF63" w14:textId="77777777" w:rsidR="00D5460B" w:rsidRPr="00D5460B" w:rsidDel="00112D78"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7D9A6594" w14:textId="77777777" w:rsidR="00D5460B" w:rsidRPr="00D5460B" w:rsidDel="00112D78" w:rsidRDefault="00D5460B" w:rsidP="00D5460B">
      <w:pPr>
        <w:jc w:val="both"/>
        <w:rPr>
          <w:rFonts w:cs="Times New Roman"/>
          <w:szCs w:val="24"/>
          <w:highlight w:val="yellow"/>
        </w:rPr>
      </w:pPr>
    </w:p>
    <w:p w14:paraId="2737DCF2" w14:textId="77777777" w:rsidR="00D5460B" w:rsidRPr="00D5460B" w:rsidDel="00112D78" w:rsidRDefault="00D5460B" w:rsidP="00D5460B">
      <w:pPr>
        <w:jc w:val="both"/>
        <w:rPr>
          <w:rFonts w:cs="Times New Roman"/>
          <w:szCs w:val="24"/>
          <w:highlight w:val="yellow"/>
        </w:rPr>
      </w:pPr>
      <w:r w:rsidRPr="00D5460B" w:rsidDel="00112D78">
        <w:rPr>
          <w:rFonts w:cs="Times New Roman"/>
          <w:szCs w:val="24"/>
          <w:highlight w:val="yellow"/>
        </w:rPr>
        <w:t xml:space="preserve">Le coefficient </w:t>
      </w:r>
      <w:proofErr w:type="spellStart"/>
      <w:r w:rsidRPr="00D5460B" w:rsidDel="00112D78">
        <w:rPr>
          <w:rFonts w:cs="Times New Roman"/>
          <w:b/>
          <w:bCs/>
          <w:szCs w:val="24"/>
          <w:highlight w:val="yellow"/>
        </w:rPr>
        <w:t>Mcsur</w:t>
      </w:r>
      <w:r w:rsidRPr="00D5460B" w:rsidDel="00112D78">
        <w:rPr>
          <w:rFonts w:cs="Times New Roman"/>
          <w:b/>
          <w:szCs w:val="24"/>
          <w:highlight w:val="yellow"/>
        </w:rPr>
        <w:t>f_moy</w:t>
      </w:r>
      <w:proofErr w:type="spellEnd"/>
      <w:r w:rsidRPr="00D5460B" w:rsidDel="00112D78">
        <w:rPr>
          <w:rFonts w:cs="Times New Roman"/>
          <w:szCs w:val="24"/>
          <w:highlight w:val="yellow"/>
        </w:rPr>
        <w:t xml:space="preserve"> de modulation de </w:t>
      </w:r>
      <w:proofErr w:type="spellStart"/>
      <w:proofErr w:type="gramStart"/>
      <w:r w:rsidRPr="00D5460B" w:rsidDel="00112D78">
        <w:rPr>
          <w:rFonts w:cs="Times New Roman"/>
          <w:szCs w:val="24"/>
          <w:highlight w:val="yellow"/>
        </w:rPr>
        <w:t>Cep,nr</w:t>
      </w:r>
      <w:proofErr w:type="gramEnd"/>
      <w:r w:rsidRPr="00D5460B" w:rsidDel="00112D78">
        <w:rPr>
          <w:rFonts w:cs="Times New Roman"/>
          <w:szCs w:val="24"/>
          <w:highlight w:val="yellow"/>
        </w:rPr>
        <w:t>_max</w:t>
      </w:r>
      <w:proofErr w:type="spellEnd"/>
      <w:r w:rsidRPr="00D5460B" w:rsidDel="00112D78">
        <w:rPr>
          <w:rFonts w:cs="Times New Roman"/>
          <w:szCs w:val="24"/>
          <w:highlight w:val="yellow"/>
        </w:rPr>
        <w:t xml:space="preserve">, </w:t>
      </w:r>
      <w:proofErr w:type="spellStart"/>
      <w:r w:rsidRPr="00D5460B" w:rsidDel="00112D78">
        <w:rPr>
          <w:rFonts w:cs="Times New Roman"/>
          <w:szCs w:val="24"/>
          <w:highlight w:val="yellow"/>
        </w:rPr>
        <w:t>Cep_max</w:t>
      </w:r>
      <w:proofErr w:type="spellEnd"/>
      <w:r w:rsidRPr="00D5460B" w:rsidDel="00112D78">
        <w:rPr>
          <w:rFonts w:cs="Times New Roman"/>
          <w:szCs w:val="24"/>
          <w:highlight w:val="yellow"/>
        </w:rPr>
        <w:t xml:space="preserve"> et </w:t>
      </w:r>
      <w:proofErr w:type="spellStart"/>
      <w:r w:rsidRPr="00D5460B" w:rsidDel="00112D78">
        <w:rPr>
          <w:rFonts w:cs="Times New Roman"/>
          <w:szCs w:val="24"/>
          <w:highlight w:val="yellow"/>
        </w:rPr>
        <w:t>Ic</w:t>
      </w:r>
      <w:r w:rsidRPr="00D5460B" w:rsidDel="00112D78">
        <w:rPr>
          <w:rFonts w:cs="Times New Roman"/>
          <w:szCs w:val="24"/>
          <w:highlight w:val="yellow"/>
          <w:vertAlign w:val="subscript"/>
        </w:rPr>
        <w:t>énergie</w:t>
      </w:r>
      <w:r w:rsidRPr="00D5460B" w:rsidDel="00112D78">
        <w:rPr>
          <w:rFonts w:cs="Times New Roman"/>
          <w:szCs w:val="24"/>
          <w:highlight w:val="yellow"/>
        </w:rPr>
        <w:t>_max</w:t>
      </w:r>
      <w:proofErr w:type="spellEnd"/>
      <w:r w:rsidRPr="00D5460B" w:rsidDel="00112D78">
        <w:rPr>
          <w:rFonts w:cs="Times New Roman"/>
          <w:szCs w:val="24"/>
          <w:highlight w:val="yellow"/>
        </w:rPr>
        <w:t xml:space="preserve"> selon la surface moyenne des logements du bâtiment ou de la partie de bâtiment prend la valeur suivante:</w:t>
      </w:r>
    </w:p>
    <w:p w14:paraId="25240542" w14:textId="77777777" w:rsidR="00D5460B" w:rsidRPr="00D5460B" w:rsidDel="00112D78" w:rsidRDefault="00D5460B" w:rsidP="00D5460B">
      <w:pPr>
        <w:jc w:val="both"/>
        <w:rPr>
          <w:rFonts w:cs="Times New Roman"/>
          <w:szCs w:val="24"/>
          <w:highlight w:val="yellow"/>
        </w:rPr>
      </w:pPr>
    </w:p>
    <w:p w14:paraId="71EA8A8B" w14:textId="77777777" w:rsidR="00D5460B" w:rsidRPr="00D5460B" w:rsidDel="00112D78"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4DD1E0F8" w14:textId="77777777" w:rsidR="00D5460B" w:rsidRPr="00D5460B" w:rsidDel="00112D78" w:rsidRDefault="00D5460B" w:rsidP="00D5460B">
      <w:pPr>
        <w:jc w:val="both"/>
        <w:rPr>
          <w:rFonts w:cs="Times New Roman"/>
          <w:szCs w:val="24"/>
          <w:highlight w:val="yellow"/>
        </w:rPr>
      </w:pPr>
    </w:p>
    <w:p w14:paraId="07B06848" w14:textId="77777777" w:rsidR="00D5460B" w:rsidRPr="00D5460B" w:rsidDel="00112D78" w:rsidRDefault="00D5460B" w:rsidP="00D5460B">
      <w:pPr>
        <w:jc w:val="both"/>
        <w:rPr>
          <w:rFonts w:cs="Times New Roman"/>
          <w:szCs w:val="24"/>
          <w:highlight w:val="yellow"/>
        </w:rPr>
      </w:pPr>
      <w:r w:rsidRPr="00D5460B" w:rsidDel="00112D78">
        <w:rPr>
          <w:rFonts w:cs="Times New Roman"/>
          <w:szCs w:val="24"/>
          <w:highlight w:val="yellow"/>
        </w:rPr>
        <w:t xml:space="preserve">Le coefficient </w:t>
      </w:r>
      <w:proofErr w:type="spellStart"/>
      <w:r w:rsidRPr="00D5460B" w:rsidDel="00112D78">
        <w:rPr>
          <w:rFonts w:cs="Times New Roman"/>
          <w:b/>
          <w:bCs/>
          <w:szCs w:val="24"/>
          <w:highlight w:val="yellow"/>
        </w:rPr>
        <w:t>Mcsur</w:t>
      </w:r>
      <w:r w:rsidRPr="00D5460B" w:rsidDel="00112D78">
        <w:rPr>
          <w:rFonts w:cs="Times New Roman"/>
          <w:b/>
          <w:szCs w:val="24"/>
          <w:highlight w:val="yellow"/>
        </w:rPr>
        <w:t>f_tot</w:t>
      </w:r>
      <w:proofErr w:type="spellEnd"/>
      <w:r w:rsidRPr="00D5460B" w:rsidDel="00112D78">
        <w:rPr>
          <w:rFonts w:cs="Times New Roman"/>
          <w:szCs w:val="24"/>
          <w:highlight w:val="yellow"/>
        </w:rPr>
        <w:t xml:space="preserve"> de modulation de </w:t>
      </w:r>
      <w:proofErr w:type="spellStart"/>
      <w:proofErr w:type="gramStart"/>
      <w:r w:rsidRPr="00D5460B" w:rsidDel="00112D78">
        <w:rPr>
          <w:rFonts w:cs="Times New Roman"/>
          <w:szCs w:val="24"/>
          <w:highlight w:val="yellow"/>
        </w:rPr>
        <w:t>Cep,nr</w:t>
      </w:r>
      <w:proofErr w:type="gramEnd"/>
      <w:r w:rsidRPr="00D5460B" w:rsidDel="00112D78">
        <w:rPr>
          <w:rFonts w:cs="Times New Roman"/>
          <w:szCs w:val="24"/>
          <w:highlight w:val="yellow"/>
        </w:rPr>
        <w:t>_max</w:t>
      </w:r>
      <w:proofErr w:type="spellEnd"/>
      <w:r w:rsidRPr="00D5460B" w:rsidDel="00112D78">
        <w:rPr>
          <w:rFonts w:cs="Times New Roman"/>
          <w:szCs w:val="24"/>
          <w:highlight w:val="yellow"/>
        </w:rPr>
        <w:t xml:space="preserve">, </w:t>
      </w:r>
      <w:proofErr w:type="spellStart"/>
      <w:r w:rsidRPr="00D5460B" w:rsidDel="00112D78">
        <w:rPr>
          <w:rFonts w:cs="Times New Roman"/>
          <w:szCs w:val="24"/>
          <w:highlight w:val="yellow"/>
        </w:rPr>
        <w:t>Cep_max</w:t>
      </w:r>
      <w:proofErr w:type="spellEnd"/>
      <w:r w:rsidRPr="00D5460B" w:rsidDel="00112D78">
        <w:rPr>
          <w:rFonts w:cs="Times New Roman"/>
          <w:szCs w:val="24"/>
          <w:highlight w:val="yellow"/>
        </w:rPr>
        <w:t xml:space="preserve"> et </w:t>
      </w:r>
      <w:proofErr w:type="spellStart"/>
      <w:r w:rsidRPr="00D5460B" w:rsidDel="00112D78">
        <w:rPr>
          <w:rFonts w:cs="Times New Roman"/>
          <w:szCs w:val="24"/>
          <w:highlight w:val="yellow"/>
        </w:rPr>
        <w:t>Ic</w:t>
      </w:r>
      <w:r w:rsidRPr="00D5460B" w:rsidDel="00112D78">
        <w:rPr>
          <w:rFonts w:cs="Times New Roman"/>
          <w:szCs w:val="24"/>
          <w:highlight w:val="yellow"/>
          <w:vertAlign w:val="subscript"/>
        </w:rPr>
        <w:t>énergie</w:t>
      </w:r>
      <w:r w:rsidRPr="00D5460B" w:rsidDel="00112D78">
        <w:rPr>
          <w:rFonts w:cs="Times New Roman"/>
          <w:szCs w:val="24"/>
          <w:highlight w:val="yellow"/>
        </w:rPr>
        <w:t>_max</w:t>
      </w:r>
      <w:proofErr w:type="spellEnd"/>
      <w:r w:rsidRPr="00D5460B" w:rsidDel="00112D78">
        <w:rPr>
          <w:rFonts w:cs="Times New Roman"/>
          <w:szCs w:val="24"/>
          <w:highlight w:val="yellow"/>
        </w:rPr>
        <w:t xml:space="preserve"> selon la surface de référence du bâtiment ou de la partie de bâtiment, prend les valeurs suivantes :</w:t>
      </w:r>
    </w:p>
    <w:p w14:paraId="159D5200" w14:textId="77777777" w:rsidR="00D5460B" w:rsidRPr="00D5460B" w:rsidDel="00112D78" w:rsidRDefault="00D5460B" w:rsidP="00D5460B">
      <w:pPr>
        <w:jc w:val="both"/>
        <w:rPr>
          <w:rFonts w:cs="Times New Roman"/>
          <w:szCs w:val="24"/>
          <w:highlight w:val="yellow"/>
        </w:rPr>
      </w:pPr>
    </w:p>
    <w:p w14:paraId="4F5F742F" w14:textId="77777777" w:rsidR="00D5460B" w:rsidRPr="00D5460B" w:rsidDel="00112D78"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1BF91308" w14:textId="77777777" w:rsidR="00D5460B" w:rsidRPr="00D5460B" w:rsidDel="00112D78" w:rsidRDefault="00D5460B" w:rsidP="00D5460B">
      <w:pPr>
        <w:jc w:val="both"/>
        <w:rPr>
          <w:rFonts w:cs="Times New Roman"/>
          <w:szCs w:val="24"/>
          <w:highlight w:val="yellow"/>
        </w:rPr>
      </w:pPr>
    </w:p>
    <w:p w14:paraId="3D5BD939" w14:textId="77777777" w:rsidR="00D5460B" w:rsidRPr="00D5460B" w:rsidDel="00112D78" w:rsidRDefault="00D5460B" w:rsidP="00D5460B">
      <w:pPr>
        <w:jc w:val="both"/>
        <w:rPr>
          <w:rFonts w:cs="Times New Roman"/>
          <w:szCs w:val="24"/>
          <w:highlight w:val="yellow"/>
        </w:rPr>
      </w:pPr>
      <w:r w:rsidRPr="00D5460B" w:rsidDel="00112D78">
        <w:rPr>
          <w:rFonts w:cs="Times New Roman"/>
          <w:szCs w:val="24"/>
          <w:highlight w:val="yellow"/>
        </w:rPr>
        <w:t xml:space="preserve"> Le coefficient </w:t>
      </w:r>
      <w:proofErr w:type="spellStart"/>
      <w:r w:rsidRPr="00D5460B" w:rsidDel="00112D78">
        <w:rPr>
          <w:rFonts w:cs="Times New Roman"/>
          <w:b/>
          <w:bCs/>
          <w:szCs w:val="24"/>
          <w:highlight w:val="yellow"/>
        </w:rPr>
        <w:t>Mccat</w:t>
      </w:r>
      <w:proofErr w:type="spellEnd"/>
      <w:r w:rsidRPr="00D5460B" w:rsidDel="00112D78">
        <w:rPr>
          <w:rFonts w:cs="Times New Roman"/>
          <w:bCs/>
          <w:szCs w:val="24"/>
          <w:highlight w:val="yellow"/>
        </w:rPr>
        <w:t xml:space="preserve"> </w:t>
      </w:r>
      <w:r w:rsidRPr="00D5460B" w:rsidDel="00112D78">
        <w:rPr>
          <w:rFonts w:cs="Times New Roman"/>
          <w:szCs w:val="24"/>
          <w:highlight w:val="yellow"/>
        </w:rPr>
        <w:t xml:space="preserve">de modulation de </w:t>
      </w:r>
      <w:proofErr w:type="spellStart"/>
      <w:proofErr w:type="gramStart"/>
      <w:r w:rsidRPr="00D5460B" w:rsidDel="00112D78">
        <w:rPr>
          <w:rFonts w:cs="Times New Roman"/>
          <w:szCs w:val="24"/>
          <w:highlight w:val="yellow"/>
        </w:rPr>
        <w:t>Cep,nr</w:t>
      </w:r>
      <w:proofErr w:type="gramEnd"/>
      <w:r w:rsidRPr="00D5460B" w:rsidDel="00112D78">
        <w:rPr>
          <w:rFonts w:cs="Times New Roman"/>
          <w:szCs w:val="24"/>
          <w:highlight w:val="yellow"/>
        </w:rPr>
        <w:t>_max</w:t>
      </w:r>
      <w:proofErr w:type="spellEnd"/>
      <w:r w:rsidRPr="00D5460B" w:rsidDel="00112D78">
        <w:rPr>
          <w:rFonts w:cs="Times New Roman"/>
          <w:szCs w:val="24"/>
          <w:highlight w:val="yellow"/>
        </w:rPr>
        <w:t xml:space="preserve">, </w:t>
      </w:r>
      <w:proofErr w:type="spellStart"/>
      <w:r w:rsidRPr="00D5460B" w:rsidDel="00112D78">
        <w:rPr>
          <w:rFonts w:cs="Times New Roman"/>
          <w:szCs w:val="24"/>
          <w:highlight w:val="yellow"/>
        </w:rPr>
        <w:t>Cep_max</w:t>
      </w:r>
      <w:proofErr w:type="spellEnd"/>
      <w:r w:rsidRPr="00D5460B" w:rsidDel="00112D78">
        <w:rPr>
          <w:rFonts w:cs="Times New Roman"/>
          <w:szCs w:val="24"/>
          <w:highlight w:val="yellow"/>
        </w:rPr>
        <w:t xml:space="preserve"> et </w:t>
      </w:r>
      <w:proofErr w:type="spellStart"/>
      <w:r w:rsidRPr="00D5460B" w:rsidDel="00112D78">
        <w:rPr>
          <w:rFonts w:cs="Times New Roman"/>
          <w:szCs w:val="24"/>
          <w:highlight w:val="yellow"/>
        </w:rPr>
        <w:t>Ic</w:t>
      </w:r>
      <w:r w:rsidRPr="00D5460B" w:rsidDel="00112D78">
        <w:rPr>
          <w:rFonts w:cs="Times New Roman"/>
          <w:szCs w:val="24"/>
          <w:highlight w:val="yellow"/>
          <w:vertAlign w:val="subscript"/>
        </w:rPr>
        <w:t>énergie</w:t>
      </w:r>
      <w:r w:rsidRPr="00D5460B" w:rsidDel="00112D78">
        <w:rPr>
          <w:rFonts w:cs="Times New Roman"/>
          <w:szCs w:val="24"/>
          <w:highlight w:val="yellow"/>
        </w:rPr>
        <w:t>_max</w:t>
      </w:r>
      <w:proofErr w:type="spellEnd"/>
      <w:r w:rsidRPr="00D5460B" w:rsidDel="00112D78">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07A925D8" w14:textId="77777777" w:rsidR="00D5460B" w:rsidRPr="00D5460B" w:rsidRDefault="00D5460B" w:rsidP="00D5460B">
      <w:pPr>
        <w:jc w:val="both"/>
        <w:rPr>
          <w:rFonts w:cs="Times New Roman"/>
          <w:szCs w:val="24"/>
          <w:highlight w:val="yellow"/>
        </w:rPr>
      </w:pPr>
    </w:p>
    <w:p w14:paraId="7F1D838A" w14:textId="77777777" w:rsidR="00D5460B" w:rsidRPr="00D5460B" w:rsidDel="00112D78"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2A4C4E8E" w14:textId="77777777" w:rsidR="00D5460B" w:rsidRPr="00D5460B" w:rsidDel="00112D78" w:rsidRDefault="00D5460B" w:rsidP="00D5460B">
      <w:pPr>
        <w:jc w:val="both"/>
        <w:rPr>
          <w:rFonts w:cs="Times New Roman"/>
          <w:szCs w:val="24"/>
          <w:highlight w:val="yellow"/>
        </w:rPr>
      </w:pPr>
    </w:p>
    <w:p w14:paraId="4C6E5628" w14:textId="77777777" w:rsidR="00D5460B" w:rsidRPr="00D5460B" w:rsidDel="00112D78" w:rsidRDefault="00D5460B" w:rsidP="00D5460B">
      <w:pPr>
        <w:jc w:val="both"/>
        <w:rPr>
          <w:rFonts w:cs="Times New Roman"/>
          <w:szCs w:val="24"/>
          <w:highlight w:val="yellow"/>
        </w:rPr>
      </w:pPr>
    </w:p>
    <w:p w14:paraId="3FEC1BB1"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bâtiments à usage industriel et artisanat 3x8h</w:t>
      </w:r>
    </w:p>
    <w:p w14:paraId="5FEF2300" w14:textId="77777777" w:rsidR="00D5460B" w:rsidRPr="00D5460B" w:rsidRDefault="00D5460B" w:rsidP="00D5460B">
      <w:pPr>
        <w:jc w:val="both"/>
        <w:rPr>
          <w:rFonts w:cs="Times New Roman"/>
          <w:szCs w:val="24"/>
          <w:highlight w:val="yellow"/>
        </w:rPr>
      </w:pPr>
    </w:p>
    <w:p w14:paraId="741E9EB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55BB21DA"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16"/>
        <w:gridCol w:w="692"/>
        <w:gridCol w:w="636"/>
        <w:gridCol w:w="630"/>
        <w:gridCol w:w="635"/>
        <w:gridCol w:w="630"/>
      </w:tblGrid>
      <w:tr w:rsidR="00D5460B" w:rsidRPr="00D5460B" w14:paraId="5B68E7C4" w14:textId="77777777" w:rsidTr="005F2DE3">
        <w:trPr>
          <w:trHeight w:val="352"/>
          <w:jc w:val="center"/>
        </w:trPr>
        <w:tc>
          <w:tcPr>
            <w:tcW w:w="0" w:type="auto"/>
            <w:tcBorders>
              <w:tl2br w:val="single" w:sz="4" w:space="0" w:color="auto"/>
            </w:tcBorders>
            <w:shd w:val="clear" w:color="auto" w:fill="A6A6A6" w:themeFill="background1" w:themeFillShade="A6"/>
            <w:hideMark/>
          </w:tcPr>
          <w:p w14:paraId="070E868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534BDD2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0711C6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0" w:type="dxa"/>
            <w:shd w:val="clear" w:color="auto" w:fill="A6A6A6" w:themeFill="background1" w:themeFillShade="A6"/>
            <w:hideMark/>
          </w:tcPr>
          <w:p w14:paraId="2E5A99F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16" w:type="dxa"/>
            <w:shd w:val="clear" w:color="auto" w:fill="A6A6A6" w:themeFill="background1" w:themeFillShade="A6"/>
            <w:hideMark/>
          </w:tcPr>
          <w:p w14:paraId="64D0912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305EA1B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396F146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756E268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1DC8FFF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431017A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18306A47" w14:textId="77777777" w:rsidTr="005F2DE3">
        <w:trPr>
          <w:trHeight w:val="352"/>
          <w:jc w:val="center"/>
        </w:trPr>
        <w:tc>
          <w:tcPr>
            <w:tcW w:w="0" w:type="auto"/>
            <w:shd w:val="clear" w:color="auto" w:fill="F2F2F2" w:themeFill="background1" w:themeFillShade="F2"/>
            <w:hideMark/>
          </w:tcPr>
          <w:p w14:paraId="6290329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vAlign w:val="bottom"/>
          </w:tcPr>
          <w:p w14:paraId="50F1329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0" w:type="dxa"/>
            <w:vAlign w:val="bottom"/>
          </w:tcPr>
          <w:p w14:paraId="502E374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16" w:type="dxa"/>
            <w:vAlign w:val="bottom"/>
          </w:tcPr>
          <w:p w14:paraId="180C4F2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2B455E4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1F3E1B0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2CA01B4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1543926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5C53DC1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r>
      <w:tr w:rsidR="00D5460B" w:rsidRPr="00D5460B" w14:paraId="1F91BE96" w14:textId="77777777" w:rsidTr="005F2DE3">
        <w:trPr>
          <w:trHeight w:val="352"/>
          <w:jc w:val="center"/>
        </w:trPr>
        <w:tc>
          <w:tcPr>
            <w:tcW w:w="0" w:type="auto"/>
            <w:shd w:val="clear" w:color="auto" w:fill="F2F2F2" w:themeFill="background1" w:themeFillShade="F2"/>
            <w:hideMark/>
          </w:tcPr>
          <w:p w14:paraId="1469F78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vAlign w:val="bottom"/>
          </w:tcPr>
          <w:p w14:paraId="404A497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0" w:type="dxa"/>
            <w:vAlign w:val="bottom"/>
          </w:tcPr>
          <w:p w14:paraId="7CF230E0"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16" w:type="dxa"/>
            <w:vAlign w:val="bottom"/>
          </w:tcPr>
          <w:p w14:paraId="7249F3D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1A1D541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72305C2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444C6E4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432E9A0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6DD8571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r>
      <w:tr w:rsidR="00D5460B" w:rsidRPr="00D5460B" w14:paraId="650B5961" w14:textId="77777777" w:rsidTr="005F2DE3">
        <w:trPr>
          <w:trHeight w:val="352"/>
          <w:jc w:val="center"/>
        </w:trPr>
        <w:tc>
          <w:tcPr>
            <w:tcW w:w="0" w:type="auto"/>
            <w:shd w:val="clear" w:color="auto" w:fill="F2F2F2" w:themeFill="background1" w:themeFillShade="F2"/>
            <w:hideMark/>
          </w:tcPr>
          <w:p w14:paraId="3549410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vAlign w:val="bottom"/>
          </w:tcPr>
          <w:p w14:paraId="564FAC43"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0" w:type="dxa"/>
            <w:vAlign w:val="bottom"/>
          </w:tcPr>
          <w:p w14:paraId="49906B9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16" w:type="dxa"/>
            <w:vAlign w:val="bottom"/>
          </w:tcPr>
          <w:p w14:paraId="447B82B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5152E65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745CAB5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2225365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08A28173"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5D4CC416"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bl>
    <w:p w14:paraId="7F70D2D3" w14:textId="77777777" w:rsidR="00D5460B" w:rsidRPr="00D5460B" w:rsidRDefault="00D5460B" w:rsidP="00D5460B">
      <w:pPr>
        <w:jc w:val="both"/>
        <w:rPr>
          <w:rFonts w:cs="Times New Roman"/>
          <w:szCs w:val="24"/>
          <w:highlight w:val="yellow"/>
        </w:rPr>
      </w:pPr>
    </w:p>
    <w:p w14:paraId="2654DAC5"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2059839F" w14:textId="77777777" w:rsidR="00D5460B" w:rsidRPr="00D5460B" w:rsidRDefault="00D5460B" w:rsidP="00D5460B">
      <w:pPr>
        <w:jc w:val="both"/>
        <w:rPr>
          <w:rFonts w:cs="Times New Roman"/>
          <w:szCs w:val="24"/>
          <w:highlight w:val="yellow"/>
        </w:rPr>
      </w:pPr>
    </w:p>
    <w:p w14:paraId="251B2C40"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1E7D63A7" w14:textId="77777777" w:rsidR="00D5460B" w:rsidRPr="00D5460B" w:rsidRDefault="00D5460B" w:rsidP="00D5460B">
      <w:pPr>
        <w:jc w:val="both"/>
        <w:rPr>
          <w:rFonts w:cs="Times New Roman"/>
          <w:szCs w:val="24"/>
          <w:highlight w:val="yellow"/>
        </w:rPr>
      </w:pPr>
    </w:p>
    <w:p w14:paraId="4B64AD52"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705A10B5" w14:textId="77777777" w:rsidR="00D5460B" w:rsidRPr="00D5460B" w:rsidRDefault="00D5460B" w:rsidP="00D5460B">
      <w:pPr>
        <w:jc w:val="both"/>
        <w:rPr>
          <w:rFonts w:cs="Times New Roman"/>
          <w:szCs w:val="24"/>
          <w:highlight w:val="yellow"/>
        </w:rPr>
      </w:pPr>
    </w:p>
    <w:p w14:paraId="4A3FDB80"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0ED49F23" w14:textId="77777777" w:rsidR="00D5460B" w:rsidRPr="00D5460B" w:rsidRDefault="00D5460B" w:rsidP="00D5460B">
      <w:pPr>
        <w:jc w:val="both"/>
        <w:rPr>
          <w:rFonts w:cs="Times New Roman"/>
          <w:szCs w:val="24"/>
          <w:highlight w:val="yellow"/>
        </w:rPr>
      </w:pPr>
    </w:p>
    <w:p w14:paraId="0DE9A8D5"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57FE9FCF" w14:textId="77777777" w:rsidR="00D5460B" w:rsidRPr="00D5460B" w:rsidRDefault="00D5460B" w:rsidP="00D5460B">
      <w:pPr>
        <w:jc w:val="both"/>
        <w:rPr>
          <w:rFonts w:cs="Times New Roman"/>
          <w:szCs w:val="24"/>
          <w:highlight w:val="yellow"/>
        </w:rPr>
      </w:pPr>
    </w:p>
    <w:tbl>
      <w:tblPr>
        <w:tblStyle w:val="Grilledutableau"/>
        <w:tblW w:w="5103" w:type="dxa"/>
        <w:jc w:val="center"/>
        <w:tblLayout w:type="fixed"/>
        <w:tblLook w:val="04A0" w:firstRow="1" w:lastRow="0" w:firstColumn="1" w:lastColumn="0" w:noHBand="0" w:noVBand="1"/>
      </w:tblPr>
      <w:tblGrid>
        <w:gridCol w:w="2790"/>
        <w:gridCol w:w="2313"/>
      </w:tblGrid>
      <w:tr w:rsidR="00D5460B" w:rsidRPr="00D5460B" w14:paraId="14FD22D2" w14:textId="77777777" w:rsidTr="005F2DE3">
        <w:trPr>
          <w:jc w:val="center"/>
        </w:trPr>
        <w:tc>
          <w:tcPr>
            <w:tcW w:w="2734" w:type="pct"/>
            <w:shd w:val="clear" w:color="auto" w:fill="A6A6A6" w:themeFill="background1" w:themeFillShade="A6"/>
          </w:tcPr>
          <w:p w14:paraId="5E45BD6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Surface du bâtiment</w:t>
            </w:r>
          </w:p>
        </w:tc>
        <w:tc>
          <w:tcPr>
            <w:tcW w:w="2266" w:type="pct"/>
            <w:shd w:val="clear" w:color="auto" w:fill="A6A6A6" w:themeFill="background1" w:themeFillShade="A6"/>
          </w:tcPr>
          <w:p w14:paraId="347F5C1A" w14:textId="77777777" w:rsidR="00D5460B" w:rsidRPr="00D5460B" w:rsidRDefault="00D5460B" w:rsidP="005F2DE3">
            <w:pPr>
              <w:spacing w:line="259" w:lineRule="auto"/>
              <w:jc w:val="both"/>
              <w:rPr>
                <w:rFonts w:cs="Times New Roman"/>
                <w:szCs w:val="24"/>
                <w:highlight w:val="yellow"/>
              </w:rPr>
            </w:pPr>
            <w:proofErr w:type="spellStart"/>
            <w:r w:rsidRPr="00D5460B">
              <w:rPr>
                <w:rFonts w:cs="Times New Roman"/>
                <w:szCs w:val="24"/>
                <w:highlight w:val="yellow"/>
              </w:rPr>
              <w:t>Mcsurf_tot</w:t>
            </w:r>
            <w:proofErr w:type="spellEnd"/>
          </w:p>
        </w:tc>
      </w:tr>
      <w:tr w:rsidR="00D5460B" w:rsidRPr="00D5460B" w14:paraId="2D6BB51D" w14:textId="77777777" w:rsidTr="005F2DE3">
        <w:trPr>
          <w:jc w:val="center"/>
        </w:trPr>
        <w:tc>
          <w:tcPr>
            <w:tcW w:w="2734" w:type="pct"/>
            <w:shd w:val="clear" w:color="auto" w:fill="F2F2F2" w:themeFill="background1" w:themeFillShade="F2"/>
          </w:tcPr>
          <w:p w14:paraId="4E2D8FCE" w14:textId="77777777" w:rsidR="00D5460B" w:rsidRPr="00D5460B" w:rsidRDefault="00D5460B" w:rsidP="005F2DE3">
            <w:pPr>
              <w:spacing w:line="259" w:lineRule="auto"/>
              <w:jc w:val="both"/>
              <w:rPr>
                <w:rFonts w:cs="Times New Roman"/>
                <w:szCs w:val="24"/>
                <w:highlight w:val="yellow"/>
              </w:rPr>
            </w:pPr>
            <m:oMathPara>
              <m:oMath>
                <m:r>
                  <w:rPr>
                    <w:rFonts w:ascii="Cambria Math" w:hAnsi="Cambria Math" w:cs="Times New Roman"/>
                    <w:szCs w:val="24"/>
                    <w:highlight w:val="yellow"/>
                  </w:rPr>
                  <m:t>Sref≤5000 m²</m:t>
                </m:r>
              </m:oMath>
            </m:oMathPara>
          </w:p>
        </w:tc>
        <w:tc>
          <w:tcPr>
            <w:tcW w:w="2266" w:type="pct"/>
          </w:tcPr>
          <w:p w14:paraId="44F2B08C" w14:textId="77777777" w:rsidR="00D5460B" w:rsidRPr="00D5460B" w:rsidRDefault="00162EE7" w:rsidP="005F2DE3">
            <w:pPr>
              <w:spacing w:line="259" w:lineRule="auto"/>
              <w:jc w:val="both"/>
              <w:rPr>
                <w:rFonts w:cs="Times New Roman"/>
                <w:szCs w:val="24"/>
                <w:highlight w:val="yellow"/>
              </w:rPr>
            </w:pPr>
            <m:oMathPara>
              <m:oMath>
                <m:f>
                  <m:fPr>
                    <m:ctrlPr>
                      <w:rPr>
                        <w:rFonts w:ascii="Cambria Math" w:hAnsi="Cambria Math" w:cs="Times New Roman"/>
                        <w:i/>
                        <w:iCs/>
                        <w:szCs w:val="24"/>
                        <w:highlight w:val="yellow"/>
                      </w:rPr>
                    </m:ctrlPr>
                  </m:fPr>
                  <m:num>
                    <m:r>
                      <w:rPr>
                        <w:rFonts w:ascii="Cambria Math" w:hAnsi="Cambria Math" w:cs="Times New Roman"/>
                        <w:szCs w:val="24"/>
                        <w:highlight w:val="yellow"/>
                      </w:rPr>
                      <m:t>15-0,003*Sref</m:t>
                    </m:r>
                  </m:num>
                  <m:den>
                    <m:r>
                      <w:rPr>
                        <w:rFonts w:ascii="Cambria Math" w:hAnsi="Cambria Math" w:cs="Times New Roman"/>
                        <w:szCs w:val="24"/>
                        <w:highlight w:val="yellow"/>
                      </w:rPr>
                      <m:t>Cep,nr_maxmoyen </m:t>
                    </m:r>
                  </m:den>
                </m:f>
              </m:oMath>
            </m:oMathPara>
          </w:p>
        </w:tc>
      </w:tr>
      <w:tr w:rsidR="00D5460B" w:rsidRPr="00D5460B" w14:paraId="407BC0EC" w14:textId="77777777" w:rsidTr="005F2DE3">
        <w:trPr>
          <w:jc w:val="center"/>
        </w:trPr>
        <w:tc>
          <w:tcPr>
            <w:tcW w:w="2734" w:type="pct"/>
            <w:shd w:val="clear" w:color="auto" w:fill="F2F2F2" w:themeFill="background1" w:themeFillShade="F2"/>
          </w:tcPr>
          <w:p w14:paraId="180FF39A" w14:textId="77777777" w:rsidR="00D5460B" w:rsidRPr="00D5460B" w:rsidRDefault="00D5460B" w:rsidP="005F2DE3">
            <w:pPr>
              <w:spacing w:line="259" w:lineRule="auto"/>
              <w:jc w:val="both"/>
              <w:rPr>
                <w:rFonts w:cs="Times New Roman"/>
                <w:szCs w:val="24"/>
                <w:highlight w:val="yellow"/>
              </w:rPr>
            </w:pPr>
            <m:oMathPara>
              <m:oMath>
                <m:r>
                  <w:rPr>
                    <w:rFonts w:ascii="Cambria Math" w:hAnsi="Cambria Math" w:cs="Times New Roman"/>
                    <w:szCs w:val="24"/>
                    <w:highlight w:val="yellow"/>
                  </w:rPr>
                  <m:t>Sref&gt;5000 m²</m:t>
                </m:r>
              </m:oMath>
            </m:oMathPara>
          </w:p>
        </w:tc>
        <w:tc>
          <w:tcPr>
            <w:tcW w:w="2266" w:type="pct"/>
          </w:tcPr>
          <w:p w14:paraId="37011B2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r>
    </w:tbl>
    <w:p w14:paraId="66A4ED15" w14:textId="77777777" w:rsidR="00D5460B" w:rsidRPr="00D5460B" w:rsidRDefault="00D5460B" w:rsidP="00D5460B">
      <w:pPr>
        <w:jc w:val="both"/>
        <w:rPr>
          <w:rFonts w:cs="Times New Roman"/>
          <w:i/>
          <w:szCs w:val="24"/>
          <w:highlight w:val="yellow"/>
        </w:rPr>
      </w:pPr>
    </w:p>
    <w:p w14:paraId="6028262E" w14:textId="77777777" w:rsidR="00D5460B" w:rsidRPr="00D5460B" w:rsidRDefault="00D5460B" w:rsidP="00D5460B">
      <w:pPr>
        <w:jc w:val="both"/>
        <w:rPr>
          <w:rFonts w:cs="Times New Roman"/>
          <w:szCs w:val="24"/>
          <w:highlight w:val="yellow"/>
        </w:rPr>
      </w:pPr>
    </w:p>
    <w:p w14:paraId="7F4D8D98"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5D3E0D15" w14:textId="77777777" w:rsidR="00D5460B" w:rsidRPr="00D5460B" w:rsidRDefault="00D5460B" w:rsidP="00D5460B">
      <w:pPr>
        <w:jc w:val="both"/>
        <w:rPr>
          <w:rFonts w:cs="Times New Roman"/>
          <w:szCs w:val="24"/>
          <w:highlight w:val="yellow"/>
        </w:rPr>
      </w:pPr>
    </w:p>
    <w:p w14:paraId="3088CB0D"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0AE28532" w14:textId="77777777" w:rsidR="00D5460B" w:rsidRPr="00D5460B" w:rsidRDefault="00D5460B" w:rsidP="00D5460B">
      <w:pPr>
        <w:jc w:val="both"/>
        <w:rPr>
          <w:rFonts w:cs="Times New Roman"/>
          <w:szCs w:val="24"/>
          <w:highlight w:val="yellow"/>
        </w:rPr>
      </w:pPr>
    </w:p>
    <w:p w14:paraId="2F1C8FFA"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bâtiments à usage industriel et artisanat 8h à 18h</w:t>
      </w:r>
    </w:p>
    <w:p w14:paraId="75CC483A" w14:textId="77777777" w:rsidR="00D5460B" w:rsidRPr="00D5460B" w:rsidRDefault="00D5460B" w:rsidP="00D5460B">
      <w:pPr>
        <w:jc w:val="both"/>
        <w:rPr>
          <w:rFonts w:cs="Times New Roman"/>
          <w:szCs w:val="24"/>
          <w:highlight w:val="yellow"/>
        </w:rPr>
      </w:pPr>
    </w:p>
    <w:p w14:paraId="38FBD42E"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3007ACF9"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6"/>
        <w:gridCol w:w="636"/>
        <w:gridCol w:w="692"/>
        <w:gridCol w:w="636"/>
        <w:gridCol w:w="630"/>
        <w:gridCol w:w="635"/>
        <w:gridCol w:w="603"/>
      </w:tblGrid>
      <w:tr w:rsidR="00D5460B" w:rsidRPr="00D5460B" w14:paraId="02ADDD1A" w14:textId="77777777" w:rsidTr="005F2DE3">
        <w:trPr>
          <w:trHeight w:val="352"/>
          <w:jc w:val="center"/>
        </w:trPr>
        <w:tc>
          <w:tcPr>
            <w:tcW w:w="0" w:type="auto"/>
            <w:tcBorders>
              <w:tl2br w:val="single" w:sz="4" w:space="0" w:color="auto"/>
            </w:tcBorders>
            <w:shd w:val="clear" w:color="auto" w:fill="A6A6A6" w:themeFill="background1" w:themeFillShade="A6"/>
            <w:hideMark/>
          </w:tcPr>
          <w:p w14:paraId="3183922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1F8A461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16AEF5F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6" w:type="dxa"/>
            <w:shd w:val="clear" w:color="auto" w:fill="A6A6A6" w:themeFill="background1" w:themeFillShade="A6"/>
            <w:hideMark/>
          </w:tcPr>
          <w:p w14:paraId="511E948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36" w:type="dxa"/>
            <w:shd w:val="clear" w:color="auto" w:fill="A6A6A6" w:themeFill="background1" w:themeFillShade="A6"/>
            <w:hideMark/>
          </w:tcPr>
          <w:p w14:paraId="1D35587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22906B8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197A1C1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7C95915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10F5029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2271CC0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25548B5B" w14:textId="77777777" w:rsidTr="005F2DE3">
        <w:trPr>
          <w:trHeight w:val="352"/>
          <w:jc w:val="center"/>
        </w:trPr>
        <w:tc>
          <w:tcPr>
            <w:tcW w:w="0" w:type="auto"/>
            <w:shd w:val="clear" w:color="auto" w:fill="F2F2F2" w:themeFill="background1" w:themeFillShade="F2"/>
            <w:hideMark/>
          </w:tcPr>
          <w:p w14:paraId="6307E1C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vAlign w:val="bottom"/>
          </w:tcPr>
          <w:p w14:paraId="406D2CA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6" w:type="dxa"/>
            <w:vAlign w:val="bottom"/>
          </w:tcPr>
          <w:p w14:paraId="37576E6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6" w:type="dxa"/>
            <w:vAlign w:val="bottom"/>
          </w:tcPr>
          <w:p w14:paraId="3032DD1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2A59021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33B114E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2B7C9E4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66D06C3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64D39DA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r>
      <w:tr w:rsidR="00D5460B" w:rsidRPr="00D5460B" w14:paraId="23E50340" w14:textId="77777777" w:rsidTr="005F2DE3">
        <w:trPr>
          <w:trHeight w:val="352"/>
          <w:jc w:val="center"/>
        </w:trPr>
        <w:tc>
          <w:tcPr>
            <w:tcW w:w="0" w:type="auto"/>
            <w:shd w:val="clear" w:color="auto" w:fill="F2F2F2" w:themeFill="background1" w:themeFillShade="F2"/>
            <w:hideMark/>
          </w:tcPr>
          <w:p w14:paraId="3772DA8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vAlign w:val="bottom"/>
          </w:tcPr>
          <w:p w14:paraId="4C3751C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36" w:type="dxa"/>
            <w:vAlign w:val="bottom"/>
          </w:tcPr>
          <w:p w14:paraId="0149111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36" w:type="dxa"/>
            <w:vAlign w:val="bottom"/>
          </w:tcPr>
          <w:p w14:paraId="6B226CD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22B7204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665DCF1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37DF290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0736EDA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61480B43"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r>
      <w:tr w:rsidR="00D5460B" w:rsidRPr="00D5460B" w14:paraId="2851F156" w14:textId="77777777" w:rsidTr="005F2DE3">
        <w:trPr>
          <w:trHeight w:val="352"/>
          <w:jc w:val="center"/>
        </w:trPr>
        <w:tc>
          <w:tcPr>
            <w:tcW w:w="0" w:type="auto"/>
            <w:shd w:val="clear" w:color="auto" w:fill="F2F2F2" w:themeFill="background1" w:themeFillShade="F2"/>
            <w:hideMark/>
          </w:tcPr>
          <w:p w14:paraId="23BA760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vAlign w:val="bottom"/>
          </w:tcPr>
          <w:p w14:paraId="434EEB3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c>
          <w:tcPr>
            <w:tcW w:w="636" w:type="dxa"/>
            <w:vAlign w:val="bottom"/>
          </w:tcPr>
          <w:p w14:paraId="45A1B24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w:t>
            </w:r>
          </w:p>
        </w:tc>
        <w:tc>
          <w:tcPr>
            <w:tcW w:w="636" w:type="dxa"/>
            <w:vAlign w:val="bottom"/>
          </w:tcPr>
          <w:p w14:paraId="67415B2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w:t>
            </w:r>
          </w:p>
        </w:tc>
        <w:tc>
          <w:tcPr>
            <w:tcW w:w="0" w:type="auto"/>
            <w:vAlign w:val="bottom"/>
          </w:tcPr>
          <w:p w14:paraId="5153EA8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1B59D9D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61071D4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68FAA5D3"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72B86D9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r>
    </w:tbl>
    <w:p w14:paraId="6AA426DD" w14:textId="77777777" w:rsidR="00D5460B" w:rsidRPr="00D5460B" w:rsidRDefault="00D5460B" w:rsidP="00D5460B">
      <w:pPr>
        <w:jc w:val="both"/>
        <w:rPr>
          <w:rFonts w:cs="Times New Roman"/>
          <w:szCs w:val="24"/>
          <w:highlight w:val="yellow"/>
        </w:rPr>
      </w:pPr>
    </w:p>
    <w:p w14:paraId="3673D616"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14E8CFC1" w14:textId="77777777" w:rsidR="00D5460B" w:rsidRPr="00D5460B" w:rsidRDefault="00D5460B" w:rsidP="00D5460B">
      <w:pPr>
        <w:jc w:val="both"/>
        <w:rPr>
          <w:rFonts w:cs="Times New Roman"/>
          <w:szCs w:val="24"/>
          <w:highlight w:val="yellow"/>
        </w:rPr>
      </w:pPr>
    </w:p>
    <w:p w14:paraId="4276D6B6"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6417D56A" w14:textId="77777777" w:rsidR="00D5460B" w:rsidRPr="00D5460B" w:rsidRDefault="00D5460B" w:rsidP="00D5460B">
      <w:pPr>
        <w:jc w:val="both"/>
        <w:rPr>
          <w:rFonts w:cs="Times New Roman"/>
          <w:szCs w:val="24"/>
          <w:highlight w:val="yellow"/>
        </w:rPr>
      </w:pPr>
    </w:p>
    <w:p w14:paraId="0163206C"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52DF8BB3" w14:textId="77777777" w:rsidR="00D5460B" w:rsidRPr="00D5460B" w:rsidRDefault="00D5460B" w:rsidP="00D5460B">
      <w:pPr>
        <w:jc w:val="both"/>
        <w:rPr>
          <w:rFonts w:cs="Times New Roman"/>
          <w:szCs w:val="24"/>
          <w:highlight w:val="yellow"/>
        </w:rPr>
      </w:pPr>
    </w:p>
    <w:p w14:paraId="64FF4245"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2F9E3A1E" w14:textId="77777777" w:rsidR="00D5460B" w:rsidRPr="00D5460B" w:rsidRDefault="00D5460B" w:rsidP="00D5460B">
      <w:pPr>
        <w:jc w:val="both"/>
        <w:rPr>
          <w:rFonts w:cs="Times New Roman"/>
          <w:szCs w:val="24"/>
          <w:highlight w:val="yellow"/>
        </w:rPr>
      </w:pPr>
    </w:p>
    <w:p w14:paraId="64285DB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en fonction de l’année à laquelle la demande de permis de construire correspondante est déposée, de son raccordement ou non à un réseau de chaleur urbain et du classement ou non du réseau de chaleur urbain en application de l’article L. 712-1 du code de l’énergie :</w:t>
      </w:r>
    </w:p>
    <w:p w14:paraId="7B9F7CD5" w14:textId="77777777" w:rsidR="00D5460B" w:rsidRPr="00D5460B" w:rsidRDefault="00D5460B" w:rsidP="00D5460B">
      <w:pPr>
        <w:jc w:val="both"/>
        <w:rPr>
          <w:rFonts w:cs="Times New Roman"/>
          <w:szCs w:val="24"/>
          <w:highlight w:val="yellow"/>
        </w:rPr>
      </w:pPr>
    </w:p>
    <w:p w14:paraId="3084EB4B" w14:textId="77777777" w:rsidR="00D5460B" w:rsidRPr="00D5460B" w:rsidDel="005444D4" w:rsidRDefault="00D5460B" w:rsidP="00D5460B">
      <w:pPr>
        <w:jc w:val="both"/>
        <w:rPr>
          <w:rFonts w:cs="Times New Roman"/>
          <w:i/>
          <w:szCs w:val="24"/>
          <w:highlight w:val="yellow"/>
        </w:rPr>
      </w:pPr>
    </w:p>
    <w:tbl>
      <w:tblPr>
        <w:tblStyle w:val="Grilledutableau"/>
        <w:tblW w:w="10773" w:type="dxa"/>
        <w:jc w:val="center"/>
        <w:tblLook w:val="04A0" w:firstRow="1" w:lastRow="0" w:firstColumn="1" w:lastColumn="0" w:noHBand="0" w:noVBand="1"/>
      </w:tblPr>
      <w:tblGrid>
        <w:gridCol w:w="1347"/>
        <w:gridCol w:w="2357"/>
        <w:gridCol w:w="2394"/>
        <w:gridCol w:w="2286"/>
        <w:gridCol w:w="2389"/>
      </w:tblGrid>
      <w:tr w:rsidR="00D5460B" w:rsidRPr="00D5460B" w14:paraId="0764824D" w14:textId="77777777" w:rsidTr="005F2DE3">
        <w:trPr>
          <w:jc w:val="center"/>
        </w:trPr>
        <w:tc>
          <w:tcPr>
            <w:tcW w:w="625" w:type="pct"/>
            <w:shd w:val="clear" w:color="auto" w:fill="A6A6A6" w:themeFill="background1" w:themeFillShade="A6"/>
          </w:tcPr>
          <w:p w14:paraId="76437615" w14:textId="77777777" w:rsidR="00D5460B" w:rsidRPr="00D5460B" w:rsidRDefault="00D5460B" w:rsidP="005F2DE3">
            <w:pPr>
              <w:jc w:val="both"/>
              <w:rPr>
                <w:rFonts w:cs="Times New Roman"/>
                <w:szCs w:val="24"/>
                <w:highlight w:val="yellow"/>
              </w:rPr>
            </w:pPr>
          </w:p>
        </w:tc>
        <w:tc>
          <w:tcPr>
            <w:tcW w:w="4375" w:type="pct"/>
            <w:gridSpan w:val="4"/>
            <w:shd w:val="clear" w:color="auto" w:fill="A6A6A6" w:themeFill="background1" w:themeFillShade="A6"/>
          </w:tcPr>
          <w:p w14:paraId="1515FBAB" w14:textId="77777777" w:rsidR="00D5460B" w:rsidRPr="00D5460B" w:rsidRDefault="00D5460B" w:rsidP="005F2DE3">
            <w:pPr>
              <w:jc w:val="center"/>
              <w:rPr>
                <w:rFonts w:cs="Times New Roman"/>
                <w:szCs w:val="24"/>
                <w:highlight w:val="yellow"/>
              </w:rPr>
            </w:pPr>
            <w:proofErr w:type="spellStart"/>
            <w:r w:rsidRPr="00D5460B">
              <w:rPr>
                <w:rFonts w:cs="Times New Roman"/>
                <w:szCs w:val="24"/>
                <w:highlight w:val="yellow"/>
              </w:rPr>
              <w:t>Mcsurf_tot</w:t>
            </w:r>
            <w:proofErr w:type="spellEnd"/>
          </w:p>
        </w:tc>
      </w:tr>
      <w:tr w:rsidR="00D5460B" w:rsidRPr="00D5460B" w14:paraId="1AC32702" w14:textId="77777777" w:rsidTr="005F2DE3">
        <w:trPr>
          <w:jc w:val="center"/>
        </w:trPr>
        <w:tc>
          <w:tcPr>
            <w:tcW w:w="625" w:type="pct"/>
            <w:shd w:val="clear" w:color="auto" w:fill="A6A6A6" w:themeFill="background1" w:themeFillShade="A6"/>
          </w:tcPr>
          <w:p w14:paraId="35E779C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Surface du bâtiment</w:t>
            </w:r>
          </w:p>
        </w:tc>
        <w:tc>
          <w:tcPr>
            <w:tcW w:w="1094" w:type="pct"/>
            <w:shd w:val="clear" w:color="auto" w:fill="A6A6A6" w:themeFill="background1" w:themeFillShade="A6"/>
          </w:tcPr>
          <w:p w14:paraId="0C37647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Raccordé à un réseau d</w:t>
            </w:r>
            <w:r w:rsidRPr="00D5460B">
              <w:rPr>
                <w:rFonts w:cs="Times New Roman"/>
                <w:highlight w:val="yellow"/>
              </w:rPr>
              <w:t>e chaleur urbain classé – Année 2025 à 2028</w:t>
            </w:r>
          </w:p>
        </w:tc>
        <w:tc>
          <w:tcPr>
            <w:tcW w:w="1111" w:type="pct"/>
            <w:shd w:val="clear" w:color="auto" w:fill="A6A6A6" w:themeFill="background1" w:themeFillShade="A6"/>
          </w:tcPr>
          <w:p w14:paraId="44150FC7" w14:textId="77777777" w:rsidR="00D5460B" w:rsidRPr="00D5460B" w:rsidRDefault="00D5460B" w:rsidP="005F2DE3">
            <w:pPr>
              <w:jc w:val="both"/>
              <w:rPr>
                <w:rFonts w:cs="Times New Roman"/>
                <w:szCs w:val="24"/>
                <w:highlight w:val="yellow"/>
              </w:rPr>
            </w:pPr>
            <w:r w:rsidRPr="00D5460B">
              <w:rPr>
                <w:rFonts w:cs="Times New Roman"/>
                <w:szCs w:val="24"/>
                <w:highlight w:val="yellow"/>
              </w:rPr>
              <w:t xml:space="preserve">Raccordé à un réseau de chaleur urbain classé - </w:t>
            </w:r>
          </w:p>
          <w:p w14:paraId="770B1F21" w14:textId="77777777" w:rsidR="00D5460B" w:rsidRPr="00D5460B" w:rsidRDefault="00D5460B" w:rsidP="005F2DE3">
            <w:pPr>
              <w:jc w:val="both"/>
              <w:rPr>
                <w:rFonts w:cs="Times New Roman"/>
                <w:szCs w:val="24"/>
                <w:highlight w:val="yellow"/>
              </w:rPr>
            </w:pPr>
            <w:r w:rsidRPr="00D5460B">
              <w:rPr>
                <w:rFonts w:cs="Times New Roman"/>
                <w:highlight w:val="yellow"/>
              </w:rPr>
              <w:t>À partir de l’année 2028</w:t>
            </w:r>
          </w:p>
        </w:tc>
        <w:tc>
          <w:tcPr>
            <w:tcW w:w="1061" w:type="pct"/>
            <w:shd w:val="clear" w:color="auto" w:fill="A6A6A6" w:themeFill="background1" w:themeFillShade="A6"/>
          </w:tcPr>
          <w:p w14:paraId="00B62D07" w14:textId="77777777" w:rsidR="00D5460B" w:rsidRPr="00D5460B" w:rsidRDefault="00D5460B" w:rsidP="005F2DE3">
            <w:pPr>
              <w:jc w:val="both"/>
              <w:rPr>
                <w:rFonts w:cs="Times New Roman"/>
                <w:szCs w:val="24"/>
                <w:highlight w:val="yellow"/>
              </w:rPr>
            </w:pPr>
            <w:r w:rsidRPr="00D5460B">
              <w:rPr>
                <w:rFonts w:cs="Times New Roman"/>
                <w:szCs w:val="24"/>
                <w:highlight w:val="yellow"/>
              </w:rPr>
              <w:t>Raccordé à un réseau de chaleur urbain non classé</w:t>
            </w:r>
          </w:p>
        </w:tc>
        <w:tc>
          <w:tcPr>
            <w:tcW w:w="1110" w:type="pct"/>
            <w:shd w:val="clear" w:color="auto" w:fill="A6A6A6" w:themeFill="background1" w:themeFillShade="A6"/>
          </w:tcPr>
          <w:p w14:paraId="67EA18B8" w14:textId="77777777" w:rsidR="00D5460B" w:rsidRPr="00D5460B" w:rsidRDefault="00D5460B" w:rsidP="005F2DE3">
            <w:pPr>
              <w:jc w:val="both"/>
              <w:rPr>
                <w:rFonts w:cs="Times New Roman"/>
                <w:szCs w:val="24"/>
                <w:highlight w:val="yellow"/>
              </w:rPr>
            </w:pPr>
            <w:r w:rsidRPr="00D5460B">
              <w:rPr>
                <w:rFonts w:cs="Times New Roman"/>
                <w:szCs w:val="24"/>
                <w:highlight w:val="yellow"/>
              </w:rPr>
              <w:t>Autre cas</w:t>
            </w:r>
          </w:p>
        </w:tc>
      </w:tr>
      <w:tr w:rsidR="00D5460B" w:rsidRPr="00D5460B" w14:paraId="063C0ED0" w14:textId="77777777" w:rsidTr="005F2DE3">
        <w:trPr>
          <w:jc w:val="center"/>
        </w:trPr>
        <w:tc>
          <w:tcPr>
            <w:tcW w:w="625" w:type="pct"/>
            <w:shd w:val="clear" w:color="auto" w:fill="F2F2F2" w:themeFill="background1" w:themeFillShade="F2"/>
          </w:tcPr>
          <w:p w14:paraId="4BBC46B3" w14:textId="77777777" w:rsidR="00D5460B" w:rsidRPr="00D5460B" w:rsidRDefault="00D5460B" w:rsidP="005F2DE3">
            <w:pPr>
              <w:spacing w:line="259" w:lineRule="auto"/>
              <w:jc w:val="both"/>
              <w:rPr>
                <w:rFonts w:cs="Times New Roman"/>
                <w:szCs w:val="24"/>
                <w:highlight w:val="yellow"/>
              </w:rPr>
            </w:pPr>
            <m:oMathPara>
              <m:oMath>
                <m:r>
                  <w:rPr>
                    <w:rFonts w:ascii="Cambria Math" w:hAnsi="Cambria Math" w:cs="Times New Roman"/>
                    <w:szCs w:val="24"/>
                    <w:highlight w:val="yellow"/>
                  </w:rPr>
                  <m:t>Sref≤5000 m²</m:t>
                </m:r>
              </m:oMath>
            </m:oMathPara>
          </w:p>
        </w:tc>
        <w:tc>
          <w:tcPr>
            <w:tcW w:w="1094" w:type="pct"/>
          </w:tcPr>
          <w:p w14:paraId="10F12C1A" w14:textId="77777777" w:rsidR="00D5460B" w:rsidRPr="00D5460B" w:rsidRDefault="00162EE7" w:rsidP="005F2DE3">
            <w:pPr>
              <w:spacing w:line="259" w:lineRule="auto"/>
              <w:jc w:val="both"/>
              <w:rPr>
                <w:rFonts w:cs="Times New Roman"/>
                <w:szCs w:val="24"/>
                <w:highlight w:val="yellow"/>
              </w:rPr>
            </w:pPr>
            <m:oMathPara>
              <m:oMath>
                <m:f>
                  <m:fPr>
                    <m:ctrlPr>
                      <w:rPr>
                        <w:rFonts w:ascii="Cambria Math" w:hAnsi="Cambria Math" w:cs="Times New Roman"/>
                        <w:i/>
                        <w:iCs/>
                        <w:szCs w:val="24"/>
                        <w:highlight w:val="yellow"/>
                      </w:rPr>
                    </m:ctrlPr>
                  </m:fPr>
                  <m:num>
                    <m:r>
                      <w:rPr>
                        <w:rFonts w:ascii="Cambria Math" w:hAnsi="Cambria Math" w:cs="Times New Roman"/>
                        <w:szCs w:val="24"/>
                        <w:highlight w:val="yellow"/>
                      </w:rPr>
                      <m:t>365-0,073*Sref</m:t>
                    </m:r>
                  </m:num>
                  <m:den>
                    <m:r>
                      <w:rPr>
                        <w:rFonts w:ascii="Cambria Math" w:hAnsi="Cambria Math" w:cs="Times New Roman"/>
                        <w:szCs w:val="24"/>
                        <w:highlight w:val="yellow"/>
                      </w:rPr>
                      <m:t>Cep,nr_maxmoyen </m:t>
                    </m:r>
                  </m:den>
                </m:f>
              </m:oMath>
            </m:oMathPara>
          </w:p>
        </w:tc>
        <w:tc>
          <w:tcPr>
            <w:tcW w:w="1111" w:type="pct"/>
          </w:tcPr>
          <w:p w14:paraId="0F35AA94" w14:textId="77777777" w:rsidR="00D5460B" w:rsidRPr="00D5460B" w:rsidRDefault="00162EE7" w:rsidP="005F2DE3">
            <w:pPr>
              <w:jc w:val="both"/>
              <w:rPr>
                <w:rFonts w:eastAsia="Lucida Sans Unicode" w:cs="Times New Roman"/>
                <w:iCs/>
                <w:szCs w:val="24"/>
                <w:highlight w:val="yellow"/>
              </w:rPr>
            </w:pPr>
            <m:oMathPara>
              <m:oMath>
                <m:f>
                  <m:fPr>
                    <m:ctrlPr>
                      <w:rPr>
                        <w:rFonts w:ascii="Cambria Math" w:hAnsi="Cambria Math" w:cs="Times New Roman"/>
                        <w:i/>
                        <w:iCs/>
                        <w:szCs w:val="24"/>
                        <w:highlight w:val="yellow"/>
                      </w:rPr>
                    </m:ctrlPr>
                  </m:fPr>
                  <m:num>
                    <m:r>
                      <w:rPr>
                        <w:rFonts w:ascii="Cambria Math" w:hAnsi="Cambria Math" w:cs="Times New Roman"/>
                        <w:szCs w:val="24"/>
                        <w:highlight w:val="yellow"/>
                      </w:rPr>
                      <m:t>265-0,053*Sref</m:t>
                    </m:r>
                  </m:num>
                  <m:den>
                    <m:r>
                      <w:rPr>
                        <w:rFonts w:ascii="Cambria Math" w:hAnsi="Cambria Math" w:cs="Times New Roman"/>
                        <w:szCs w:val="24"/>
                        <w:highlight w:val="yellow"/>
                      </w:rPr>
                      <m:t>Cep,nr_maxmoyen </m:t>
                    </m:r>
                  </m:den>
                </m:f>
              </m:oMath>
            </m:oMathPara>
          </w:p>
        </w:tc>
        <w:tc>
          <w:tcPr>
            <w:tcW w:w="1061" w:type="pct"/>
          </w:tcPr>
          <w:p w14:paraId="18DDAE09" w14:textId="77777777" w:rsidR="00D5460B" w:rsidRPr="00D5460B" w:rsidRDefault="00162EE7" w:rsidP="005F2DE3">
            <w:pPr>
              <w:jc w:val="both"/>
              <w:rPr>
                <w:rFonts w:eastAsia="Lucida Sans Unicode" w:cs="Times New Roman"/>
                <w:iCs/>
                <w:szCs w:val="24"/>
                <w:highlight w:val="yellow"/>
              </w:rPr>
            </w:pPr>
            <m:oMathPara>
              <m:oMath>
                <m:f>
                  <m:fPr>
                    <m:ctrlPr>
                      <w:rPr>
                        <w:rFonts w:ascii="Cambria Math" w:hAnsi="Cambria Math" w:cs="Times New Roman"/>
                        <w:i/>
                        <w:iCs/>
                        <w:szCs w:val="24"/>
                        <w:highlight w:val="yellow"/>
                      </w:rPr>
                    </m:ctrlPr>
                  </m:fPr>
                  <m:num>
                    <m:r>
                      <w:rPr>
                        <w:rFonts w:ascii="Cambria Math" w:hAnsi="Cambria Math" w:cs="Times New Roman"/>
                        <w:szCs w:val="24"/>
                        <w:highlight w:val="yellow"/>
                      </w:rPr>
                      <m:t>265-0,053*Sref</m:t>
                    </m:r>
                  </m:num>
                  <m:den>
                    <m:r>
                      <w:rPr>
                        <w:rFonts w:ascii="Cambria Math" w:hAnsi="Cambria Math" w:cs="Times New Roman"/>
                        <w:szCs w:val="24"/>
                        <w:highlight w:val="yellow"/>
                      </w:rPr>
                      <m:t>Cep,nr_maxmoyen </m:t>
                    </m:r>
                  </m:den>
                </m:f>
              </m:oMath>
            </m:oMathPara>
          </w:p>
        </w:tc>
        <w:tc>
          <w:tcPr>
            <w:tcW w:w="1110" w:type="pct"/>
          </w:tcPr>
          <w:p w14:paraId="0B6A4093" w14:textId="77777777" w:rsidR="00D5460B" w:rsidRPr="00D5460B" w:rsidRDefault="00162EE7" w:rsidP="005F2DE3">
            <w:pPr>
              <w:jc w:val="both"/>
              <w:rPr>
                <w:rFonts w:eastAsia="Lucida Sans Unicode" w:cs="Times New Roman"/>
                <w:iCs/>
                <w:szCs w:val="24"/>
                <w:highlight w:val="yellow"/>
              </w:rPr>
            </w:pPr>
            <m:oMathPara>
              <m:oMath>
                <m:f>
                  <m:fPr>
                    <m:ctrlPr>
                      <w:rPr>
                        <w:rFonts w:ascii="Cambria Math" w:hAnsi="Cambria Math" w:cs="Times New Roman"/>
                        <w:i/>
                        <w:iCs/>
                        <w:szCs w:val="24"/>
                        <w:highlight w:val="yellow"/>
                      </w:rPr>
                    </m:ctrlPr>
                  </m:fPr>
                  <m:num>
                    <m:r>
                      <w:rPr>
                        <w:rFonts w:ascii="Cambria Math" w:hAnsi="Cambria Math" w:cs="Times New Roman"/>
                        <w:szCs w:val="24"/>
                        <w:highlight w:val="yellow"/>
                      </w:rPr>
                      <m:t>50-0,01*Sref</m:t>
                    </m:r>
                  </m:num>
                  <m:den>
                    <m:r>
                      <w:rPr>
                        <w:rFonts w:ascii="Cambria Math" w:hAnsi="Cambria Math" w:cs="Times New Roman"/>
                        <w:szCs w:val="24"/>
                        <w:highlight w:val="yellow"/>
                      </w:rPr>
                      <m:t>Cep,nr_maxmoyen </m:t>
                    </m:r>
                  </m:den>
                </m:f>
              </m:oMath>
            </m:oMathPara>
          </w:p>
        </w:tc>
      </w:tr>
      <w:tr w:rsidR="00D5460B" w:rsidRPr="00D5460B" w14:paraId="09FA014F" w14:textId="77777777" w:rsidTr="005F2DE3">
        <w:trPr>
          <w:jc w:val="center"/>
        </w:trPr>
        <w:tc>
          <w:tcPr>
            <w:tcW w:w="625" w:type="pct"/>
            <w:shd w:val="clear" w:color="auto" w:fill="F2F2F2" w:themeFill="background1" w:themeFillShade="F2"/>
          </w:tcPr>
          <w:p w14:paraId="4910F902" w14:textId="77777777" w:rsidR="00D5460B" w:rsidRPr="00D5460B" w:rsidRDefault="00D5460B" w:rsidP="005F2DE3">
            <w:pPr>
              <w:spacing w:line="259" w:lineRule="auto"/>
              <w:jc w:val="both"/>
              <w:rPr>
                <w:rFonts w:cs="Times New Roman"/>
                <w:szCs w:val="24"/>
                <w:highlight w:val="yellow"/>
              </w:rPr>
            </w:pPr>
            <m:oMathPara>
              <m:oMath>
                <m:r>
                  <w:rPr>
                    <w:rFonts w:ascii="Cambria Math" w:hAnsi="Cambria Math" w:cs="Times New Roman"/>
                    <w:szCs w:val="24"/>
                    <w:highlight w:val="yellow"/>
                  </w:rPr>
                  <m:t>Sref&gt;5000 m²</m:t>
                </m:r>
              </m:oMath>
            </m:oMathPara>
          </w:p>
        </w:tc>
        <w:tc>
          <w:tcPr>
            <w:tcW w:w="1094" w:type="pct"/>
          </w:tcPr>
          <w:p w14:paraId="2B2DAB7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0</w:t>
            </w:r>
          </w:p>
        </w:tc>
        <w:tc>
          <w:tcPr>
            <w:tcW w:w="1111" w:type="pct"/>
          </w:tcPr>
          <w:p w14:paraId="12173FEF" w14:textId="77777777" w:rsidR="00D5460B" w:rsidRPr="00D5460B" w:rsidRDefault="00D5460B" w:rsidP="005F2DE3">
            <w:pPr>
              <w:jc w:val="both"/>
              <w:rPr>
                <w:rFonts w:cs="Times New Roman"/>
                <w:szCs w:val="24"/>
                <w:highlight w:val="yellow"/>
              </w:rPr>
            </w:pPr>
            <w:r w:rsidRPr="00D5460B">
              <w:rPr>
                <w:rFonts w:cs="Times New Roman"/>
                <w:szCs w:val="24"/>
                <w:highlight w:val="yellow"/>
              </w:rPr>
              <w:t>0</w:t>
            </w:r>
          </w:p>
        </w:tc>
        <w:tc>
          <w:tcPr>
            <w:tcW w:w="1061" w:type="pct"/>
          </w:tcPr>
          <w:p w14:paraId="20FC6F8B" w14:textId="77777777" w:rsidR="00D5460B" w:rsidRPr="00D5460B" w:rsidRDefault="00D5460B" w:rsidP="005F2DE3">
            <w:pPr>
              <w:jc w:val="both"/>
              <w:rPr>
                <w:rFonts w:cs="Times New Roman"/>
                <w:szCs w:val="24"/>
                <w:highlight w:val="yellow"/>
              </w:rPr>
            </w:pPr>
            <w:r w:rsidRPr="00D5460B">
              <w:rPr>
                <w:rFonts w:cs="Times New Roman"/>
                <w:szCs w:val="24"/>
                <w:highlight w:val="yellow"/>
              </w:rPr>
              <w:t>0</w:t>
            </w:r>
          </w:p>
        </w:tc>
        <w:tc>
          <w:tcPr>
            <w:tcW w:w="1110" w:type="pct"/>
          </w:tcPr>
          <w:p w14:paraId="0F4FF86C" w14:textId="77777777" w:rsidR="00D5460B" w:rsidRPr="00D5460B" w:rsidRDefault="00D5460B" w:rsidP="005F2DE3">
            <w:pPr>
              <w:jc w:val="both"/>
              <w:rPr>
                <w:rFonts w:cs="Times New Roman"/>
                <w:szCs w:val="24"/>
                <w:highlight w:val="yellow"/>
              </w:rPr>
            </w:pPr>
            <w:r w:rsidRPr="00D5460B">
              <w:rPr>
                <w:rFonts w:cs="Times New Roman"/>
                <w:szCs w:val="24"/>
                <w:highlight w:val="yellow"/>
              </w:rPr>
              <w:t>0</w:t>
            </w:r>
          </w:p>
        </w:tc>
      </w:tr>
    </w:tbl>
    <w:p w14:paraId="5710DE68" w14:textId="77777777" w:rsidR="00D5460B" w:rsidRPr="00D5460B" w:rsidRDefault="00D5460B" w:rsidP="00D5460B">
      <w:pPr>
        <w:jc w:val="both"/>
        <w:rPr>
          <w:rFonts w:cs="Times New Roman"/>
          <w:szCs w:val="24"/>
          <w:highlight w:val="yellow"/>
        </w:rPr>
      </w:pPr>
    </w:p>
    <w:p w14:paraId="3D312A27"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222AE300" w14:textId="77777777" w:rsidR="00D5460B" w:rsidRPr="00D5460B" w:rsidRDefault="00D5460B" w:rsidP="00D5460B">
      <w:pPr>
        <w:jc w:val="both"/>
        <w:rPr>
          <w:rFonts w:cs="Times New Roman"/>
          <w:szCs w:val="24"/>
          <w:highlight w:val="yellow"/>
        </w:rPr>
      </w:pPr>
    </w:p>
    <w:p w14:paraId="62533FC1"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2EC1B744" w14:textId="77777777" w:rsidR="00D5460B" w:rsidRPr="00D5460B" w:rsidRDefault="00D5460B" w:rsidP="00D5460B">
      <w:pPr>
        <w:jc w:val="both"/>
        <w:rPr>
          <w:rFonts w:cs="Times New Roman"/>
          <w:szCs w:val="24"/>
          <w:highlight w:val="yellow"/>
        </w:rPr>
      </w:pPr>
    </w:p>
    <w:p w14:paraId="58A0719C"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établissements sportifs municipaux ou scolaires</w:t>
      </w:r>
    </w:p>
    <w:p w14:paraId="1E335992" w14:textId="77777777" w:rsidR="00D5460B" w:rsidRPr="00D5460B" w:rsidRDefault="00D5460B" w:rsidP="00D5460B">
      <w:pPr>
        <w:jc w:val="both"/>
        <w:rPr>
          <w:rFonts w:cs="Times New Roman"/>
          <w:szCs w:val="24"/>
          <w:highlight w:val="yellow"/>
        </w:rPr>
      </w:pPr>
    </w:p>
    <w:p w14:paraId="32FFFF18"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21EA1962"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6"/>
        <w:gridCol w:w="636"/>
        <w:gridCol w:w="692"/>
        <w:gridCol w:w="636"/>
        <w:gridCol w:w="692"/>
        <w:gridCol w:w="635"/>
        <w:gridCol w:w="630"/>
      </w:tblGrid>
      <w:tr w:rsidR="00D5460B" w:rsidRPr="00D5460B" w14:paraId="4A8C4FBC" w14:textId="77777777" w:rsidTr="005F2DE3">
        <w:trPr>
          <w:trHeight w:val="352"/>
          <w:jc w:val="center"/>
        </w:trPr>
        <w:tc>
          <w:tcPr>
            <w:tcW w:w="0" w:type="auto"/>
            <w:tcBorders>
              <w:tl2br w:val="single" w:sz="4" w:space="0" w:color="auto"/>
            </w:tcBorders>
            <w:shd w:val="clear" w:color="auto" w:fill="A6A6A6" w:themeFill="background1" w:themeFillShade="A6"/>
            <w:hideMark/>
          </w:tcPr>
          <w:p w14:paraId="2CDC7A0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2142259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01A859B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6" w:type="dxa"/>
            <w:shd w:val="clear" w:color="auto" w:fill="A6A6A6" w:themeFill="background1" w:themeFillShade="A6"/>
            <w:hideMark/>
          </w:tcPr>
          <w:p w14:paraId="3287594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36" w:type="dxa"/>
            <w:shd w:val="clear" w:color="auto" w:fill="A6A6A6" w:themeFill="background1" w:themeFillShade="A6"/>
            <w:hideMark/>
          </w:tcPr>
          <w:p w14:paraId="0D7842A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59A0A697"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0323C25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0DE4414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08AA06D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7DD409E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6A28665C" w14:textId="77777777" w:rsidTr="005F2DE3">
        <w:trPr>
          <w:trHeight w:val="352"/>
          <w:jc w:val="center"/>
        </w:trPr>
        <w:tc>
          <w:tcPr>
            <w:tcW w:w="0" w:type="auto"/>
            <w:shd w:val="clear" w:color="auto" w:fill="F2F2F2" w:themeFill="background1" w:themeFillShade="F2"/>
            <w:hideMark/>
          </w:tcPr>
          <w:p w14:paraId="03DBCC5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vAlign w:val="bottom"/>
          </w:tcPr>
          <w:p w14:paraId="223A244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636" w:type="dxa"/>
            <w:vAlign w:val="bottom"/>
          </w:tcPr>
          <w:p w14:paraId="2B8EA45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6" w:type="dxa"/>
            <w:vAlign w:val="bottom"/>
          </w:tcPr>
          <w:p w14:paraId="1A44653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4CEAE7B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6AC8F67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3AA3B43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354516A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0,4</w:t>
            </w:r>
          </w:p>
        </w:tc>
        <w:tc>
          <w:tcPr>
            <w:tcW w:w="0" w:type="auto"/>
            <w:vAlign w:val="bottom"/>
          </w:tcPr>
          <w:p w14:paraId="3683678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r>
      <w:tr w:rsidR="00D5460B" w:rsidRPr="00D5460B" w14:paraId="73A56A29" w14:textId="77777777" w:rsidTr="005F2DE3">
        <w:trPr>
          <w:trHeight w:val="352"/>
          <w:jc w:val="center"/>
        </w:trPr>
        <w:tc>
          <w:tcPr>
            <w:tcW w:w="0" w:type="auto"/>
            <w:shd w:val="clear" w:color="auto" w:fill="F2F2F2" w:themeFill="background1" w:themeFillShade="F2"/>
            <w:hideMark/>
          </w:tcPr>
          <w:p w14:paraId="2AEBC4F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vAlign w:val="bottom"/>
          </w:tcPr>
          <w:p w14:paraId="31F02700"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6" w:type="dxa"/>
            <w:vAlign w:val="bottom"/>
          </w:tcPr>
          <w:p w14:paraId="6514FAB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6" w:type="dxa"/>
            <w:vAlign w:val="bottom"/>
          </w:tcPr>
          <w:p w14:paraId="70E36F3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602F3D7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0F55009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4B03F02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7120DF7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w:t>
            </w:r>
          </w:p>
        </w:tc>
        <w:tc>
          <w:tcPr>
            <w:tcW w:w="0" w:type="auto"/>
            <w:vAlign w:val="bottom"/>
          </w:tcPr>
          <w:p w14:paraId="15297CC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r w:rsidR="00D5460B" w:rsidRPr="00D5460B" w14:paraId="2A03CCC1" w14:textId="77777777" w:rsidTr="005F2DE3">
        <w:trPr>
          <w:trHeight w:val="352"/>
          <w:jc w:val="center"/>
        </w:trPr>
        <w:tc>
          <w:tcPr>
            <w:tcW w:w="0" w:type="auto"/>
            <w:shd w:val="clear" w:color="auto" w:fill="F2F2F2" w:themeFill="background1" w:themeFillShade="F2"/>
            <w:hideMark/>
          </w:tcPr>
          <w:p w14:paraId="2BE68EB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vAlign w:val="bottom"/>
          </w:tcPr>
          <w:p w14:paraId="46FF05E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6" w:type="dxa"/>
            <w:vAlign w:val="bottom"/>
          </w:tcPr>
          <w:p w14:paraId="409385C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636" w:type="dxa"/>
            <w:vAlign w:val="bottom"/>
          </w:tcPr>
          <w:p w14:paraId="768008F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28E4FE9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7407C14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688F3D4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5A2F91E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6DFD5070"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r>
    </w:tbl>
    <w:p w14:paraId="6ED2C986" w14:textId="77777777" w:rsidR="00D5460B" w:rsidRPr="00D5460B" w:rsidRDefault="00D5460B" w:rsidP="00D5460B">
      <w:pPr>
        <w:jc w:val="both"/>
        <w:rPr>
          <w:rFonts w:cs="Times New Roman"/>
          <w:szCs w:val="24"/>
          <w:highlight w:val="yellow"/>
        </w:rPr>
      </w:pPr>
    </w:p>
    <w:p w14:paraId="278A097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759A4118" w14:textId="77777777" w:rsidR="00D5460B" w:rsidRPr="00D5460B" w:rsidRDefault="00D5460B" w:rsidP="00D5460B">
      <w:pPr>
        <w:jc w:val="both"/>
        <w:rPr>
          <w:rFonts w:cs="Times New Roman"/>
          <w:szCs w:val="24"/>
          <w:highlight w:val="yellow"/>
        </w:rPr>
      </w:pPr>
    </w:p>
    <w:p w14:paraId="39C02344"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1B15B0C3" w14:textId="77777777" w:rsidR="00D5460B" w:rsidRPr="00D5460B" w:rsidRDefault="00D5460B" w:rsidP="00D5460B">
      <w:pPr>
        <w:jc w:val="both"/>
        <w:rPr>
          <w:rFonts w:cs="Times New Roman"/>
          <w:szCs w:val="24"/>
          <w:highlight w:val="yellow"/>
        </w:rPr>
      </w:pPr>
    </w:p>
    <w:p w14:paraId="2A2AE023"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49E57A80" w14:textId="77777777" w:rsidR="00D5460B" w:rsidRPr="00D5460B" w:rsidRDefault="00D5460B" w:rsidP="00D5460B">
      <w:pPr>
        <w:jc w:val="both"/>
        <w:rPr>
          <w:rFonts w:cs="Times New Roman"/>
          <w:szCs w:val="24"/>
          <w:highlight w:val="yellow"/>
        </w:rPr>
      </w:pPr>
    </w:p>
    <w:p w14:paraId="03996DE6"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3019CB86" w14:textId="77777777" w:rsidR="00D5460B" w:rsidRPr="00D5460B" w:rsidRDefault="00D5460B" w:rsidP="00D5460B">
      <w:pPr>
        <w:jc w:val="both"/>
        <w:rPr>
          <w:rFonts w:cs="Times New Roman"/>
          <w:szCs w:val="24"/>
          <w:highlight w:val="yellow"/>
        </w:rPr>
      </w:pPr>
    </w:p>
    <w:p w14:paraId="68A1ABA5"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1D42BC39" w14:textId="77777777" w:rsidR="00D5460B" w:rsidRPr="00D5460B" w:rsidRDefault="00D5460B" w:rsidP="00D5460B">
      <w:pPr>
        <w:jc w:val="both"/>
        <w:rPr>
          <w:rFonts w:cs="Times New Roman"/>
          <w:szCs w:val="24"/>
          <w:highlight w:val="yellow"/>
        </w:rPr>
      </w:pPr>
    </w:p>
    <w:p w14:paraId="243BA40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1F10B222" w14:textId="77777777" w:rsidR="00D5460B" w:rsidRPr="00D5460B" w:rsidRDefault="00D5460B" w:rsidP="00D5460B">
      <w:pPr>
        <w:jc w:val="both"/>
        <w:rPr>
          <w:rFonts w:cs="Times New Roman"/>
          <w:szCs w:val="24"/>
          <w:highlight w:val="yellow"/>
        </w:rPr>
      </w:pPr>
    </w:p>
    <w:p w14:paraId="5E8E730E"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19E0BC7A" w14:textId="77777777" w:rsidR="00D5460B" w:rsidRPr="00D5460B" w:rsidRDefault="00D5460B" w:rsidP="00D5460B">
      <w:pPr>
        <w:jc w:val="both"/>
        <w:rPr>
          <w:rFonts w:cs="Times New Roman"/>
          <w:szCs w:val="24"/>
          <w:highlight w:val="yellow"/>
        </w:rPr>
      </w:pPr>
    </w:p>
    <w:p w14:paraId="5DAB465F"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Mccat=0</m:t>
          </m:r>
        </m:oMath>
      </m:oMathPara>
    </w:p>
    <w:p w14:paraId="0EB7913E" w14:textId="77777777" w:rsidR="00D5460B" w:rsidRPr="00D5460B" w:rsidRDefault="00D5460B" w:rsidP="00D5460B">
      <w:pPr>
        <w:jc w:val="both"/>
        <w:rPr>
          <w:rFonts w:cs="Times New Roman"/>
          <w:szCs w:val="24"/>
          <w:highlight w:val="yellow"/>
        </w:rPr>
      </w:pPr>
    </w:p>
    <w:p w14:paraId="334BAC20"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restaurants scolaires - 1 repas par jour, 5 jours sur 7</w:t>
      </w:r>
    </w:p>
    <w:p w14:paraId="79170EBB" w14:textId="77777777" w:rsidR="00D5460B" w:rsidRPr="00D5460B" w:rsidRDefault="00D5460B" w:rsidP="00D5460B">
      <w:pPr>
        <w:jc w:val="both"/>
        <w:rPr>
          <w:rFonts w:cs="Times New Roman"/>
          <w:szCs w:val="24"/>
          <w:highlight w:val="yellow"/>
        </w:rPr>
      </w:pPr>
    </w:p>
    <w:p w14:paraId="049D043D"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16B845A5"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30"/>
        <w:gridCol w:w="630"/>
        <w:gridCol w:w="636"/>
        <w:gridCol w:w="692"/>
        <w:gridCol w:w="692"/>
        <w:gridCol w:w="692"/>
      </w:tblGrid>
      <w:tr w:rsidR="00D5460B" w:rsidRPr="00D5460B" w14:paraId="75194186" w14:textId="77777777" w:rsidTr="005F2DE3">
        <w:trPr>
          <w:trHeight w:val="352"/>
          <w:jc w:val="center"/>
        </w:trPr>
        <w:tc>
          <w:tcPr>
            <w:tcW w:w="0" w:type="auto"/>
            <w:tcBorders>
              <w:tl2br w:val="single" w:sz="4" w:space="0" w:color="auto"/>
            </w:tcBorders>
            <w:shd w:val="clear" w:color="auto" w:fill="A6A6A6" w:themeFill="background1" w:themeFillShade="A6"/>
            <w:hideMark/>
          </w:tcPr>
          <w:p w14:paraId="3654883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63FB2F9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365DFD9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4ED5564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695AC664"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5A79CEC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0DFFA4E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23670E1D"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4395253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4BC2393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37A75F75" w14:textId="77777777" w:rsidTr="005F2DE3">
        <w:trPr>
          <w:trHeight w:val="352"/>
          <w:jc w:val="center"/>
        </w:trPr>
        <w:tc>
          <w:tcPr>
            <w:tcW w:w="0" w:type="auto"/>
            <w:shd w:val="clear" w:color="auto" w:fill="F2F2F2" w:themeFill="background1" w:themeFillShade="F2"/>
            <w:hideMark/>
          </w:tcPr>
          <w:p w14:paraId="64F3B66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74A8751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7DA0C2A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1B577B3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061F005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6E5DD4A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20B35DC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1C21C981"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573C1967"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r>
      <w:tr w:rsidR="00D5460B" w:rsidRPr="00D5460B" w14:paraId="272A09F4" w14:textId="77777777" w:rsidTr="005F2DE3">
        <w:trPr>
          <w:trHeight w:val="352"/>
          <w:jc w:val="center"/>
        </w:trPr>
        <w:tc>
          <w:tcPr>
            <w:tcW w:w="0" w:type="auto"/>
            <w:shd w:val="clear" w:color="auto" w:fill="F2F2F2" w:themeFill="background1" w:themeFillShade="F2"/>
            <w:hideMark/>
          </w:tcPr>
          <w:p w14:paraId="2B05D995"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1A78E6F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2B40A62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6A32467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25C6DE9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5956DF2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74BC1596"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6E9518B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68E1529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3231C73D" w14:textId="77777777" w:rsidTr="005F2DE3">
        <w:trPr>
          <w:trHeight w:val="352"/>
          <w:jc w:val="center"/>
        </w:trPr>
        <w:tc>
          <w:tcPr>
            <w:tcW w:w="0" w:type="auto"/>
            <w:shd w:val="clear" w:color="auto" w:fill="F2F2F2" w:themeFill="background1" w:themeFillShade="F2"/>
            <w:hideMark/>
          </w:tcPr>
          <w:p w14:paraId="12CC97B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4DE59C5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0,45</w:t>
            </w:r>
          </w:p>
        </w:tc>
        <w:tc>
          <w:tcPr>
            <w:tcW w:w="0" w:type="auto"/>
          </w:tcPr>
          <w:p w14:paraId="7CAC041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0,45</w:t>
            </w:r>
          </w:p>
        </w:tc>
        <w:tc>
          <w:tcPr>
            <w:tcW w:w="0" w:type="auto"/>
          </w:tcPr>
          <w:p w14:paraId="6E2670B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w:t>
            </w:r>
          </w:p>
        </w:tc>
        <w:tc>
          <w:tcPr>
            <w:tcW w:w="0" w:type="auto"/>
          </w:tcPr>
          <w:p w14:paraId="53BF5F3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6FB4C47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0,4</w:t>
            </w:r>
          </w:p>
        </w:tc>
        <w:tc>
          <w:tcPr>
            <w:tcW w:w="0" w:type="auto"/>
          </w:tcPr>
          <w:p w14:paraId="04E2740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7E8B211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0,20</w:t>
            </w:r>
          </w:p>
        </w:tc>
        <w:tc>
          <w:tcPr>
            <w:tcW w:w="0" w:type="auto"/>
          </w:tcPr>
          <w:p w14:paraId="3A82422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r>
    </w:tbl>
    <w:p w14:paraId="3AB5318C" w14:textId="77777777" w:rsidR="00D5460B" w:rsidRPr="00D5460B" w:rsidRDefault="00D5460B" w:rsidP="00D5460B">
      <w:pPr>
        <w:jc w:val="both"/>
        <w:rPr>
          <w:rFonts w:cs="Times New Roman"/>
          <w:szCs w:val="24"/>
          <w:highlight w:val="yellow"/>
        </w:rPr>
      </w:pPr>
    </w:p>
    <w:p w14:paraId="543A9F26"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67F86618" w14:textId="77777777" w:rsidR="00D5460B" w:rsidRPr="00D5460B" w:rsidRDefault="00D5460B" w:rsidP="00D5460B">
      <w:pPr>
        <w:jc w:val="both"/>
        <w:rPr>
          <w:rFonts w:cs="Times New Roman"/>
          <w:szCs w:val="24"/>
          <w:highlight w:val="yellow"/>
        </w:rPr>
      </w:pPr>
    </w:p>
    <w:p w14:paraId="3F719922"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040C9535" w14:textId="77777777" w:rsidR="00D5460B" w:rsidRPr="00D5460B" w:rsidRDefault="00D5460B" w:rsidP="00D5460B">
      <w:pPr>
        <w:jc w:val="both"/>
        <w:rPr>
          <w:rFonts w:cs="Times New Roman"/>
          <w:szCs w:val="24"/>
          <w:highlight w:val="yellow"/>
        </w:rPr>
      </w:pPr>
    </w:p>
    <w:p w14:paraId="71C4BC4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237838E7" w14:textId="77777777" w:rsidR="00D5460B" w:rsidRPr="00D5460B" w:rsidRDefault="00D5460B" w:rsidP="00D5460B">
      <w:pPr>
        <w:jc w:val="both"/>
        <w:rPr>
          <w:rFonts w:cs="Times New Roman"/>
          <w:szCs w:val="24"/>
          <w:highlight w:val="yellow"/>
        </w:rPr>
      </w:pPr>
    </w:p>
    <w:p w14:paraId="562BBD7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6710B6B4" w14:textId="77777777" w:rsidR="00D5460B" w:rsidRPr="00D5460B" w:rsidRDefault="00D5460B" w:rsidP="00D5460B">
      <w:pPr>
        <w:jc w:val="both"/>
        <w:rPr>
          <w:rFonts w:cs="Times New Roman"/>
          <w:szCs w:val="24"/>
          <w:highlight w:val="yellow"/>
        </w:rPr>
      </w:pPr>
    </w:p>
    <w:p w14:paraId="073DF8E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6F8168E9" w14:textId="77777777" w:rsidR="00D5460B" w:rsidRPr="00D5460B" w:rsidRDefault="00D5460B" w:rsidP="00D5460B">
      <w:pPr>
        <w:jc w:val="both"/>
        <w:rPr>
          <w:rFonts w:cs="Times New Roman"/>
          <w:szCs w:val="24"/>
          <w:highlight w:val="yellow"/>
        </w:rPr>
      </w:pPr>
    </w:p>
    <w:p w14:paraId="52A2B40B"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46E1FE82" w14:textId="77777777" w:rsidR="00D5460B" w:rsidRPr="00D5460B" w:rsidRDefault="00D5460B" w:rsidP="00D5460B">
      <w:pPr>
        <w:jc w:val="both"/>
        <w:rPr>
          <w:rFonts w:cs="Times New Roman"/>
          <w:szCs w:val="24"/>
          <w:highlight w:val="yellow"/>
        </w:rPr>
      </w:pPr>
    </w:p>
    <w:p w14:paraId="66EDAC5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la valeur suivante (les catégories de contraintes extérieures sont définies au chapitre V) :</w:t>
      </w:r>
    </w:p>
    <w:p w14:paraId="46FAAEF9" w14:textId="77777777" w:rsidR="00D5460B" w:rsidRPr="00D5460B" w:rsidRDefault="00D5460B" w:rsidP="00D5460B">
      <w:pPr>
        <w:jc w:val="both"/>
        <w:rPr>
          <w:rFonts w:cs="Times New Roman"/>
          <w:szCs w:val="24"/>
          <w:highlight w:val="yellow"/>
        </w:rPr>
      </w:pPr>
    </w:p>
    <w:p w14:paraId="1A1766F8"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Mccat=0</m:t>
          </m:r>
        </m:oMath>
      </m:oMathPara>
    </w:p>
    <w:p w14:paraId="0ED5E9C6" w14:textId="77777777" w:rsidR="00D5460B" w:rsidRPr="00D5460B" w:rsidRDefault="00D5460B" w:rsidP="00D5460B">
      <w:pPr>
        <w:jc w:val="both"/>
        <w:rPr>
          <w:rFonts w:cs="Times New Roman"/>
          <w:b/>
          <w:szCs w:val="24"/>
          <w:highlight w:val="yellow"/>
        </w:rPr>
      </w:pPr>
    </w:p>
    <w:p w14:paraId="3F7614D1" w14:textId="77777777" w:rsidR="00D5460B" w:rsidRPr="00D5460B" w:rsidRDefault="00D5460B" w:rsidP="00D5460B">
      <w:pPr>
        <w:pStyle w:val="Titre3"/>
        <w:rPr>
          <w:highlight w:val="yellow"/>
        </w:rPr>
      </w:pPr>
      <w:r w:rsidRPr="00D5460B">
        <w:rPr>
          <w:highlight w:val="yellow"/>
        </w:rPr>
        <w:t xml:space="preserve">Valeurs des coefficients de modulation des exigences </w:t>
      </w:r>
      <w:proofErr w:type="spellStart"/>
      <w:proofErr w:type="gramStart"/>
      <w:r w:rsidRPr="00D5460B">
        <w:rPr>
          <w:highlight w:val="yellow"/>
        </w:rPr>
        <w:t>Cep,nr</w:t>
      </w:r>
      <w:proofErr w:type="gramEnd"/>
      <w:r w:rsidRPr="00D5460B">
        <w:rPr>
          <w:highlight w:val="yellow"/>
        </w:rPr>
        <w:t>_max</w:t>
      </w:r>
      <w:proofErr w:type="spellEnd"/>
      <w:r w:rsidRPr="00D5460B">
        <w:rPr>
          <w:highlight w:val="yellow"/>
        </w:rPr>
        <w:t xml:space="preserve">, </w:t>
      </w:r>
      <w:proofErr w:type="spellStart"/>
      <w:r w:rsidRPr="00D5460B">
        <w:rPr>
          <w:highlight w:val="yellow"/>
        </w:rPr>
        <w:t>Cep_max</w:t>
      </w:r>
      <w:proofErr w:type="spellEnd"/>
      <w:r w:rsidRPr="00D5460B">
        <w:rPr>
          <w:highlight w:val="yellow"/>
        </w:rPr>
        <w:t xml:space="preserve"> et de </w:t>
      </w:r>
      <w:proofErr w:type="spellStart"/>
      <w:r w:rsidRPr="00D5460B">
        <w:rPr>
          <w:highlight w:val="yellow"/>
        </w:rPr>
        <w:t>Icénergie_max</w:t>
      </w:r>
      <w:proofErr w:type="spellEnd"/>
      <w:r w:rsidRPr="00D5460B">
        <w:rPr>
          <w:highlight w:val="yellow"/>
        </w:rPr>
        <w:t xml:space="preserve"> pour les restaurants scolaires - 3 repas par jour, 5 jours sur 7</w:t>
      </w:r>
    </w:p>
    <w:p w14:paraId="30095F22" w14:textId="77777777" w:rsidR="00D5460B" w:rsidRPr="00D5460B" w:rsidRDefault="00D5460B" w:rsidP="00D5460B">
      <w:pPr>
        <w:jc w:val="both"/>
        <w:rPr>
          <w:rFonts w:cs="Times New Roman"/>
          <w:szCs w:val="24"/>
          <w:highlight w:val="yellow"/>
        </w:rPr>
      </w:pPr>
    </w:p>
    <w:p w14:paraId="72936095"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1AED2E0A"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0"/>
        <w:gridCol w:w="630"/>
        <w:gridCol w:w="630"/>
        <w:gridCol w:w="636"/>
        <w:gridCol w:w="630"/>
        <w:gridCol w:w="635"/>
        <w:gridCol w:w="692"/>
      </w:tblGrid>
      <w:tr w:rsidR="00D5460B" w:rsidRPr="00D5460B" w14:paraId="1AFA0D25" w14:textId="77777777" w:rsidTr="005F2DE3">
        <w:trPr>
          <w:trHeight w:val="352"/>
          <w:jc w:val="center"/>
        </w:trPr>
        <w:tc>
          <w:tcPr>
            <w:tcW w:w="0" w:type="auto"/>
            <w:tcBorders>
              <w:tl2br w:val="single" w:sz="4" w:space="0" w:color="auto"/>
            </w:tcBorders>
            <w:shd w:val="clear" w:color="auto" w:fill="A6A6A6" w:themeFill="background1" w:themeFillShade="A6"/>
            <w:hideMark/>
          </w:tcPr>
          <w:p w14:paraId="180BFD7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1F0885A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24FCC21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0" w:type="auto"/>
            <w:shd w:val="clear" w:color="auto" w:fill="A6A6A6" w:themeFill="background1" w:themeFillShade="A6"/>
            <w:hideMark/>
          </w:tcPr>
          <w:p w14:paraId="0FAFE04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0" w:type="auto"/>
            <w:shd w:val="clear" w:color="auto" w:fill="A6A6A6" w:themeFill="background1" w:themeFillShade="A6"/>
            <w:hideMark/>
          </w:tcPr>
          <w:p w14:paraId="693CB6E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59426A7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63FBB5F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4A81ABC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6BA8280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2D1508A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455467C8" w14:textId="77777777" w:rsidTr="005F2DE3">
        <w:trPr>
          <w:trHeight w:val="352"/>
          <w:jc w:val="center"/>
        </w:trPr>
        <w:tc>
          <w:tcPr>
            <w:tcW w:w="0" w:type="auto"/>
            <w:shd w:val="clear" w:color="auto" w:fill="F2F2F2" w:themeFill="background1" w:themeFillShade="F2"/>
            <w:hideMark/>
          </w:tcPr>
          <w:p w14:paraId="05D6FE7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tcPr>
          <w:p w14:paraId="23EBD8C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29E8AFE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5EAFECD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1E1D73A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6AEACA6C"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4C647BA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45E7CCF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c>
          <w:tcPr>
            <w:tcW w:w="0" w:type="auto"/>
          </w:tcPr>
          <w:p w14:paraId="68B00FA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r>
      <w:tr w:rsidR="00D5460B" w:rsidRPr="00D5460B" w14:paraId="147E52E3" w14:textId="77777777" w:rsidTr="005F2DE3">
        <w:trPr>
          <w:trHeight w:val="352"/>
          <w:jc w:val="center"/>
        </w:trPr>
        <w:tc>
          <w:tcPr>
            <w:tcW w:w="0" w:type="auto"/>
            <w:shd w:val="clear" w:color="auto" w:fill="F2F2F2" w:themeFill="background1" w:themeFillShade="F2"/>
            <w:hideMark/>
          </w:tcPr>
          <w:p w14:paraId="521E4AC2"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tcPr>
          <w:p w14:paraId="6F26CBE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3E69CF3D"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7C401B1E"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425D446F"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c>
          <w:tcPr>
            <w:tcW w:w="0" w:type="auto"/>
          </w:tcPr>
          <w:p w14:paraId="0F173DF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09B0752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518A7BB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0,05</w:t>
            </w:r>
          </w:p>
        </w:tc>
        <w:tc>
          <w:tcPr>
            <w:tcW w:w="0" w:type="auto"/>
          </w:tcPr>
          <w:p w14:paraId="48B9A1BB"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w:t>
            </w:r>
          </w:p>
        </w:tc>
      </w:tr>
      <w:tr w:rsidR="00D5460B" w:rsidRPr="00D5460B" w14:paraId="15BE1CB3" w14:textId="77777777" w:rsidTr="005F2DE3">
        <w:trPr>
          <w:trHeight w:val="352"/>
          <w:jc w:val="center"/>
        </w:trPr>
        <w:tc>
          <w:tcPr>
            <w:tcW w:w="0" w:type="auto"/>
            <w:shd w:val="clear" w:color="auto" w:fill="F2F2F2" w:themeFill="background1" w:themeFillShade="F2"/>
            <w:hideMark/>
          </w:tcPr>
          <w:p w14:paraId="4D3E7AAC"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tcPr>
          <w:p w14:paraId="70F4F8C4"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w:t>
            </w:r>
          </w:p>
        </w:tc>
        <w:tc>
          <w:tcPr>
            <w:tcW w:w="0" w:type="auto"/>
          </w:tcPr>
          <w:p w14:paraId="00F860B5"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0,35</w:t>
            </w:r>
          </w:p>
        </w:tc>
        <w:tc>
          <w:tcPr>
            <w:tcW w:w="0" w:type="auto"/>
          </w:tcPr>
          <w:p w14:paraId="53A2A9A3"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0,3</w:t>
            </w:r>
          </w:p>
        </w:tc>
        <w:tc>
          <w:tcPr>
            <w:tcW w:w="0" w:type="auto"/>
          </w:tcPr>
          <w:p w14:paraId="2252C0AA"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5BB5EEA8"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0,25</w:t>
            </w:r>
          </w:p>
        </w:tc>
        <w:tc>
          <w:tcPr>
            <w:tcW w:w="0" w:type="auto"/>
          </w:tcPr>
          <w:p w14:paraId="6D918602"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0,2</w:t>
            </w:r>
          </w:p>
        </w:tc>
        <w:tc>
          <w:tcPr>
            <w:tcW w:w="0" w:type="auto"/>
          </w:tcPr>
          <w:p w14:paraId="02CEF8E9"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0,15</w:t>
            </w:r>
          </w:p>
        </w:tc>
        <w:tc>
          <w:tcPr>
            <w:tcW w:w="0" w:type="auto"/>
          </w:tcPr>
          <w:p w14:paraId="592FB1A0" w14:textId="77777777" w:rsidR="00D5460B" w:rsidRPr="00D5460B" w:rsidRDefault="00D5460B" w:rsidP="005F2DE3">
            <w:pPr>
              <w:spacing w:line="259" w:lineRule="auto"/>
              <w:jc w:val="both"/>
              <w:rPr>
                <w:rFonts w:cs="Times New Roman"/>
                <w:szCs w:val="24"/>
                <w:highlight w:val="yellow"/>
              </w:rPr>
            </w:pPr>
            <w:r w:rsidRPr="00D5460B">
              <w:rPr>
                <w:rFonts w:cs="Times New Roman"/>
                <w:highlight w:val="yellow"/>
              </w:rPr>
              <w:t>0,1</w:t>
            </w:r>
          </w:p>
        </w:tc>
      </w:tr>
    </w:tbl>
    <w:p w14:paraId="395FB3C7" w14:textId="77777777" w:rsidR="00D5460B" w:rsidRPr="00D5460B" w:rsidRDefault="00D5460B" w:rsidP="00D5460B">
      <w:pPr>
        <w:jc w:val="both"/>
        <w:rPr>
          <w:rFonts w:cs="Times New Roman"/>
          <w:szCs w:val="24"/>
          <w:highlight w:val="yellow"/>
        </w:rPr>
      </w:pPr>
    </w:p>
    <w:p w14:paraId="2780AE57"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0EACF94E" w14:textId="77777777" w:rsidR="00D5460B" w:rsidRPr="00D5460B" w:rsidRDefault="00D5460B" w:rsidP="00D5460B">
      <w:pPr>
        <w:jc w:val="both"/>
        <w:rPr>
          <w:rFonts w:cs="Times New Roman"/>
          <w:szCs w:val="24"/>
          <w:highlight w:val="yellow"/>
        </w:rPr>
      </w:pPr>
    </w:p>
    <w:p w14:paraId="1CE4D392" w14:textId="77777777" w:rsidR="00D5460B" w:rsidRPr="00D5460B" w:rsidRDefault="00D5460B" w:rsidP="00D5460B">
      <w:pPr>
        <w:jc w:val="both"/>
        <w:rPr>
          <w:rFonts w:cs="Times New Roman"/>
          <w:szCs w:val="24"/>
          <w:highlight w:val="yellow"/>
        </w:rPr>
      </w:pPr>
      <m:oMathPara>
        <m:oMath>
          <m:r>
            <w:rPr>
              <w:rFonts w:ascii="Cambria Math" w:hAnsi="Cambria Math" w:cs="Times New Roman"/>
              <w:szCs w:val="24"/>
              <w:highlight w:val="yellow"/>
            </w:rPr>
            <m:t>Mccombles=0</m:t>
          </m:r>
        </m:oMath>
      </m:oMathPara>
    </w:p>
    <w:p w14:paraId="11953E4A" w14:textId="77777777" w:rsidR="00D5460B" w:rsidRPr="00D5460B" w:rsidRDefault="00D5460B" w:rsidP="00D5460B">
      <w:pPr>
        <w:jc w:val="both"/>
        <w:rPr>
          <w:rFonts w:cs="Times New Roman"/>
          <w:szCs w:val="24"/>
          <w:highlight w:val="yellow"/>
        </w:rPr>
      </w:pPr>
    </w:p>
    <w:p w14:paraId="258363D8"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 :</w:t>
      </w:r>
    </w:p>
    <w:p w14:paraId="3C9A0978" w14:textId="77777777" w:rsidR="00D5460B" w:rsidRPr="00D5460B" w:rsidRDefault="00D5460B" w:rsidP="00D5460B">
      <w:pPr>
        <w:jc w:val="both"/>
        <w:rPr>
          <w:rFonts w:cs="Times New Roman"/>
          <w:szCs w:val="24"/>
          <w:highlight w:val="yellow"/>
        </w:rPr>
      </w:pPr>
    </w:p>
    <w:p w14:paraId="7C6A1CAD"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0DDB221F" w14:textId="77777777" w:rsidR="00D5460B" w:rsidRPr="00D5460B" w:rsidRDefault="00D5460B" w:rsidP="00D5460B">
      <w:pPr>
        <w:jc w:val="both"/>
        <w:rPr>
          <w:rFonts w:cs="Times New Roman"/>
          <w:szCs w:val="24"/>
          <w:highlight w:val="yellow"/>
        </w:rPr>
      </w:pPr>
    </w:p>
    <w:p w14:paraId="2AB8A9B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0954DDDB" w14:textId="77777777" w:rsidR="00D5460B" w:rsidRPr="00D5460B" w:rsidRDefault="00D5460B" w:rsidP="00D5460B">
      <w:pPr>
        <w:jc w:val="both"/>
        <w:rPr>
          <w:rFonts w:cs="Times New Roman"/>
          <w:szCs w:val="24"/>
          <w:highlight w:val="yellow"/>
        </w:rPr>
      </w:pPr>
    </w:p>
    <w:p w14:paraId="17CFC964"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196DC8F6" w14:textId="77777777" w:rsidR="00D5460B" w:rsidRPr="00D5460B" w:rsidRDefault="00D5460B" w:rsidP="00D5460B">
      <w:pPr>
        <w:jc w:val="both"/>
        <w:rPr>
          <w:rFonts w:cs="Times New Roman"/>
          <w:szCs w:val="24"/>
          <w:highlight w:val="yellow"/>
        </w:rPr>
      </w:pPr>
    </w:p>
    <w:p w14:paraId="23C351B9"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la valeur suivante (les catégories de contraintes extérieures sont définies au chapitre V) :</w:t>
      </w:r>
    </w:p>
    <w:p w14:paraId="1722DD35" w14:textId="77777777" w:rsidR="00D5460B" w:rsidRPr="00D5460B" w:rsidRDefault="00D5460B" w:rsidP="00D5460B">
      <w:pPr>
        <w:jc w:val="both"/>
        <w:rPr>
          <w:rFonts w:cs="Times New Roman"/>
          <w:szCs w:val="24"/>
          <w:highlight w:val="yellow"/>
        </w:rPr>
      </w:pPr>
    </w:p>
    <w:p w14:paraId="2F8CFA2B" w14:textId="77777777" w:rsidR="00D5460B" w:rsidRPr="005F2DE3" w:rsidRDefault="00D5460B" w:rsidP="00D5460B">
      <w:pPr>
        <w:jc w:val="both"/>
        <w:rPr>
          <w:rFonts w:cs="Times New Roman"/>
          <w:szCs w:val="24"/>
          <w:highlight w:val="yellow"/>
        </w:rPr>
      </w:pPr>
      <m:oMathPara>
        <m:oMath>
          <m:r>
            <w:rPr>
              <w:rFonts w:ascii="Cambria Math" w:hAnsi="Cambria Math" w:cs="Times New Roman"/>
              <w:szCs w:val="24"/>
              <w:highlight w:val="yellow"/>
            </w:rPr>
            <m:t>Mccat=0</m:t>
          </m:r>
        </m:oMath>
      </m:oMathPara>
    </w:p>
    <w:p w14:paraId="4E661B23" w14:textId="77777777" w:rsidR="005F2DE3" w:rsidRPr="00D5460B" w:rsidRDefault="005F2DE3" w:rsidP="00D5460B">
      <w:pPr>
        <w:jc w:val="both"/>
        <w:rPr>
          <w:rFonts w:cs="Times New Roman"/>
          <w:szCs w:val="24"/>
          <w:highlight w:val="yellow"/>
        </w:rPr>
      </w:pPr>
    </w:p>
    <w:p w14:paraId="3E2BED8C" w14:textId="77777777" w:rsidR="00D5460B" w:rsidRPr="00D5460B" w:rsidRDefault="00D5460B" w:rsidP="00D5460B">
      <w:pPr>
        <w:pStyle w:val="Titre3"/>
        <w:rPr>
          <w:highlight w:val="yellow"/>
        </w:rPr>
      </w:pPr>
      <w:r w:rsidRPr="00D5460B">
        <w:rPr>
          <w:rStyle w:val="Titre2Car"/>
          <w:rFonts w:ascii="Marianne" w:hAnsi="Marianne"/>
          <w:caps w:val="0"/>
          <w:highlight w:val="yellow"/>
        </w:rPr>
        <w:t xml:space="preserve">Valeurs des coefficients de modulation des exigences </w:t>
      </w:r>
      <w:proofErr w:type="spellStart"/>
      <w:proofErr w:type="gramStart"/>
      <w:r w:rsidRPr="00D5460B">
        <w:rPr>
          <w:rStyle w:val="Titre2Car"/>
          <w:rFonts w:ascii="Marianne" w:hAnsi="Marianne"/>
          <w:caps w:val="0"/>
          <w:highlight w:val="yellow"/>
        </w:rPr>
        <w:t>Cep,nr</w:t>
      </w:r>
      <w:proofErr w:type="gramEnd"/>
      <w:r w:rsidRPr="00D5460B">
        <w:rPr>
          <w:rStyle w:val="Titre2Car"/>
          <w:rFonts w:ascii="Marianne" w:hAnsi="Marianne"/>
          <w:caps w:val="0"/>
          <w:highlight w:val="yellow"/>
        </w:rPr>
        <w:t>_max</w:t>
      </w:r>
      <w:proofErr w:type="spellEnd"/>
      <w:r w:rsidRPr="00D5460B">
        <w:rPr>
          <w:rStyle w:val="Titre2Car"/>
          <w:rFonts w:ascii="Marianne" w:hAnsi="Marianne"/>
          <w:caps w:val="0"/>
          <w:highlight w:val="yellow"/>
        </w:rPr>
        <w:t xml:space="preserve">, </w:t>
      </w:r>
      <w:proofErr w:type="spellStart"/>
      <w:r w:rsidRPr="00D5460B">
        <w:rPr>
          <w:rStyle w:val="Titre2Car"/>
          <w:rFonts w:ascii="Marianne" w:hAnsi="Marianne"/>
          <w:caps w:val="0"/>
          <w:highlight w:val="yellow"/>
        </w:rPr>
        <w:t>Cep_max</w:t>
      </w:r>
      <w:proofErr w:type="spellEnd"/>
      <w:r w:rsidRPr="00D5460B">
        <w:rPr>
          <w:rStyle w:val="Titre2Car"/>
          <w:rFonts w:ascii="Marianne" w:hAnsi="Marianne"/>
          <w:caps w:val="0"/>
          <w:highlight w:val="yellow"/>
        </w:rPr>
        <w:t xml:space="preserve"> et de </w:t>
      </w:r>
      <w:proofErr w:type="spellStart"/>
      <w:r w:rsidRPr="00D5460B">
        <w:rPr>
          <w:rStyle w:val="Titre2Car"/>
          <w:rFonts w:ascii="Marianne" w:hAnsi="Marianne"/>
          <w:caps w:val="0"/>
          <w:highlight w:val="yellow"/>
        </w:rPr>
        <w:t>Icénergie_max</w:t>
      </w:r>
      <w:proofErr w:type="spellEnd"/>
      <w:r w:rsidRPr="00D5460B">
        <w:rPr>
          <w:rStyle w:val="Titre2Car"/>
          <w:rFonts w:ascii="Marianne" w:hAnsi="Marianne"/>
          <w:caps w:val="0"/>
          <w:highlight w:val="yellow"/>
        </w:rPr>
        <w:t xml:space="preserve"> pour </w:t>
      </w:r>
      <w:r w:rsidRPr="00D5460B">
        <w:rPr>
          <w:highlight w:val="yellow"/>
        </w:rPr>
        <w:t>les établissements sportifs privés</w:t>
      </w:r>
    </w:p>
    <w:p w14:paraId="3644F9EA" w14:textId="77777777" w:rsidR="00D5460B" w:rsidRPr="00D5460B" w:rsidRDefault="00D5460B" w:rsidP="00D5460B">
      <w:pPr>
        <w:jc w:val="both"/>
        <w:rPr>
          <w:rFonts w:cs="Times New Roman"/>
          <w:szCs w:val="24"/>
          <w:highlight w:val="yellow"/>
        </w:rPr>
      </w:pPr>
    </w:p>
    <w:p w14:paraId="0F34489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Mcgéo</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localisation géographique (zone climatique et altitude) du bâtiment prend les valeurs suivantes (les zones climatiques sont définies au chapitre IV) :</w:t>
      </w:r>
    </w:p>
    <w:p w14:paraId="63D2C198" w14:textId="77777777" w:rsidR="00D5460B" w:rsidRPr="00D5460B" w:rsidRDefault="00D5460B" w:rsidP="00D5460B">
      <w:pPr>
        <w:jc w:val="both"/>
        <w:rPr>
          <w:rFonts w:cs="Times New Roman"/>
          <w:szCs w:val="24"/>
          <w:highlight w:val="yellow"/>
        </w:rPr>
      </w:pPr>
    </w:p>
    <w:tbl>
      <w:tblPr>
        <w:tblStyle w:val="Grilledutableau"/>
        <w:tblW w:w="0" w:type="auto"/>
        <w:jc w:val="center"/>
        <w:tblLook w:val="0600" w:firstRow="0" w:lastRow="0" w:firstColumn="0" w:lastColumn="0" w:noHBand="1" w:noVBand="1"/>
      </w:tblPr>
      <w:tblGrid>
        <w:gridCol w:w="1798"/>
        <w:gridCol w:w="630"/>
        <w:gridCol w:w="636"/>
        <w:gridCol w:w="636"/>
        <w:gridCol w:w="692"/>
        <w:gridCol w:w="636"/>
        <w:gridCol w:w="692"/>
        <w:gridCol w:w="635"/>
        <w:gridCol w:w="692"/>
      </w:tblGrid>
      <w:tr w:rsidR="00D5460B" w:rsidRPr="00D5460B" w14:paraId="33D833CE" w14:textId="77777777" w:rsidTr="005F2DE3">
        <w:trPr>
          <w:trHeight w:val="352"/>
          <w:jc w:val="center"/>
        </w:trPr>
        <w:tc>
          <w:tcPr>
            <w:tcW w:w="0" w:type="auto"/>
            <w:tcBorders>
              <w:tl2br w:val="single" w:sz="4" w:space="0" w:color="auto"/>
            </w:tcBorders>
            <w:shd w:val="clear" w:color="auto" w:fill="A6A6A6" w:themeFill="background1" w:themeFillShade="A6"/>
            <w:hideMark/>
          </w:tcPr>
          <w:p w14:paraId="2759C92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Zone climatique</w:t>
            </w:r>
          </w:p>
          <w:p w14:paraId="3A8683FB"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Altitude</w:t>
            </w:r>
          </w:p>
        </w:tc>
        <w:tc>
          <w:tcPr>
            <w:tcW w:w="0" w:type="auto"/>
            <w:shd w:val="clear" w:color="auto" w:fill="A6A6A6" w:themeFill="background1" w:themeFillShade="A6"/>
            <w:hideMark/>
          </w:tcPr>
          <w:p w14:paraId="5582117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H1a</w:t>
            </w:r>
          </w:p>
        </w:tc>
        <w:tc>
          <w:tcPr>
            <w:tcW w:w="636" w:type="dxa"/>
            <w:shd w:val="clear" w:color="auto" w:fill="A6A6A6" w:themeFill="background1" w:themeFillShade="A6"/>
            <w:hideMark/>
          </w:tcPr>
          <w:p w14:paraId="79E507E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H1b</w:t>
            </w:r>
          </w:p>
        </w:tc>
        <w:tc>
          <w:tcPr>
            <w:tcW w:w="636" w:type="dxa"/>
            <w:shd w:val="clear" w:color="auto" w:fill="A6A6A6" w:themeFill="background1" w:themeFillShade="A6"/>
            <w:hideMark/>
          </w:tcPr>
          <w:p w14:paraId="626D048E"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H1c</w:t>
            </w:r>
          </w:p>
        </w:tc>
        <w:tc>
          <w:tcPr>
            <w:tcW w:w="0" w:type="auto"/>
            <w:shd w:val="clear" w:color="auto" w:fill="A6A6A6" w:themeFill="background1" w:themeFillShade="A6"/>
            <w:hideMark/>
          </w:tcPr>
          <w:p w14:paraId="0B549B20"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H2a</w:t>
            </w:r>
          </w:p>
        </w:tc>
        <w:tc>
          <w:tcPr>
            <w:tcW w:w="0" w:type="auto"/>
            <w:shd w:val="clear" w:color="auto" w:fill="A6A6A6" w:themeFill="background1" w:themeFillShade="A6"/>
            <w:hideMark/>
          </w:tcPr>
          <w:p w14:paraId="47CFBE71"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H2b</w:t>
            </w:r>
          </w:p>
        </w:tc>
        <w:tc>
          <w:tcPr>
            <w:tcW w:w="0" w:type="auto"/>
            <w:shd w:val="clear" w:color="auto" w:fill="A6A6A6" w:themeFill="background1" w:themeFillShade="A6"/>
            <w:hideMark/>
          </w:tcPr>
          <w:p w14:paraId="07C9C826"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H2c</w:t>
            </w:r>
          </w:p>
        </w:tc>
        <w:tc>
          <w:tcPr>
            <w:tcW w:w="0" w:type="auto"/>
            <w:shd w:val="clear" w:color="auto" w:fill="A6A6A6" w:themeFill="background1" w:themeFillShade="A6"/>
            <w:hideMark/>
          </w:tcPr>
          <w:p w14:paraId="63101E23"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H2d</w:t>
            </w:r>
          </w:p>
        </w:tc>
        <w:tc>
          <w:tcPr>
            <w:tcW w:w="0" w:type="auto"/>
            <w:shd w:val="clear" w:color="auto" w:fill="A6A6A6" w:themeFill="background1" w:themeFillShade="A6"/>
            <w:hideMark/>
          </w:tcPr>
          <w:p w14:paraId="7C6117BA"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H3</w:t>
            </w:r>
          </w:p>
        </w:tc>
      </w:tr>
      <w:tr w:rsidR="00D5460B" w:rsidRPr="00D5460B" w14:paraId="59BD9B6D" w14:textId="77777777" w:rsidTr="005F2DE3">
        <w:trPr>
          <w:trHeight w:val="352"/>
          <w:jc w:val="center"/>
        </w:trPr>
        <w:tc>
          <w:tcPr>
            <w:tcW w:w="0" w:type="auto"/>
            <w:shd w:val="clear" w:color="auto" w:fill="F2F2F2" w:themeFill="background1" w:themeFillShade="F2"/>
            <w:hideMark/>
          </w:tcPr>
          <w:p w14:paraId="08483BC8"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&lt; 400m</w:t>
            </w:r>
          </w:p>
        </w:tc>
        <w:tc>
          <w:tcPr>
            <w:tcW w:w="0" w:type="auto"/>
            <w:vAlign w:val="bottom"/>
          </w:tcPr>
          <w:p w14:paraId="562A283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636" w:type="dxa"/>
            <w:vAlign w:val="bottom"/>
          </w:tcPr>
          <w:p w14:paraId="2A56C26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6" w:type="dxa"/>
            <w:vAlign w:val="bottom"/>
          </w:tcPr>
          <w:p w14:paraId="5D6C576F"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206326C0"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16D25D0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1F47C81C"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1FD4A99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0,35</w:t>
            </w:r>
          </w:p>
        </w:tc>
        <w:tc>
          <w:tcPr>
            <w:tcW w:w="0" w:type="auto"/>
            <w:vAlign w:val="bottom"/>
          </w:tcPr>
          <w:p w14:paraId="3C7B1ABD"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0,25</w:t>
            </w:r>
          </w:p>
        </w:tc>
      </w:tr>
      <w:tr w:rsidR="00D5460B" w:rsidRPr="00D5460B" w14:paraId="7DA94BD3" w14:textId="77777777" w:rsidTr="005F2DE3">
        <w:trPr>
          <w:trHeight w:val="352"/>
          <w:jc w:val="center"/>
        </w:trPr>
        <w:tc>
          <w:tcPr>
            <w:tcW w:w="0" w:type="auto"/>
            <w:shd w:val="clear" w:color="auto" w:fill="F2F2F2" w:themeFill="background1" w:themeFillShade="F2"/>
            <w:hideMark/>
          </w:tcPr>
          <w:p w14:paraId="5A008B79"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400m-800m</w:t>
            </w:r>
          </w:p>
        </w:tc>
        <w:tc>
          <w:tcPr>
            <w:tcW w:w="0" w:type="auto"/>
            <w:vAlign w:val="bottom"/>
          </w:tcPr>
          <w:p w14:paraId="61F389DB"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636" w:type="dxa"/>
            <w:vAlign w:val="bottom"/>
          </w:tcPr>
          <w:p w14:paraId="56FC7BC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6" w:type="dxa"/>
            <w:vAlign w:val="bottom"/>
          </w:tcPr>
          <w:p w14:paraId="2F25B712"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54ECFA5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224CBC6A"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74E4FC0E"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0FA6A53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0,15</w:t>
            </w:r>
          </w:p>
        </w:tc>
        <w:tc>
          <w:tcPr>
            <w:tcW w:w="0" w:type="auto"/>
            <w:vAlign w:val="bottom"/>
          </w:tcPr>
          <w:p w14:paraId="071CF9D6"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r w:rsidR="00D5460B" w:rsidRPr="00D5460B" w14:paraId="44509CC9" w14:textId="77777777" w:rsidTr="005F2DE3">
        <w:trPr>
          <w:trHeight w:val="352"/>
          <w:jc w:val="center"/>
        </w:trPr>
        <w:tc>
          <w:tcPr>
            <w:tcW w:w="0" w:type="auto"/>
            <w:shd w:val="clear" w:color="auto" w:fill="F2F2F2" w:themeFill="background1" w:themeFillShade="F2"/>
            <w:hideMark/>
          </w:tcPr>
          <w:p w14:paraId="62CEC99F" w14:textId="77777777" w:rsidR="00D5460B" w:rsidRPr="00D5460B" w:rsidRDefault="00D5460B" w:rsidP="005F2DE3">
            <w:pPr>
              <w:spacing w:line="259" w:lineRule="auto"/>
              <w:jc w:val="both"/>
              <w:rPr>
                <w:rFonts w:cs="Times New Roman"/>
                <w:szCs w:val="24"/>
                <w:highlight w:val="yellow"/>
              </w:rPr>
            </w:pPr>
            <w:r w:rsidRPr="00D5460B">
              <w:rPr>
                <w:rFonts w:cs="Times New Roman"/>
                <w:szCs w:val="24"/>
                <w:highlight w:val="yellow"/>
              </w:rPr>
              <w:t>&gt;800m</w:t>
            </w:r>
          </w:p>
        </w:tc>
        <w:tc>
          <w:tcPr>
            <w:tcW w:w="0" w:type="auto"/>
            <w:vAlign w:val="bottom"/>
          </w:tcPr>
          <w:p w14:paraId="3219CF39"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636" w:type="dxa"/>
            <w:vAlign w:val="bottom"/>
          </w:tcPr>
          <w:p w14:paraId="232F9E37"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636" w:type="dxa"/>
            <w:vAlign w:val="bottom"/>
          </w:tcPr>
          <w:p w14:paraId="74D57C05"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3D03B61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526C7388"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c>
          <w:tcPr>
            <w:tcW w:w="0" w:type="auto"/>
            <w:vAlign w:val="bottom"/>
          </w:tcPr>
          <w:p w14:paraId="2598FB94"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w:t>
            </w:r>
          </w:p>
        </w:tc>
        <w:tc>
          <w:tcPr>
            <w:tcW w:w="0" w:type="auto"/>
            <w:vAlign w:val="bottom"/>
          </w:tcPr>
          <w:p w14:paraId="78F8281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0,1</w:t>
            </w:r>
          </w:p>
        </w:tc>
        <w:tc>
          <w:tcPr>
            <w:tcW w:w="0" w:type="auto"/>
            <w:vAlign w:val="bottom"/>
          </w:tcPr>
          <w:p w14:paraId="63260311" w14:textId="77777777" w:rsidR="00D5460B" w:rsidRPr="00D5460B" w:rsidRDefault="00D5460B" w:rsidP="005F2DE3">
            <w:pPr>
              <w:spacing w:line="259" w:lineRule="auto"/>
              <w:jc w:val="both"/>
              <w:rPr>
                <w:rFonts w:cs="Times New Roman"/>
                <w:szCs w:val="24"/>
                <w:highlight w:val="yellow"/>
              </w:rPr>
            </w:pPr>
            <w:r w:rsidRPr="00D5460B">
              <w:rPr>
                <w:color w:val="000000"/>
                <w:highlight w:val="yellow"/>
              </w:rPr>
              <w:t>-0,05</w:t>
            </w:r>
          </w:p>
        </w:tc>
      </w:tr>
    </w:tbl>
    <w:p w14:paraId="639B9D4A" w14:textId="77777777" w:rsidR="00D5460B" w:rsidRPr="00D5460B" w:rsidRDefault="00D5460B" w:rsidP="00D5460B">
      <w:pPr>
        <w:jc w:val="both"/>
        <w:rPr>
          <w:rFonts w:cs="Times New Roman"/>
          <w:szCs w:val="24"/>
          <w:highlight w:val="yellow"/>
        </w:rPr>
      </w:pPr>
    </w:p>
    <w:p w14:paraId="63EE0AA7"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szCs w:val="24"/>
          <w:highlight w:val="yellow"/>
        </w:rPr>
        <w:t>Mccombles</w:t>
      </w:r>
      <w:proofErr w:type="spellEnd"/>
      <w:r w:rsidRPr="00D5460B">
        <w:rPr>
          <w:rFonts w:cs="Times New Roman"/>
          <w:szCs w:val="24"/>
          <w:highlight w:val="yellow"/>
        </w:rPr>
        <w:t xml:space="preserve"> de modulation du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présence de combles aménagés dans le bâtiment ou la partie de bâtiment prend la valeur suivante :</w:t>
      </w:r>
    </w:p>
    <w:p w14:paraId="3E1BA2A7" w14:textId="77777777" w:rsidR="00D5460B" w:rsidRPr="00D5460B" w:rsidRDefault="00D5460B" w:rsidP="00D5460B">
      <w:pPr>
        <w:jc w:val="both"/>
        <w:rPr>
          <w:rFonts w:cs="Times New Roman"/>
          <w:szCs w:val="24"/>
          <w:highlight w:val="yellow"/>
        </w:rPr>
      </w:pPr>
    </w:p>
    <w:p w14:paraId="453BAF6B"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Mccombles=0</m:t>
          </m:r>
        </m:oMath>
      </m:oMathPara>
    </w:p>
    <w:p w14:paraId="1DC5720B" w14:textId="77777777" w:rsidR="00D5460B" w:rsidRPr="00D5460B" w:rsidRDefault="00D5460B" w:rsidP="00D5460B">
      <w:pPr>
        <w:jc w:val="both"/>
        <w:rPr>
          <w:rFonts w:cs="Times New Roman"/>
          <w:szCs w:val="24"/>
          <w:highlight w:val="yellow"/>
        </w:rPr>
      </w:pPr>
    </w:p>
    <w:p w14:paraId="3AB4BF20"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f_moy</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moyenne des logements du bâtiment ou de la partie de bâtiment prend la valeur suivante:</w:t>
      </w:r>
    </w:p>
    <w:p w14:paraId="43151221" w14:textId="77777777" w:rsidR="00D5460B" w:rsidRPr="00D5460B" w:rsidRDefault="00D5460B" w:rsidP="00D5460B">
      <w:pPr>
        <w:jc w:val="both"/>
        <w:rPr>
          <w:rFonts w:cs="Times New Roman"/>
          <w:szCs w:val="24"/>
          <w:highlight w:val="yellow"/>
        </w:rPr>
      </w:pPr>
    </w:p>
    <w:p w14:paraId="1A655E39"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Mcsurf_moy=0</m:t>
          </m:r>
        </m:oMath>
      </m:oMathPara>
    </w:p>
    <w:p w14:paraId="3DDC6934" w14:textId="77777777" w:rsidR="00D5460B" w:rsidRPr="00D5460B" w:rsidRDefault="00D5460B" w:rsidP="00D5460B">
      <w:pPr>
        <w:jc w:val="both"/>
        <w:rPr>
          <w:rFonts w:cs="Times New Roman"/>
          <w:szCs w:val="24"/>
          <w:highlight w:val="yellow"/>
        </w:rPr>
      </w:pPr>
    </w:p>
    <w:p w14:paraId="4BBCC815"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Le coefficient </w:t>
      </w:r>
      <w:proofErr w:type="spellStart"/>
      <w:r w:rsidRPr="00D5460B">
        <w:rPr>
          <w:rFonts w:cs="Times New Roman"/>
          <w:b/>
          <w:bCs/>
          <w:szCs w:val="24"/>
          <w:highlight w:val="yellow"/>
        </w:rPr>
        <w:t>Mcsur</w:t>
      </w:r>
      <w:r w:rsidRPr="00D5460B">
        <w:rPr>
          <w:rFonts w:cs="Times New Roman"/>
          <w:b/>
          <w:szCs w:val="24"/>
          <w:highlight w:val="yellow"/>
        </w:rPr>
        <w:t>f_tot</w:t>
      </w:r>
      <w:proofErr w:type="spellEnd"/>
      <w:r w:rsidRPr="00D5460B">
        <w:rPr>
          <w:rFonts w:cs="Times New Roman"/>
          <w:szCs w:val="24"/>
          <w:highlight w:val="yellow"/>
        </w:rPr>
        <w:t xml:space="preserve"> 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surface de référence du bâtiment ou de la partie de bâtiment, prend les valeurs suivantes :</w:t>
      </w:r>
    </w:p>
    <w:p w14:paraId="24549F74" w14:textId="77777777" w:rsidR="00D5460B" w:rsidRPr="00D5460B" w:rsidRDefault="00D5460B" w:rsidP="00D5460B">
      <w:pPr>
        <w:jc w:val="both"/>
        <w:rPr>
          <w:rFonts w:cs="Times New Roman"/>
          <w:szCs w:val="24"/>
          <w:highlight w:val="yellow"/>
        </w:rPr>
      </w:pPr>
    </w:p>
    <w:p w14:paraId="5D75E61A" w14:textId="77777777" w:rsidR="00D5460B" w:rsidRPr="00D5460B" w:rsidRDefault="00D5460B" w:rsidP="00D5460B">
      <w:pPr>
        <w:jc w:val="both"/>
        <w:rPr>
          <w:rFonts w:cs="Times New Roman"/>
          <w:i/>
          <w:szCs w:val="24"/>
          <w:highlight w:val="yellow"/>
        </w:rPr>
      </w:pPr>
      <m:oMathPara>
        <m:oMath>
          <m:r>
            <w:rPr>
              <w:rFonts w:ascii="Cambria Math" w:hAnsi="Cambria Math" w:cs="Times New Roman"/>
              <w:szCs w:val="24"/>
              <w:highlight w:val="yellow"/>
            </w:rPr>
            <m:t>Mcsurf_tot=0</m:t>
          </m:r>
        </m:oMath>
      </m:oMathPara>
    </w:p>
    <w:p w14:paraId="0F095FCC" w14:textId="77777777" w:rsidR="00D5460B" w:rsidRPr="00D5460B" w:rsidRDefault="00D5460B" w:rsidP="00D5460B">
      <w:pPr>
        <w:jc w:val="both"/>
        <w:rPr>
          <w:rFonts w:cs="Times New Roman"/>
          <w:szCs w:val="24"/>
          <w:highlight w:val="yellow"/>
        </w:rPr>
      </w:pPr>
    </w:p>
    <w:p w14:paraId="75ACBB3F" w14:textId="77777777" w:rsidR="00D5460B" w:rsidRPr="00D5460B" w:rsidRDefault="00D5460B" w:rsidP="00D5460B">
      <w:pPr>
        <w:jc w:val="both"/>
        <w:rPr>
          <w:rFonts w:cs="Times New Roman"/>
          <w:szCs w:val="24"/>
          <w:highlight w:val="yellow"/>
        </w:rPr>
      </w:pPr>
      <w:r w:rsidRPr="00D5460B">
        <w:rPr>
          <w:rFonts w:cs="Times New Roman"/>
          <w:szCs w:val="24"/>
          <w:highlight w:val="yellow"/>
        </w:rPr>
        <w:t xml:space="preserve"> Le coefficient </w:t>
      </w:r>
      <w:proofErr w:type="spellStart"/>
      <w:r w:rsidRPr="00D5460B">
        <w:rPr>
          <w:rFonts w:cs="Times New Roman"/>
          <w:b/>
          <w:bCs/>
          <w:szCs w:val="24"/>
          <w:highlight w:val="yellow"/>
        </w:rPr>
        <w:t>Mccat</w:t>
      </w:r>
      <w:proofErr w:type="spellEnd"/>
      <w:r w:rsidRPr="00D5460B">
        <w:rPr>
          <w:rFonts w:cs="Times New Roman"/>
          <w:bCs/>
          <w:szCs w:val="24"/>
          <w:highlight w:val="yellow"/>
        </w:rPr>
        <w:t xml:space="preserve"> </w:t>
      </w:r>
      <w:r w:rsidRPr="00D5460B">
        <w:rPr>
          <w:rFonts w:cs="Times New Roman"/>
          <w:szCs w:val="24"/>
          <w:highlight w:val="yellow"/>
        </w:rPr>
        <w:t xml:space="preserve">de modulation de </w:t>
      </w:r>
      <w:proofErr w:type="spellStart"/>
      <w:proofErr w:type="gramStart"/>
      <w:r w:rsidRPr="00D5460B">
        <w:rPr>
          <w:rFonts w:cs="Times New Roman"/>
          <w:szCs w:val="24"/>
          <w:highlight w:val="yellow"/>
        </w:rPr>
        <w:t>Cep,nr</w:t>
      </w:r>
      <w:proofErr w:type="gramEnd"/>
      <w:r w:rsidRPr="00D5460B">
        <w:rPr>
          <w:rFonts w:cs="Times New Roman"/>
          <w:szCs w:val="24"/>
          <w:highlight w:val="yellow"/>
        </w:rPr>
        <w:t>_max</w:t>
      </w:r>
      <w:proofErr w:type="spellEnd"/>
      <w:r w:rsidRPr="00D5460B">
        <w:rPr>
          <w:rFonts w:cs="Times New Roman"/>
          <w:szCs w:val="24"/>
          <w:highlight w:val="yellow"/>
        </w:rPr>
        <w:t xml:space="preserve">, </w:t>
      </w:r>
      <w:proofErr w:type="spellStart"/>
      <w:r w:rsidRPr="00D5460B">
        <w:rPr>
          <w:rFonts w:cs="Times New Roman"/>
          <w:szCs w:val="24"/>
          <w:highlight w:val="yellow"/>
        </w:rPr>
        <w:t>Cep_max</w:t>
      </w:r>
      <w:proofErr w:type="spellEnd"/>
      <w:r w:rsidRPr="00D5460B">
        <w:rPr>
          <w:rFonts w:cs="Times New Roman"/>
          <w:szCs w:val="24"/>
          <w:highlight w:val="yellow"/>
        </w:rPr>
        <w:t xml:space="preserve"> et </w:t>
      </w:r>
      <w:proofErr w:type="spellStart"/>
      <w:r w:rsidRPr="00D5460B">
        <w:rPr>
          <w:rFonts w:cs="Times New Roman"/>
          <w:szCs w:val="24"/>
          <w:highlight w:val="yellow"/>
        </w:rPr>
        <w:t>Ic</w:t>
      </w:r>
      <w:r w:rsidRPr="00D5460B">
        <w:rPr>
          <w:rFonts w:cs="Times New Roman"/>
          <w:szCs w:val="24"/>
          <w:highlight w:val="yellow"/>
          <w:vertAlign w:val="subscript"/>
        </w:rPr>
        <w:t>énergie</w:t>
      </w:r>
      <w:r w:rsidRPr="00D5460B">
        <w:rPr>
          <w:rFonts w:cs="Times New Roman"/>
          <w:szCs w:val="24"/>
          <w:highlight w:val="yellow"/>
        </w:rPr>
        <w:t>_max</w:t>
      </w:r>
      <w:proofErr w:type="spellEnd"/>
      <w:r w:rsidRPr="00D5460B">
        <w:rPr>
          <w:rFonts w:cs="Times New Roman"/>
          <w:szCs w:val="24"/>
          <w:highlight w:val="yellow"/>
        </w:rPr>
        <w:t xml:space="preserve"> selon la catégorie de contraintes extérieures du bâtiment ou de la partie de bâtiment prend les valeurs suivantes (les catégories de contraintes extérieures sont définies au chapitre V) :</w:t>
      </w:r>
    </w:p>
    <w:p w14:paraId="7E984B2E" w14:textId="77777777" w:rsidR="00D5460B" w:rsidRPr="00D5460B" w:rsidRDefault="00D5460B" w:rsidP="00D5460B">
      <w:pPr>
        <w:jc w:val="both"/>
        <w:rPr>
          <w:rFonts w:cs="Times New Roman"/>
          <w:szCs w:val="24"/>
          <w:highlight w:val="yellow"/>
        </w:rPr>
      </w:pPr>
    </w:p>
    <w:p w14:paraId="3389281C" w14:textId="77777777" w:rsidR="00D5460B" w:rsidRPr="00B53FFC" w:rsidRDefault="00D5460B" w:rsidP="00D5460B">
      <w:pPr>
        <w:jc w:val="both"/>
        <w:rPr>
          <w:rFonts w:cs="Times New Roman"/>
          <w:i/>
          <w:szCs w:val="24"/>
        </w:rPr>
      </w:pPr>
      <m:oMathPara>
        <m:oMath>
          <m:r>
            <w:rPr>
              <w:rFonts w:ascii="Cambria Math" w:hAnsi="Cambria Math" w:cs="Times New Roman"/>
              <w:szCs w:val="24"/>
              <w:highlight w:val="yellow"/>
            </w:rPr>
            <m:t>Mccat=0</m:t>
          </m:r>
        </m:oMath>
      </m:oMathPara>
    </w:p>
    <w:p w14:paraId="2FD49283" w14:textId="77777777" w:rsidR="00485D44" w:rsidRPr="00C672A3" w:rsidRDefault="00485D44" w:rsidP="003441FA">
      <w:pPr>
        <w:jc w:val="both"/>
      </w:pPr>
    </w:p>
    <w:p w14:paraId="09058B5A" w14:textId="77777777" w:rsidR="003441FA" w:rsidRPr="00C672A3" w:rsidRDefault="003441FA" w:rsidP="0051526C">
      <w:pPr>
        <w:pStyle w:val="Titre2"/>
        <w:keepNext/>
        <w:keepLines/>
        <w:widowControl/>
        <w:numPr>
          <w:ilvl w:val="0"/>
          <w:numId w:val="6"/>
        </w:numPr>
        <w:spacing w:line="259" w:lineRule="auto"/>
        <w:jc w:val="both"/>
        <w:rPr>
          <w:rFonts w:ascii="Marianne" w:hAnsi="Marianne"/>
        </w:rPr>
      </w:pPr>
      <w:r w:rsidRPr="00C672A3">
        <w:rPr>
          <w:rFonts w:ascii="Marianne" w:hAnsi="Marianne"/>
        </w:rPr>
        <w:t>Valeurs de Ic</w:t>
      </w:r>
      <w:r w:rsidRPr="00C672A3">
        <w:rPr>
          <w:rFonts w:ascii="Marianne" w:hAnsi="Marianne"/>
          <w:vertAlign w:val="subscript"/>
        </w:rPr>
        <w:t>construction</w:t>
      </w:r>
      <w:r w:rsidRPr="00C672A3">
        <w:rPr>
          <w:rFonts w:ascii="Marianne" w:hAnsi="Marianne"/>
        </w:rPr>
        <w:t>_maxmoyen et coefficients de modulation associés à la fixation de l’exigence sur Ic</w:t>
      </w:r>
      <w:r w:rsidRPr="00C672A3">
        <w:rPr>
          <w:rFonts w:ascii="Marianne" w:hAnsi="Marianne"/>
          <w:vertAlign w:val="subscript"/>
        </w:rPr>
        <w:t>construction</w:t>
      </w:r>
      <w:r w:rsidRPr="00C672A3">
        <w:rPr>
          <w:rFonts w:ascii="Marianne" w:hAnsi="Marianne"/>
        </w:rPr>
        <w:t>_max</w:t>
      </w:r>
    </w:p>
    <w:p w14:paraId="34BFB46B" w14:textId="77777777" w:rsidR="003441FA" w:rsidRPr="00C672A3" w:rsidRDefault="003441FA" w:rsidP="003441FA">
      <w:pPr>
        <w:jc w:val="both"/>
      </w:pPr>
    </w:p>
    <w:p w14:paraId="3979339B" w14:textId="77777777" w:rsidR="003441FA" w:rsidRPr="00C672A3" w:rsidRDefault="003441FA" w:rsidP="003441FA">
      <w:pPr>
        <w:jc w:val="both"/>
      </w:pPr>
      <w:r w:rsidRPr="00C672A3">
        <w:t xml:space="preserve">Le coefficient </w:t>
      </w:r>
      <w:proofErr w:type="spellStart"/>
      <w:r w:rsidRPr="00C672A3">
        <w:t>Ic</w:t>
      </w:r>
      <w:r w:rsidRPr="00C672A3">
        <w:rPr>
          <w:vertAlign w:val="subscript"/>
        </w:rPr>
        <w:t>construction</w:t>
      </w:r>
      <w:r w:rsidRPr="00C672A3">
        <w:t>_maxmoyen</w:t>
      </w:r>
      <w:proofErr w:type="spellEnd"/>
      <w:r w:rsidRPr="00C672A3">
        <w:t xml:space="preserve"> prend les valeurs suivantes, en fonction de l’usage de la partie de bâtiment et de l’année à laquelle la demande de permis de construire correspondante est déposée :</w:t>
      </w:r>
    </w:p>
    <w:p w14:paraId="79BD86C4" w14:textId="77777777" w:rsidR="003441FA" w:rsidRPr="00C672A3" w:rsidRDefault="003441FA" w:rsidP="003441FA">
      <w:pPr>
        <w:jc w:val="both"/>
      </w:pPr>
    </w:p>
    <w:tbl>
      <w:tblPr>
        <w:tblStyle w:val="Grilledutableau"/>
        <w:tblW w:w="8795" w:type="dxa"/>
        <w:tblInd w:w="276" w:type="dxa"/>
        <w:tblLayout w:type="fixed"/>
        <w:tblLook w:val="04A0" w:firstRow="1" w:lastRow="0" w:firstColumn="1" w:lastColumn="0" w:noHBand="0" w:noVBand="1"/>
      </w:tblPr>
      <w:tblGrid>
        <w:gridCol w:w="3093"/>
        <w:gridCol w:w="1425"/>
        <w:gridCol w:w="1426"/>
        <w:gridCol w:w="1425"/>
        <w:gridCol w:w="1426"/>
      </w:tblGrid>
      <w:tr w:rsidR="003441FA" w:rsidRPr="00C672A3" w14:paraId="7F597C01" w14:textId="77777777" w:rsidTr="00BC6C23">
        <w:trPr>
          <w:trHeight w:val="348"/>
        </w:trPr>
        <w:tc>
          <w:tcPr>
            <w:tcW w:w="3093" w:type="dxa"/>
            <w:shd w:val="clear" w:color="auto" w:fill="A6A6A6" w:themeFill="background1" w:themeFillShade="A6"/>
            <w:vAlign w:val="center"/>
          </w:tcPr>
          <w:p w14:paraId="76E7F5A6" w14:textId="77777777" w:rsidR="003441FA" w:rsidRPr="00C672A3" w:rsidRDefault="003441FA" w:rsidP="003441FA">
            <w:pPr>
              <w:jc w:val="both"/>
            </w:pPr>
          </w:p>
        </w:tc>
        <w:tc>
          <w:tcPr>
            <w:tcW w:w="5702" w:type="dxa"/>
            <w:gridSpan w:val="4"/>
            <w:shd w:val="clear" w:color="auto" w:fill="A6A6A6" w:themeFill="background1" w:themeFillShade="A6"/>
            <w:vAlign w:val="center"/>
          </w:tcPr>
          <w:p w14:paraId="3BC7E99A" w14:textId="77777777" w:rsidR="003441FA" w:rsidRPr="00C672A3" w:rsidRDefault="003441FA" w:rsidP="003441FA">
            <w:pPr>
              <w:jc w:val="both"/>
            </w:pPr>
            <w:r w:rsidRPr="00C672A3">
              <w:t xml:space="preserve">Valeur de </w:t>
            </w:r>
            <w:proofErr w:type="spellStart"/>
            <w:r w:rsidRPr="00C672A3">
              <w:t>Ic</w:t>
            </w:r>
            <w:r w:rsidRPr="00C672A3">
              <w:rPr>
                <w:vertAlign w:val="subscript"/>
              </w:rPr>
              <w:t>construction</w:t>
            </w:r>
            <w:r w:rsidRPr="00C672A3">
              <w:t>_maxmoyen</w:t>
            </w:r>
            <w:proofErr w:type="spellEnd"/>
          </w:p>
        </w:tc>
      </w:tr>
      <w:tr w:rsidR="003441FA" w:rsidRPr="00C672A3" w14:paraId="126D0171" w14:textId="77777777" w:rsidTr="00BC6C23">
        <w:trPr>
          <w:trHeight w:val="676"/>
        </w:trPr>
        <w:tc>
          <w:tcPr>
            <w:tcW w:w="3093" w:type="dxa"/>
            <w:shd w:val="clear" w:color="auto" w:fill="A6A6A6" w:themeFill="background1" w:themeFillShade="A6"/>
            <w:vAlign w:val="center"/>
          </w:tcPr>
          <w:p w14:paraId="26F72202" w14:textId="77777777" w:rsidR="003441FA" w:rsidRPr="00C672A3" w:rsidRDefault="003441FA" w:rsidP="003441FA">
            <w:pPr>
              <w:jc w:val="both"/>
            </w:pPr>
            <w:r w:rsidRPr="00C672A3">
              <w:t>Usage de la partie de bâtiment</w:t>
            </w:r>
          </w:p>
        </w:tc>
        <w:tc>
          <w:tcPr>
            <w:tcW w:w="1425" w:type="dxa"/>
            <w:shd w:val="clear" w:color="auto" w:fill="A6A6A6" w:themeFill="background1" w:themeFillShade="A6"/>
            <w:vAlign w:val="center"/>
          </w:tcPr>
          <w:p w14:paraId="71E07313" w14:textId="77777777" w:rsidR="003441FA" w:rsidRPr="00C672A3" w:rsidRDefault="003441FA" w:rsidP="00E60757">
            <w:pPr>
              <w:jc w:val="center"/>
            </w:pPr>
            <w:r w:rsidRPr="00C672A3">
              <w:t>Années 2022 à 2024</w:t>
            </w:r>
          </w:p>
        </w:tc>
        <w:tc>
          <w:tcPr>
            <w:tcW w:w="1426" w:type="dxa"/>
            <w:shd w:val="clear" w:color="auto" w:fill="A6A6A6" w:themeFill="background1" w:themeFillShade="A6"/>
            <w:vAlign w:val="center"/>
          </w:tcPr>
          <w:p w14:paraId="4AABA3A0" w14:textId="77777777" w:rsidR="003441FA" w:rsidRPr="00C672A3" w:rsidRDefault="003441FA" w:rsidP="00E60757">
            <w:pPr>
              <w:jc w:val="center"/>
            </w:pPr>
            <w:r w:rsidRPr="00C672A3">
              <w:t>Années 2025 à 2027</w:t>
            </w:r>
          </w:p>
        </w:tc>
        <w:tc>
          <w:tcPr>
            <w:tcW w:w="1425" w:type="dxa"/>
            <w:shd w:val="clear" w:color="auto" w:fill="A6A6A6" w:themeFill="background1" w:themeFillShade="A6"/>
            <w:vAlign w:val="center"/>
          </w:tcPr>
          <w:p w14:paraId="35B1178E" w14:textId="77777777" w:rsidR="003441FA" w:rsidRPr="00C672A3" w:rsidRDefault="003441FA" w:rsidP="00E60757">
            <w:pPr>
              <w:jc w:val="center"/>
            </w:pPr>
            <w:r w:rsidRPr="00C672A3">
              <w:t>Années 2028 à 2030</w:t>
            </w:r>
          </w:p>
        </w:tc>
        <w:tc>
          <w:tcPr>
            <w:tcW w:w="1426" w:type="dxa"/>
            <w:shd w:val="clear" w:color="auto" w:fill="A6A6A6" w:themeFill="background1" w:themeFillShade="A6"/>
            <w:vAlign w:val="center"/>
          </w:tcPr>
          <w:p w14:paraId="65E161AC" w14:textId="77777777" w:rsidR="003441FA" w:rsidRPr="00C672A3" w:rsidRDefault="003441FA" w:rsidP="00E60757">
            <w:pPr>
              <w:jc w:val="center"/>
            </w:pPr>
            <w:r w:rsidRPr="00C672A3">
              <w:t>À partir de l’année 2031</w:t>
            </w:r>
          </w:p>
        </w:tc>
      </w:tr>
      <w:tr w:rsidR="00B325FE" w:rsidRPr="00C672A3" w14:paraId="4CC53000" w14:textId="77777777" w:rsidTr="00BC6C23">
        <w:trPr>
          <w:trHeight w:val="1025"/>
        </w:trPr>
        <w:tc>
          <w:tcPr>
            <w:tcW w:w="3093" w:type="dxa"/>
            <w:shd w:val="clear" w:color="auto" w:fill="F2F2F2" w:themeFill="background1" w:themeFillShade="F2"/>
            <w:vAlign w:val="center"/>
          </w:tcPr>
          <w:p w14:paraId="7ADD0C7C" w14:textId="77777777" w:rsidR="00B325FE" w:rsidRPr="00B53FFC" w:rsidRDefault="00B325FE" w:rsidP="00B325FE">
            <w:pPr>
              <w:rPr>
                <w:rFonts w:eastAsia="Times New Roman" w:cs="Times New Roman"/>
                <w:szCs w:val="24"/>
              </w:rPr>
            </w:pPr>
            <w:r w:rsidRPr="00B325FE">
              <w:rPr>
                <w:highlight w:val="yellow"/>
              </w:rPr>
              <w:t>1.</w:t>
            </w:r>
            <w:r w:rsidRPr="00B53FFC">
              <w:t xml:space="preserve"> Maisons individuelles ou accolées</w:t>
            </w:r>
          </w:p>
        </w:tc>
        <w:tc>
          <w:tcPr>
            <w:tcW w:w="1425" w:type="dxa"/>
            <w:vAlign w:val="center"/>
          </w:tcPr>
          <w:p w14:paraId="0D34F958" w14:textId="77777777" w:rsidR="00B325FE" w:rsidRPr="00B53FFC" w:rsidRDefault="00B325FE" w:rsidP="00B325FE">
            <w:pPr>
              <w:rPr>
                <w:rFonts w:cs="Times New Roman"/>
                <w:szCs w:val="24"/>
              </w:rPr>
            </w:pPr>
            <w:r w:rsidRPr="00B53FFC">
              <w:t xml:space="preserve">640 </w:t>
            </w:r>
            <w:proofErr w:type="spellStart"/>
            <w:r w:rsidRPr="00B53FFC">
              <w:t>kq</w:t>
            </w:r>
            <w:proofErr w:type="spellEnd"/>
            <w:r w:rsidRPr="00B53FFC">
              <w:t xml:space="preserve"> </w:t>
            </w:r>
            <w:proofErr w:type="spellStart"/>
            <w:r w:rsidRPr="00B53FFC">
              <w:t>éq</w:t>
            </w:r>
            <w:proofErr w:type="spellEnd"/>
            <w:r w:rsidRPr="00B53FFC">
              <w:t>. CO2/m²</w:t>
            </w:r>
          </w:p>
        </w:tc>
        <w:tc>
          <w:tcPr>
            <w:tcW w:w="1426" w:type="dxa"/>
            <w:vAlign w:val="center"/>
          </w:tcPr>
          <w:p w14:paraId="444E6808" w14:textId="77777777" w:rsidR="00B325FE" w:rsidRPr="00B53FFC" w:rsidRDefault="00B325FE" w:rsidP="00B325FE">
            <w:pPr>
              <w:rPr>
                <w:rFonts w:cs="Times New Roman"/>
                <w:szCs w:val="24"/>
              </w:rPr>
            </w:pPr>
            <w:r w:rsidRPr="00B53FFC">
              <w:t xml:space="preserve">530 </w:t>
            </w:r>
            <w:proofErr w:type="spellStart"/>
            <w:r w:rsidRPr="00B53FFC">
              <w:t>kq</w:t>
            </w:r>
            <w:proofErr w:type="spellEnd"/>
            <w:r w:rsidRPr="00B53FFC">
              <w:t xml:space="preserve"> </w:t>
            </w:r>
            <w:proofErr w:type="spellStart"/>
            <w:r w:rsidRPr="00B53FFC">
              <w:t>éq</w:t>
            </w:r>
            <w:proofErr w:type="spellEnd"/>
            <w:r w:rsidRPr="00B53FFC">
              <w:t>. CO2/m²</w:t>
            </w:r>
          </w:p>
        </w:tc>
        <w:tc>
          <w:tcPr>
            <w:tcW w:w="1425" w:type="dxa"/>
            <w:vAlign w:val="center"/>
          </w:tcPr>
          <w:p w14:paraId="0EF9C430" w14:textId="77777777" w:rsidR="00B325FE" w:rsidRPr="00B53FFC" w:rsidRDefault="00B325FE" w:rsidP="00B325FE">
            <w:pPr>
              <w:rPr>
                <w:rFonts w:cs="Times New Roman"/>
                <w:szCs w:val="24"/>
              </w:rPr>
            </w:pPr>
            <w:r w:rsidRPr="00B53FFC">
              <w:t xml:space="preserve">475 </w:t>
            </w:r>
            <w:proofErr w:type="spellStart"/>
            <w:r w:rsidRPr="00B53FFC">
              <w:t>kq</w:t>
            </w:r>
            <w:proofErr w:type="spellEnd"/>
            <w:r w:rsidRPr="00B53FFC">
              <w:t xml:space="preserve"> </w:t>
            </w:r>
            <w:proofErr w:type="spellStart"/>
            <w:r w:rsidRPr="00B53FFC">
              <w:t>éq</w:t>
            </w:r>
            <w:proofErr w:type="spellEnd"/>
            <w:r w:rsidRPr="00B53FFC">
              <w:t>. CO2/m²</w:t>
            </w:r>
          </w:p>
        </w:tc>
        <w:tc>
          <w:tcPr>
            <w:tcW w:w="1426" w:type="dxa"/>
            <w:vAlign w:val="center"/>
          </w:tcPr>
          <w:p w14:paraId="1EE831A4" w14:textId="77777777" w:rsidR="00B325FE" w:rsidRPr="00B53FFC" w:rsidRDefault="00B325FE" w:rsidP="00B325FE">
            <w:pPr>
              <w:rPr>
                <w:rFonts w:cs="Times New Roman"/>
                <w:szCs w:val="24"/>
              </w:rPr>
            </w:pPr>
            <w:r w:rsidRPr="00B53FFC">
              <w:t xml:space="preserve">415 </w:t>
            </w:r>
            <w:proofErr w:type="spellStart"/>
            <w:r w:rsidRPr="00B53FFC">
              <w:t>kq</w:t>
            </w:r>
            <w:proofErr w:type="spellEnd"/>
            <w:r w:rsidRPr="00B53FFC">
              <w:t xml:space="preserve"> </w:t>
            </w:r>
            <w:proofErr w:type="spellStart"/>
            <w:r w:rsidRPr="00B53FFC">
              <w:t>éq</w:t>
            </w:r>
            <w:proofErr w:type="spellEnd"/>
            <w:r w:rsidRPr="00B53FFC">
              <w:t>. CO2/m²</w:t>
            </w:r>
          </w:p>
        </w:tc>
      </w:tr>
      <w:tr w:rsidR="00B325FE" w:rsidRPr="00C672A3" w14:paraId="33DF573A" w14:textId="77777777" w:rsidTr="00BC6C23">
        <w:trPr>
          <w:trHeight w:val="696"/>
        </w:trPr>
        <w:tc>
          <w:tcPr>
            <w:tcW w:w="3093" w:type="dxa"/>
            <w:shd w:val="clear" w:color="auto" w:fill="F2F2F2" w:themeFill="background1" w:themeFillShade="F2"/>
            <w:vAlign w:val="center"/>
          </w:tcPr>
          <w:p w14:paraId="43CF5E85" w14:textId="77777777" w:rsidR="00B325FE" w:rsidRPr="00B53FFC" w:rsidRDefault="00B325FE" w:rsidP="00B325FE">
            <w:pPr>
              <w:rPr>
                <w:rFonts w:eastAsia="Times New Roman" w:cs="Times New Roman"/>
                <w:szCs w:val="24"/>
              </w:rPr>
            </w:pPr>
            <w:r w:rsidRPr="00B325FE">
              <w:rPr>
                <w:highlight w:val="yellow"/>
              </w:rPr>
              <w:t>2.</w:t>
            </w:r>
            <w:r w:rsidRPr="00B53FFC">
              <w:t xml:space="preserve"> Logements collectifs</w:t>
            </w:r>
          </w:p>
        </w:tc>
        <w:tc>
          <w:tcPr>
            <w:tcW w:w="1425" w:type="dxa"/>
            <w:vAlign w:val="center"/>
          </w:tcPr>
          <w:p w14:paraId="0569EB16" w14:textId="77777777" w:rsidR="00B325FE" w:rsidRPr="00B53FFC" w:rsidRDefault="00B325FE" w:rsidP="00B325FE">
            <w:pPr>
              <w:rPr>
                <w:rFonts w:cs="Times New Roman"/>
                <w:szCs w:val="24"/>
              </w:rPr>
            </w:pPr>
            <w:r w:rsidRPr="00B53FFC">
              <w:t xml:space="preserve">740 </w:t>
            </w:r>
            <w:proofErr w:type="spellStart"/>
            <w:r w:rsidRPr="00B53FFC">
              <w:t>kq</w:t>
            </w:r>
            <w:proofErr w:type="spellEnd"/>
            <w:r w:rsidRPr="00B53FFC">
              <w:t xml:space="preserve"> </w:t>
            </w:r>
            <w:proofErr w:type="spellStart"/>
            <w:r w:rsidRPr="00B53FFC">
              <w:t>éq</w:t>
            </w:r>
            <w:proofErr w:type="spellEnd"/>
            <w:r w:rsidRPr="00B53FFC">
              <w:t>. CO2/m²</w:t>
            </w:r>
          </w:p>
        </w:tc>
        <w:tc>
          <w:tcPr>
            <w:tcW w:w="1426" w:type="dxa"/>
            <w:vAlign w:val="center"/>
          </w:tcPr>
          <w:p w14:paraId="4B6C6B81" w14:textId="77777777" w:rsidR="00B325FE" w:rsidRPr="00B53FFC" w:rsidRDefault="00B325FE" w:rsidP="00B325FE">
            <w:pPr>
              <w:rPr>
                <w:rFonts w:cs="Times New Roman"/>
                <w:szCs w:val="24"/>
              </w:rPr>
            </w:pPr>
            <w:r w:rsidRPr="00B53FFC">
              <w:t xml:space="preserve">650 </w:t>
            </w:r>
            <w:proofErr w:type="spellStart"/>
            <w:r w:rsidRPr="00B53FFC">
              <w:t>kq</w:t>
            </w:r>
            <w:proofErr w:type="spellEnd"/>
            <w:r w:rsidRPr="00B53FFC">
              <w:t xml:space="preserve"> </w:t>
            </w:r>
            <w:proofErr w:type="spellStart"/>
            <w:r w:rsidRPr="00B53FFC">
              <w:t>éq</w:t>
            </w:r>
            <w:proofErr w:type="spellEnd"/>
            <w:r w:rsidRPr="00B53FFC">
              <w:t>. CO2/m²</w:t>
            </w:r>
          </w:p>
        </w:tc>
        <w:tc>
          <w:tcPr>
            <w:tcW w:w="1425" w:type="dxa"/>
            <w:vAlign w:val="center"/>
          </w:tcPr>
          <w:p w14:paraId="19651CC4" w14:textId="77777777" w:rsidR="00B325FE" w:rsidRPr="00B53FFC" w:rsidRDefault="00B325FE" w:rsidP="00B325FE">
            <w:pPr>
              <w:rPr>
                <w:rFonts w:cs="Times New Roman"/>
                <w:szCs w:val="24"/>
              </w:rPr>
            </w:pPr>
            <w:r w:rsidRPr="00B53FFC">
              <w:t xml:space="preserve">580 </w:t>
            </w:r>
            <w:proofErr w:type="spellStart"/>
            <w:r w:rsidRPr="00B53FFC">
              <w:t>kq</w:t>
            </w:r>
            <w:proofErr w:type="spellEnd"/>
            <w:r w:rsidRPr="00B53FFC">
              <w:t xml:space="preserve"> </w:t>
            </w:r>
            <w:proofErr w:type="spellStart"/>
            <w:r w:rsidRPr="00B53FFC">
              <w:t>éq</w:t>
            </w:r>
            <w:proofErr w:type="spellEnd"/>
            <w:r w:rsidRPr="00B53FFC">
              <w:t>. CO2/m²</w:t>
            </w:r>
          </w:p>
        </w:tc>
        <w:tc>
          <w:tcPr>
            <w:tcW w:w="1426" w:type="dxa"/>
            <w:vAlign w:val="center"/>
          </w:tcPr>
          <w:p w14:paraId="570D4A11" w14:textId="77777777" w:rsidR="00B325FE" w:rsidRPr="00B53FFC" w:rsidRDefault="00B325FE" w:rsidP="00B325FE">
            <w:pPr>
              <w:rPr>
                <w:rFonts w:cs="Times New Roman"/>
                <w:szCs w:val="24"/>
              </w:rPr>
            </w:pPr>
            <w:r w:rsidRPr="00B53FFC">
              <w:t xml:space="preserve">490 </w:t>
            </w:r>
            <w:proofErr w:type="spellStart"/>
            <w:r w:rsidRPr="00B53FFC">
              <w:t>kq</w:t>
            </w:r>
            <w:proofErr w:type="spellEnd"/>
            <w:r w:rsidRPr="00B53FFC">
              <w:t xml:space="preserve"> </w:t>
            </w:r>
            <w:proofErr w:type="spellStart"/>
            <w:r w:rsidRPr="00B53FFC">
              <w:t>éq</w:t>
            </w:r>
            <w:proofErr w:type="spellEnd"/>
            <w:r w:rsidRPr="00B53FFC">
              <w:t>. CO2/m²</w:t>
            </w:r>
          </w:p>
        </w:tc>
      </w:tr>
      <w:tr w:rsidR="00B325FE" w:rsidRPr="00C672A3" w14:paraId="5AB26FCE" w14:textId="77777777" w:rsidTr="00BC6C23">
        <w:trPr>
          <w:trHeight w:val="696"/>
        </w:trPr>
        <w:tc>
          <w:tcPr>
            <w:tcW w:w="3093" w:type="dxa"/>
            <w:shd w:val="clear" w:color="auto" w:fill="F2F2F2" w:themeFill="background1" w:themeFillShade="F2"/>
            <w:vAlign w:val="center"/>
          </w:tcPr>
          <w:p w14:paraId="1A2218E0" w14:textId="77777777" w:rsidR="00B325FE" w:rsidRPr="00B53FFC" w:rsidRDefault="00B325FE" w:rsidP="00B325FE">
            <w:pPr>
              <w:rPr>
                <w:rFonts w:eastAsia="Times New Roman" w:cs="Times New Roman"/>
                <w:szCs w:val="24"/>
              </w:rPr>
            </w:pPr>
            <w:r w:rsidRPr="00B325FE">
              <w:rPr>
                <w:highlight w:val="yellow"/>
                <w:lang w:eastAsia="zh-CN"/>
              </w:rPr>
              <w:t>3.</w:t>
            </w:r>
            <w:r w:rsidRPr="00B53FFC">
              <w:rPr>
                <w:lang w:eastAsia="zh-CN"/>
              </w:rPr>
              <w:t xml:space="preserve"> Bureaux</w:t>
            </w:r>
          </w:p>
        </w:tc>
        <w:tc>
          <w:tcPr>
            <w:tcW w:w="1425" w:type="dxa"/>
          </w:tcPr>
          <w:p w14:paraId="292103D2" w14:textId="77777777" w:rsidR="00B325FE" w:rsidRPr="00B53FFC" w:rsidRDefault="00B325FE" w:rsidP="00B325FE">
            <w:pPr>
              <w:rPr>
                <w:rFonts w:cs="Times New Roman"/>
                <w:szCs w:val="24"/>
              </w:rPr>
            </w:pPr>
            <w:r w:rsidRPr="00B53FFC">
              <w:rPr>
                <w:lang w:eastAsia="zh-CN"/>
              </w:rPr>
              <w:t xml:space="preserve">980 kg </w:t>
            </w:r>
            <w:proofErr w:type="spellStart"/>
            <w:r w:rsidRPr="00B53FFC">
              <w:rPr>
                <w:lang w:eastAsia="zh-CN"/>
              </w:rPr>
              <w:t>éq</w:t>
            </w:r>
            <w:proofErr w:type="spellEnd"/>
            <w:r w:rsidRPr="00B53FFC">
              <w:rPr>
                <w:lang w:eastAsia="zh-CN"/>
              </w:rPr>
              <w:t>. CO2/m²</w:t>
            </w:r>
          </w:p>
        </w:tc>
        <w:tc>
          <w:tcPr>
            <w:tcW w:w="1426" w:type="dxa"/>
          </w:tcPr>
          <w:p w14:paraId="729C5CD6" w14:textId="77777777" w:rsidR="00B325FE" w:rsidRPr="00B53FFC" w:rsidRDefault="00B325FE" w:rsidP="00B325FE">
            <w:pPr>
              <w:rPr>
                <w:rFonts w:cs="Times New Roman"/>
                <w:szCs w:val="24"/>
              </w:rPr>
            </w:pPr>
            <w:r w:rsidRPr="00B53FFC">
              <w:rPr>
                <w:lang w:eastAsia="zh-CN"/>
              </w:rPr>
              <w:t xml:space="preserve">810 kg </w:t>
            </w:r>
            <w:proofErr w:type="spellStart"/>
            <w:r w:rsidRPr="00B53FFC">
              <w:rPr>
                <w:lang w:eastAsia="zh-CN"/>
              </w:rPr>
              <w:t>éq</w:t>
            </w:r>
            <w:proofErr w:type="spellEnd"/>
            <w:r w:rsidRPr="00B53FFC">
              <w:rPr>
                <w:lang w:eastAsia="zh-CN"/>
              </w:rPr>
              <w:t>. CO2/m²</w:t>
            </w:r>
          </w:p>
        </w:tc>
        <w:tc>
          <w:tcPr>
            <w:tcW w:w="1425" w:type="dxa"/>
          </w:tcPr>
          <w:p w14:paraId="73A27DDE" w14:textId="77777777" w:rsidR="00B325FE" w:rsidRPr="00B53FFC" w:rsidRDefault="00B325FE" w:rsidP="00B325FE">
            <w:pPr>
              <w:rPr>
                <w:rFonts w:cs="Times New Roman"/>
                <w:szCs w:val="24"/>
              </w:rPr>
            </w:pPr>
            <w:r w:rsidRPr="00B53FFC">
              <w:rPr>
                <w:lang w:eastAsia="zh-CN"/>
              </w:rPr>
              <w:t xml:space="preserve">710 kg </w:t>
            </w:r>
            <w:proofErr w:type="spellStart"/>
            <w:r w:rsidRPr="00B53FFC">
              <w:rPr>
                <w:lang w:eastAsia="zh-CN"/>
              </w:rPr>
              <w:t>éq</w:t>
            </w:r>
            <w:proofErr w:type="spellEnd"/>
            <w:r w:rsidRPr="00B53FFC">
              <w:rPr>
                <w:lang w:eastAsia="zh-CN"/>
              </w:rPr>
              <w:t>. CO2/m²</w:t>
            </w:r>
          </w:p>
        </w:tc>
        <w:tc>
          <w:tcPr>
            <w:tcW w:w="1426" w:type="dxa"/>
          </w:tcPr>
          <w:p w14:paraId="3BC39EDE" w14:textId="77777777" w:rsidR="00B325FE" w:rsidRPr="00B53FFC" w:rsidRDefault="00B325FE" w:rsidP="00B325FE">
            <w:pPr>
              <w:rPr>
                <w:rFonts w:cs="Times New Roman"/>
                <w:szCs w:val="24"/>
              </w:rPr>
            </w:pPr>
            <w:r w:rsidRPr="00B53FFC">
              <w:rPr>
                <w:lang w:eastAsia="zh-CN"/>
              </w:rPr>
              <w:t xml:space="preserve">600 kg </w:t>
            </w:r>
            <w:proofErr w:type="spellStart"/>
            <w:r w:rsidRPr="00B53FFC">
              <w:rPr>
                <w:lang w:eastAsia="zh-CN"/>
              </w:rPr>
              <w:t>éq</w:t>
            </w:r>
            <w:proofErr w:type="spellEnd"/>
            <w:r w:rsidRPr="00B53FFC">
              <w:rPr>
                <w:lang w:eastAsia="zh-CN"/>
              </w:rPr>
              <w:t>. CO2/m²</w:t>
            </w:r>
          </w:p>
        </w:tc>
      </w:tr>
      <w:tr w:rsidR="00B325FE" w:rsidRPr="00C672A3" w14:paraId="51795DD2" w14:textId="77777777" w:rsidTr="00BC6C23">
        <w:trPr>
          <w:trHeight w:val="696"/>
        </w:trPr>
        <w:tc>
          <w:tcPr>
            <w:tcW w:w="3093" w:type="dxa"/>
            <w:shd w:val="clear" w:color="auto" w:fill="F2F2F2" w:themeFill="background1" w:themeFillShade="F2"/>
            <w:vAlign w:val="center"/>
          </w:tcPr>
          <w:p w14:paraId="0A7824C8" w14:textId="77777777" w:rsidR="00B325FE" w:rsidRPr="00B53FFC" w:rsidRDefault="00B325FE" w:rsidP="00B325FE">
            <w:pPr>
              <w:rPr>
                <w:rFonts w:eastAsia="Times New Roman" w:cs="Times New Roman"/>
                <w:szCs w:val="24"/>
              </w:rPr>
            </w:pPr>
            <w:r w:rsidRPr="00B325FE">
              <w:rPr>
                <w:highlight w:val="yellow"/>
                <w:lang w:eastAsia="zh-CN"/>
              </w:rPr>
              <w:t>4. et 5.</w:t>
            </w:r>
            <w:r w:rsidRPr="00B53FFC">
              <w:rPr>
                <w:lang w:eastAsia="zh-CN"/>
              </w:rPr>
              <w:t xml:space="preserve"> Enseignement primaire ou secondaire</w:t>
            </w:r>
          </w:p>
        </w:tc>
        <w:tc>
          <w:tcPr>
            <w:tcW w:w="1425" w:type="dxa"/>
          </w:tcPr>
          <w:p w14:paraId="3E27B232" w14:textId="77777777" w:rsidR="00B325FE" w:rsidRPr="00B53FFC" w:rsidRDefault="00B325FE" w:rsidP="00B325FE">
            <w:pPr>
              <w:rPr>
                <w:rFonts w:cs="Times New Roman"/>
                <w:szCs w:val="24"/>
              </w:rPr>
            </w:pPr>
            <w:r w:rsidRPr="00B53FFC">
              <w:rPr>
                <w:lang w:eastAsia="zh-CN"/>
              </w:rPr>
              <w:t xml:space="preserve">900 kg </w:t>
            </w:r>
            <w:proofErr w:type="spellStart"/>
            <w:r w:rsidRPr="00B53FFC">
              <w:rPr>
                <w:lang w:eastAsia="zh-CN"/>
              </w:rPr>
              <w:t>éq</w:t>
            </w:r>
            <w:proofErr w:type="spellEnd"/>
            <w:r w:rsidRPr="00B53FFC">
              <w:rPr>
                <w:lang w:eastAsia="zh-CN"/>
              </w:rPr>
              <w:t>. CO2/m²</w:t>
            </w:r>
          </w:p>
        </w:tc>
        <w:tc>
          <w:tcPr>
            <w:tcW w:w="1426" w:type="dxa"/>
          </w:tcPr>
          <w:p w14:paraId="13EC0215" w14:textId="77777777" w:rsidR="00B325FE" w:rsidRPr="00B53FFC" w:rsidRDefault="00B325FE" w:rsidP="00B325FE">
            <w:pPr>
              <w:rPr>
                <w:rFonts w:cs="Times New Roman"/>
                <w:szCs w:val="24"/>
              </w:rPr>
            </w:pPr>
            <w:r w:rsidRPr="00B53FFC">
              <w:rPr>
                <w:lang w:eastAsia="zh-CN"/>
              </w:rPr>
              <w:t xml:space="preserve">770 kg </w:t>
            </w:r>
            <w:proofErr w:type="spellStart"/>
            <w:r w:rsidRPr="00B53FFC">
              <w:rPr>
                <w:lang w:eastAsia="zh-CN"/>
              </w:rPr>
              <w:t>éq</w:t>
            </w:r>
            <w:proofErr w:type="spellEnd"/>
            <w:r w:rsidRPr="00B53FFC">
              <w:rPr>
                <w:lang w:eastAsia="zh-CN"/>
              </w:rPr>
              <w:t>. CO2/m²</w:t>
            </w:r>
          </w:p>
        </w:tc>
        <w:tc>
          <w:tcPr>
            <w:tcW w:w="1425" w:type="dxa"/>
          </w:tcPr>
          <w:p w14:paraId="601891E7" w14:textId="77777777" w:rsidR="00B325FE" w:rsidRPr="00B53FFC" w:rsidRDefault="00B325FE" w:rsidP="00B325FE">
            <w:pPr>
              <w:rPr>
                <w:rFonts w:cs="Times New Roman"/>
                <w:szCs w:val="24"/>
              </w:rPr>
            </w:pPr>
            <w:r w:rsidRPr="00B53FFC">
              <w:rPr>
                <w:lang w:eastAsia="zh-CN"/>
              </w:rPr>
              <w:t xml:space="preserve">680 kg </w:t>
            </w:r>
            <w:proofErr w:type="spellStart"/>
            <w:r w:rsidRPr="00B53FFC">
              <w:rPr>
                <w:lang w:eastAsia="zh-CN"/>
              </w:rPr>
              <w:t>éq</w:t>
            </w:r>
            <w:proofErr w:type="spellEnd"/>
            <w:r w:rsidRPr="00B53FFC">
              <w:rPr>
                <w:lang w:eastAsia="zh-CN"/>
              </w:rPr>
              <w:t>. CO2/m²</w:t>
            </w:r>
          </w:p>
        </w:tc>
        <w:tc>
          <w:tcPr>
            <w:tcW w:w="1426" w:type="dxa"/>
          </w:tcPr>
          <w:p w14:paraId="29A2468D" w14:textId="77777777" w:rsidR="00B325FE" w:rsidRPr="00B53FFC" w:rsidRDefault="00B325FE" w:rsidP="00B325FE">
            <w:pPr>
              <w:rPr>
                <w:rFonts w:cs="Times New Roman"/>
                <w:szCs w:val="24"/>
              </w:rPr>
            </w:pPr>
            <w:r w:rsidRPr="00B53FFC">
              <w:rPr>
                <w:lang w:eastAsia="zh-CN"/>
              </w:rPr>
              <w:t xml:space="preserve">590 kg </w:t>
            </w:r>
            <w:proofErr w:type="spellStart"/>
            <w:r w:rsidRPr="00B53FFC">
              <w:rPr>
                <w:lang w:eastAsia="zh-CN"/>
              </w:rPr>
              <w:t>éq</w:t>
            </w:r>
            <w:proofErr w:type="spellEnd"/>
            <w:r w:rsidRPr="00B53FFC">
              <w:rPr>
                <w:lang w:eastAsia="zh-CN"/>
              </w:rPr>
              <w:t>. CO2/m²</w:t>
            </w:r>
          </w:p>
        </w:tc>
      </w:tr>
      <w:tr w:rsidR="00B325FE" w:rsidRPr="00C672A3" w14:paraId="7D32B3A3" w14:textId="77777777" w:rsidTr="00BC6C23">
        <w:trPr>
          <w:trHeight w:val="696"/>
        </w:trPr>
        <w:tc>
          <w:tcPr>
            <w:tcW w:w="3093" w:type="dxa"/>
            <w:shd w:val="clear" w:color="auto" w:fill="F2F2F2" w:themeFill="background1" w:themeFillShade="F2"/>
            <w:vAlign w:val="center"/>
          </w:tcPr>
          <w:p w14:paraId="38112FE2" w14:textId="77777777" w:rsidR="00B325FE" w:rsidRPr="00B325FE" w:rsidRDefault="00B325FE" w:rsidP="00B325FE">
            <w:pPr>
              <w:rPr>
                <w:rFonts w:eastAsia="Times New Roman" w:cs="Times New Roman"/>
                <w:szCs w:val="24"/>
                <w:highlight w:val="yellow"/>
              </w:rPr>
            </w:pPr>
            <w:bookmarkStart w:id="1" w:name="_Hlk165382402"/>
            <w:r w:rsidRPr="00B325FE">
              <w:rPr>
                <w:rFonts w:eastAsia="Times New Roman" w:cs="Times New Roman"/>
                <w:szCs w:val="24"/>
                <w:highlight w:val="yellow"/>
              </w:rPr>
              <w:t>6. Médiathèques et bibliothèques</w:t>
            </w:r>
            <w:bookmarkEnd w:id="1"/>
          </w:p>
        </w:tc>
        <w:tc>
          <w:tcPr>
            <w:tcW w:w="1425" w:type="dxa"/>
            <w:vAlign w:val="center"/>
          </w:tcPr>
          <w:p w14:paraId="0666CED7" w14:textId="77777777" w:rsidR="00B325FE" w:rsidRPr="00B325FE" w:rsidRDefault="00B325FE" w:rsidP="00B325FE">
            <w:pPr>
              <w:rPr>
                <w:rFonts w:cs="Times New Roman"/>
                <w:szCs w:val="24"/>
                <w:highlight w:val="yellow"/>
              </w:rPr>
            </w:pPr>
            <w:r w:rsidRPr="00B325FE">
              <w:rPr>
                <w:rFonts w:cs="Times New Roman"/>
                <w:szCs w:val="24"/>
                <w:highlight w:val="yellow"/>
              </w:rPr>
              <w:t>-</w:t>
            </w:r>
          </w:p>
        </w:tc>
        <w:tc>
          <w:tcPr>
            <w:tcW w:w="1426" w:type="dxa"/>
            <w:vAlign w:val="center"/>
          </w:tcPr>
          <w:p w14:paraId="3119CA80" w14:textId="699F2E7C" w:rsidR="00B325FE" w:rsidRPr="00B325FE" w:rsidRDefault="00B325FE" w:rsidP="00B325FE">
            <w:pPr>
              <w:rPr>
                <w:rFonts w:cs="Times New Roman"/>
                <w:szCs w:val="24"/>
                <w:highlight w:val="yellow"/>
              </w:rPr>
            </w:pPr>
            <w:r w:rsidRPr="00B325FE">
              <w:rPr>
                <w:rFonts w:cs="Times New Roman"/>
                <w:szCs w:val="24"/>
                <w:highlight w:val="yellow"/>
              </w:rPr>
              <w:t>9</w:t>
            </w:r>
            <w:r w:rsidR="00A039B2">
              <w:rPr>
                <w:rFonts w:cs="Times New Roman"/>
                <w:szCs w:val="24"/>
                <w:highlight w:val="yellow"/>
              </w:rPr>
              <w:t>40</w:t>
            </w:r>
            <w:r w:rsidRPr="00B325FE">
              <w:rPr>
                <w:rFonts w:cs="Times New Roman"/>
                <w:szCs w:val="24"/>
                <w:highlight w:val="yellow"/>
              </w:rPr>
              <w:t xml:space="preserve">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457A5369" w14:textId="1AC733CD" w:rsidR="00B325FE" w:rsidRPr="00B325FE" w:rsidRDefault="00B325FE" w:rsidP="00B325FE">
            <w:pPr>
              <w:rPr>
                <w:rFonts w:cs="Times New Roman"/>
                <w:szCs w:val="24"/>
                <w:highlight w:val="yellow"/>
              </w:rPr>
            </w:pPr>
            <w:r w:rsidRPr="00B325FE">
              <w:rPr>
                <w:rFonts w:cs="Times New Roman"/>
                <w:szCs w:val="24"/>
                <w:highlight w:val="yellow"/>
              </w:rPr>
              <w:t>7</w:t>
            </w:r>
            <w:r w:rsidR="00A039B2">
              <w:rPr>
                <w:rFonts w:cs="Times New Roman"/>
                <w:szCs w:val="24"/>
                <w:highlight w:val="yellow"/>
              </w:rPr>
              <w:t>85</w:t>
            </w:r>
            <w:r w:rsidRPr="00B325FE">
              <w:rPr>
                <w:rFonts w:cs="Times New Roman"/>
                <w:szCs w:val="24"/>
                <w:highlight w:val="yellow"/>
              </w:rPr>
              <w:t xml:space="preserve">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00DEC4DB" w14:textId="671AF066" w:rsidR="00B325FE" w:rsidRPr="00B325FE" w:rsidRDefault="00B325FE" w:rsidP="00B325FE">
            <w:pPr>
              <w:rPr>
                <w:rFonts w:cs="Times New Roman"/>
                <w:szCs w:val="24"/>
                <w:highlight w:val="yellow"/>
              </w:rPr>
            </w:pPr>
            <w:r w:rsidRPr="00B325FE">
              <w:rPr>
                <w:rFonts w:cs="Times New Roman"/>
                <w:szCs w:val="24"/>
                <w:highlight w:val="yellow"/>
              </w:rPr>
              <w:t>6</w:t>
            </w:r>
            <w:r w:rsidR="00A039B2">
              <w:rPr>
                <w:rFonts w:cs="Times New Roman"/>
                <w:szCs w:val="24"/>
                <w:highlight w:val="yellow"/>
              </w:rPr>
              <w:t>3</w:t>
            </w:r>
            <w:r w:rsidRPr="00B325FE">
              <w:rPr>
                <w:rFonts w:cs="Times New Roman"/>
                <w:szCs w:val="24"/>
                <w:highlight w:val="yellow"/>
              </w:rPr>
              <w:t xml:space="preserve">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48B9CDB3" w14:textId="77777777" w:rsidTr="00BC6C23">
        <w:trPr>
          <w:trHeight w:val="696"/>
        </w:trPr>
        <w:tc>
          <w:tcPr>
            <w:tcW w:w="3093" w:type="dxa"/>
            <w:shd w:val="clear" w:color="auto" w:fill="F2F2F2" w:themeFill="background1" w:themeFillShade="F2"/>
            <w:vAlign w:val="center"/>
          </w:tcPr>
          <w:p w14:paraId="1D226942" w14:textId="77777777" w:rsidR="00B325FE" w:rsidRPr="00B325FE" w:rsidRDefault="00B325FE" w:rsidP="00B325FE">
            <w:pPr>
              <w:rPr>
                <w:rFonts w:eastAsia="Times New Roman" w:cs="Times New Roman"/>
                <w:szCs w:val="24"/>
                <w:highlight w:val="yellow"/>
              </w:rPr>
            </w:pPr>
            <w:bookmarkStart w:id="2" w:name="_Hlk165382354"/>
            <w:r w:rsidRPr="00B325FE">
              <w:rPr>
                <w:rFonts w:eastAsia="Times New Roman" w:cs="Times New Roman"/>
                <w:szCs w:val="24"/>
                <w:highlight w:val="yellow"/>
              </w:rPr>
              <w:t>7. Bâtiments universitaires d'enseignement et de recherche et bâtiments d’enseignements atypiques.</w:t>
            </w:r>
            <w:bookmarkEnd w:id="2"/>
          </w:p>
        </w:tc>
        <w:tc>
          <w:tcPr>
            <w:tcW w:w="1425" w:type="dxa"/>
            <w:vAlign w:val="center"/>
          </w:tcPr>
          <w:p w14:paraId="4C2CBD5A" w14:textId="77777777" w:rsidR="00B325FE" w:rsidRPr="00B325FE" w:rsidRDefault="00B325FE" w:rsidP="00B325FE">
            <w:pPr>
              <w:spacing w:line="259" w:lineRule="auto"/>
              <w:rPr>
                <w:rFonts w:cs="Times New Roman"/>
                <w:szCs w:val="24"/>
                <w:highlight w:val="yellow"/>
              </w:rPr>
            </w:pPr>
            <w:r w:rsidRPr="00B325FE">
              <w:rPr>
                <w:rFonts w:cs="Times New Roman"/>
                <w:szCs w:val="24"/>
                <w:highlight w:val="yellow"/>
              </w:rPr>
              <w:t>-</w:t>
            </w:r>
          </w:p>
        </w:tc>
        <w:tc>
          <w:tcPr>
            <w:tcW w:w="1426" w:type="dxa"/>
            <w:vAlign w:val="center"/>
          </w:tcPr>
          <w:p w14:paraId="6B68FE42"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940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35EF1EA4"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790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31774C60"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640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04368B6A" w14:textId="77777777" w:rsidTr="00BC6C23">
        <w:trPr>
          <w:trHeight w:val="696"/>
        </w:trPr>
        <w:tc>
          <w:tcPr>
            <w:tcW w:w="3093" w:type="dxa"/>
            <w:shd w:val="clear" w:color="auto" w:fill="F2F2F2" w:themeFill="background1" w:themeFillShade="F2"/>
            <w:vAlign w:val="center"/>
          </w:tcPr>
          <w:p w14:paraId="1B15292A" w14:textId="77777777" w:rsidR="00B325FE" w:rsidRPr="00B325FE" w:rsidRDefault="00B325FE" w:rsidP="00B325FE">
            <w:pPr>
              <w:rPr>
                <w:rFonts w:eastAsia="Times New Roman" w:cs="Times New Roman"/>
                <w:szCs w:val="24"/>
                <w:highlight w:val="yellow"/>
              </w:rPr>
            </w:pPr>
            <w:r w:rsidRPr="00B325FE">
              <w:rPr>
                <w:rFonts w:eastAsia="Times New Roman" w:cs="Times New Roman"/>
                <w:szCs w:val="24"/>
                <w:highlight w:val="yellow"/>
              </w:rPr>
              <w:t>8. à 11. Hôtels 0, 1 et 2 étoiles (partie nuit), hôtels 3, 4 et 5 étoiles (partie nuit), hôtels 0, 1 et 2 étoiles (partie jour) et hôtels 3, 4 et 5 étoiles (partie jour)</w:t>
            </w:r>
          </w:p>
        </w:tc>
        <w:tc>
          <w:tcPr>
            <w:tcW w:w="1425" w:type="dxa"/>
            <w:vAlign w:val="center"/>
          </w:tcPr>
          <w:p w14:paraId="15D901A2" w14:textId="77777777" w:rsidR="00B325FE" w:rsidRPr="00B325FE" w:rsidRDefault="00B325FE" w:rsidP="00B325FE">
            <w:pPr>
              <w:spacing w:line="259" w:lineRule="auto"/>
              <w:rPr>
                <w:rFonts w:cs="Times New Roman"/>
                <w:szCs w:val="24"/>
                <w:highlight w:val="yellow"/>
              </w:rPr>
            </w:pPr>
            <w:r w:rsidRPr="00B325FE">
              <w:rPr>
                <w:rFonts w:cs="Times New Roman"/>
                <w:szCs w:val="24"/>
                <w:highlight w:val="yellow"/>
              </w:rPr>
              <w:t>-</w:t>
            </w:r>
          </w:p>
        </w:tc>
        <w:tc>
          <w:tcPr>
            <w:tcW w:w="1426" w:type="dxa"/>
            <w:vAlign w:val="center"/>
          </w:tcPr>
          <w:p w14:paraId="4120615E"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820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124431DC"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680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5D398F2D"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540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55B24A49" w14:textId="77777777" w:rsidTr="00BC6C23">
        <w:trPr>
          <w:trHeight w:val="696"/>
        </w:trPr>
        <w:tc>
          <w:tcPr>
            <w:tcW w:w="3093" w:type="dxa"/>
            <w:shd w:val="clear" w:color="auto" w:fill="F2F2F2" w:themeFill="background1" w:themeFillShade="F2"/>
            <w:vAlign w:val="center"/>
          </w:tcPr>
          <w:p w14:paraId="3B8F21B9" w14:textId="77777777" w:rsidR="00B325FE" w:rsidRPr="00B325FE" w:rsidRDefault="00B325FE" w:rsidP="00B325FE">
            <w:pPr>
              <w:rPr>
                <w:rFonts w:eastAsia="Times New Roman" w:cs="Times New Roman"/>
                <w:szCs w:val="24"/>
                <w:highlight w:val="yellow"/>
              </w:rPr>
            </w:pPr>
            <w:bookmarkStart w:id="3" w:name="_Hlk165382305"/>
            <w:r w:rsidRPr="00B325FE">
              <w:rPr>
                <w:rFonts w:cs="Times New Roman"/>
                <w:szCs w:val="24"/>
                <w:highlight w:val="yellow"/>
              </w:rPr>
              <w:t>12. Etablissements d'accueil de la petite enfance</w:t>
            </w:r>
            <w:bookmarkEnd w:id="3"/>
            <w:r w:rsidRPr="00B325FE">
              <w:rPr>
                <w:rFonts w:cs="Times New Roman"/>
                <w:szCs w:val="24"/>
                <w:highlight w:val="yellow"/>
              </w:rPr>
              <w:t> </w:t>
            </w:r>
          </w:p>
        </w:tc>
        <w:tc>
          <w:tcPr>
            <w:tcW w:w="1425" w:type="dxa"/>
            <w:vAlign w:val="center"/>
          </w:tcPr>
          <w:p w14:paraId="7D0D833B" w14:textId="77777777" w:rsidR="00B325FE" w:rsidRPr="00B325FE" w:rsidRDefault="00B325FE" w:rsidP="00B325FE">
            <w:pPr>
              <w:spacing w:line="259" w:lineRule="auto"/>
              <w:rPr>
                <w:rFonts w:cs="Times New Roman"/>
                <w:szCs w:val="24"/>
                <w:highlight w:val="yellow"/>
              </w:rPr>
            </w:pPr>
            <w:r w:rsidRPr="00B325FE">
              <w:rPr>
                <w:rFonts w:cs="Times New Roman"/>
                <w:szCs w:val="24"/>
                <w:highlight w:val="yellow"/>
              </w:rPr>
              <w:t>-</w:t>
            </w:r>
          </w:p>
        </w:tc>
        <w:tc>
          <w:tcPr>
            <w:tcW w:w="1426" w:type="dxa"/>
            <w:vAlign w:val="center"/>
          </w:tcPr>
          <w:p w14:paraId="0A706426"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950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14BEC712"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780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75E7B907"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630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53857869" w14:textId="77777777" w:rsidTr="00BC6C23">
        <w:trPr>
          <w:trHeight w:val="696"/>
        </w:trPr>
        <w:tc>
          <w:tcPr>
            <w:tcW w:w="3093" w:type="dxa"/>
            <w:shd w:val="clear" w:color="auto" w:fill="F2F2F2" w:themeFill="background1" w:themeFillShade="F2"/>
            <w:vAlign w:val="center"/>
          </w:tcPr>
          <w:p w14:paraId="33D8BF64" w14:textId="77777777" w:rsidR="00B325FE" w:rsidRPr="00B325FE" w:rsidRDefault="00B325FE" w:rsidP="00B325FE">
            <w:pPr>
              <w:rPr>
                <w:rFonts w:eastAsia="Times New Roman" w:cs="Times New Roman"/>
                <w:szCs w:val="24"/>
                <w:highlight w:val="yellow"/>
              </w:rPr>
            </w:pPr>
            <w:r w:rsidRPr="00B325FE">
              <w:rPr>
                <w:rFonts w:eastAsia="Times New Roman" w:cs="Times New Roman"/>
                <w:szCs w:val="24"/>
                <w:highlight w:val="yellow"/>
              </w:rPr>
              <w:t>13. à 16., 26. et 27. Restaurants - en continu, 18 heures par jour, 7 jours sur 7, restaurants - 1 repas par jour, 5 jours sur 7, restaurants - 2 repas par jour, 7 jours sur 7, restaurants - 2 repas par jour, 6 jours sur 7, restaurants scolaires - 1 repas par jour, 5 jours sur 7 et restaurants scolaires - 3 repas par jour, 5 jours sur 7</w:t>
            </w:r>
          </w:p>
        </w:tc>
        <w:tc>
          <w:tcPr>
            <w:tcW w:w="1425" w:type="dxa"/>
            <w:vAlign w:val="center"/>
          </w:tcPr>
          <w:p w14:paraId="1D33363F" w14:textId="77777777" w:rsidR="00B325FE" w:rsidRPr="00B325FE" w:rsidRDefault="00B325FE" w:rsidP="00B325FE">
            <w:pPr>
              <w:spacing w:line="259" w:lineRule="auto"/>
              <w:rPr>
                <w:rFonts w:cs="Times New Roman"/>
                <w:szCs w:val="24"/>
                <w:highlight w:val="yellow"/>
              </w:rPr>
            </w:pPr>
            <w:r w:rsidRPr="00B325FE">
              <w:rPr>
                <w:rFonts w:cs="Times New Roman"/>
                <w:szCs w:val="24"/>
                <w:highlight w:val="yellow"/>
              </w:rPr>
              <w:t>-</w:t>
            </w:r>
          </w:p>
        </w:tc>
        <w:tc>
          <w:tcPr>
            <w:tcW w:w="1426" w:type="dxa"/>
            <w:vAlign w:val="center"/>
          </w:tcPr>
          <w:p w14:paraId="50B4DD56" w14:textId="0F856A59" w:rsidR="00B325FE" w:rsidRPr="00B325FE" w:rsidRDefault="00A039B2" w:rsidP="00B325FE">
            <w:pPr>
              <w:rPr>
                <w:rFonts w:cs="Times New Roman"/>
                <w:szCs w:val="24"/>
                <w:highlight w:val="yellow"/>
              </w:rPr>
            </w:pPr>
            <w:r>
              <w:rPr>
                <w:rFonts w:cs="Times New Roman"/>
                <w:szCs w:val="24"/>
                <w:highlight w:val="yellow"/>
              </w:rPr>
              <w:t>800</w:t>
            </w:r>
            <w:r w:rsidRPr="00B325FE">
              <w:rPr>
                <w:rFonts w:cs="Times New Roman"/>
                <w:szCs w:val="24"/>
                <w:highlight w:val="yellow"/>
              </w:rPr>
              <w:t xml:space="preserve"> </w:t>
            </w:r>
            <w:r w:rsidR="00B325FE" w:rsidRPr="00B325FE">
              <w:rPr>
                <w:rFonts w:cs="Times New Roman"/>
                <w:szCs w:val="24"/>
                <w:highlight w:val="yellow"/>
              </w:rPr>
              <w:t xml:space="preserve">kg </w:t>
            </w:r>
            <w:proofErr w:type="spellStart"/>
            <w:r w:rsidR="00B325FE" w:rsidRPr="00B325FE">
              <w:rPr>
                <w:rFonts w:cs="Times New Roman"/>
                <w:szCs w:val="24"/>
                <w:highlight w:val="yellow"/>
              </w:rPr>
              <w:t>éq</w:t>
            </w:r>
            <w:proofErr w:type="spellEnd"/>
            <w:r w:rsidR="00B325FE" w:rsidRPr="00B325FE">
              <w:rPr>
                <w:rFonts w:cs="Times New Roman"/>
                <w:szCs w:val="24"/>
                <w:highlight w:val="yellow"/>
              </w:rPr>
              <w:t>. CO2/m²</w:t>
            </w:r>
          </w:p>
        </w:tc>
        <w:tc>
          <w:tcPr>
            <w:tcW w:w="1425" w:type="dxa"/>
            <w:vAlign w:val="center"/>
          </w:tcPr>
          <w:p w14:paraId="459C0CE6" w14:textId="0C4DA463" w:rsidR="00B325FE" w:rsidRPr="00B325FE" w:rsidRDefault="00A039B2" w:rsidP="00B325FE">
            <w:pPr>
              <w:rPr>
                <w:rFonts w:cs="Times New Roman"/>
                <w:szCs w:val="24"/>
                <w:highlight w:val="yellow"/>
              </w:rPr>
            </w:pPr>
            <w:r>
              <w:rPr>
                <w:rFonts w:cs="Times New Roman"/>
                <w:szCs w:val="24"/>
                <w:highlight w:val="yellow"/>
              </w:rPr>
              <w:t>670</w:t>
            </w:r>
            <w:r w:rsidRPr="00B325FE">
              <w:rPr>
                <w:rFonts w:cs="Times New Roman"/>
                <w:szCs w:val="24"/>
                <w:highlight w:val="yellow"/>
              </w:rPr>
              <w:t xml:space="preserve"> </w:t>
            </w:r>
            <w:r w:rsidR="00B325FE" w:rsidRPr="00B325FE">
              <w:rPr>
                <w:rFonts w:cs="Times New Roman"/>
                <w:szCs w:val="24"/>
                <w:highlight w:val="yellow"/>
              </w:rPr>
              <w:t xml:space="preserve">kg </w:t>
            </w:r>
            <w:proofErr w:type="spellStart"/>
            <w:r w:rsidR="00B325FE" w:rsidRPr="00B325FE">
              <w:rPr>
                <w:rFonts w:cs="Times New Roman"/>
                <w:szCs w:val="24"/>
                <w:highlight w:val="yellow"/>
              </w:rPr>
              <w:t>éq</w:t>
            </w:r>
            <w:proofErr w:type="spellEnd"/>
            <w:r w:rsidR="00B325FE" w:rsidRPr="00B325FE">
              <w:rPr>
                <w:rFonts w:cs="Times New Roman"/>
                <w:szCs w:val="24"/>
                <w:highlight w:val="yellow"/>
              </w:rPr>
              <w:t>. CO2/m²</w:t>
            </w:r>
          </w:p>
        </w:tc>
        <w:tc>
          <w:tcPr>
            <w:tcW w:w="1426" w:type="dxa"/>
            <w:vAlign w:val="center"/>
          </w:tcPr>
          <w:p w14:paraId="0EA7B989"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540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2B9EFF3C" w14:textId="77777777" w:rsidTr="00BC6C23">
        <w:trPr>
          <w:trHeight w:val="696"/>
        </w:trPr>
        <w:tc>
          <w:tcPr>
            <w:tcW w:w="3093" w:type="dxa"/>
            <w:shd w:val="clear" w:color="auto" w:fill="F2F2F2" w:themeFill="background1" w:themeFillShade="F2"/>
            <w:vAlign w:val="center"/>
          </w:tcPr>
          <w:p w14:paraId="42694476" w14:textId="77777777" w:rsidR="00B325FE" w:rsidRPr="00B325FE" w:rsidRDefault="00B325FE" w:rsidP="00B325FE">
            <w:pPr>
              <w:rPr>
                <w:rFonts w:eastAsia="Times New Roman" w:cs="Times New Roman"/>
                <w:szCs w:val="24"/>
                <w:highlight w:val="yellow"/>
              </w:rPr>
            </w:pPr>
            <w:bookmarkStart w:id="4" w:name="_Hlk165382260"/>
            <w:r w:rsidRPr="00B325FE">
              <w:rPr>
                <w:rFonts w:eastAsia="Times New Roman" w:cs="Times New Roman"/>
                <w:szCs w:val="24"/>
                <w:highlight w:val="yellow"/>
              </w:rPr>
              <w:t>17. Commerces</w:t>
            </w:r>
            <w:bookmarkEnd w:id="4"/>
          </w:p>
        </w:tc>
        <w:tc>
          <w:tcPr>
            <w:tcW w:w="1425" w:type="dxa"/>
            <w:vAlign w:val="center"/>
          </w:tcPr>
          <w:p w14:paraId="5B74476B" w14:textId="77777777" w:rsidR="00B325FE" w:rsidRPr="00B325FE" w:rsidRDefault="00B325FE" w:rsidP="00B325FE">
            <w:pPr>
              <w:rPr>
                <w:rFonts w:cs="Times New Roman"/>
                <w:szCs w:val="24"/>
                <w:highlight w:val="yellow"/>
              </w:rPr>
            </w:pPr>
            <w:r w:rsidRPr="00B325FE">
              <w:rPr>
                <w:rFonts w:cs="Times New Roman"/>
                <w:szCs w:val="24"/>
                <w:highlight w:val="yellow"/>
              </w:rPr>
              <w:t>-</w:t>
            </w:r>
          </w:p>
        </w:tc>
        <w:tc>
          <w:tcPr>
            <w:tcW w:w="1426" w:type="dxa"/>
            <w:vAlign w:val="center"/>
          </w:tcPr>
          <w:p w14:paraId="16E4CAEF" w14:textId="19A82B74" w:rsidR="00B325FE" w:rsidRPr="00B325FE" w:rsidRDefault="00A039B2" w:rsidP="00B325FE">
            <w:pPr>
              <w:rPr>
                <w:rFonts w:cs="Times New Roman"/>
                <w:szCs w:val="24"/>
                <w:highlight w:val="yellow"/>
              </w:rPr>
            </w:pPr>
            <w:r>
              <w:rPr>
                <w:rFonts w:cs="Times New Roman"/>
                <w:szCs w:val="24"/>
                <w:highlight w:val="yellow"/>
              </w:rPr>
              <w:t>800</w:t>
            </w:r>
            <w:r w:rsidRPr="00B325FE">
              <w:rPr>
                <w:rFonts w:cs="Times New Roman"/>
                <w:szCs w:val="24"/>
                <w:highlight w:val="yellow"/>
              </w:rPr>
              <w:t xml:space="preserve"> </w:t>
            </w:r>
            <w:r w:rsidR="00B325FE" w:rsidRPr="00B325FE">
              <w:rPr>
                <w:rFonts w:cs="Times New Roman"/>
                <w:szCs w:val="24"/>
                <w:highlight w:val="yellow"/>
              </w:rPr>
              <w:t xml:space="preserve">kg </w:t>
            </w:r>
            <w:proofErr w:type="spellStart"/>
            <w:r w:rsidR="00B325FE" w:rsidRPr="00B325FE">
              <w:rPr>
                <w:rFonts w:cs="Times New Roman"/>
                <w:szCs w:val="24"/>
                <w:highlight w:val="yellow"/>
              </w:rPr>
              <w:t>éq</w:t>
            </w:r>
            <w:proofErr w:type="spellEnd"/>
            <w:r w:rsidR="00B325FE" w:rsidRPr="00B325FE">
              <w:rPr>
                <w:rFonts w:cs="Times New Roman"/>
                <w:szCs w:val="24"/>
                <w:highlight w:val="yellow"/>
              </w:rPr>
              <w:t>. CO2/m²</w:t>
            </w:r>
          </w:p>
        </w:tc>
        <w:tc>
          <w:tcPr>
            <w:tcW w:w="1425" w:type="dxa"/>
            <w:vAlign w:val="center"/>
          </w:tcPr>
          <w:p w14:paraId="6249FE5A" w14:textId="6397D189" w:rsidR="00B325FE" w:rsidRPr="00B325FE" w:rsidRDefault="00B325FE" w:rsidP="00B325FE">
            <w:pPr>
              <w:rPr>
                <w:rFonts w:cs="Times New Roman"/>
                <w:szCs w:val="24"/>
                <w:highlight w:val="yellow"/>
              </w:rPr>
            </w:pPr>
            <w:r w:rsidRPr="00B325FE">
              <w:rPr>
                <w:rFonts w:cs="Times New Roman"/>
                <w:szCs w:val="24"/>
                <w:highlight w:val="yellow"/>
              </w:rPr>
              <w:t>6</w:t>
            </w:r>
            <w:r w:rsidR="00A039B2">
              <w:rPr>
                <w:rFonts w:cs="Times New Roman"/>
                <w:szCs w:val="24"/>
                <w:highlight w:val="yellow"/>
              </w:rPr>
              <w:t>7</w:t>
            </w:r>
            <w:r w:rsidRPr="00B325FE">
              <w:rPr>
                <w:rFonts w:cs="Times New Roman"/>
                <w:szCs w:val="24"/>
                <w:highlight w:val="yellow"/>
              </w:rPr>
              <w:t xml:space="preserve">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4BAFA021" w14:textId="524E7126" w:rsidR="00B325FE" w:rsidRPr="00B325FE" w:rsidRDefault="00B325FE" w:rsidP="00B325FE">
            <w:pPr>
              <w:rPr>
                <w:rFonts w:cs="Times New Roman"/>
                <w:szCs w:val="24"/>
                <w:highlight w:val="yellow"/>
              </w:rPr>
            </w:pPr>
            <w:r w:rsidRPr="00B325FE">
              <w:rPr>
                <w:rFonts w:cs="Times New Roman"/>
                <w:szCs w:val="24"/>
                <w:highlight w:val="yellow"/>
              </w:rPr>
              <w:t>5</w:t>
            </w:r>
            <w:r w:rsidR="00A039B2">
              <w:rPr>
                <w:rFonts w:cs="Times New Roman"/>
                <w:szCs w:val="24"/>
                <w:highlight w:val="yellow"/>
              </w:rPr>
              <w:t>4</w:t>
            </w:r>
            <w:r w:rsidRPr="00B325FE">
              <w:rPr>
                <w:rFonts w:cs="Times New Roman"/>
                <w:szCs w:val="24"/>
                <w:highlight w:val="yellow"/>
              </w:rPr>
              <w:t xml:space="preserve">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091C77B3" w14:textId="77777777" w:rsidTr="00BC6C23">
        <w:trPr>
          <w:trHeight w:val="696"/>
        </w:trPr>
        <w:tc>
          <w:tcPr>
            <w:tcW w:w="3093" w:type="dxa"/>
            <w:shd w:val="clear" w:color="auto" w:fill="F2F2F2" w:themeFill="background1" w:themeFillShade="F2"/>
            <w:vAlign w:val="center"/>
          </w:tcPr>
          <w:p w14:paraId="0DB27432" w14:textId="77777777" w:rsidR="00B325FE" w:rsidRPr="00B325FE" w:rsidRDefault="00B325FE" w:rsidP="00B325FE">
            <w:pPr>
              <w:rPr>
                <w:rFonts w:eastAsia="Times New Roman" w:cs="Times New Roman"/>
                <w:szCs w:val="24"/>
                <w:highlight w:val="yellow"/>
              </w:rPr>
            </w:pPr>
            <w:r w:rsidRPr="00B325FE">
              <w:rPr>
                <w:rFonts w:eastAsia="Times New Roman" w:cs="Times New Roman"/>
                <w:szCs w:val="24"/>
                <w:highlight w:val="yellow"/>
              </w:rPr>
              <w:t>18. Vestiaires</w:t>
            </w:r>
          </w:p>
        </w:tc>
        <w:tc>
          <w:tcPr>
            <w:tcW w:w="1425" w:type="dxa"/>
            <w:vAlign w:val="center"/>
          </w:tcPr>
          <w:p w14:paraId="12205C03" w14:textId="77777777" w:rsidR="00B325FE" w:rsidRPr="00B325FE" w:rsidRDefault="00B325FE" w:rsidP="00B325FE">
            <w:pPr>
              <w:rPr>
                <w:rFonts w:cs="Times New Roman"/>
                <w:szCs w:val="24"/>
                <w:highlight w:val="yellow"/>
              </w:rPr>
            </w:pPr>
          </w:p>
        </w:tc>
        <w:tc>
          <w:tcPr>
            <w:tcW w:w="1426" w:type="dxa"/>
            <w:vAlign w:val="center"/>
          </w:tcPr>
          <w:p w14:paraId="7E769B41"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1050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272F0759"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900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5239A930"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750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2CBCFE79" w14:textId="77777777" w:rsidTr="00BC6C23">
        <w:trPr>
          <w:trHeight w:val="696"/>
        </w:trPr>
        <w:tc>
          <w:tcPr>
            <w:tcW w:w="3093" w:type="dxa"/>
            <w:shd w:val="clear" w:color="auto" w:fill="F2F2F2" w:themeFill="background1" w:themeFillShade="F2"/>
            <w:vAlign w:val="center"/>
          </w:tcPr>
          <w:p w14:paraId="2428B8AA" w14:textId="77777777" w:rsidR="00B325FE" w:rsidRPr="00B325FE" w:rsidRDefault="00B325FE" w:rsidP="00B325FE">
            <w:pPr>
              <w:rPr>
                <w:rFonts w:eastAsia="Times New Roman" w:cs="Times New Roman"/>
                <w:szCs w:val="24"/>
                <w:highlight w:val="yellow"/>
              </w:rPr>
            </w:pPr>
            <w:r w:rsidRPr="00B325FE">
              <w:rPr>
                <w:rFonts w:eastAsia="Times New Roman" w:cs="Times New Roman"/>
                <w:szCs w:val="24"/>
                <w:highlight w:val="yellow"/>
              </w:rPr>
              <w:t>19. à 21. Etablissements sanitaires avec hébergement, établissements de santé (partie nuit) et établissements de santé (partie jour)</w:t>
            </w:r>
          </w:p>
        </w:tc>
        <w:tc>
          <w:tcPr>
            <w:tcW w:w="1425" w:type="dxa"/>
            <w:vAlign w:val="center"/>
          </w:tcPr>
          <w:p w14:paraId="494112CC" w14:textId="77777777" w:rsidR="00B325FE" w:rsidRPr="00B325FE" w:rsidRDefault="00B325FE" w:rsidP="00B325FE">
            <w:pPr>
              <w:rPr>
                <w:rFonts w:cs="Times New Roman"/>
                <w:szCs w:val="24"/>
                <w:highlight w:val="yellow"/>
              </w:rPr>
            </w:pPr>
          </w:p>
        </w:tc>
        <w:tc>
          <w:tcPr>
            <w:tcW w:w="1426" w:type="dxa"/>
            <w:vAlign w:val="center"/>
          </w:tcPr>
          <w:p w14:paraId="607AE90F"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880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664BD331"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760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05F1EA7A"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620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5734528E" w14:textId="77777777" w:rsidTr="00BC6C23">
        <w:trPr>
          <w:trHeight w:val="696"/>
        </w:trPr>
        <w:tc>
          <w:tcPr>
            <w:tcW w:w="3093" w:type="dxa"/>
            <w:shd w:val="clear" w:color="auto" w:fill="F2F2F2" w:themeFill="background1" w:themeFillShade="F2"/>
            <w:vAlign w:val="center"/>
          </w:tcPr>
          <w:p w14:paraId="697B2B9D" w14:textId="77777777" w:rsidR="00B325FE" w:rsidRPr="00B325FE" w:rsidRDefault="00B325FE" w:rsidP="00B325FE">
            <w:pPr>
              <w:rPr>
                <w:rFonts w:eastAsia="Times New Roman" w:cs="Times New Roman"/>
                <w:szCs w:val="24"/>
                <w:highlight w:val="yellow"/>
              </w:rPr>
            </w:pPr>
            <w:r w:rsidRPr="00B325FE">
              <w:rPr>
                <w:rFonts w:eastAsia="Times New Roman" w:cs="Times New Roman"/>
                <w:szCs w:val="24"/>
                <w:highlight w:val="yellow"/>
              </w:rPr>
              <w:t>22. Aérogares</w:t>
            </w:r>
          </w:p>
        </w:tc>
        <w:tc>
          <w:tcPr>
            <w:tcW w:w="1425" w:type="dxa"/>
            <w:vAlign w:val="center"/>
          </w:tcPr>
          <w:p w14:paraId="35452710" w14:textId="77777777" w:rsidR="00B325FE" w:rsidRPr="00B325FE" w:rsidRDefault="00B325FE" w:rsidP="00B325FE">
            <w:pPr>
              <w:rPr>
                <w:rFonts w:cs="Times New Roman"/>
                <w:szCs w:val="24"/>
                <w:highlight w:val="yellow"/>
              </w:rPr>
            </w:pPr>
          </w:p>
        </w:tc>
        <w:tc>
          <w:tcPr>
            <w:tcW w:w="1426" w:type="dxa"/>
            <w:vAlign w:val="center"/>
          </w:tcPr>
          <w:p w14:paraId="38F86269"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1120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2BE42891" w14:textId="77777777" w:rsidR="00B325FE" w:rsidRPr="00B325FE" w:rsidRDefault="00B325FE" w:rsidP="00B325FE">
            <w:pPr>
              <w:rPr>
                <w:highlight w:val="yellow"/>
              </w:rPr>
            </w:pPr>
            <w:r w:rsidRPr="00B325FE">
              <w:rPr>
                <w:rFonts w:cs="Times New Roman"/>
                <w:szCs w:val="24"/>
                <w:highlight w:val="yellow"/>
              </w:rPr>
              <w:t>950</w:t>
            </w:r>
            <w:r w:rsidRPr="00B325FE">
              <w:rPr>
                <w:highlight w:val="yellow"/>
              </w:rPr>
              <w:t xml:space="preserve"> </w:t>
            </w:r>
            <w:r w:rsidRPr="00B325FE">
              <w:rPr>
                <w:rFonts w:cs="Times New Roman"/>
                <w:szCs w:val="24"/>
                <w:highlight w:val="yellow"/>
              </w:rPr>
              <w:t xml:space="preserve">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6AF51505"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780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688539BC" w14:textId="77777777" w:rsidTr="00BC6C23">
        <w:trPr>
          <w:trHeight w:val="696"/>
        </w:trPr>
        <w:tc>
          <w:tcPr>
            <w:tcW w:w="3093" w:type="dxa"/>
            <w:shd w:val="clear" w:color="auto" w:fill="F2F2F2" w:themeFill="background1" w:themeFillShade="F2"/>
            <w:vAlign w:val="center"/>
          </w:tcPr>
          <w:p w14:paraId="0D50079A" w14:textId="77777777" w:rsidR="00B325FE" w:rsidRPr="00B325FE" w:rsidRDefault="00B325FE" w:rsidP="00B325FE">
            <w:pPr>
              <w:rPr>
                <w:rFonts w:eastAsia="Times New Roman" w:cs="Times New Roman"/>
                <w:szCs w:val="24"/>
                <w:highlight w:val="yellow"/>
              </w:rPr>
            </w:pPr>
            <w:r w:rsidRPr="00B325FE">
              <w:rPr>
                <w:rFonts w:eastAsia="Times New Roman" w:cs="Times New Roman"/>
                <w:szCs w:val="24"/>
                <w:highlight w:val="yellow"/>
              </w:rPr>
              <w:t>23. et 24. Industries ou artisanats 3x8h et industries ou artisanats 8h à 18h</w:t>
            </w:r>
          </w:p>
        </w:tc>
        <w:tc>
          <w:tcPr>
            <w:tcW w:w="1425" w:type="dxa"/>
            <w:vAlign w:val="center"/>
          </w:tcPr>
          <w:p w14:paraId="524055A4" w14:textId="77777777" w:rsidR="00B325FE" w:rsidRPr="00B325FE" w:rsidRDefault="00B325FE" w:rsidP="00B325FE">
            <w:pPr>
              <w:rPr>
                <w:rFonts w:cs="Times New Roman"/>
                <w:szCs w:val="24"/>
                <w:highlight w:val="yellow"/>
              </w:rPr>
            </w:pPr>
          </w:p>
        </w:tc>
        <w:tc>
          <w:tcPr>
            <w:tcW w:w="1426" w:type="dxa"/>
            <w:vAlign w:val="center"/>
          </w:tcPr>
          <w:p w14:paraId="09226559"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840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0796C8F9"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695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3EA8B06E"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550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r w:rsidR="00B325FE" w:rsidRPr="00C672A3" w14:paraId="61019065" w14:textId="77777777" w:rsidTr="00BC6C23">
        <w:trPr>
          <w:trHeight w:val="696"/>
        </w:trPr>
        <w:tc>
          <w:tcPr>
            <w:tcW w:w="3093" w:type="dxa"/>
            <w:shd w:val="clear" w:color="auto" w:fill="F2F2F2" w:themeFill="background1" w:themeFillShade="F2"/>
            <w:vAlign w:val="center"/>
          </w:tcPr>
          <w:p w14:paraId="5A04CFF7" w14:textId="77777777" w:rsidR="00B325FE" w:rsidRPr="00B325FE" w:rsidRDefault="00B325FE" w:rsidP="00B325FE">
            <w:pPr>
              <w:rPr>
                <w:rFonts w:eastAsia="Times New Roman" w:cs="Times New Roman"/>
                <w:szCs w:val="24"/>
                <w:highlight w:val="yellow"/>
              </w:rPr>
            </w:pPr>
            <w:r w:rsidRPr="00B325FE">
              <w:rPr>
                <w:rFonts w:eastAsia="Times New Roman" w:cs="Times New Roman"/>
                <w:szCs w:val="24"/>
                <w:highlight w:val="yellow"/>
              </w:rPr>
              <w:t>25. et 28. Etablissements sportifs municipaux ou scolaires et établissements sportifs privés</w:t>
            </w:r>
          </w:p>
        </w:tc>
        <w:tc>
          <w:tcPr>
            <w:tcW w:w="1425" w:type="dxa"/>
            <w:vAlign w:val="center"/>
          </w:tcPr>
          <w:p w14:paraId="05AB1B70" w14:textId="77777777" w:rsidR="00B325FE" w:rsidRPr="00B325FE" w:rsidRDefault="00B325FE" w:rsidP="00B325FE">
            <w:pPr>
              <w:rPr>
                <w:rFonts w:cs="Times New Roman"/>
                <w:szCs w:val="24"/>
                <w:highlight w:val="yellow"/>
              </w:rPr>
            </w:pPr>
          </w:p>
        </w:tc>
        <w:tc>
          <w:tcPr>
            <w:tcW w:w="1426" w:type="dxa"/>
            <w:vAlign w:val="center"/>
          </w:tcPr>
          <w:p w14:paraId="10484FF6"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900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5" w:type="dxa"/>
            <w:vAlign w:val="center"/>
          </w:tcPr>
          <w:p w14:paraId="413053A7"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760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c>
          <w:tcPr>
            <w:tcW w:w="1426" w:type="dxa"/>
            <w:vAlign w:val="center"/>
          </w:tcPr>
          <w:p w14:paraId="76060BDA" w14:textId="77777777" w:rsidR="00B325FE" w:rsidRPr="00B325FE" w:rsidRDefault="00B325FE" w:rsidP="00B325FE">
            <w:pPr>
              <w:rPr>
                <w:rFonts w:cs="Times New Roman"/>
                <w:szCs w:val="24"/>
                <w:highlight w:val="yellow"/>
              </w:rPr>
            </w:pPr>
            <w:r w:rsidRPr="00B325FE">
              <w:rPr>
                <w:rFonts w:cs="Times New Roman"/>
                <w:szCs w:val="24"/>
                <w:highlight w:val="yellow"/>
              </w:rPr>
              <w:t xml:space="preserve">620 kg </w:t>
            </w:r>
            <w:proofErr w:type="spellStart"/>
            <w:r w:rsidRPr="00B325FE">
              <w:rPr>
                <w:rFonts w:cs="Times New Roman"/>
                <w:szCs w:val="24"/>
                <w:highlight w:val="yellow"/>
              </w:rPr>
              <w:t>éq</w:t>
            </w:r>
            <w:proofErr w:type="spellEnd"/>
            <w:r w:rsidRPr="00B325FE">
              <w:rPr>
                <w:rFonts w:cs="Times New Roman"/>
                <w:szCs w:val="24"/>
                <w:highlight w:val="yellow"/>
              </w:rPr>
              <w:t>. CO2/m²</w:t>
            </w:r>
          </w:p>
        </w:tc>
      </w:tr>
    </w:tbl>
    <w:p w14:paraId="140D699B" w14:textId="77777777" w:rsidR="00BC6C23" w:rsidRDefault="00BC6C23" w:rsidP="00BC6C23"/>
    <w:p w14:paraId="61991CE6" w14:textId="77777777" w:rsidR="003441FA" w:rsidRPr="00B325FE" w:rsidRDefault="003441FA" w:rsidP="0051526C">
      <w:pPr>
        <w:pStyle w:val="Titre3"/>
        <w:numPr>
          <w:ilvl w:val="0"/>
          <w:numId w:val="10"/>
        </w:numPr>
      </w:pPr>
      <w:r w:rsidRPr="00B325FE">
        <w:t xml:space="preserve">Valeurs des coefficients de modulation de l’exigence </w:t>
      </w:r>
      <w:proofErr w:type="spellStart"/>
      <w:r w:rsidRPr="00B325FE">
        <w:t>Icconstruction_max</w:t>
      </w:r>
      <w:proofErr w:type="spellEnd"/>
      <w:r w:rsidRPr="00B325FE">
        <w:t xml:space="preserve"> pour les maisons individuelles ou accolées</w:t>
      </w:r>
    </w:p>
    <w:p w14:paraId="49F6893B" w14:textId="77777777" w:rsidR="003441FA" w:rsidRPr="00C672A3" w:rsidRDefault="003441FA" w:rsidP="003441FA">
      <w:pPr>
        <w:jc w:val="both"/>
      </w:pPr>
    </w:p>
    <w:p w14:paraId="11FB88EF" w14:textId="77777777" w:rsidR="003441FA" w:rsidRPr="00C672A3" w:rsidRDefault="003441FA" w:rsidP="003441FA">
      <w:pPr>
        <w:jc w:val="both"/>
      </w:pPr>
      <w:r w:rsidRPr="00C672A3">
        <w:t xml:space="preserve">Le coefficient </w:t>
      </w:r>
      <w:proofErr w:type="spellStart"/>
      <w:r w:rsidRPr="00C672A3">
        <w:rPr>
          <w:b/>
        </w:rPr>
        <w:t>Micombles</w:t>
      </w:r>
      <w:proofErr w:type="spellEnd"/>
      <w:r w:rsidRPr="00C672A3">
        <w:t xml:space="preserve"> de modulation de </w:t>
      </w:r>
      <w:proofErr w:type="spellStart"/>
      <w:r w:rsidRPr="00C672A3">
        <w:t>Ic</w:t>
      </w:r>
      <w:r w:rsidRPr="00C672A3">
        <w:rPr>
          <w:vertAlign w:val="subscript"/>
        </w:rPr>
        <w:t>construction</w:t>
      </w:r>
      <w:r w:rsidRPr="00C672A3">
        <w:t>_max</w:t>
      </w:r>
      <w:proofErr w:type="spellEnd"/>
      <w:r w:rsidRPr="00C672A3">
        <w:t xml:space="preserve"> selon la présence de combles aménagés dans le bâtiment ou la partie de bâtiment est calculé selon la formule suivante :</w:t>
      </w:r>
    </w:p>
    <w:p w14:paraId="79C0ECE5" w14:textId="77777777" w:rsidR="003441FA" w:rsidRPr="00C672A3" w:rsidRDefault="003441FA" w:rsidP="003441FA">
      <w:pPr>
        <w:jc w:val="both"/>
      </w:pPr>
      <m:oMathPara>
        <m:oMath>
          <m:r>
            <w:rPr>
              <w:rFonts w:ascii="Cambria Math" w:hAnsi="Cambria Math"/>
            </w:rPr>
            <m:t>Micombles</m:t>
          </m:r>
          <m:r>
            <m:rPr>
              <m:sty m:val="p"/>
            </m:rPr>
            <w:rPr>
              <w:rFonts w:ascii="Cambria Math" w:hAnsi="Cambria Math"/>
            </w:rPr>
            <m:t>=</m:t>
          </m:r>
          <m:f>
            <m:fPr>
              <m:ctrlPr>
                <w:rPr>
                  <w:rFonts w:ascii="Cambria Math" w:hAnsi="Cambria Math"/>
                </w:rPr>
              </m:ctrlPr>
            </m:fPr>
            <m:num>
              <m:r>
                <m:rPr>
                  <m:sty m:val="p"/>
                </m:rPr>
                <w:rPr>
                  <w:rFonts w:ascii="Cambria Math" w:hAnsi="Cambria Math"/>
                </w:rPr>
                <m:t>(0,4×</m:t>
              </m:r>
              <m:r>
                <w:rPr>
                  <w:rFonts w:ascii="Cambria Math" w:hAnsi="Cambria Math"/>
                </w:rPr>
                <m:t>Scombles</m:t>
              </m:r>
              <m:r>
                <m:rPr>
                  <m:sty m:val="p"/>
                </m:rPr>
                <w:rPr>
                  <w:rFonts w:ascii="Cambria Math" w:hAnsi="Cambria Math"/>
                </w:rPr>
                <m:t>)</m:t>
              </m:r>
            </m:num>
            <m:den>
              <m:r>
                <w:rPr>
                  <w:rFonts w:ascii="Cambria Math" w:hAnsi="Cambria Math"/>
                </w:rPr>
                <m:t>Sref</m:t>
              </m:r>
            </m:den>
          </m:f>
        </m:oMath>
      </m:oMathPara>
    </w:p>
    <w:p w14:paraId="794D169B" w14:textId="77777777" w:rsidR="003441FA" w:rsidRPr="00C672A3" w:rsidRDefault="003441FA" w:rsidP="003441FA">
      <w:pPr>
        <w:jc w:val="both"/>
      </w:pPr>
    </w:p>
    <w:p w14:paraId="1D693D9C" w14:textId="77777777" w:rsidR="003441FA" w:rsidRDefault="003441FA" w:rsidP="003441FA">
      <w:pPr>
        <w:jc w:val="both"/>
      </w:pPr>
      <w:r w:rsidRPr="00C672A3">
        <w:t xml:space="preserve">Où </w:t>
      </w:r>
      <w:proofErr w:type="spellStart"/>
      <w:r w:rsidRPr="00C672A3">
        <w:t>Scombles</w:t>
      </w:r>
      <w:proofErr w:type="spellEnd"/>
      <w:r w:rsidRPr="00C672A3">
        <w:t xml:space="preserve"> représente la surface de plancher des combles aménagés dont la hauteur sous plafond est inférieure à 1,8 mètres.</w:t>
      </w:r>
    </w:p>
    <w:p w14:paraId="696D428A" w14:textId="77777777" w:rsidR="00BC6C23" w:rsidRPr="00C672A3" w:rsidRDefault="00BC6C23" w:rsidP="003441FA">
      <w:pPr>
        <w:jc w:val="both"/>
      </w:pPr>
    </w:p>
    <w:p w14:paraId="1F9EA32B" w14:textId="77777777" w:rsidR="003441FA" w:rsidRPr="00C672A3" w:rsidRDefault="003441FA" w:rsidP="003441FA">
      <w:pPr>
        <w:jc w:val="both"/>
      </w:pPr>
      <w:r w:rsidRPr="00C672A3">
        <w:t xml:space="preserve">Le coefficient </w:t>
      </w:r>
      <w:proofErr w:type="spellStart"/>
      <w:r w:rsidRPr="00C672A3">
        <w:rPr>
          <w:b/>
          <w:bCs/>
        </w:rPr>
        <w:t>Misur</w:t>
      </w:r>
      <w:r w:rsidRPr="00C672A3">
        <w:rPr>
          <w:b/>
        </w:rPr>
        <w:t>f_moyen</w:t>
      </w:r>
      <w:proofErr w:type="spellEnd"/>
      <w:r w:rsidRPr="00C672A3">
        <w:t xml:space="preserve"> de modulation de </w:t>
      </w:r>
      <w:proofErr w:type="spellStart"/>
      <w:r w:rsidRPr="00C672A3">
        <w:t>Ic</w:t>
      </w:r>
      <w:r w:rsidRPr="00C672A3">
        <w:rPr>
          <w:vertAlign w:val="subscript"/>
        </w:rPr>
        <w:t>construction</w:t>
      </w:r>
      <w:r w:rsidRPr="00C672A3">
        <w:t>_max</w:t>
      </w:r>
      <w:proofErr w:type="spellEnd"/>
      <w:r w:rsidRPr="00C672A3">
        <w:t xml:space="preserve"> selon la surface moyenne des logements du bâtiment ou de la partie de bâtiment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rsidRPr="00C672A3">
        <w:t>prend les valeurs suivantes :</w:t>
      </w:r>
    </w:p>
    <w:p w14:paraId="23E665D7" w14:textId="77777777" w:rsidR="003441FA" w:rsidRPr="00C672A3" w:rsidRDefault="003441FA" w:rsidP="003441FA">
      <w:pPr>
        <w:jc w:val="both"/>
      </w:pPr>
    </w:p>
    <w:tbl>
      <w:tblPr>
        <w:tblStyle w:val="Grilledutableau"/>
        <w:tblW w:w="3441" w:type="pct"/>
        <w:jc w:val="center"/>
        <w:tblLook w:val="04A0" w:firstRow="1" w:lastRow="0" w:firstColumn="1" w:lastColumn="0" w:noHBand="0" w:noVBand="1"/>
      </w:tblPr>
      <w:tblGrid>
        <w:gridCol w:w="3836"/>
        <w:gridCol w:w="3180"/>
      </w:tblGrid>
      <w:tr w:rsidR="003441FA" w:rsidRPr="00C672A3" w14:paraId="42FC4A73" w14:textId="77777777" w:rsidTr="003441FA">
        <w:trPr>
          <w:jc w:val="center"/>
        </w:trPr>
        <w:tc>
          <w:tcPr>
            <w:tcW w:w="2734" w:type="pct"/>
            <w:shd w:val="clear" w:color="auto" w:fill="A6A6A6" w:themeFill="background1" w:themeFillShade="A6"/>
            <w:vAlign w:val="center"/>
          </w:tcPr>
          <w:p w14:paraId="58DDABF1" w14:textId="77777777" w:rsidR="003441FA" w:rsidRPr="00C672A3" w:rsidRDefault="003441FA" w:rsidP="003441FA">
            <w:pPr>
              <w:jc w:val="both"/>
            </w:pPr>
            <w:r w:rsidRPr="00C672A3">
              <w:t>Surface moyenne des logements du bâtiment</w:t>
            </w:r>
          </w:p>
        </w:tc>
        <w:tc>
          <w:tcPr>
            <w:tcW w:w="2266" w:type="pct"/>
            <w:shd w:val="clear" w:color="auto" w:fill="A6A6A6" w:themeFill="background1" w:themeFillShade="A6"/>
            <w:vAlign w:val="center"/>
          </w:tcPr>
          <w:p w14:paraId="4B1A174A" w14:textId="77777777" w:rsidR="003441FA" w:rsidRPr="00C672A3" w:rsidRDefault="003441FA" w:rsidP="003441FA">
            <w:pPr>
              <w:jc w:val="both"/>
            </w:pPr>
            <w:proofErr w:type="spellStart"/>
            <w:r w:rsidRPr="00C672A3">
              <w:t>Misurf_moyen</w:t>
            </w:r>
            <w:proofErr w:type="spellEnd"/>
          </w:p>
        </w:tc>
      </w:tr>
      <w:tr w:rsidR="003441FA" w:rsidRPr="00C672A3" w14:paraId="1DACEAC5" w14:textId="77777777" w:rsidTr="003441FA">
        <w:trPr>
          <w:jc w:val="center"/>
        </w:trPr>
        <w:tc>
          <w:tcPr>
            <w:tcW w:w="2734" w:type="pct"/>
            <w:shd w:val="clear" w:color="auto" w:fill="F2F2F2" w:themeFill="background1" w:themeFillShade="F2"/>
            <w:vAlign w:val="center"/>
          </w:tcPr>
          <w:p w14:paraId="63C0EC13" w14:textId="77777777" w:rsidR="003441FA" w:rsidRPr="00C672A3" w:rsidRDefault="003441FA" w:rsidP="003441FA">
            <w:pPr>
              <w:jc w:val="both"/>
            </w:pPr>
            <w:r w:rsidRPr="00C672A3">
              <w:rPr>
                <w:rFonts w:eastAsiaTheme="minorEastAsia"/>
                <w:iCs/>
              </w:rPr>
              <w:t xml:space="preserve">Si </w:t>
            </w:r>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≤120 </m:t>
              </m:r>
              <m:r>
                <w:rPr>
                  <w:rFonts w:ascii="Cambria Math" w:hAnsi="Cambria Math"/>
                </w:rPr>
                <m:t>m</m:t>
              </m:r>
              <m:r>
                <m:rPr>
                  <m:sty m:val="p"/>
                </m:rPr>
                <w:rPr>
                  <w:rFonts w:ascii="Cambria Math" w:hAnsi="Cambria Math"/>
                </w:rPr>
                <m:t>²</m:t>
              </m:r>
            </m:oMath>
          </w:p>
        </w:tc>
        <w:tc>
          <w:tcPr>
            <w:tcW w:w="2266" w:type="pct"/>
            <w:vAlign w:val="center"/>
          </w:tcPr>
          <w:p w14:paraId="7B2D8DFC" w14:textId="77777777" w:rsidR="003441FA" w:rsidRPr="00C672A3" w:rsidRDefault="003441FA" w:rsidP="003441FA">
            <w:pPr>
              <w:jc w:val="both"/>
            </w:pPr>
            <m:oMathPara>
              <m:oMath>
                <m:r>
                  <m:rPr>
                    <m:sty m:val="p"/>
                  </m:rPr>
                  <w:rPr>
                    <w:rFonts w:ascii="Cambria Math" w:hAnsi="Cambria Math"/>
                  </w:rPr>
                  <m:t>0,36-</m:t>
                </m:r>
                <m:f>
                  <m:fPr>
                    <m:ctrlPr>
                      <w:rPr>
                        <w:rFonts w:ascii="Cambria Math" w:hAnsi="Cambria Math"/>
                        <w:iCs/>
                      </w:rPr>
                    </m:ctrlPr>
                  </m:fPr>
                  <m:num>
                    <m:r>
                      <m:rPr>
                        <m:sty m:val="p"/>
                      </m:rPr>
                      <w:rPr>
                        <w:rFonts w:ascii="Cambria Math" w:hAnsi="Cambria Math"/>
                      </w:rPr>
                      <m:t>3,6×</m:t>
                    </m:r>
                    <m:sSub>
                      <m:sSubPr>
                        <m:ctrlPr>
                          <w:rPr>
                            <w:rFonts w:ascii="Cambria Math" w:hAnsi="Cambria Math"/>
                            <w:iCs/>
                          </w:rPr>
                        </m:ctrlPr>
                      </m:sSubPr>
                      <m:e>
                        <m:r>
                          <w:rPr>
                            <w:rFonts w:ascii="Cambria Math" w:hAnsi="Cambria Math"/>
                          </w:rPr>
                          <m:t>Smoy</m:t>
                        </m:r>
                      </m:e>
                      <m:sub>
                        <m:r>
                          <w:rPr>
                            <w:rFonts w:ascii="Cambria Math" w:hAnsi="Cambria Math"/>
                          </w:rPr>
                          <m:t>lgt</m:t>
                        </m:r>
                      </m:sub>
                    </m:sSub>
                  </m:num>
                  <m:den>
                    <m:r>
                      <m:rPr>
                        <m:sty m:val="p"/>
                      </m:rPr>
                      <w:rPr>
                        <w:rFonts w:ascii="Cambria Math" w:hAnsi="Cambria Math"/>
                      </w:rPr>
                      <m:t>1000</m:t>
                    </m:r>
                  </m:den>
                </m:f>
              </m:oMath>
            </m:oMathPara>
          </w:p>
        </w:tc>
      </w:tr>
      <w:tr w:rsidR="003441FA" w:rsidRPr="00C672A3" w14:paraId="38FF6494" w14:textId="77777777" w:rsidTr="003441FA">
        <w:trPr>
          <w:jc w:val="center"/>
        </w:trPr>
        <w:tc>
          <w:tcPr>
            <w:tcW w:w="2734" w:type="pct"/>
            <w:shd w:val="clear" w:color="auto" w:fill="F2F2F2" w:themeFill="background1" w:themeFillShade="F2"/>
            <w:vAlign w:val="center"/>
          </w:tcPr>
          <w:p w14:paraId="0DB7428A" w14:textId="77777777" w:rsidR="003441FA" w:rsidRPr="00C672A3" w:rsidRDefault="003441FA" w:rsidP="003441FA">
            <w:pPr>
              <w:jc w:val="both"/>
            </w:pPr>
            <m:oMathPara>
              <m:oMath>
                <m:r>
                  <w:rPr>
                    <w:rFonts w:ascii="Cambria Math" w:hAnsi="Cambria Math"/>
                  </w:rPr>
                  <m:t>Si</m:t>
                </m:r>
                <m:r>
                  <m:rPr>
                    <m:sty m:val="p"/>
                  </m:rPr>
                  <w:rPr>
                    <w:rFonts w:ascii="Cambria Math" w:hAnsi="Cambria Math"/>
                  </w:rPr>
                  <m:t xml:space="preserve"> </m:t>
                </m:r>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&gt;120 </m:t>
                </m:r>
                <m:r>
                  <w:rPr>
                    <w:rFonts w:ascii="Cambria Math" w:hAnsi="Cambria Math"/>
                  </w:rPr>
                  <m:t>m</m:t>
                </m:r>
                <m:r>
                  <m:rPr>
                    <m:sty m:val="p"/>
                  </m:rPr>
                  <w:rPr>
                    <w:rFonts w:ascii="Cambria Math" w:hAnsi="Cambria Math"/>
                  </w:rPr>
                  <m:t>²</m:t>
                </m:r>
              </m:oMath>
            </m:oMathPara>
          </w:p>
        </w:tc>
        <w:tc>
          <w:tcPr>
            <w:tcW w:w="2266" w:type="pct"/>
            <w:vAlign w:val="center"/>
          </w:tcPr>
          <w:p w14:paraId="4A8059BC" w14:textId="77777777" w:rsidR="003441FA" w:rsidRPr="00C672A3" w:rsidRDefault="003441FA" w:rsidP="003441FA">
            <w:pPr>
              <w:jc w:val="both"/>
            </w:pPr>
            <m:oMathPara>
              <m:oMath>
                <m:r>
                  <m:rPr>
                    <m:sty m:val="p"/>
                  </m:rPr>
                  <w:rPr>
                    <w:rFonts w:ascii="Cambria Math" w:hAnsi="Cambria Math"/>
                  </w:rPr>
                  <m:t>-0,072</m:t>
                </m:r>
              </m:oMath>
            </m:oMathPara>
          </w:p>
        </w:tc>
      </w:tr>
    </w:tbl>
    <w:p w14:paraId="38C24F18" w14:textId="77777777" w:rsidR="003441FA" w:rsidRPr="00C672A3" w:rsidRDefault="003441FA" w:rsidP="003441FA">
      <w:pPr>
        <w:jc w:val="both"/>
      </w:pPr>
    </w:p>
    <w:p w14:paraId="11611095" w14:textId="77777777" w:rsidR="003441FA" w:rsidRPr="00C672A3" w:rsidRDefault="003441FA" w:rsidP="003441FA">
      <w:pPr>
        <w:jc w:val="both"/>
      </w:pPr>
      <w:r w:rsidRPr="00C672A3">
        <w:t xml:space="preserve">Le coefficient </w:t>
      </w:r>
      <w:proofErr w:type="spellStart"/>
      <w:r w:rsidRPr="00C672A3">
        <w:rPr>
          <w:b/>
        </w:rPr>
        <w:t>Misurf_tot</w:t>
      </w:r>
      <w:proofErr w:type="spellEnd"/>
      <w:r w:rsidRPr="00C672A3">
        <w:t xml:space="preserve"> de modulation de </w:t>
      </w:r>
      <w:proofErr w:type="spellStart"/>
      <w:r w:rsidRPr="00C672A3">
        <w:t>Icconstruction_max</w:t>
      </w:r>
      <w:proofErr w:type="spellEnd"/>
      <w:r w:rsidRPr="00C672A3">
        <w:t xml:space="preserve"> selon la surface de référence du bâtiment ou de la partie de bâtiment prend la valeur suivante :</w:t>
      </w:r>
    </w:p>
    <w:p w14:paraId="53C5D4D5" w14:textId="77777777" w:rsidR="003441FA" w:rsidRPr="00C672A3" w:rsidRDefault="003441FA" w:rsidP="003441FA">
      <w:pPr>
        <w:jc w:val="both"/>
      </w:pPr>
    </w:p>
    <w:p w14:paraId="6782CBC3" w14:textId="77777777" w:rsidR="003441FA" w:rsidRPr="00C672A3" w:rsidRDefault="003441FA" w:rsidP="003441FA">
      <w:pPr>
        <w:jc w:val="both"/>
      </w:pPr>
      <m:oMathPara>
        <m:oMath>
          <m:r>
            <w:rPr>
              <w:rFonts w:ascii="Cambria Math" w:hAnsi="Cambria Math"/>
            </w:rPr>
            <m:t>Misurf_tot</m:t>
          </m:r>
          <m:r>
            <m:rPr>
              <m:sty m:val="p"/>
            </m:rPr>
            <w:rPr>
              <w:rFonts w:ascii="Cambria Math" w:hAnsi="Cambria Math"/>
            </w:rPr>
            <m:t>=0</m:t>
          </m:r>
        </m:oMath>
      </m:oMathPara>
    </w:p>
    <w:p w14:paraId="1FCFF69F" w14:textId="77777777" w:rsidR="003441FA" w:rsidRPr="00C672A3" w:rsidRDefault="003441FA" w:rsidP="003441FA">
      <w:pPr>
        <w:jc w:val="both"/>
      </w:pPr>
    </w:p>
    <w:p w14:paraId="0834F221" w14:textId="77777777" w:rsidR="003441FA" w:rsidRPr="00C672A3" w:rsidRDefault="003441FA" w:rsidP="003441FA">
      <w:pPr>
        <w:jc w:val="both"/>
      </w:pPr>
      <w:r w:rsidRPr="00C672A3">
        <w:t xml:space="preserve">Le coefficient </w:t>
      </w:r>
      <w:proofErr w:type="spellStart"/>
      <w:r w:rsidRPr="00C672A3">
        <w:rPr>
          <w:b/>
        </w:rPr>
        <w:t>Migéo</w:t>
      </w:r>
      <w:proofErr w:type="spellEnd"/>
      <w:r w:rsidRPr="00C672A3">
        <w:rPr>
          <w:b/>
        </w:rPr>
        <w:t xml:space="preserve"> </w:t>
      </w:r>
      <w:r w:rsidRPr="00C672A3">
        <w:t xml:space="preserve">de modulation de </w:t>
      </w:r>
      <w:proofErr w:type="spellStart"/>
      <w:r w:rsidRPr="00C672A3">
        <w:t>Ic</w:t>
      </w:r>
      <w:r w:rsidRPr="00C672A3">
        <w:rPr>
          <w:vertAlign w:val="subscript"/>
        </w:rPr>
        <w:t>construction</w:t>
      </w:r>
      <w:r w:rsidRPr="00C672A3">
        <w:t>_max</w:t>
      </w:r>
      <w:proofErr w:type="spellEnd"/>
      <w:r w:rsidRPr="00C672A3">
        <w:t xml:space="preserve"> selon la localisation géographique (zone géographique et altitude) du bâtiment prend les valeurs suivantes (les zones climatiques sont définies au chapitre IV) :</w:t>
      </w:r>
    </w:p>
    <w:p w14:paraId="72399096" w14:textId="77777777" w:rsidR="003441FA" w:rsidRPr="00C672A3" w:rsidRDefault="003441FA" w:rsidP="003441FA">
      <w:pPr>
        <w:jc w:val="both"/>
      </w:pPr>
    </w:p>
    <w:tbl>
      <w:tblPr>
        <w:tblStyle w:val="Grilledutableau"/>
        <w:tblW w:w="5000" w:type="pct"/>
        <w:tblLook w:val="0600" w:firstRow="0" w:lastRow="0" w:firstColumn="0" w:lastColumn="0" w:noHBand="1" w:noVBand="1"/>
      </w:tblPr>
      <w:tblGrid>
        <w:gridCol w:w="2694"/>
        <w:gridCol w:w="588"/>
        <w:gridCol w:w="608"/>
        <w:gridCol w:w="768"/>
        <w:gridCol w:w="772"/>
        <w:gridCol w:w="778"/>
        <w:gridCol w:w="768"/>
        <w:gridCol w:w="1610"/>
        <w:gridCol w:w="1608"/>
      </w:tblGrid>
      <w:tr w:rsidR="003441FA" w:rsidRPr="00C672A3" w14:paraId="5C56AEAC" w14:textId="77777777" w:rsidTr="003441FA">
        <w:trPr>
          <w:trHeight w:val="352"/>
        </w:trPr>
        <w:tc>
          <w:tcPr>
            <w:tcW w:w="1325" w:type="pct"/>
            <w:tcBorders>
              <w:tl2br w:val="single" w:sz="4" w:space="0" w:color="auto"/>
            </w:tcBorders>
            <w:shd w:val="clear" w:color="auto" w:fill="A6A6A6" w:themeFill="background1" w:themeFillShade="A6"/>
            <w:hideMark/>
          </w:tcPr>
          <w:p w14:paraId="256CB7F7" w14:textId="77777777" w:rsidR="003441FA" w:rsidRPr="00C672A3" w:rsidRDefault="003441FA" w:rsidP="003441FA">
            <w:pPr>
              <w:jc w:val="both"/>
            </w:pPr>
            <w:r w:rsidRPr="00C672A3">
              <w:t xml:space="preserve">Zone climatique </w:t>
            </w:r>
          </w:p>
          <w:p w14:paraId="56DA40BE" w14:textId="77777777" w:rsidR="003441FA" w:rsidRPr="00C672A3" w:rsidRDefault="003441FA" w:rsidP="003441FA">
            <w:pPr>
              <w:jc w:val="both"/>
            </w:pPr>
            <w:r w:rsidRPr="00C672A3">
              <w:t>Altitude</w:t>
            </w:r>
          </w:p>
        </w:tc>
        <w:tc>
          <w:tcPr>
            <w:tcW w:w="279" w:type="pct"/>
            <w:shd w:val="clear" w:color="auto" w:fill="A6A6A6" w:themeFill="background1" w:themeFillShade="A6"/>
            <w:hideMark/>
          </w:tcPr>
          <w:p w14:paraId="0DF293D7" w14:textId="77777777" w:rsidR="003441FA" w:rsidRPr="00C672A3" w:rsidRDefault="003441FA" w:rsidP="003441FA">
            <w:pPr>
              <w:jc w:val="both"/>
            </w:pPr>
            <w:r w:rsidRPr="00C672A3">
              <w:t>H1a</w:t>
            </w:r>
          </w:p>
        </w:tc>
        <w:tc>
          <w:tcPr>
            <w:tcW w:w="284" w:type="pct"/>
            <w:shd w:val="clear" w:color="auto" w:fill="A6A6A6" w:themeFill="background1" w:themeFillShade="A6"/>
            <w:hideMark/>
          </w:tcPr>
          <w:p w14:paraId="2E1E5847" w14:textId="77777777" w:rsidR="003441FA" w:rsidRPr="00C672A3" w:rsidRDefault="003441FA" w:rsidP="003441FA">
            <w:pPr>
              <w:jc w:val="both"/>
            </w:pPr>
            <w:r w:rsidRPr="00C672A3">
              <w:t>H1b</w:t>
            </w:r>
          </w:p>
        </w:tc>
        <w:tc>
          <w:tcPr>
            <w:tcW w:w="380" w:type="pct"/>
            <w:shd w:val="clear" w:color="auto" w:fill="A6A6A6" w:themeFill="background1" w:themeFillShade="A6"/>
            <w:hideMark/>
          </w:tcPr>
          <w:p w14:paraId="5D2D65F8" w14:textId="77777777" w:rsidR="003441FA" w:rsidRPr="00C672A3" w:rsidRDefault="003441FA" w:rsidP="003441FA">
            <w:pPr>
              <w:jc w:val="both"/>
            </w:pPr>
            <w:r w:rsidRPr="00C672A3">
              <w:t>H1c</w:t>
            </w:r>
          </w:p>
        </w:tc>
        <w:tc>
          <w:tcPr>
            <w:tcW w:w="382" w:type="pct"/>
            <w:shd w:val="clear" w:color="auto" w:fill="A6A6A6" w:themeFill="background1" w:themeFillShade="A6"/>
            <w:hideMark/>
          </w:tcPr>
          <w:p w14:paraId="31ADD48E" w14:textId="77777777" w:rsidR="003441FA" w:rsidRPr="00C672A3" w:rsidRDefault="003441FA" w:rsidP="003441FA">
            <w:pPr>
              <w:jc w:val="both"/>
            </w:pPr>
            <w:r w:rsidRPr="00C672A3">
              <w:t>H2a</w:t>
            </w:r>
          </w:p>
        </w:tc>
        <w:tc>
          <w:tcPr>
            <w:tcW w:w="385" w:type="pct"/>
            <w:shd w:val="clear" w:color="auto" w:fill="A6A6A6" w:themeFill="background1" w:themeFillShade="A6"/>
            <w:hideMark/>
          </w:tcPr>
          <w:p w14:paraId="74C00FEB" w14:textId="77777777" w:rsidR="003441FA" w:rsidRPr="00C672A3" w:rsidRDefault="003441FA" w:rsidP="003441FA">
            <w:pPr>
              <w:jc w:val="both"/>
            </w:pPr>
            <w:r w:rsidRPr="00C672A3">
              <w:t>H2b</w:t>
            </w:r>
          </w:p>
        </w:tc>
        <w:tc>
          <w:tcPr>
            <w:tcW w:w="380" w:type="pct"/>
            <w:shd w:val="clear" w:color="auto" w:fill="A6A6A6" w:themeFill="background1" w:themeFillShade="A6"/>
            <w:hideMark/>
          </w:tcPr>
          <w:p w14:paraId="072F9D64" w14:textId="77777777" w:rsidR="003441FA" w:rsidRPr="00C672A3" w:rsidRDefault="003441FA" w:rsidP="003441FA">
            <w:pPr>
              <w:jc w:val="both"/>
            </w:pPr>
            <w:r w:rsidRPr="00C672A3">
              <w:t>H2c</w:t>
            </w:r>
          </w:p>
        </w:tc>
        <w:tc>
          <w:tcPr>
            <w:tcW w:w="793" w:type="pct"/>
            <w:shd w:val="clear" w:color="auto" w:fill="A6A6A6" w:themeFill="background1" w:themeFillShade="A6"/>
            <w:hideMark/>
          </w:tcPr>
          <w:p w14:paraId="48B5B1E9" w14:textId="77777777" w:rsidR="003441FA" w:rsidRPr="00C672A3" w:rsidRDefault="003441FA" w:rsidP="003441FA">
            <w:pPr>
              <w:jc w:val="both"/>
            </w:pPr>
            <w:r w:rsidRPr="00C672A3">
              <w:t>H2d</w:t>
            </w:r>
          </w:p>
        </w:tc>
        <w:tc>
          <w:tcPr>
            <w:tcW w:w="793" w:type="pct"/>
            <w:shd w:val="clear" w:color="auto" w:fill="A6A6A6" w:themeFill="background1" w:themeFillShade="A6"/>
            <w:hideMark/>
          </w:tcPr>
          <w:p w14:paraId="7D771467" w14:textId="77777777" w:rsidR="003441FA" w:rsidRPr="00C672A3" w:rsidRDefault="003441FA" w:rsidP="003441FA">
            <w:pPr>
              <w:jc w:val="both"/>
            </w:pPr>
            <w:r w:rsidRPr="00C672A3">
              <w:t>H3</w:t>
            </w:r>
          </w:p>
        </w:tc>
      </w:tr>
      <w:tr w:rsidR="003441FA" w:rsidRPr="00C672A3" w14:paraId="718643EE" w14:textId="77777777" w:rsidTr="003441FA">
        <w:trPr>
          <w:trHeight w:val="352"/>
        </w:trPr>
        <w:tc>
          <w:tcPr>
            <w:tcW w:w="1325" w:type="pct"/>
            <w:shd w:val="clear" w:color="auto" w:fill="F2F2F2" w:themeFill="background1" w:themeFillShade="F2"/>
            <w:hideMark/>
          </w:tcPr>
          <w:p w14:paraId="0477F50C" w14:textId="77777777" w:rsidR="003441FA" w:rsidRPr="00C672A3" w:rsidRDefault="003441FA" w:rsidP="003441FA">
            <w:pPr>
              <w:jc w:val="both"/>
            </w:pPr>
            <w:r w:rsidRPr="00C672A3">
              <w:t>&lt; 400m</w:t>
            </w:r>
          </w:p>
        </w:tc>
        <w:tc>
          <w:tcPr>
            <w:tcW w:w="279" w:type="pct"/>
            <w:vAlign w:val="center"/>
          </w:tcPr>
          <w:p w14:paraId="09008ACE" w14:textId="77777777" w:rsidR="003441FA" w:rsidRPr="00C672A3" w:rsidRDefault="003441FA" w:rsidP="003441FA">
            <w:pPr>
              <w:jc w:val="both"/>
            </w:pPr>
            <w:r w:rsidRPr="00C672A3">
              <w:t>0</w:t>
            </w:r>
          </w:p>
        </w:tc>
        <w:tc>
          <w:tcPr>
            <w:tcW w:w="284" w:type="pct"/>
            <w:vAlign w:val="center"/>
          </w:tcPr>
          <w:p w14:paraId="74D9B236" w14:textId="77777777" w:rsidR="003441FA" w:rsidRPr="00C672A3" w:rsidRDefault="003441FA" w:rsidP="003441FA">
            <w:pPr>
              <w:jc w:val="both"/>
            </w:pPr>
            <w:r w:rsidRPr="00C672A3">
              <w:t>0</w:t>
            </w:r>
          </w:p>
        </w:tc>
        <w:tc>
          <w:tcPr>
            <w:tcW w:w="380" w:type="pct"/>
            <w:vAlign w:val="center"/>
          </w:tcPr>
          <w:p w14:paraId="5E96B65B" w14:textId="77777777" w:rsidR="003441FA" w:rsidRPr="00C672A3" w:rsidRDefault="003441FA" w:rsidP="003441FA">
            <w:pPr>
              <w:jc w:val="both"/>
            </w:pPr>
            <w:r w:rsidRPr="00C672A3">
              <w:t>0</w:t>
            </w:r>
          </w:p>
        </w:tc>
        <w:tc>
          <w:tcPr>
            <w:tcW w:w="382" w:type="pct"/>
            <w:vAlign w:val="center"/>
          </w:tcPr>
          <w:p w14:paraId="56DE9AE6" w14:textId="77777777" w:rsidR="003441FA" w:rsidRPr="00C672A3" w:rsidRDefault="003441FA" w:rsidP="003441FA">
            <w:pPr>
              <w:jc w:val="both"/>
            </w:pPr>
            <w:r w:rsidRPr="00C672A3">
              <w:t>0</w:t>
            </w:r>
          </w:p>
        </w:tc>
        <w:tc>
          <w:tcPr>
            <w:tcW w:w="385" w:type="pct"/>
            <w:vAlign w:val="center"/>
          </w:tcPr>
          <w:p w14:paraId="34E93B3A" w14:textId="77777777" w:rsidR="003441FA" w:rsidRPr="00C672A3" w:rsidRDefault="003441FA" w:rsidP="003441FA">
            <w:pPr>
              <w:jc w:val="both"/>
            </w:pPr>
            <w:r w:rsidRPr="00C672A3">
              <w:t>0</w:t>
            </w:r>
          </w:p>
        </w:tc>
        <w:tc>
          <w:tcPr>
            <w:tcW w:w="380" w:type="pct"/>
            <w:vAlign w:val="center"/>
          </w:tcPr>
          <w:p w14:paraId="7291F975" w14:textId="77777777" w:rsidR="003441FA" w:rsidRPr="00C672A3" w:rsidRDefault="003441FA" w:rsidP="003441FA">
            <w:pPr>
              <w:jc w:val="both"/>
            </w:pPr>
            <w:r w:rsidRPr="00C672A3">
              <w:t>0</w:t>
            </w:r>
          </w:p>
        </w:tc>
        <w:tc>
          <w:tcPr>
            <w:tcW w:w="793" w:type="pct"/>
            <w:vAlign w:val="center"/>
          </w:tcPr>
          <w:p w14:paraId="651BF217" w14:textId="77777777" w:rsidR="003441FA" w:rsidRPr="00C672A3" w:rsidRDefault="003441FA" w:rsidP="003441FA">
            <w:pPr>
              <w:jc w:val="both"/>
            </w:pPr>
            <w:r w:rsidRPr="00C672A3">
              <w:t>30</w:t>
            </w:r>
            <m:oMath>
              <m:r>
                <m:rPr>
                  <m:sty m:val="p"/>
                </m:rPr>
                <w:rPr>
                  <w:rFonts w:ascii="Cambria Math" w:hAnsi="Cambria Math"/>
                </w:rPr>
                <m:t xml:space="preserve">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w:p>
        </w:tc>
        <w:tc>
          <w:tcPr>
            <w:tcW w:w="793" w:type="pct"/>
            <w:vAlign w:val="center"/>
          </w:tcPr>
          <w:p w14:paraId="7C234E78" w14:textId="77777777" w:rsidR="003441FA" w:rsidRPr="00C672A3" w:rsidRDefault="003441FA" w:rsidP="003441FA">
            <w:pPr>
              <w:jc w:val="both"/>
            </w:pPr>
            <w:r w:rsidRPr="00C672A3">
              <w:t>30</w:t>
            </w:r>
            <m:oMath>
              <m:r>
                <m:rPr>
                  <m:sty m:val="p"/>
                </m:rPr>
                <w:rPr>
                  <w:rFonts w:ascii="Cambria Math" w:hAnsi="Cambria Math"/>
                </w:rPr>
                <m:t xml:space="preserve">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w:p>
        </w:tc>
      </w:tr>
      <w:tr w:rsidR="003441FA" w:rsidRPr="00C672A3" w14:paraId="0A4ED53B" w14:textId="77777777" w:rsidTr="003441FA">
        <w:trPr>
          <w:trHeight w:val="352"/>
        </w:trPr>
        <w:tc>
          <w:tcPr>
            <w:tcW w:w="1325" w:type="pct"/>
            <w:shd w:val="clear" w:color="auto" w:fill="F2F2F2" w:themeFill="background1" w:themeFillShade="F2"/>
            <w:hideMark/>
          </w:tcPr>
          <w:p w14:paraId="46E908DB" w14:textId="77777777" w:rsidR="003441FA" w:rsidRPr="00C672A3" w:rsidRDefault="003441FA" w:rsidP="003441FA">
            <w:pPr>
              <w:jc w:val="both"/>
            </w:pPr>
            <w:r w:rsidRPr="00C672A3">
              <w:rPr>
                <w:rFonts w:eastAsia="Times New Roman"/>
                <w:lang w:eastAsia="zh-CN"/>
              </w:rPr>
              <w:t>≥</w:t>
            </w:r>
            <w:r w:rsidRPr="00C672A3">
              <w:t xml:space="preserve"> 400m</w:t>
            </w:r>
          </w:p>
        </w:tc>
        <w:tc>
          <w:tcPr>
            <w:tcW w:w="279" w:type="pct"/>
            <w:vAlign w:val="center"/>
          </w:tcPr>
          <w:p w14:paraId="75059C16" w14:textId="77777777" w:rsidR="003441FA" w:rsidRPr="00C672A3" w:rsidRDefault="003441FA" w:rsidP="003441FA">
            <w:pPr>
              <w:jc w:val="both"/>
            </w:pPr>
            <w:r w:rsidRPr="00C672A3">
              <w:t>0</w:t>
            </w:r>
          </w:p>
        </w:tc>
        <w:tc>
          <w:tcPr>
            <w:tcW w:w="284" w:type="pct"/>
            <w:vAlign w:val="center"/>
          </w:tcPr>
          <w:p w14:paraId="7341F2B9" w14:textId="77777777" w:rsidR="003441FA" w:rsidRPr="00C672A3" w:rsidRDefault="003441FA" w:rsidP="003441FA">
            <w:pPr>
              <w:jc w:val="both"/>
            </w:pPr>
            <w:r w:rsidRPr="00C672A3">
              <w:t>0</w:t>
            </w:r>
          </w:p>
        </w:tc>
        <w:tc>
          <w:tcPr>
            <w:tcW w:w="380" w:type="pct"/>
            <w:vAlign w:val="center"/>
          </w:tcPr>
          <w:p w14:paraId="4409916D" w14:textId="77777777" w:rsidR="003441FA" w:rsidRPr="00C672A3" w:rsidRDefault="003441FA" w:rsidP="003441FA">
            <w:pPr>
              <w:jc w:val="both"/>
            </w:pPr>
            <w:r w:rsidRPr="00C672A3">
              <w:t>0</w:t>
            </w:r>
          </w:p>
        </w:tc>
        <w:tc>
          <w:tcPr>
            <w:tcW w:w="382" w:type="pct"/>
            <w:vAlign w:val="center"/>
          </w:tcPr>
          <w:p w14:paraId="3E1CE3EE" w14:textId="77777777" w:rsidR="003441FA" w:rsidRPr="00C672A3" w:rsidRDefault="003441FA" w:rsidP="003441FA">
            <w:pPr>
              <w:jc w:val="both"/>
            </w:pPr>
            <w:r w:rsidRPr="00C672A3">
              <w:t>0</w:t>
            </w:r>
          </w:p>
        </w:tc>
        <w:tc>
          <w:tcPr>
            <w:tcW w:w="385" w:type="pct"/>
            <w:vAlign w:val="center"/>
          </w:tcPr>
          <w:p w14:paraId="7560F96C" w14:textId="77777777" w:rsidR="003441FA" w:rsidRPr="00C672A3" w:rsidRDefault="003441FA" w:rsidP="003441FA">
            <w:pPr>
              <w:jc w:val="both"/>
            </w:pPr>
            <w:r w:rsidRPr="00C672A3">
              <w:t>0</w:t>
            </w:r>
          </w:p>
        </w:tc>
        <w:tc>
          <w:tcPr>
            <w:tcW w:w="380" w:type="pct"/>
            <w:vAlign w:val="center"/>
          </w:tcPr>
          <w:p w14:paraId="244DADE1" w14:textId="77777777" w:rsidR="003441FA" w:rsidRPr="00C672A3" w:rsidRDefault="003441FA" w:rsidP="003441FA">
            <w:pPr>
              <w:jc w:val="both"/>
            </w:pPr>
            <w:r w:rsidRPr="00C672A3">
              <w:t>0</w:t>
            </w:r>
          </w:p>
        </w:tc>
        <w:tc>
          <w:tcPr>
            <w:tcW w:w="793" w:type="pct"/>
            <w:vAlign w:val="center"/>
          </w:tcPr>
          <w:p w14:paraId="53145E23" w14:textId="77777777" w:rsidR="003441FA" w:rsidRPr="00C672A3" w:rsidRDefault="003441FA" w:rsidP="003441FA">
            <w:pPr>
              <w:jc w:val="both"/>
            </w:pPr>
            <w:r w:rsidRPr="00C672A3">
              <w:t>0</w:t>
            </w:r>
          </w:p>
        </w:tc>
        <w:tc>
          <w:tcPr>
            <w:tcW w:w="793" w:type="pct"/>
            <w:vAlign w:val="center"/>
          </w:tcPr>
          <w:p w14:paraId="4F6C56E8" w14:textId="77777777" w:rsidR="003441FA" w:rsidRPr="00C672A3" w:rsidRDefault="003441FA" w:rsidP="003441FA">
            <w:pPr>
              <w:jc w:val="both"/>
            </w:pPr>
            <w:r w:rsidRPr="00C672A3">
              <w:t>0</w:t>
            </w:r>
          </w:p>
        </w:tc>
      </w:tr>
    </w:tbl>
    <w:p w14:paraId="0D56EED6" w14:textId="77777777" w:rsidR="003441FA" w:rsidRPr="00C672A3" w:rsidRDefault="003441FA" w:rsidP="003441FA">
      <w:pPr>
        <w:jc w:val="both"/>
      </w:pPr>
    </w:p>
    <w:p w14:paraId="5B153645" w14:textId="77777777" w:rsidR="003441FA" w:rsidRPr="00C672A3" w:rsidRDefault="003441FA" w:rsidP="003441FA">
      <w:pPr>
        <w:jc w:val="both"/>
      </w:pPr>
      <w:r w:rsidRPr="00C672A3">
        <w:t xml:space="preserve">Le coefficient </w:t>
      </w:r>
      <w:proofErr w:type="spellStart"/>
      <w:r w:rsidRPr="00C672A3">
        <w:rPr>
          <w:b/>
          <w:bCs/>
        </w:rPr>
        <w:t>Miinfra</w:t>
      </w:r>
      <w:proofErr w:type="spellEnd"/>
      <w:r w:rsidRPr="00C672A3">
        <w:rPr>
          <w:b/>
          <w:bCs/>
        </w:rPr>
        <w:t xml:space="preserve"> </w:t>
      </w:r>
      <w:r w:rsidRPr="00C672A3">
        <w:t xml:space="preserve">de modulation de </w:t>
      </w:r>
      <w:proofErr w:type="spellStart"/>
      <w:r w:rsidRPr="00C672A3">
        <w:t>Ic</w:t>
      </w:r>
      <w:r w:rsidRPr="00C672A3">
        <w:rPr>
          <w:vertAlign w:val="subscript"/>
        </w:rPr>
        <w:t>construction</w:t>
      </w:r>
      <w:r w:rsidRPr="00C672A3">
        <w:t>_max</w:t>
      </w:r>
      <w:proofErr w:type="spellEnd"/>
      <w:r w:rsidRPr="00C672A3">
        <w:t xml:space="preserve"> selon l’impact des fondations et des espaces en sous-sol du bâtiment ou de la partie de bâtiment prend les valeurs suivantes:</w:t>
      </w:r>
    </w:p>
    <w:p w14:paraId="57CFED8D" w14:textId="77777777" w:rsidR="003441FA" w:rsidRPr="00C672A3" w:rsidRDefault="003441FA" w:rsidP="003441FA">
      <w:pPr>
        <w:jc w:val="both"/>
      </w:pPr>
    </w:p>
    <w:tbl>
      <w:tblPr>
        <w:tblStyle w:val="Grilledutableau"/>
        <w:tblW w:w="3572" w:type="pct"/>
        <w:jc w:val="center"/>
        <w:tblLook w:val="04A0" w:firstRow="1" w:lastRow="0" w:firstColumn="1" w:lastColumn="0" w:noHBand="0" w:noVBand="1"/>
      </w:tblPr>
      <w:tblGrid>
        <w:gridCol w:w="3982"/>
        <w:gridCol w:w="3301"/>
      </w:tblGrid>
      <w:tr w:rsidR="003441FA" w:rsidRPr="00C672A3" w14:paraId="1505A911" w14:textId="77777777" w:rsidTr="003441FA">
        <w:trPr>
          <w:trHeight w:val="375"/>
          <w:jc w:val="center"/>
        </w:trPr>
        <w:tc>
          <w:tcPr>
            <w:tcW w:w="2734" w:type="pct"/>
            <w:shd w:val="clear" w:color="auto" w:fill="A6A6A6" w:themeFill="background1" w:themeFillShade="A6"/>
            <w:vAlign w:val="center"/>
          </w:tcPr>
          <w:p w14:paraId="5ED9170F" w14:textId="77777777" w:rsidR="003441FA" w:rsidRPr="00C672A3" w:rsidRDefault="003441FA" w:rsidP="003441FA">
            <w:pPr>
              <w:jc w:val="both"/>
            </w:pPr>
            <w:r w:rsidRPr="00C672A3">
              <w:t xml:space="preserve">Valeur de </w:t>
            </w:r>
            <m:oMath>
              <m:sSub>
                <m:sSubPr>
                  <m:ctrlPr>
                    <w:rPr>
                      <w:rFonts w:ascii="Cambria Math" w:hAnsi="Cambria Math"/>
                      <w:iCs/>
                    </w:rPr>
                  </m:ctrlPr>
                </m:sSubPr>
                <m:e>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2</m:t>
                  </m:r>
                </m:sub>
              </m:sSub>
            </m:oMath>
          </w:p>
        </w:tc>
        <w:tc>
          <w:tcPr>
            <w:tcW w:w="2266" w:type="pct"/>
            <w:shd w:val="clear" w:color="auto" w:fill="A6A6A6" w:themeFill="background1" w:themeFillShade="A6"/>
            <w:vAlign w:val="center"/>
          </w:tcPr>
          <w:p w14:paraId="49567650" w14:textId="77777777" w:rsidR="003441FA" w:rsidRPr="00C672A3" w:rsidRDefault="003441FA" w:rsidP="003441FA">
            <w:pPr>
              <w:jc w:val="both"/>
            </w:pPr>
            <w:proofErr w:type="spellStart"/>
            <w:r w:rsidRPr="00C672A3">
              <w:t>Miinfra</w:t>
            </w:r>
            <w:proofErr w:type="spellEnd"/>
          </w:p>
        </w:tc>
      </w:tr>
      <w:tr w:rsidR="003441FA" w:rsidRPr="00C672A3" w14:paraId="19E9BC14" w14:textId="77777777" w:rsidTr="003441FA">
        <w:trPr>
          <w:trHeight w:val="355"/>
          <w:jc w:val="center"/>
        </w:trPr>
        <w:tc>
          <w:tcPr>
            <w:tcW w:w="2734" w:type="pct"/>
            <w:shd w:val="clear" w:color="auto" w:fill="F2F2F2" w:themeFill="background1" w:themeFillShade="F2"/>
            <w:vAlign w:val="center"/>
          </w:tcPr>
          <w:p w14:paraId="1533A807"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Si</m:t>
                    </m:r>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2</m:t>
                    </m:r>
                  </m:sub>
                </m:sSub>
                <m:r>
                  <m:rPr>
                    <m:sty m:val="p"/>
                  </m:rPr>
                  <w:rPr>
                    <w:rFonts w:ascii="Cambria Math" w:hAnsi="Cambria Math"/>
                  </w:rPr>
                  <m:t xml:space="preserve">≤40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266" w:type="pct"/>
            <w:vAlign w:val="center"/>
          </w:tcPr>
          <w:p w14:paraId="79C1C684" w14:textId="77777777" w:rsidR="003441FA" w:rsidRPr="00C672A3" w:rsidRDefault="003441FA" w:rsidP="003441FA">
            <w:pPr>
              <w:jc w:val="both"/>
            </w:pPr>
            <m:oMathPara>
              <m:oMath>
                <m:r>
                  <m:rPr>
                    <m:sty m:val="p"/>
                  </m:rPr>
                  <w:rPr>
                    <w:rFonts w:ascii="Cambria Math" w:hAnsi="Cambria Math"/>
                  </w:rPr>
                  <m:t>0</m:t>
                </m:r>
              </m:oMath>
            </m:oMathPara>
          </w:p>
        </w:tc>
      </w:tr>
      <w:tr w:rsidR="003441FA" w:rsidRPr="00C672A3" w14:paraId="521E9E2E" w14:textId="77777777" w:rsidTr="003441FA">
        <w:trPr>
          <w:trHeight w:val="334"/>
          <w:jc w:val="center"/>
        </w:trPr>
        <w:tc>
          <w:tcPr>
            <w:tcW w:w="2734" w:type="pct"/>
            <w:shd w:val="clear" w:color="auto" w:fill="F2F2F2" w:themeFill="background1" w:themeFillShade="F2"/>
            <w:vAlign w:val="center"/>
          </w:tcPr>
          <w:p w14:paraId="36E10423"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Si</m:t>
                    </m:r>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2</m:t>
                    </m:r>
                  </m:sub>
                </m:sSub>
                <m:r>
                  <m:rPr>
                    <m:sty m:val="p"/>
                  </m:rPr>
                  <w:rPr>
                    <w:rFonts w:ascii="Cambria Math" w:hAnsi="Cambria Math"/>
                  </w:rPr>
                  <m:t xml:space="preserve">&gt;40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266" w:type="pct"/>
            <w:vAlign w:val="center"/>
          </w:tcPr>
          <w:p w14:paraId="71688762"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Ic</m:t>
                    </m:r>
                  </m:e>
                  <m:sub>
                    <m:r>
                      <w:rPr>
                        <w:rFonts w:ascii="Cambria Math" w:hAnsi="Cambria Math"/>
                      </w:rPr>
                      <m:t>lot</m:t>
                    </m:r>
                    <m:r>
                      <m:rPr>
                        <m:sty m:val="p"/>
                      </m:rPr>
                      <w:rPr>
                        <w:rFonts w:ascii="Cambria Math" w:hAnsi="Cambria Math"/>
                      </w:rPr>
                      <m:t>2</m:t>
                    </m:r>
                  </m:sub>
                </m:sSub>
                <m:r>
                  <m:rPr>
                    <m:sty m:val="p"/>
                  </m:rPr>
                  <w:rPr>
                    <w:rFonts w:ascii="Cambria Math" w:hAnsi="Cambria Math"/>
                  </w:rPr>
                  <m:t>-</m:t>
                </m:r>
                <m:r>
                  <m:rPr>
                    <m:sty m:val="p"/>
                  </m:rPr>
                  <w:rPr>
                    <w:rFonts w:ascii="Cambria Math" w:eastAsiaTheme="minorEastAsia" w:hAnsi="Cambria Math"/>
                  </w:rPr>
                  <m:t>40</m:t>
                </m:r>
              </m:oMath>
            </m:oMathPara>
          </w:p>
        </w:tc>
      </w:tr>
    </w:tbl>
    <w:p w14:paraId="7BA733FB" w14:textId="77777777" w:rsidR="003441FA" w:rsidRPr="00C672A3" w:rsidRDefault="003441FA" w:rsidP="003441FA">
      <w:pPr>
        <w:jc w:val="both"/>
      </w:pPr>
    </w:p>
    <w:p w14:paraId="58822C41" w14:textId="77777777" w:rsidR="003441FA" w:rsidRPr="00C672A3" w:rsidRDefault="003441FA" w:rsidP="003441FA">
      <w:pPr>
        <w:jc w:val="both"/>
      </w:pPr>
      <w:r w:rsidRPr="00C672A3">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lot2</m:t>
            </m:r>
          </m:sub>
        </m:sSub>
      </m:oMath>
      <w:r w:rsidRPr="00C672A3">
        <w:t xml:space="preserve"> représente l’impact sur le changement climatique du lot 2 du bâtiment ou de la partie de bâtiment. Le lot 2 </w:t>
      </w:r>
      <w:r w:rsidR="00B325FE">
        <w:t xml:space="preserve">intitulé « </w:t>
      </w:r>
      <w:r w:rsidRPr="00C672A3">
        <w:t>fondations et infrastructure » se compose des fondations, des murs et structures enterrées et des parcs de stationnement en superstructure à l’exception des garages des maisons individuelles ou accolées.</w:t>
      </w:r>
    </w:p>
    <w:p w14:paraId="14E88E0F" w14:textId="77777777" w:rsidR="003441FA" w:rsidRPr="00C672A3" w:rsidRDefault="003441FA" w:rsidP="003441FA">
      <w:pPr>
        <w:jc w:val="both"/>
      </w:pPr>
    </w:p>
    <w:p w14:paraId="389EA420" w14:textId="77777777" w:rsidR="003441FA" w:rsidRPr="00C672A3" w:rsidRDefault="003441FA" w:rsidP="003441FA">
      <w:pPr>
        <w:jc w:val="both"/>
      </w:pPr>
      <w:r w:rsidRPr="00C672A3">
        <w:t xml:space="preserve">Le coefficient </w:t>
      </w:r>
      <w:proofErr w:type="spellStart"/>
      <w:r w:rsidRPr="00C672A3">
        <w:rPr>
          <w:b/>
          <w:bCs/>
        </w:rPr>
        <w:t>Mivrd</w:t>
      </w:r>
      <w:proofErr w:type="spellEnd"/>
      <w:r w:rsidRPr="00C672A3">
        <w:rPr>
          <w:b/>
          <w:bCs/>
        </w:rPr>
        <w:t xml:space="preserve"> </w:t>
      </w:r>
      <w:r w:rsidRPr="00C672A3">
        <w:t xml:space="preserve">de modulation du </w:t>
      </w:r>
      <w:proofErr w:type="spellStart"/>
      <w:r w:rsidRPr="00C672A3">
        <w:t>Ic</w:t>
      </w:r>
      <w:r w:rsidRPr="00C672A3">
        <w:rPr>
          <w:vertAlign w:val="subscript"/>
        </w:rPr>
        <w:t>construction</w:t>
      </w:r>
      <w:r w:rsidRPr="00C672A3">
        <w:t>_max</w:t>
      </w:r>
      <w:proofErr w:type="spellEnd"/>
      <w:r w:rsidRPr="00C672A3">
        <w:t xml:space="preserve"> selon l’impact de la voirie et des réseaux divers du bâtiment ou de la partie de bâtiment prend les valeurs suivantes :</w:t>
      </w:r>
    </w:p>
    <w:p w14:paraId="390B2ED3" w14:textId="77777777" w:rsidR="003441FA" w:rsidRPr="00C672A3" w:rsidRDefault="003441FA" w:rsidP="003441FA">
      <w:pPr>
        <w:jc w:val="both"/>
      </w:pPr>
    </w:p>
    <w:tbl>
      <w:tblPr>
        <w:tblStyle w:val="Grilledutableau"/>
        <w:tblW w:w="3572" w:type="pct"/>
        <w:jc w:val="center"/>
        <w:tblLook w:val="04A0" w:firstRow="1" w:lastRow="0" w:firstColumn="1" w:lastColumn="0" w:noHBand="0" w:noVBand="1"/>
      </w:tblPr>
      <w:tblGrid>
        <w:gridCol w:w="3982"/>
        <w:gridCol w:w="3301"/>
      </w:tblGrid>
      <w:tr w:rsidR="003441FA" w:rsidRPr="00C672A3" w14:paraId="550AD635" w14:textId="77777777" w:rsidTr="003441FA">
        <w:trPr>
          <w:trHeight w:val="375"/>
          <w:jc w:val="center"/>
        </w:trPr>
        <w:tc>
          <w:tcPr>
            <w:tcW w:w="2734" w:type="pct"/>
            <w:shd w:val="clear" w:color="auto" w:fill="A6A6A6" w:themeFill="background1" w:themeFillShade="A6"/>
            <w:vAlign w:val="center"/>
          </w:tcPr>
          <w:p w14:paraId="7D102E43" w14:textId="77777777" w:rsidR="003441FA" w:rsidRPr="00C672A3" w:rsidRDefault="003441FA" w:rsidP="003441FA">
            <w:pPr>
              <w:jc w:val="both"/>
            </w:pPr>
            <w:r w:rsidRPr="00C672A3">
              <w:t xml:space="preserve">Valeur de </w:t>
            </w:r>
            <m:oMath>
              <m:sSub>
                <m:sSubPr>
                  <m:ctrlPr>
                    <w:rPr>
                      <w:rFonts w:ascii="Cambria Math" w:hAnsi="Cambria Math"/>
                      <w:iCs/>
                    </w:rPr>
                  </m:ctrlPr>
                </m:sSubPr>
                <m:e>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1</m:t>
                  </m:r>
                </m:sub>
              </m:sSub>
            </m:oMath>
          </w:p>
        </w:tc>
        <w:tc>
          <w:tcPr>
            <w:tcW w:w="2266" w:type="pct"/>
            <w:shd w:val="clear" w:color="auto" w:fill="A6A6A6" w:themeFill="background1" w:themeFillShade="A6"/>
            <w:vAlign w:val="center"/>
          </w:tcPr>
          <w:p w14:paraId="70CBC9D5" w14:textId="77777777" w:rsidR="003441FA" w:rsidRPr="00C672A3" w:rsidRDefault="003441FA" w:rsidP="003441FA">
            <w:pPr>
              <w:jc w:val="both"/>
            </w:pPr>
            <w:proofErr w:type="spellStart"/>
            <w:r w:rsidRPr="00C672A3">
              <w:t>Mivrd</w:t>
            </w:r>
            <w:proofErr w:type="spellEnd"/>
          </w:p>
        </w:tc>
      </w:tr>
      <w:tr w:rsidR="003441FA" w:rsidRPr="00C672A3" w14:paraId="377F7907" w14:textId="77777777" w:rsidTr="003441FA">
        <w:trPr>
          <w:trHeight w:val="355"/>
          <w:jc w:val="center"/>
        </w:trPr>
        <w:tc>
          <w:tcPr>
            <w:tcW w:w="2734" w:type="pct"/>
            <w:shd w:val="clear" w:color="auto" w:fill="F2F2F2" w:themeFill="background1" w:themeFillShade="F2"/>
            <w:vAlign w:val="center"/>
          </w:tcPr>
          <w:p w14:paraId="1BC88367"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Si</m:t>
                    </m:r>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1</m:t>
                    </m:r>
                  </m:sub>
                </m:sSub>
                <m:r>
                  <m:rPr>
                    <m:sty m:val="p"/>
                  </m:rPr>
                  <w:rPr>
                    <w:rFonts w:ascii="Cambria Math" w:hAnsi="Cambria Math"/>
                  </w:rPr>
                  <m:t xml:space="preserve">≤20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266" w:type="pct"/>
            <w:vAlign w:val="center"/>
          </w:tcPr>
          <w:p w14:paraId="7665B937" w14:textId="77777777" w:rsidR="003441FA" w:rsidRPr="00C672A3" w:rsidRDefault="003441FA" w:rsidP="003441FA">
            <w:pPr>
              <w:jc w:val="both"/>
            </w:pPr>
            <m:oMathPara>
              <m:oMath>
                <m:r>
                  <m:rPr>
                    <m:sty m:val="p"/>
                  </m:rPr>
                  <w:rPr>
                    <w:rFonts w:ascii="Cambria Math" w:hAnsi="Cambria Math"/>
                  </w:rPr>
                  <m:t>0</m:t>
                </m:r>
              </m:oMath>
            </m:oMathPara>
          </w:p>
        </w:tc>
      </w:tr>
      <w:tr w:rsidR="003441FA" w:rsidRPr="00C672A3" w14:paraId="10EB0D3A" w14:textId="77777777" w:rsidTr="003441FA">
        <w:trPr>
          <w:trHeight w:val="334"/>
          <w:jc w:val="center"/>
        </w:trPr>
        <w:tc>
          <w:tcPr>
            <w:tcW w:w="2734" w:type="pct"/>
            <w:shd w:val="clear" w:color="auto" w:fill="F2F2F2" w:themeFill="background1" w:themeFillShade="F2"/>
            <w:vAlign w:val="center"/>
          </w:tcPr>
          <w:p w14:paraId="3052D9BC"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Si</m:t>
                    </m:r>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1</m:t>
                    </m:r>
                  </m:sub>
                </m:sSub>
                <m:r>
                  <m:rPr>
                    <m:sty m:val="p"/>
                  </m:rPr>
                  <w:rPr>
                    <w:rFonts w:ascii="Cambria Math" w:hAnsi="Cambria Math"/>
                  </w:rPr>
                  <m:t xml:space="preserve">&gt;20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266" w:type="pct"/>
            <w:vAlign w:val="center"/>
          </w:tcPr>
          <w:p w14:paraId="7577D31E"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Ic</m:t>
                    </m:r>
                  </m:e>
                  <m:sub>
                    <m:r>
                      <w:rPr>
                        <w:rFonts w:ascii="Cambria Math" w:hAnsi="Cambria Math"/>
                      </w:rPr>
                      <m:t>lot</m:t>
                    </m:r>
                    <m:r>
                      <m:rPr>
                        <m:sty m:val="p"/>
                      </m:rPr>
                      <w:rPr>
                        <w:rFonts w:ascii="Cambria Math" w:hAnsi="Cambria Math"/>
                      </w:rPr>
                      <m:t>1</m:t>
                    </m:r>
                  </m:sub>
                </m:sSub>
                <m:r>
                  <m:rPr>
                    <m:sty m:val="p"/>
                  </m:rPr>
                  <w:rPr>
                    <w:rFonts w:ascii="Cambria Math" w:hAnsi="Cambria Math"/>
                  </w:rPr>
                  <m:t>-20</m:t>
                </m:r>
              </m:oMath>
            </m:oMathPara>
          </w:p>
        </w:tc>
      </w:tr>
    </w:tbl>
    <w:p w14:paraId="24673021" w14:textId="77777777" w:rsidR="003441FA" w:rsidRPr="00C672A3" w:rsidRDefault="003441FA" w:rsidP="003441FA">
      <w:pPr>
        <w:jc w:val="both"/>
      </w:pPr>
    </w:p>
    <w:p w14:paraId="25AE3576" w14:textId="77777777" w:rsidR="003441FA" w:rsidRPr="00C672A3" w:rsidRDefault="003441FA" w:rsidP="003441FA">
      <w:pPr>
        <w:jc w:val="both"/>
      </w:pPr>
      <w:r w:rsidRPr="00C672A3">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lot1</m:t>
            </m:r>
          </m:sub>
        </m:sSub>
      </m:oMath>
      <w:r w:rsidRPr="00C672A3">
        <w:t xml:space="preserve"> représente l’impact sur le changement climatique du lot 1 du bâtiment ou de la partie de bâtiment. Le lot 1 </w:t>
      </w:r>
      <w:r w:rsidR="00B325FE">
        <w:t>intitulé « « </w:t>
      </w:r>
      <w:r w:rsidRPr="00C672A3">
        <w:t xml:space="preserve">VRD – Voiries et réseaux divers » se composent des réseaux extérieurs jusqu’au domaine public (gaz, électricité, eau, télécommunication…), du stockage (système d’assainissement autonome, éléments pour le pompage d’eau) et des aires de stationnement extérieures. </w:t>
      </w:r>
    </w:p>
    <w:p w14:paraId="2745B0AF" w14:textId="77777777" w:rsidR="003441FA" w:rsidRPr="00C672A3" w:rsidRDefault="003441FA" w:rsidP="003441FA">
      <w:pPr>
        <w:jc w:val="both"/>
      </w:pPr>
    </w:p>
    <w:p w14:paraId="3797E19F"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Mipv</w:t>
      </w:r>
      <w:proofErr w:type="spellEnd"/>
      <w:r w:rsidRPr="00C672A3">
        <w:rPr>
          <w:rFonts w:eastAsia="Times New Roman"/>
          <w:lang w:eastAsia="zh-CN"/>
        </w:rPr>
        <w:t xml:space="preserve"> de modulation de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l’impact de l’installation de panneaux photovoltaïques pour un bâtiment ou une partie de bâtiment, prend la valeur suivante :</w:t>
      </w:r>
    </w:p>
    <w:p w14:paraId="58B76581" w14:textId="77777777" w:rsidR="003441FA" w:rsidRPr="00C672A3" w:rsidRDefault="003441FA" w:rsidP="003441FA">
      <w:pPr>
        <w:suppressAutoHyphens/>
        <w:jc w:val="both"/>
        <w:rPr>
          <w:b/>
          <w:lang w:eastAsia="zh-CN"/>
        </w:rPr>
      </w:pPr>
    </w:p>
    <w:tbl>
      <w:tblPr>
        <w:tblStyle w:val="Grilledutableau"/>
        <w:tblW w:w="0" w:type="auto"/>
        <w:jc w:val="center"/>
        <w:tblLayout w:type="fixed"/>
        <w:tblLook w:val="04A0" w:firstRow="1" w:lastRow="0" w:firstColumn="1" w:lastColumn="0" w:noHBand="0" w:noVBand="1"/>
      </w:tblPr>
      <w:tblGrid>
        <w:gridCol w:w="3283"/>
        <w:gridCol w:w="1405"/>
      </w:tblGrid>
      <w:tr w:rsidR="003441FA" w:rsidRPr="00C672A3" w14:paraId="11B352D3" w14:textId="77777777" w:rsidTr="003441FA">
        <w:trPr>
          <w:trHeight w:val="375"/>
          <w:jc w:val="center"/>
        </w:trPr>
        <w:tc>
          <w:tcPr>
            <w:tcW w:w="3283" w:type="dxa"/>
            <w:shd w:val="clear" w:color="auto" w:fill="A6A6A6" w:themeFill="background1" w:themeFillShade="A6"/>
            <w:vAlign w:val="center"/>
          </w:tcPr>
          <w:p w14:paraId="0EBDF06A" w14:textId="77777777" w:rsidR="003441FA" w:rsidRPr="00C672A3" w:rsidRDefault="003441FA" w:rsidP="003441FA">
            <w:pPr>
              <w:spacing w:line="259" w:lineRule="auto"/>
              <w:jc w:val="both"/>
            </w:pPr>
            <w:r w:rsidRPr="00C672A3">
              <w:t xml:space="preserve">Valeur de </w:t>
            </w:r>
            <m:oMath>
              <m:sSub>
                <m:sSubPr>
                  <m:ctrlPr>
                    <w:rPr>
                      <w:rFonts w:ascii="Cambria Math" w:hAnsi="Cambria Math"/>
                      <w:i/>
                      <w:iCs/>
                    </w:rPr>
                  </m:ctrlPr>
                </m:sSubPr>
                <m:e>
                  <m:r>
                    <w:rPr>
                      <w:rFonts w:ascii="Cambria Math" w:hAnsi="Cambria Math"/>
                    </w:rPr>
                    <m:t xml:space="preserve"> Ic</m:t>
                  </m:r>
                </m:e>
                <m:sub>
                  <m:r>
                    <w:rPr>
                      <w:rFonts w:ascii="Cambria Math" w:hAnsi="Cambria Math"/>
                    </w:rPr>
                    <m:t>lot13</m:t>
                  </m:r>
                </m:sub>
              </m:sSub>
            </m:oMath>
          </w:p>
        </w:tc>
        <w:tc>
          <w:tcPr>
            <w:tcW w:w="1405" w:type="dxa"/>
            <w:shd w:val="clear" w:color="auto" w:fill="A6A6A6" w:themeFill="background1" w:themeFillShade="A6"/>
            <w:vAlign w:val="center"/>
          </w:tcPr>
          <w:p w14:paraId="27BCD139" w14:textId="77777777" w:rsidR="003441FA" w:rsidRPr="00C672A3" w:rsidRDefault="003441FA" w:rsidP="003441FA">
            <w:pPr>
              <w:spacing w:line="259" w:lineRule="auto"/>
              <w:jc w:val="both"/>
            </w:pPr>
            <w:proofErr w:type="spellStart"/>
            <w:r w:rsidRPr="00C672A3">
              <w:t>Mipv</w:t>
            </w:r>
            <w:proofErr w:type="spellEnd"/>
          </w:p>
        </w:tc>
      </w:tr>
      <w:tr w:rsidR="003441FA" w:rsidRPr="00C672A3" w14:paraId="44D886C8" w14:textId="77777777" w:rsidTr="003441FA">
        <w:trPr>
          <w:trHeight w:val="355"/>
          <w:jc w:val="center"/>
        </w:trPr>
        <w:tc>
          <w:tcPr>
            <w:tcW w:w="3283" w:type="dxa"/>
            <w:shd w:val="clear" w:color="auto" w:fill="F2F2F2" w:themeFill="background1" w:themeFillShade="F2"/>
            <w:vAlign w:val="center"/>
          </w:tcPr>
          <w:p w14:paraId="277D1756"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Si Ic</m:t>
                    </m:r>
                  </m:e>
                  <m:sub>
                    <m:r>
                      <w:rPr>
                        <w:rFonts w:ascii="Cambria Math" w:hAnsi="Cambria Math"/>
                      </w:rPr>
                      <m:t>lot13</m:t>
                    </m:r>
                  </m:sub>
                </m:sSub>
                <m:r>
                  <w:rPr>
                    <w:rFonts w:ascii="Cambria Math" w:hAnsi="Cambria Math"/>
                  </w:rPr>
                  <m:t>≤20 kg éq. CO2/m²</m:t>
                </m:r>
              </m:oMath>
            </m:oMathPara>
          </w:p>
        </w:tc>
        <w:tc>
          <w:tcPr>
            <w:tcW w:w="1405" w:type="dxa"/>
            <w:vAlign w:val="center"/>
          </w:tcPr>
          <w:p w14:paraId="04F4F7F1" w14:textId="77777777" w:rsidR="003441FA" w:rsidRPr="00C672A3" w:rsidRDefault="003441FA" w:rsidP="003441FA">
            <w:pPr>
              <w:spacing w:line="259" w:lineRule="auto"/>
              <w:jc w:val="both"/>
            </w:pPr>
            <m:oMathPara>
              <m:oMath>
                <m:r>
                  <w:rPr>
                    <w:rFonts w:ascii="Cambria Math" w:hAnsi="Cambria Math"/>
                  </w:rPr>
                  <m:t>0</m:t>
                </m:r>
              </m:oMath>
            </m:oMathPara>
          </w:p>
        </w:tc>
      </w:tr>
      <w:tr w:rsidR="003441FA" w:rsidRPr="00C672A3" w14:paraId="32B4818B" w14:textId="77777777" w:rsidTr="003441FA">
        <w:trPr>
          <w:trHeight w:val="334"/>
          <w:jc w:val="center"/>
        </w:trPr>
        <w:tc>
          <w:tcPr>
            <w:tcW w:w="3283" w:type="dxa"/>
            <w:shd w:val="clear" w:color="auto" w:fill="F2F2F2" w:themeFill="background1" w:themeFillShade="F2"/>
            <w:vAlign w:val="center"/>
          </w:tcPr>
          <w:p w14:paraId="41B78345"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Si Ic</m:t>
                    </m:r>
                  </m:e>
                  <m:sub>
                    <m:r>
                      <w:rPr>
                        <w:rFonts w:ascii="Cambria Math" w:hAnsi="Cambria Math"/>
                      </w:rPr>
                      <m:t>lot13</m:t>
                    </m:r>
                  </m:sub>
                </m:sSub>
                <m:r>
                  <w:rPr>
                    <w:rFonts w:ascii="Cambria Math" w:hAnsi="Cambria Math"/>
                  </w:rPr>
                  <m:t>&gt;20 kg éq. CO2/m²</m:t>
                </m:r>
              </m:oMath>
            </m:oMathPara>
          </w:p>
        </w:tc>
        <w:tc>
          <w:tcPr>
            <w:tcW w:w="1405" w:type="dxa"/>
            <w:vAlign w:val="center"/>
          </w:tcPr>
          <w:p w14:paraId="3833B506"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Ic</m:t>
                    </m:r>
                  </m:e>
                  <m:sub>
                    <m:r>
                      <w:rPr>
                        <w:rFonts w:ascii="Cambria Math" w:hAnsi="Cambria Math"/>
                      </w:rPr>
                      <m:t>lot13</m:t>
                    </m:r>
                  </m:sub>
                </m:sSub>
                <m:r>
                  <w:rPr>
                    <w:rFonts w:ascii="Cambria Math" w:hAnsi="Cambria Math"/>
                  </w:rPr>
                  <m:t>-20</m:t>
                </m:r>
              </m:oMath>
            </m:oMathPara>
          </w:p>
        </w:tc>
      </w:tr>
    </w:tbl>
    <w:p w14:paraId="51DA8D95" w14:textId="77777777" w:rsidR="003441FA" w:rsidRPr="00C672A3" w:rsidRDefault="003441FA" w:rsidP="003441FA">
      <w:pPr>
        <w:suppressAutoHyphens/>
        <w:jc w:val="both"/>
        <w:rPr>
          <w:lang w:eastAsia="zh-CN"/>
        </w:rPr>
      </w:pPr>
    </w:p>
    <w:p w14:paraId="48767009" w14:textId="77777777" w:rsidR="003441FA" w:rsidRPr="00C672A3" w:rsidRDefault="003441FA" w:rsidP="003441FA">
      <w:pPr>
        <w:suppressAutoHyphens/>
        <w:jc w:val="both"/>
        <w:rPr>
          <w:lang w:eastAsia="zh-CN"/>
        </w:rPr>
      </w:pPr>
      <w:r w:rsidRPr="00C672A3">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lot13</m:t>
            </m:r>
          </m:sub>
        </m:sSub>
      </m:oMath>
      <w:r w:rsidRPr="00C672A3">
        <w:t xml:space="preserve"> représente l’impact sur le changement climatique du lot 13 du bâtiment ou de la partie de bâtiment. Le lot 13 </w:t>
      </w:r>
      <w:r w:rsidR="00B325FE">
        <w:t>intitulé « </w:t>
      </w:r>
      <w:r w:rsidRPr="00C672A3">
        <w:t>Équipement de production locale d'électricité</w:t>
      </w:r>
      <w:r w:rsidR="00B325FE">
        <w:t> »</w:t>
      </w:r>
      <w:r w:rsidRPr="00C672A3">
        <w:t xml:space="preserve"> se compose des installations associées au bâtiment, dédiées à la production d’électricité (panneaux, onduleurs, étanchéité, …).</w:t>
      </w:r>
    </w:p>
    <w:p w14:paraId="02B4DA1F" w14:textId="77777777" w:rsidR="003441FA" w:rsidRPr="00C672A3" w:rsidRDefault="003441FA" w:rsidP="003441FA">
      <w:pPr>
        <w:jc w:val="both"/>
      </w:pPr>
    </w:p>
    <w:p w14:paraId="6F208A5C" w14:textId="77777777" w:rsidR="003441FA" w:rsidRPr="00C672A3" w:rsidRDefault="003441FA" w:rsidP="003441FA">
      <w:pPr>
        <w:jc w:val="both"/>
      </w:pPr>
      <w:r w:rsidRPr="00C672A3">
        <w:t xml:space="preserve">Le coefficient </w:t>
      </w:r>
      <w:proofErr w:type="spellStart"/>
      <w:r w:rsidRPr="00C672A3">
        <w:rPr>
          <w:b/>
        </w:rPr>
        <w:t>Mided</w:t>
      </w:r>
      <w:proofErr w:type="spellEnd"/>
      <w:r w:rsidRPr="00C672A3">
        <w:t xml:space="preserve"> de modulation de </w:t>
      </w:r>
      <w:proofErr w:type="spellStart"/>
      <w:r w:rsidRPr="00C672A3">
        <w:t>Ic</w:t>
      </w:r>
      <w:r w:rsidRPr="00C672A3">
        <w:rPr>
          <w:vertAlign w:val="subscript"/>
        </w:rPr>
        <w:t>construction</w:t>
      </w:r>
      <w:r w:rsidRPr="00C672A3">
        <w:t>_max</w:t>
      </w:r>
      <w:proofErr w:type="spellEnd"/>
      <w:r w:rsidRPr="00C672A3">
        <w:t xml:space="preserve"> selon l’impact des données environnementales par défaut et valeurs forfaitaires (</w:t>
      </w:r>
      <w:proofErr w:type="spellStart"/>
      <w:r w:rsidRPr="00C672A3">
        <w:rPr>
          <w:i/>
        </w:rPr>
        <w:t>Ic</w:t>
      </w:r>
      <w:r w:rsidRPr="00C672A3">
        <w:rPr>
          <w:i/>
          <w:vertAlign w:val="subscript"/>
        </w:rPr>
        <w:t>ded</w:t>
      </w:r>
      <w:proofErr w:type="spellEnd"/>
      <w:r w:rsidRPr="00C672A3">
        <w:t>) dans l’évaluation du bâtiment ou de la partie de bâtiment prend les valeurs suivantes selon l’année à laquelle la demande de permis de construire ou la déclaration préalable est déposée :</w:t>
      </w:r>
    </w:p>
    <w:p w14:paraId="4E68E6FB" w14:textId="77777777" w:rsidR="003441FA" w:rsidRPr="00C672A3" w:rsidRDefault="003441FA" w:rsidP="003441FA">
      <w:pPr>
        <w:jc w:val="both"/>
      </w:pPr>
    </w:p>
    <w:tbl>
      <w:tblPr>
        <w:tblStyle w:val="Grilledutableau"/>
        <w:tblW w:w="9067" w:type="dxa"/>
        <w:tblLayout w:type="fixed"/>
        <w:tblLook w:val="04A0" w:firstRow="1" w:lastRow="0" w:firstColumn="1" w:lastColumn="0" w:noHBand="0" w:noVBand="1"/>
      </w:tblPr>
      <w:tblGrid>
        <w:gridCol w:w="3256"/>
        <w:gridCol w:w="2126"/>
        <w:gridCol w:w="1417"/>
        <w:gridCol w:w="2268"/>
      </w:tblGrid>
      <w:tr w:rsidR="003441FA" w:rsidRPr="00C672A3" w14:paraId="7D246595" w14:textId="77777777" w:rsidTr="003441FA">
        <w:trPr>
          <w:trHeight w:val="348"/>
        </w:trPr>
        <w:tc>
          <w:tcPr>
            <w:tcW w:w="3256" w:type="dxa"/>
            <w:shd w:val="clear" w:color="auto" w:fill="A6A6A6" w:themeFill="background1" w:themeFillShade="A6"/>
            <w:vAlign w:val="center"/>
          </w:tcPr>
          <w:p w14:paraId="297209D2" w14:textId="77777777" w:rsidR="003441FA" w:rsidRPr="00C672A3" w:rsidRDefault="003441FA" w:rsidP="003441FA">
            <w:pPr>
              <w:jc w:val="both"/>
            </w:pPr>
          </w:p>
        </w:tc>
        <w:tc>
          <w:tcPr>
            <w:tcW w:w="5811" w:type="dxa"/>
            <w:gridSpan w:val="3"/>
            <w:shd w:val="clear" w:color="auto" w:fill="A6A6A6" w:themeFill="background1" w:themeFillShade="A6"/>
            <w:vAlign w:val="center"/>
          </w:tcPr>
          <w:p w14:paraId="16EF8094" w14:textId="77777777" w:rsidR="003441FA" w:rsidRPr="00C672A3" w:rsidRDefault="003441FA" w:rsidP="003441FA">
            <w:pPr>
              <w:jc w:val="both"/>
            </w:pPr>
            <w:proofErr w:type="spellStart"/>
            <w:r w:rsidRPr="00C672A3">
              <w:t>Mided</w:t>
            </w:r>
            <w:proofErr w:type="spellEnd"/>
          </w:p>
        </w:tc>
      </w:tr>
      <w:tr w:rsidR="003441FA" w:rsidRPr="00C672A3" w14:paraId="013FBDA7" w14:textId="77777777" w:rsidTr="003441FA">
        <w:trPr>
          <w:trHeight w:val="676"/>
        </w:trPr>
        <w:tc>
          <w:tcPr>
            <w:tcW w:w="3256" w:type="dxa"/>
            <w:vMerge w:val="restart"/>
            <w:shd w:val="clear" w:color="auto" w:fill="A6A6A6" w:themeFill="background1" w:themeFillShade="A6"/>
            <w:vAlign w:val="center"/>
          </w:tcPr>
          <w:p w14:paraId="785A11B1" w14:textId="77777777" w:rsidR="003441FA" w:rsidRPr="00C672A3" w:rsidRDefault="003441FA" w:rsidP="003441FA">
            <w:pPr>
              <w:jc w:val="both"/>
            </w:pPr>
            <w:r w:rsidRPr="00C672A3">
              <w:t xml:space="preserve">Valeur de </w:t>
            </w:r>
            <m:oMath>
              <m:sSub>
                <m:sSubPr>
                  <m:ctrlPr>
                    <w:rPr>
                      <w:rFonts w:ascii="Cambria Math" w:hAnsi="Cambria Math"/>
                    </w:rPr>
                  </m:ctrlPr>
                </m:sSubPr>
                <m:e>
                  <m:r>
                    <w:rPr>
                      <w:rFonts w:ascii="Cambria Math" w:hAnsi="Cambria Math"/>
                    </w:rPr>
                    <m:t>Ic</m:t>
                  </m:r>
                </m:e>
                <m:sub>
                  <m:r>
                    <w:rPr>
                      <w:rFonts w:ascii="Cambria Math" w:hAnsi="Cambria Math"/>
                    </w:rPr>
                    <m:t>ded</m:t>
                  </m:r>
                </m:sub>
              </m:sSub>
            </m:oMath>
          </w:p>
        </w:tc>
        <w:tc>
          <w:tcPr>
            <w:tcW w:w="5811" w:type="dxa"/>
            <w:gridSpan w:val="3"/>
            <w:shd w:val="clear" w:color="auto" w:fill="A6A6A6" w:themeFill="background1" w:themeFillShade="A6"/>
            <w:vAlign w:val="center"/>
          </w:tcPr>
          <w:p w14:paraId="3265AA37" w14:textId="77777777" w:rsidR="003441FA" w:rsidRPr="00C672A3" w:rsidRDefault="003441FA" w:rsidP="003441FA">
            <w:pPr>
              <w:jc w:val="both"/>
            </w:pPr>
            <w:r w:rsidRPr="00C672A3">
              <w:t>Année à laquelle la demande de permis de construire ou la déclaration préalable est déposée :</w:t>
            </w:r>
          </w:p>
        </w:tc>
      </w:tr>
      <w:tr w:rsidR="003441FA" w:rsidRPr="00C672A3" w14:paraId="0A4C1D43" w14:textId="77777777" w:rsidTr="003441FA">
        <w:trPr>
          <w:trHeight w:val="676"/>
        </w:trPr>
        <w:tc>
          <w:tcPr>
            <w:tcW w:w="3256" w:type="dxa"/>
            <w:vMerge/>
            <w:shd w:val="clear" w:color="auto" w:fill="A6A6A6" w:themeFill="background1" w:themeFillShade="A6"/>
            <w:vAlign w:val="center"/>
          </w:tcPr>
          <w:p w14:paraId="055B4F97" w14:textId="77777777" w:rsidR="003441FA" w:rsidRPr="00C672A3" w:rsidRDefault="003441FA" w:rsidP="003441FA">
            <w:pPr>
              <w:jc w:val="both"/>
            </w:pPr>
          </w:p>
        </w:tc>
        <w:tc>
          <w:tcPr>
            <w:tcW w:w="2126" w:type="dxa"/>
            <w:shd w:val="clear" w:color="auto" w:fill="A6A6A6" w:themeFill="background1" w:themeFillShade="A6"/>
            <w:vAlign w:val="center"/>
          </w:tcPr>
          <w:p w14:paraId="1B0915DF" w14:textId="77777777" w:rsidR="003441FA" w:rsidRPr="00C672A3" w:rsidRDefault="003441FA" w:rsidP="003441FA">
            <w:pPr>
              <w:jc w:val="both"/>
            </w:pPr>
            <w:r w:rsidRPr="00C672A3">
              <w:t>2022 à 2024</w:t>
            </w:r>
          </w:p>
        </w:tc>
        <w:tc>
          <w:tcPr>
            <w:tcW w:w="1417" w:type="dxa"/>
            <w:shd w:val="clear" w:color="auto" w:fill="A6A6A6" w:themeFill="background1" w:themeFillShade="A6"/>
          </w:tcPr>
          <w:p w14:paraId="4698CBF5" w14:textId="77777777" w:rsidR="003441FA" w:rsidRPr="00C672A3" w:rsidRDefault="003441FA" w:rsidP="003441FA">
            <w:pPr>
              <w:jc w:val="both"/>
            </w:pPr>
            <w:r w:rsidRPr="00C672A3">
              <w:t>2025 à 2027</w:t>
            </w:r>
          </w:p>
        </w:tc>
        <w:tc>
          <w:tcPr>
            <w:tcW w:w="2268" w:type="dxa"/>
            <w:shd w:val="clear" w:color="auto" w:fill="A6A6A6" w:themeFill="background1" w:themeFillShade="A6"/>
          </w:tcPr>
          <w:p w14:paraId="6ED55C8A" w14:textId="77777777" w:rsidR="003441FA" w:rsidRPr="00C672A3" w:rsidRDefault="003441FA" w:rsidP="003441FA">
            <w:pPr>
              <w:jc w:val="both"/>
            </w:pPr>
            <w:r w:rsidRPr="00C672A3">
              <w:t>À partir de 2028</w:t>
            </w:r>
          </w:p>
        </w:tc>
      </w:tr>
      <w:tr w:rsidR="003441FA" w:rsidRPr="00C672A3" w14:paraId="1A715EB7" w14:textId="77777777" w:rsidTr="003441FA">
        <w:trPr>
          <w:trHeight w:val="1025"/>
        </w:trPr>
        <w:tc>
          <w:tcPr>
            <w:tcW w:w="3256" w:type="dxa"/>
            <w:shd w:val="clear" w:color="auto" w:fill="F2F2F2" w:themeFill="background1" w:themeFillShade="F2"/>
            <w:vAlign w:val="center"/>
          </w:tcPr>
          <w:p w14:paraId="250B4206" w14:textId="77777777" w:rsidR="003441FA" w:rsidRPr="00C672A3" w:rsidRDefault="003441FA" w:rsidP="003441FA">
            <w:pPr>
              <w:jc w:val="both"/>
            </w:pPr>
            <m:oMathPara>
              <m:oMath>
                <m:r>
                  <w:rPr>
                    <w:rFonts w:ascii="Cambria Math" w:hAnsi="Cambria Math"/>
                  </w:rPr>
                  <m:t>Si</m:t>
                </m:r>
                <m:r>
                  <m:rPr>
                    <m:sty m:val="p"/>
                  </m:rPr>
                  <w:rPr>
                    <w:rFonts w:ascii="Cambria Math" w:hAnsi="Cambria Math"/>
                  </w:rPr>
                  <m:t xml:space="preserve"> </m:t>
                </m:r>
                <m:sSub>
                  <m:sSubPr>
                    <m:ctrlPr>
                      <w:rPr>
                        <w:rFonts w:ascii="Cambria Math" w:hAnsi="Cambria Math"/>
                      </w:rPr>
                    </m:ctrlPr>
                  </m:sSubPr>
                  <m:e>
                    <m:r>
                      <w:rPr>
                        <w:rFonts w:ascii="Cambria Math" w:hAnsi="Cambria Math"/>
                      </w:rPr>
                      <m:t>Ic</m:t>
                    </m:r>
                  </m:e>
                  <m:sub>
                    <m:r>
                      <w:rPr>
                        <w:rFonts w:ascii="Cambria Math" w:hAnsi="Cambria Math"/>
                      </w:rPr>
                      <m:t>ded</m:t>
                    </m:r>
                  </m:sub>
                </m:sSub>
                <m:r>
                  <m:rPr>
                    <m:sty m:val="p"/>
                  </m:rPr>
                  <w:rPr>
                    <w:rFonts w:ascii="Cambria Math" w:hAnsi="Cambria Math"/>
                  </w:rPr>
                  <m:t xml:space="preserve">≤370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126" w:type="dxa"/>
            <w:vAlign w:val="center"/>
          </w:tcPr>
          <w:p w14:paraId="3BF099E0" w14:textId="77777777" w:rsidR="003441FA" w:rsidRPr="00C672A3" w:rsidRDefault="003441FA" w:rsidP="003441FA">
            <w:pPr>
              <w:jc w:val="both"/>
            </w:pPr>
            <w:r w:rsidRPr="00C672A3">
              <w:t>0</w:t>
            </w:r>
          </w:p>
        </w:tc>
        <w:tc>
          <w:tcPr>
            <w:tcW w:w="1417" w:type="dxa"/>
            <w:vAlign w:val="center"/>
          </w:tcPr>
          <w:p w14:paraId="184BFAF9" w14:textId="77777777" w:rsidR="003441FA" w:rsidRPr="00C672A3" w:rsidRDefault="003441FA" w:rsidP="003441FA">
            <w:pPr>
              <w:jc w:val="both"/>
            </w:pPr>
            <w:r w:rsidRPr="00C672A3">
              <w:t>0</w:t>
            </w:r>
          </w:p>
        </w:tc>
        <w:tc>
          <w:tcPr>
            <w:tcW w:w="2268" w:type="dxa"/>
            <w:vAlign w:val="center"/>
          </w:tcPr>
          <w:p w14:paraId="35E7D8B5" w14:textId="77777777" w:rsidR="003441FA" w:rsidRPr="00C672A3" w:rsidRDefault="003441FA" w:rsidP="003441FA">
            <w:pPr>
              <w:jc w:val="both"/>
            </w:pPr>
            <w:r w:rsidRPr="00C672A3">
              <w:t>0</w:t>
            </w:r>
          </w:p>
        </w:tc>
      </w:tr>
      <w:tr w:rsidR="003441FA" w:rsidRPr="00C672A3" w14:paraId="3073E260" w14:textId="77777777" w:rsidTr="003441FA">
        <w:trPr>
          <w:trHeight w:val="696"/>
        </w:trPr>
        <w:tc>
          <w:tcPr>
            <w:tcW w:w="3256" w:type="dxa"/>
            <w:shd w:val="clear" w:color="auto" w:fill="F2F2F2" w:themeFill="background1" w:themeFillShade="F2"/>
            <w:vAlign w:val="center"/>
          </w:tcPr>
          <w:p w14:paraId="0A4B467C" w14:textId="77777777" w:rsidR="003441FA" w:rsidRPr="00C672A3" w:rsidRDefault="003441FA" w:rsidP="003441FA">
            <w:pPr>
              <w:jc w:val="both"/>
            </w:pPr>
            <m:oMathPara>
              <m:oMath>
                <m:r>
                  <w:rPr>
                    <w:rFonts w:ascii="Cambria Math" w:hAnsi="Cambria Math"/>
                  </w:rPr>
                  <m:t>Si</m:t>
                </m:r>
                <m:r>
                  <m:rPr>
                    <m:sty m:val="p"/>
                  </m:rPr>
                  <w:rPr>
                    <w:rFonts w:ascii="Cambria Math" w:hAnsi="Cambria Math"/>
                  </w:rPr>
                  <m:t xml:space="preserve"> </m:t>
                </m:r>
                <m:sSub>
                  <m:sSubPr>
                    <m:ctrlPr>
                      <w:rPr>
                        <w:rFonts w:ascii="Cambria Math" w:hAnsi="Cambria Math"/>
                      </w:rPr>
                    </m:ctrlPr>
                  </m:sSubPr>
                  <m:e>
                    <m:r>
                      <w:rPr>
                        <w:rFonts w:ascii="Cambria Math" w:hAnsi="Cambria Math"/>
                      </w:rPr>
                      <m:t>Ic</m:t>
                    </m:r>
                  </m:e>
                  <m:sub>
                    <m:r>
                      <w:rPr>
                        <w:rFonts w:ascii="Cambria Math" w:hAnsi="Cambria Math"/>
                      </w:rPr>
                      <m:t>ded</m:t>
                    </m:r>
                  </m:sub>
                </m:sSub>
                <m:r>
                  <m:rPr>
                    <m:sty m:val="p"/>
                  </m:rPr>
                  <w:rPr>
                    <w:rFonts w:ascii="Cambria Math" w:hAnsi="Cambria Math"/>
                  </w:rPr>
                  <m:t xml:space="preserve">&gt;370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126" w:type="dxa"/>
            <w:vAlign w:val="center"/>
          </w:tcPr>
          <w:p w14:paraId="04DBB8C6" w14:textId="77777777" w:rsidR="003441FA" w:rsidRPr="00C672A3" w:rsidRDefault="003441FA" w:rsidP="003441FA">
            <w:pPr>
              <w:jc w:val="both"/>
            </w:pPr>
            <m:oMathPara>
              <m:oMath>
                <m:r>
                  <m:rPr>
                    <m:sty m:val="p"/>
                  </m:rPr>
                  <w:rPr>
                    <w:rFonts w:ascii="Cambria Math" w:hAnsi="Cambria Math"/>
                  </w:rPr>
                  <m:t>0,3×(</m:t>
                </m:r>
                <m:sSub>
                  <m:sSubPr>
                    <m:ctrlPr>
                      <w:rPr>
                        <w:rFonts w:ascii="Cambria Math" w:hAnsi="Cambria Math"/>
                      </w:rPr>
                    </m:ctrlPr>
                  </m:sSubPr>
                  <m:e>
                    <m:r>
                      <w:rPr>
                        <w:rFonts w:ascii="Cambria Math" w:hAnsi="Cambria Math"/>
                      </w:rPr>
                      <m:t>Ic</m:t>
                    </m:r>
                  </m:e>
                  <m:sub>
                    <m:r>
                      <w:rPr>
                        <w:rFonts w:ascii="Cambria Math" w:hAnsi="Cambria Math"/>
                      </w:rPr>
                      <m:t>ded</m:t>
                    </m:r>
                  </m:sub>
                </m:sSub>
                <m:r>
                  <m:rPr>
                    <m:sty m:val="p"/>
                  </m:rPr>
                  <w:rPr>
                    <w:rFonts w:ascii="Cambria Math" w:hAnsi="Cambria Math"/>
                  </w:rPr>
                  <m:t>-370)</m:t>
                </m:r>
              </m:oMath>
            </m:oMathPara>
          </w:p>
        </w:tc>
        <w:tc>
          <w:tcPr>
            <w:tcW w:w="1417" w:type="dxa"/>
            <w:vAlign w:val="center"/>
          </w:tcPr>
          <w:p w14:paraId="7C4C4078" w14:textId="77777777" w:rsidR="003441FA" w:rsidRPr="00C672A3" w:rsidRDefault="003441FA" w:rsidP="003441FA">
            <w:pPr>
              <w:jc w:val="both"/>
            </w:pPr>
            <w:r w:rsidRPr="00C672A3">
              <w:t>0</w:t>
            </w:r>
          </w:p>
        </w:tc>
        <w:tc>
          <w:tcPr>
            <w:tcW w:w="2268" w:type="dxa"/>
            <w:vAlign w:val="center"/>
          </w:tcPr>
          <w:p w14:paraId="145232CF" w14:textId="77777777" w:rsidR="003441FA" w:rsidRPr="00C672A3" w:rsidRDefault="003441FA" w:rsidP="003441FA">
            <w:pPr>
              <w:jc w:val="both"/>
            </w:pPr>
            <m:oMathPara>
              <m:oMath>
                <m:r>
                  <m:rPr>
                    <m:sty m:val="p"/>
                  </m:rPr>
                  <w:rPr>
                    <w:rFonts w:ascii="Cambria Math" w:hAnsi="Cambria Math"/>
                  </w:rPr>
                  <m:t>-0,3×(</m:t>
                </m:r>
                <m:sSub>
                  <m:sSubPr>
                    <m:ctrlPr>
                      <w:rPr>
                        <w:rFonts w:ascii="Cambria Math" w:hAnsi="Cambria Math"/>
                      </w:rPr>
                    </m:ctrlPr>
                  </m:sSubPr>
                  <m:e>
                    <m:r>
                      <w:rPr>
                        <w:rFonts w:ascii="Cambria Math" w:hAnsi="Cambria Math"/>
                      </w:rPr>
                      <m:t>Ic</m:t>
                    </m:r>
                  </m:e>
                  <m:sub>
                    <m:r>
                      <w:rPr>
                        <w:rFonts w:ascii="Cambria Math" w:hAnsi="Cambria Math"/>
                      </w:rPr>
                      <m:t>ded</m:t>
                    </m:r>
                  </m:sub>
                </m:sSub>
                <m:r>
                  <m:rPr>
                    <m:sty m:val="p"/>
                  </m:rPr>
                  <w:rPr>
                    <w:rFonts w:ascii="Cambria Math" w:hAnsi="Cambria Math"/>
                  </w:rPr>
                  <m:t>-370)</m:t>
                </m:r>
              </m:oMath>
            </m:oMathPara>
          </w:p>
        </w:tc>
      </w:tr>
    </w:tbl>
    <w:p w14:paraId="68C05909" w14:textId="77777777" w:rsidR="003441FA" w:rsidRPr="00C672A3" w:rsidRDefault="003441FA" w:rsidP="003441FA">
      <w:pPr>
        <w:jc w:val="both"/>
      </w:pPr>
    </w:p>
    <w:p w14:paraId="36249825" w14:textId="77777777" w:rsidR="003441FA" w:rsidRPr="00C672A3" w:rsidRDefault="003441FA" w:rsidP="003441FA">
      <w:pPr>
        <w:jc w:val="both"/>
      </w:pPr>
      <w:r w:rsidRPr="00C672A3">
        <w:rPr>
          <w:rFonts w:eastAsia="Times New Roman"/>
          <w:lang w:eastAsia="zh-CN"/>
        </w:rPr>
        <w:t xml:space="preserve">Où </w:t>
      </w:r>
      <w:proofErr w:type="spellStart"/>
      <w:r w:rsidRPr="00C672A3">
        <w:rPr>
          <w:rFonts w:eastAsia="Times New Roman"/>
          <w:i/>
          <w:lang w:eastAsia="zh-CN"/>
        </w:rPr>
        <w:t>Ic</w:t>
      </w:r>
      <w:r w:rsidRPr="00C672A3">
        <w:rPr>
          <w:rFonts w:eastAsia="Times New Roman"/>
          <w:i/>
          <w:vertAlign w:val="subscript"/>
          <w:lang w:eastAsia="zh-CN"/>
        </w:rPr>
        <w:t>ded</w:t>
      </w:r>
      <w:proofErr w:type="spellEnd"/>
      <w:r w:rsidRPr="00C672A3">
        <w:rPr>
          <w:rFonts w:eastAsia="Times New Roman"/>
          <w:lang w:eastAsia="zh-CN"/>
        </w:rPr>
        <w:t xml:space="preserve"> représente l’impact sur le changement climatique de l’ensemble des composants associés à des données environnementales par défaut ou à des valeurs forfaitaires dans l’évaluation de l’indicateur </w:t>
      </w:r>
      <w:proofErr w:type="spellStart"/>
      <w:r w:rsidRPr="00C672A3">
        <w:rPr>
          <w:rFonts w:eastAsia="Times New Roman"/>
          <w:lang w:eastAsia="zh-CN"/>
        </w:rPr>
        <w:t>Ic</w:t>
      </w:r>
      <w:r w:rsidRPr="00C672A3">
        <w:rPr>
          <w:rFonts w:eastAsia="Times New Roman"/>
          <w:vertAlign w:val="subscript"/>
          <w:lang w:eastAsia="zh-CN"/>
        </w:rPr>
        <w:t>construction</w:t>
      </w:r>
      <w:proofErr w:type="spellEnd"/>
      <w:r w:rsidRPr="00C672A3">
        <w:rPr>
          <w:rFonts w:eastAsia="Times New Roman"/>
          <w:lang w:eastAsia="zh-CN"/>
        </w:rPr>
        <w:t xml:space="preserve"> </w:t>
      </w:r>
      <w:r w:rsidRPr="00C672A3">
        <w:rPr>
          <w:rFonts w:eastAsia="Times New Roman"/>
          <w:lang w:val="fr" w:eastAsia="zh-CN"/>
        </w:rPr>
        <w:t>du bâtiment ou de la partie de bâtiment</w:t>
      </w:r>
      <w:r w:rsidRPr="00C672A3">
        <w:rPr>
          <w:rFonts w:eastAsia="Times New Roman"/>
          <w:lang w:eastAsia="zh-CN"/>
        </w:rPr>
        <w:t>, à l’exception des composants des lots 1, 2 et 13 tels que définis précédemment.</w:t>
      </w:r>
    </w:p>
    <w:p w14:paraId="34ED902B" w14:textId="77777777" w:rsidR="003441FA" w:rsidRPr="00C672A3" w:rsidRDefault="003441FA" w:rsidP="003441FA">
      <w:pPr>
        <w:jc w:val="both"/>
      </w:pPr>
    </w:p>
    <w:p w14:paraId="18C09B76" w14:textId="77777777" w:rsidR="003441FA" w:rsidRPr="00B325FE" w:rsidRDefault="003441FA" w:rsidP="00B325FE">
      <w:pPr>
        <w:pStyle w:val="Titre3"/>
      </w:pPr>
      <w:r w:rsidRPr="00B325FE">
        <w:t xml:space="preserve">Valeurs des coefficients de modulation de l’exigence </w:t>
      </w:r>
      <w:proofErr w:type="spellStart"/>
      <w:r w:rsidRPr="00B325FE">
        <w:t>Icconstruction_max</w:t>
      </w:r>
      <w:proofErr w:type="spellEnd"/>
      <w:r w:rsidRPr="00B325FE">
        <w:t xml:space="preserve"> pour les logements collectifs</w:t>
      </w:r>
    </w:p>
    <w:p w14:paraId="3018CF8A" w14:textId="77777777" w:rsidR="003441FA" w:rsidRPr="00C672A3" w:rsidRDefault="003441FA" w:rsidP="003441FA">
      <w:pPr>
        <w:jc w:val="both"/>
      </w:pPr>
    </w:p>
    <w:p w14:paraId="42DEBA86" w14:textId="77777777" w:rsidR="003441FA" w:rsidRPr="00C672A3" w:rsidRDefault="003441FA" w:rsidP="003441FA">
      <w:pPr>
        <w:jc w:val="both"/>
      </w:pPr>
      <w:r w:rsidRPr="00C672A3">
        <w:t xml:space="preserve">Le coefficient </w:t>
      </w:r>
      <w:proofErr w:type="spellStart"/>
      <w:r w:rsidRPr="00C672A3">
        <w:rPr>
          <w:b/>
        </w:rPr>
        <w:t>Micombles</w:t>
      </w:r>
      <w:proofErr w:type="spellEnd"/>
      <w:r w:rsidRPr="00C672A3">
        <w:t xml:space="preserve"> de modulation de </w:t>
      </w:r>
      <w:proofErr w:type="spellStart"/>
      <w:r w:rsidRPr="00C672A3">
        <w:t>Ic</w:t>
      </w:r>
      <w:r w:rsidRPr="00C672A3">
        <w:rPr>
          <w:vertAlign w:val="subscript"/>
        </w:rPr>
        <w:t>construction</w:t>
      </w:r>
      <w:r w:rsidRPr="00C672A3">
        <w:t>_max</w:t>
      </w:r>
      <w:proofErr w:type="spellEnd"/>
      <w:r w:rsidRPr="00C672A3">
        <w:t xml:space="preserve"> selon la présence de combles aménagés dans le bâtiment ou la partie de bâtiment est calculé selon la formule suivante :</w:t>
      </w:r>
    </w:p>
    <w:p w14:paraId="75A674E7" w14:textId="77777777" w:rsidR="003441FA" w:rsidRPr="00C672A3" w:rsidRDefault="003441FA" w:rsidP="003441FA">
      <w:pPr>
        <w:jc w:val="both"/>
      </w:pPr>
    </w:p>
    <w:p w14:paraId="0DDFB40A" w14:textId="77777777" w:rsidR="003441FA" w:rsidRPr="00C672A3" w:rsidRDefault="003441FA" w:rsidP="003441FA">
      <w:pPr>
        <w:jc w:val="both"/>
      </w:pPr>
      <m:oMathPara>
        <m:oMath>
          <m:r>
            <w:rPr>
              <w:rFonts w:ascii="Cambria Math" w:hAnsi="Cambria Math"/>
            </w:rPr>
            <m:t>Micombles</m:t>
          </m:r>
          <m:r>
            <m:rPr>
              <m:sty m:val="p"/>
            </m:rPr>
            <w:rPr>
              <w:rFonts w:ascii="Cambria Math" w:hAnsi="Cambria Math"/>
            </w:rPr>
            <m:t>=0</m:t>
          </m:r>
        </m:oMath>
      </m:oMathPara>
    </w:p>
    <w:p w14:paraId="5A0A8952" w14:textId="77777777" w:rsidR="003441FA" w:rsidRPr="00C672A3" w:rsidRDefault="003441FA" w:rsidP="003441FA">
      <w:pPr>
        <w:jc w:val="both"/>
      </w:pPr>
    </w:p>
    <w:p w14:paraId="6142F6A3" w14:textId="77777777" w:rsidR="003441FA" w:rsidRPr="00B325FE" w:rsidRDefault="003441FA" w:rsidP="003441FA">
      <w:pPr>
        <w:pStyle w:val="Corpsdetexte"/>
        <w:rPr>
          <w:rFonts w:ascii="Marianne" w:hAnsi="Marianne"/>
          <w:sz w:val="20"/>
        </w:rPr>
      </w:pPr>
      <w:r w:rsidRPr="00B325FE">
        <w:rPr>
          <w:rFonts w:ascii="Marianne" w:hAnsi="Marianne"/>
          <w:sz w:val="20"/>
        </w:rPr>
        <w:t xml:space="preserve">Le coefficient </w:t>
      </w:r>
      <w:proofErr w:type="spellStart"/>
      <w:r w:rsidRPr="00B325FE">
        <w:rPr>
          <w:rFonts w:ascii="Marianne" w:hAnsi="Marianne"/>
          <w:b/>
          <w:bCs/>
          <w:sz w:val="20"/>
        </w:rPr>
        <w:t>Misur</w:t>
      </w:r>
      <w:r w:rsidRPr="00B325FE">
        <w:rPr>
          <w:rFonts w:ascii="Marianne" w:hAnsi="Marianne"/>
          <w:b/>
          <w:sz w:val="20"/>
        </w:rPr>
        <w:t>f_moy</w:t>
      </w:r>
      <w:proofErr w:type="spellEnd"/>
      <w:r w:rsidRPr="00B325FE">
        <w:rPr>
          <w:rFonts w:ascii="Marianne" w:hAnsi="Marianne"/>
          <w:sz w:val="20"/>
        </w:rPr>
        <w:t xml:space="preserve"> de modulation de </w:t>
      </w:r>
      <w:proofErr w:type="spellStart"/>
      <w:r w:rsidRPr="00B325FE">
        <w:rPr>
          <w:rFonts w:ascii="Marianne" w:hAnsi="Marianne"/>
          <w:sz w:val="20"/>
        </w:rPr>
        <w:t>Ic</w:t>
      </w:r>
      <w:r w:rsidRPr="00B325FE">
        <w:rPr>
          <w:rFonts w:ascii="Marianne" w:hAnsi="Marianne"/>
          <w:sz w:val="20"/>
          <w:vertAlign w:val="subscript"/>
        </w:rPr>
        <w:t>construction</w:t>
      </w:r>
      <w:r w:rsidRPr="00B325FE">
        <w:rPr>
          <w:rFonts w:ascii="Marianne" w:hAnsi="Marianne"/>
          <w:sz w:val="20"/>
        </w:rPr>
        <w:t>_max</w:t>
      </w:r>
      <w:proofErr w:type="spellEnd"/>
      <w:r w:rsidRPr="00B325FE">
        <w:rPr>
          <w:rFonts w:ascii="Marianne" w:hAnsi="Marianne"/>
          <w:sz w:val="20"/>
        </w:rPr>
        <w:t xml:space="preserve"> selon la surface moyenne des logements du bâtiment ou de la partie de bâtiment prend la valeur suivante :</w:t>
      </w:r>
    </w:p>
    <w:p w14:paraId="60FCC1F9" w14:textId="77777777" w:rsidR="003441FA" w:rsidRPr="00C672A3" w:rsidRDefault="003441FA" w:rsidP="003441FA">
      <w:pPr>
        <w:pStyle w:val="Corpsdetexte"/>
        <w:rPr>
          <w:rFonts w:ascii="Marianne" w:hAnsi="Marianne"/>
        </w:rPr>
      </w:pPr>
    </w:p>
    <w:tbl>
      <w:tblPr>
        <w:tblStyle w:val="Grilledutableau"/>
        <w:tblW w:w="3441" w:type="pct"/>
        <w:jc w:val="center"/>
        <w:tblLayout w:type="fixed"/>
        <w:tblLook w:val="04A0" w:firstRow="1" w:lastRow="0" w:firstColumn="1" w:lastColumn="0" w:noHBand="0" w:noVBand="1"/>
      </w:tblPr>
      <w:tblGrid>
        <w:gridCol w:w="3551"/>
        <w:gridCol w:w="3465"/>
      </w:tblGrid>
      <w:tr w:rsidR="003441FA" w:rsidRPr="00C672A3" w14:paraId="47AA5324" w14:textId="77777777" w:rsidTr="003441FA">
        <w:trPr>
          <w:jc w:val="center"/>
        </w:trPr>
        <w:tc>
          <w:tcPr>
            <w:tcW w:w="2531" w:type="pct"/>
            <w:shd w:val="clear" w:color="auto" w:fill="A6A6A6" w:themeFill="background1" w:themeFillShade="A6"/>
            <w:vAlign w:val="center"/>
          </w:tcPr>
          <w:p w14:paraId="5BAA69D6" w14:textId="77777777" w:rsidR="003441FA" w:rsidRPr="00C672A3" w:rsidRDefault="003441FA" w:rsidP="003441FA">
            <w:pPr>
              <w:pStyle w:val="Corpsdetexte"/>
              <w:rPr>
                <w:rFonts w:ascii="Marianne" w:hAnsi="Marianne"/>
              </w:rPr>
            </w:pPr>
            <w:r w:rsidRPr="00C672A3">
              <w:rPr>
                <w:rFonts w:ascii="Marianne" w:hAnsi="Marianne"/>
              </w:rPr>
              <w:t>Surface moyenne des logements du bâtiment</w:t>
            </w:r>
          </w:p>
        </w:tc>
        <w:tc>
          <w:tcPr>
            <w:tcW w:w="2469" w:type="pct"/>
            <w:shd w:val="clear" w:color="auto" w:fill="A6A6A6" w:themeFill="background1" w:themeFillShade="A6"/>
            <w:vAlign w:val="center"/>
          </w:tcPr>
          <w:p w14:paraId="33AB24AA" w14:textId="77777777" w:rsidR="003441FA" w:rsidRPr="00C672A3" w:rsidRDefault="003441FA" w:rsidP="003441FA">
            <w:pPr>
              <w:pStyle w:val="Corpsdetexte"/>
              <w:rPr>
                <w:rFonts w:ascii="Marianne" w:hAnsi="Marianne"/>
              </w:rPr>
            </w:pPr>
            <w:proofErr w:type="spellStart"/>
            <w:r w:rsidRPr="00C672A3">
              <w:rPr>
                <w:rFonts w:ascii="Marianne" w:hAnsi="Marianne"/>
              </w:rPr>
              <w:t>Misurf_moy</w:t>
            </w:r>
            <w:proofErr w:type="spellEnd"/>
          </w:p>
        </w:tc>
      </w:tr>
      <w:tr w:rsidR="003441FA" w:rsidRPr="00C672A3" w14:paraId="682A423B" w14:textId="77777777" w:rsidTr="003441FA">
        <w:trPr>
          <w:jc w:val="center"/>
        </w:trPr>
        <w:tc>
          <w:tcPr>
            <w:tcW w:w="2531" w:type="pct"/>
            <w:shd w:val="clear" w:color="auto" w:fill="F2F2F2" w:themeFill="background1" w:themeFillShade="F2"/>
            <w:vAlign w:val="center"/>
          </w:tcPr>
          <w:p w14:paraId="6C446D8F" w14:textId="77777777" w:rsidR="003441FA" w:rsidRPr="00C672A3" w:rsidRDefault="00162EE7" w:rsidP="003441FA">
            <w:pPr>
              <w:pStyle w:val="Corpsdetexte"/>
              <w:rPr>
                <w:rFonts w:ascii="Marianne" w:hAnsi="Marianne"/>
              </w:rPr>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≤40 </m:t>
                </m:r>
                <m:r>
                  <w:rPr>
                    <w:rFonts w:ascii="Cambria Math" w:hAnsi="Cambria Math"/>
                  </w:rPr>
                  <m:t>m</m:t>
                </m:r>
                <m:r>
                  <m:rPr>
                    <m:sty m:val="p"/>
                  </m:rPr>
                  <w:rPr>
                    <w:rFonts w:ascii="Cambria Math" w:hAnsi="Cambria Math"/>
                  </w:rPr>
                  <m:t>²</m:t>
                </m:r>
              </m:oMath>
            </m:oMathPara>
          </w:p>
        </w:tc>
        <w:tc>
          <w:tcPr>
            <w:tcW w:w="2469" w:type="pct"/>
            <w:vAlign w:val="center"/>
          </w:tcPr>
          <w:p w14:paraId="182BECDB" w14:textId="77777777" w:rsidR="003441FA" w:rsidRPr="00C672A3" w:rsidRDefault="00162EE7" w:rsidP="003441FA">
            <w:pPr>
              <w:pStyle w:val="Corpsdetexte"/>
              <w:rPr>
                <w:rFonts w:ascii="Marianne" w:hAnsi="Marianne"/>
              </w:rPr>
            </w:pPr>
            <m:oMathPara>
              <m:oMath>
                <m:f>
                  <m:fPr>
                    <m:ctrlPr>
                      <w:rPr>
                        <w:rFonts w:ascii="Cambria Math" w:hAnsi="Cambria Math"/>
                        <w:iCs/>
                      </w:rPr>
                    </m:ctrlPr>
                  </m:fPr>
                  <m:num>
                    <m:sSub>
                      <m:sSubPr>
                        <m:ctrlPr>
                          <w:rPr>
                            <w:rFonts w:ascii="Cambria Math" w:hAnsi="Cambria Math"/>
                            <w:iCs/>
                          </w:rPr>
                        </m:ctrlPr>
                      </m:sSubPr>
                      <m:e>
                        <m:r>
                          <w:rPr>
                            <w:rFonts w:ascii="Cambria Math" w:hAnsi="Cambria Math"/>
                          </w:rPr>
                          <m:t>100-2,5*Smoy</m:t>
                        </m:r>
                      </m:e>
                      <m:sub>
                        <m:r>
                          <w:rPr>
                            <w:rFonts w:ascii="Cambria Math" w:hAnsi="Cambria Math"/>
                          </w:rPr>
                          <m:t>lgt</m:t>
                        </m:r>
                      </m:sub>
                    </m:sSub>
                  </m:num>
                  <m:den>
                    <m:sSub>
                      <m:sSubPr>
                        <m:ctrlPr>
                          <w:rPr>
                            <w:rFonts w:ascii="Cambria Math" w:hAnsi="Cambria Math"/>
                            <w:i/>
                            <w:iCs/>
                          </w:rPr>
                        </m:ctrlPr>
                      </m:sSubPr>
                      <m:e>
                        <m:r>
                          <w:rPr>
                            <w:rFonts w:ascii="Cambria Math" w:hAnsi="Cambria Math"/>
                          </w:rPr>
                          <m:t>Ic</m:t>
                        </m:r>
                      </m:e>
                      <m:sub>
                        <m:r>
                          <w:rPr>
                            <w:rFonts w:ascii="Cambria Math" w:hAnsi="Cambria Math"/>
                          </w:rPr>
                          <m:t>construction_max_moyen</m:t>
                        </m:r>
                      </m:sub>
                    </m:sSub>
                  </m:den>
                </m:f>
              </m:oMath>
            </m:oMathPara>
          </w:p>
        </w:tc>
      </w:tr>
      <w:tr w:rsidR="003441FA" w:rsidRPr="00C672A3" w14:paraId="1CFF8C06" w14:textId="77777777" w:rsidTr="003441FA">
        <w:trPr>
          <w:jc w:val="center"/>
        </w:trPr>
        <w:tc>
          <w:tcPr>
            <w:tcW w:w="2531" w:type="pct"/>
            <w:shd w:val="clear" w:color="auto" w:fill="F2F2F2" w:themeFill="background1" w:themeFillShade="F2"/>
            <w:vAlign w:val="center"/>
          </w:tcPr>
          <w:p w14:paraId="383BC5DF" w14:textId="77777777" w:rsidR="003441FA" w:rsidRPr="00C672A3" w:rsidRDefault="00162EE7" w:rsidP="003441FA">
            <w:pPr>
              <w:pStyle w:val="Corpsdetexte"/>
              <w:rPr>
                <w:rFonts w:ascii="Marianne" w:hAnsi="Marianne"/>
              </w:rPr>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&gt;40 </m:t>
                </m:r>
                <m:r>
                  <w:rPr>
                    <w:rFonts w:ascii="Cambria Math" w:hAnsi="Cambria Math"/>
                  </w:rPr>
                  <m:t>m</m:t>
                </m:r>
                <m:r>
                  <m:rPr>
                    <m:sty m:val="p"/>
                  </m:rPr>
                  <w:rPr>
                    <w:rFonts w:ascii="Cambria Math" w:hAnsi="Cambria Math"/>
                  </w:rPr>
                  <m:t>²</m:t>
                </m:r>
              </m:oMath>
            </m:oMathPara>
          </w:p>
        </w:tc>
        <w:tc>
          <w:tcPr>
            <w:tcW w:w="2469" w:type="pct"/>
            <w:vAlign w:val="center"/>
          </w:tcPr>
          <w:p w14:paraId="6822E030" w14:textId="77777777" w:rsidR="003441FA" w:rsidRPr="00C672A3" w:rsidRDefault="003441FA" w:rsidP="003441FA">
            <w:pPr>
              <w:pStyle w:val="Corpsdetexte"/>
              <w:rPr>
                <w:rFonts w:ascii="Marianne" w:hAnsi="Marianne"/>
              </w:rPr>
            </w:pPr>
            <m:oMathPara>
              <m:oMath>
                <m:r>
                  <m:rPr>
                    <m:sty m:val="p"/>
                  </m:rPr>
                  <w:rPr>
                    <w:rFonts w:ascii="Cambria Math" w:hAnsi="Cambria Math"/>
                  </w:rPr>
                  <m:t>0</m:t>
                </m:r>
              </m:oMath>
            </m:oMathPara>
          </w:p>
        </w:tc>
      </w:tr>
    </w:tbl>
    <w:p w14:paraId="12AB7BF4" w14:textId="77777777" w:rsidR="003441FA" w:rsidRPr="00C672A3" w:rsidRDefault="003441FA" w:rsidP="003441FA">
      <w:pPr>
        <w:jc w:val="both"/>
      </w:pPr>
    </w:p>
    <w:p w14:paraId="57BEF4D7" w14:textId="77777777" w:rsidR="003441FA" w:rsidRPr="00C672A3" w:rsidRDefault="003441FA" w:rsidP="003441FA">
      <w:pPr>
        <w:jc w:val="both"/>
      </w:pPr>
    </w:p>
    <w:p w14:paraId="53C3B498" w14:textId="77777777" w:rsidR="003441FA" w:rsidRPr="00C672A3" w:rsidRDefault="003441FA" w:rsidP="003441FA">
      <w:pPr>
        <w:jc w:val="both"/>
      </w:pPr>
      <w:r w:rsidRPr="00C672A3">
        <w:t xml:space="preserve">Le coefficient </w:t>
      </w:r>
      <w:proofErr w:type="spellStart"/>
      <w:r w:rsidRPr="00C672A3">
        <w:rPr>
          <w:b/>
          <w:bCs/>
        </w:rPr>
        <w:t>Misur</w:t>
      </w:r>
      <w:r w:rsidRPr="00C672A3">
        <w:rPr>
          <w:b/>
        </w:rPr>
        <w:t>f_tot</w:t>
      </w:r>
      <w:proofErr w:type="spellEnd"/>
      <w:r w:rsidRPr="00C672A3">
        <w:t xml:space="preserve"> de modulation de </w:t>
      </w:r>
      <w:proofErr w:type="spellStart"/>
      <w:r w:rsidRPr="00C672A3">
        <w:t>Ic</w:t>
      </w:r>
      <w:r w:rsidRPr="00C672A3">
        <w:rPr>
          <w:vertAlign w:val="subscript"/>
        </w:rPr>
        <w:t>construction</w:t>
      </w:r>
      <w:r w:rsidRPr="00C672A3">
        <w:t>_max</w:t>
      </w:r>
      <w:proofErr w:type="spellEnd"/>
      <w:r w:rsidRPr="00C672A3">
        <w:t xml:space="preserve"> selon la surface de référence du bâtiment ou de la partie de bâtiment </w:t>
      </w:r>
      <m:oMath>
        <m:r>
          <w:rPr>
            <w:rFonts w:ascii="Cambria Math" w:hAnsi="Cambria Math"/>
          </w:rPr>
          <m:t xml:space="preserve">Sref </m:t>
        </m:r>
      </m:oMath>
      <w:r w:rsidRPr="00C672A3">
        <w:t>prend les valeurs suivantes :</w:t>
      </w:r>
    </w:p>
    <w:p w14:paraId="15F418EB" w14:textId="77777777" w:rsidR="003441FA" w:rsidRPr="00C672A3" w:rsidRDefault="003441FA" w:rsidP="003441FA">
      <w:pPr>
        <w:jc w:val="both"/>
      </w:pPr>
    </w:p>
    <w:tbl>
      <w:tblPr>
        <w:tblStyle w:val="Grilledutableau"/>
        <w:tblW w:w="3441" w:type="pct"/>
        <w:jc w:val="center"/>
        <w:tblLook w:val="04A0" w:firstRow="1" w:lastRow="0" w:firstColumn="1" w:lastColumn="0" w:noHBand="0" w:noVBand="1"/>
      </w:tblPr>
      <w:tblGrid>
        <w:gridCol w:w="3836"/>
        <w:gridCol w:w="3180"/>
      </w:tblGrid>
      <w:tr w:rsidR="003441FA" w:rsidRPr="00C672A3" w14:paraId="314112A1" w14:textId="77777777" w:rsidTr="003441FA">
        <w:trPr>
          <w:jc w:val="center"/>
        </w:trPr>
        <w:tc>
          <w:tcPr>
            <w:tcW w:w="2734" w:type="pct"/>
            <w:shd w:val="clear" w:color="auto" w:fill="A6A6A6" w:themeFill="background1" w:themeFillShade="A6"/>
            <w:vAlign w:val="center"/>
          </w:tcPr>
          <w:p w14:paraId="506C9FD9" w14:textId="77777777" w:rsidR="003441FA" w:rsidRPr="00C672A3" w:rsidRDefault="003441FA" w:rsidP="003441FA">
            <w:pPr>
              <w:jc w:val="both"/>
            </w:pPr>
            <w:r w:rsidRPr="00C672A3">
              <w:t>Surface de référence du bâtiment</w:t>
            </w:r>
          </w:p>
        </w:tc>
        <w:tc>
          <w:tcPr>
            <w:tcW w:w="2266" w:type="pct"/>
            <w:shd w:val="clear" w:color="auto" w:fill="A6A6A6" w:themeFill="background1" w:themeFillShade="A6"/>
            <w:vAlign w:val="center"/>
          </w:tcPr>
          <w:p w14:paraId="723D35AD" w14:textId="77777777" w:rsidR="003441FA" w:rsidRPr="00C672A3" w:rsidRDefault="003441FA" w:rsidP="003441FA">
            <w:pPr>
              <w:jc w:val="both"/>
            </w:pPr>
            <w:proofErr w:type="spellStart"/>
            <w:r w:rsidRPr="00C672A3">
              <w:t>Misurf_tot</w:t>
            </w:r>
            <w:proofErr w:type="spellEnd"/>
          </w:p>
        </w:tc>
      </w:tr>
      <w:tr w:rsidR="003441FA" w:rsidRPr="00C672A3" w14:paraId="00500989" w14:textId="77777777" w:rsidTr="003441FA">
        <w:trPr>
          <w:jc w:val="center"/>
        </w:trPr>
        <w:tc>
          <w:tcPr>
            <w:tcW w:w="2734" w:type="pct"/>
            <w:shd w:val="clear" w:color="auto" w:fill="F2F2F2" w:themeFill="background1" w:themeFillShade="F2"/>
            <w:vAlign w:val="center"/>
          </w:tcPr>
          <w:p w14:paraId="287469CE" w14:textId="77777777" w:rsidR="003441FA" w:rsidRPr="00C672A3" w:rsidRDefault="003441FA" w:rsidP="003441FA">
            <w:pPr>
              <w:jc w:val="both"/>
            </w:pPr>
            <w:r w:rsidRPr="00C672A3">
              <w:rPr>
                <w:rFonts w:eastAsiaTheme="minorEastAsia"/>
                <w:iCs/>
              </w:rPr>
              <w:t xml:space="preserve">Si </w:t>
            </w:r>
            <m:oMath>
              <m:r>
                <w:rPr>
                  <w:rFonts w:ascii="Cambria Math" w:hAnsi="Cambria Math"/>
                </w:rPr>
                <m:t>Sref</m:t>
              </m:r>
              <m:r>
                <m:rPr>
                  <m:sty m:val="p"/>
                </m:rPr>
                <w:rPr>
                  <w:rFonts w:ascii="Cambria Math" w:hAnsi="Cambria Math"/>
                </w:rPr>
                <m:t xml:space="preserve">≤1300 </m:t>
              </m:r>
              <m:r>
                <w:rPr>
                  <w:rFonts w:ascii="Cambria Math" w:hAnsi="Cambria Math"/>
                </w:rPr>
                <m:t>m</m:t>
              </m:r>
              <m:r>
                <m:rPr>
                  <m:sty m:val="p"/>
                </m:rPr>
                <w:rPr>
                  <w:rFonts w:ascii="Cambria Math" w:hAnsi="Cambria Math"/>
                </w:rPr>
                <m:t>²</m:t>
              </m:r>
            </m:oMath>
          </w:p>
        </w:tc>
        <w:tc>
          <w:tcPr>
            <w:tcW w:w="2266" w:type="pct"/>
            <w:vAlign w:val="center"/>
          </w:tcPr>
          <w:p w14:paraId="150BC9F9" w14:textId="77777777" w:rsidR="003441FA" w:rsidRPr="00C672A3" w:rsidRDefault="003441FA" w:rsidP="003441FA">
            <w:pPr>
              <w:jc w:val="both"/>
            </w:pPr>
            <m:oMathPara>
              <m:oMath>
                <m:r>
                  <m:rPr>
                    <m:sty m:val="p"/>
                  </m:rPr>
                  <w:rPr>
                    <w:rFonts w:ascii="Cambria Math" w:hAnsi="Cambria Math"/>
                  </w:rPr>
                  <m:t>-0,104+</m:t>
                </m:r>
                <m:f>
                  <m:fPr>
                    <m:ctrlPr>
                      <w:rPr>
                        <w:rFonts w:ascii="Cambria Math" w:hAnsi="Cambria Math"/>
                        <w:iCs/>
                      </w:rPr>
                    </m:ctrlPr>
                  </m:fPr>
                  <m:num>
                    <m:r>
                      <m:rPr>
                        <m:sty m:val="p"/>
                      </m:rPr>
                      <w:rPr>
                        <w:rFonts w:ascii="Cambria Math" w:hAnsi="Cambria Math"/>
                      </w:rPr>
                      <m:t>0,8×</m:t>
                    </m:r>
                    <m:r>
                      <w:rPr>
                        <w:rFonts w:ascii="Cambria Math" w:hAnsi="Cambria Math"/>
                      </w:rPr>
                      <m:t>Sref</m:t>
                    </m:r>
                  </m:num>
                  <m:den>
                    <m:r>
                      <m:rPr>
                        <m:sty m:val="p"/>
                      </m:rPr>
                      <w:rPr>
                        <w:rFonts w:ascii="Cambria Math" w:hAnsi="Cambria Math"/>
                      </w:rPr>
                      <m:t>10000</m:t>
                    </m:r>
                  </m:den>
                </m:f>
              </m:oMath>
            </m:oMathPara>
          </w:p>
        </w:tc>
      </w:tr>
      <w:tr w:rsidR="003441FA" w:rsidRPr="00C672A3" w14:paraId="0A17B043" w14:textId="77777777" w:rsidTr="003441FA">
        <w:trPr>
          <w:jc w:val="center"/>
        </w:trPr>
        <w:tc>
          <w:tcPr>
            <w:tcW w:w="2734" w:type="pct"/>
            <w:shd w:val="clear" w:color="auto" w:fill="F2F2F2" w:themeFill="background1" w:themeFillShade="F2"/>
            <w:vAlign w:val="center"/>
          </w:tcPr>
          <w:p w14:paraId="198A8977" w14:textId="77777777" w:rsidR="003441FA" w:rsidRPr="00C672A3" w:rsidRDefault="003441FA" w:rsidP="003441FA">
            <w:pPr>
              <w:jc w:val="both"/>
            </w:pPr>
            <m:oMathPara>
              <m:oMath>
                <m:r>
                  <w:rPr>
                    <w:rFonts w:ascii="Cambria Math" w:hAnsi="Cambria Math"/>
                  </w:rPr>
                  <m:t>Si</m:t>
                </m:r>
                <m:r>
                  <m:rPr>
                    <m:sty m:val="p"/>
                  </m:rPr>
                  <w:rPr>
                    <w:rFonts w:ascii="Cambria Math" w:hAnsi="Cambria Math"/>
                  </w:rPr>
                  <m:t xml:space="preserve"> 1300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&lt;</m:t>
                </m:r>
                <m:r>
                  <w:rPr>
                    <w:rFonts w:ascii="Cambria Math" w:hAnsi="Cambria Math"/>
                  </w:rPr>
                  <m:t>Sref</m:t>
                </m:r>
                <m:r>
                  <m:rPr>
                    <m:sty m:val="p"/>
                  </m:rPr>
                  <w:rPr>
                    <w:rFonts w:ascii="Cambria Math" w:hAnsi="Cambria Math"/>
                  </w:rPr>
                  <m:t xml:space="preserve">&lt;4000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m:oMathPara>
          </w:p>
        </w:tc>
        <w:tc>
          <w:tcPr>
            <w:tcW w:w="2266" w:type="pct"/>
            <w:vAlign w:val="center"/>
          </w:tcPr>
          <w:p w14:paraId="72C852A6" w14:textId="77777777" w:rsidR="003441FA" w:rsidRPr="00C672A3" w:rsidRDefault="003441FA" w:rsidP="003441FA">
            <w:pPr>
              <w:jc w:val="both"/>
            </w:pPr>
            <m:oMathPara>
              <m:oMath>
                <m:r>
                  <m:rPr>
                    <m:sty m:val="p"/>
                  </m:rPr>
                  <w:rPr>
                    <w:rFonts w:ascii="Cambria Math" w:hAnsi="Cambria Math"/>
                  </w:rPr>
                  <m:t>0,0455-</m:t>
                </m:r>
                <m:f>
                  <m:fPr>
                    <m:ctrlPr>
                      <w:rPr>
                        <w:rFonts w:ascii="Cambria Math" w:hAnsi="Cambria Math"/>
                        <w:iCs/>
                      </w:rPr>
                    </m:ctrlPr>
                  </m:fPr>
                  <m:num>
                    <m:r>
                      <m:rPr>
                        <m:sty m:val="p"/>
                      </m:rPr>
                      <w:rPr>
                        <w:rFonts w:ascii="Cambria Math" w:hAnsi="Cambria Math"/>
                      </w:rPr>
                      <m:t>0,350×</m:t>
                    </m:r>
                    <m:r>
                      <w:rPr>
                        <w:rFonts w:ascii="Cambria Math" w:hAnsi="Cambria Math"/>
                      </w:rPr>
                      <m:t>Sref</m:t>
                    </m:r>
                  </m:num>
                  <m:den>
                    <m:r>
                      <m:rPr>
                        <m:sty m:val="p"/>
                      </m:rPr>
                      <w:rPr>
                        <w:rFonts w:ascii="Cambria Math" w:hAnsi="Cambria Math"/>
                      </w:rPr>
                      <m:t>10000</m:t>
                    </m:r>
                  </m:den>
                </m:f>
              </m:oMath>
            </m:oMathPara>
          </w:p>
        </w:tc>
      </w:tr>
      <w:tr w:rsidR="003441FA" w:rsidRPr="00C672A3" w14:paraId="0DF83011" w14:textId="77777777" w:rsidTr="003441FA">
        <w:trPr>
          <w:jc w:val="center"/>
        </w:trPr>
        <w:tc>
          <w:tcPr>
            <w:tcW w:w="2734" w:type="pct"/>
            <w:shd w:val="clear" w:color="auto" w:fill="F2F2F2" w:themeFill="background1" w:themeFillShade="F2"/>
            <w:vAlign w:val="center"/>
          </w:tcPr>
          <w:p w14:paraId="49D1AD11" w14:textId="77777777" w:rsidR="003441FA" w:rsidRPr="00C672A3" w:rsidRDefault="003441FA" w:rsidP="003441FA">
            <w:pPr>
              <w:jc w:val="both"/>
              <w:rPr>
                <w:rFonts w:eastAsia="Calibri"/>
              </w:rPr>
            </w:pPr>
            <m:oMathPara>
              <m:oMath>
                <m:r>
                  <w:rPr>
                    <w:rFonts w:ascii="Cambria Math" w:hAnsi="Cambria Math"/>
                  </w:rPr>
                  <m:t>Si</m:t>
                </m:r>
                <m:r>
                  <m:rPr>
                    <m:sty m:val="p"/>
                  </m:rPr>
                  <w:rPr>
                    <w:rFonts w:ascii="Cambria Math" w:hAnsi="Cambria Math"/>
                  </w:rPr>
                  <m:t xml:space="preserve"> </m:t>
                </m:r>
                <m:r>
                  <w:rPr>
                    <w:rFonts w:ascii="Cambria Math" w:hAnsi="Cambria Math"/>
                  </w:rPr>
                  <m:t>Sref</m:t>
                </m:r>
                <m:r>
                  <m:rPr>
                    <m:sty m:val="p"/>
                  </m:rPr>
                  <w:rPr>
                    <w:rFonts w:ascii="Cambria Math" w:hAnsi="Cambria Math"/>
                  </w:rPr>
                  <m:t xml:space="preserve">≥4000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m:oMathPara>
          </w:p>
        </w:tc>
        <w:tc>
          <w:tcPr>
            <w:tcW w:w="2266" w:type="pct"/>
            <w:vAlign w:val="center"/>
          </w:tcPr>
          <w:p w14:paraId="0BE93DE5" w14:textId="77777777" w:rsidR="003441FA" w:rsidRPr="00C672A3" w:rsidRDefault="003441FA" w:rsidP="003441FA">
            <w:pPr>
              <w:jc w:val="both"/>
              <w:rPr>
                <w:rFonts w:eastAsia="Calibri"/>
              </w:rPr>
            </w:pPr>
            <m:oMathPara>
              <m:oMath>
                <m:r>
                  <m:rPr>
                    <m:sty m:val="p"/>
                  </m:rPr>
                  <w:rPr>
                    <w:rFonts w:ascii="Cambria Math" w:hAnsi="Cambria Math"/>
                  </w:rPr>
                  <m:t>-0,0945</m:t>
                </m:r>
              </m:oMath>
            </m:oMathPara>
          </w:p>
        </w:tc>
      </w:tr>
    </w:tbl>
    <w:p w14:paraId="0558C6A9" w14:textId="77777777" w:rsidR="003441FA" w:rsidRPr="00C672A3" w:rsidRDefault="003441FA" w:rsidP="003441FA">
      <w:pPr>
        <w:jc w:val="both"/>
      </w:pPr>
    </w:p>
    <w:p w14:paraId="39C9E3A3" w14:textId="77777777" w:rsidR="003441FA" w:rsidRPr="00C672A3" w:rsidRDefault="003441FA" w:rsidP="003441FA">
      <w:pPr>
        <w:jc w:val="both"/>
      </w:pPr>
      <w:r w:rsidRPr="00C672A3">
        <w:t xml:space="preserve">Le coefficient </w:t>
      </w:r>
      <w:proofErr w:type="spellStart"/>
      <w:r w:rsidRPr="00C672A3">
        <w:rPr>
          <w:b/>
        </w:rPr>
        <w:t>Migéo</w:t>
      </w:r>
      <w:proofErr w:type="spellEnd"/>
      <w:r w:rsidRPr="00C672A3">
        <w:rPr>
          <w:b/>
        </w:rPr>
        <w:t xml:space="preserve"> </w:t>
      </w:r>
      <w:r w:rsidRPr="00C672A3">
        <w:t xml:space="preserve">de modulation de </w:t>
      </w:r>
      <w:proofErr w:type="spellStart"/>
      <w:r w:rsidRPr="00C672A3">
        <w:t>Ic</w:t>
      </w:r>
      <w:r w:rsidRPr="00C672A3">
        <w:rPr>
          <w:vertAlign w:val="subscript"/>
        </w:rPr>
        <w:t>construction</w:t>
      </w:r>
      <w:r w:rsidRPr="00C672A3">
        <w:t>_max</w:t>
      </w:r>
      <w:proofErr w:type="spellEnd"/>
      <w:r w:rsidRPr="00C672A3">
        <w:t xml:space="preserve"> selon la localisation géographique (zone géographique et altitude) du bâtiment prend les valeurs suivantes (les zones climatiques sont définies au chapitre IV) :</w:t>
      </w:r>
    </w:p>
    <w:p w14:paraId="112EBE6F" w14:textId="77777777" w:rsidR="003441FA" w:rsidRPr="00C672A3" w:rsidRDefault="003441FA" w:rsidP="003441FA">
      <w:pPr>
        <w:jc w:val="both"/>
      </w:pPr>
    </w:p>
    <w:tbl>
      <w:tblPr>
        <w:tblStyle w:val="Grilledutableau"/>
        <w:tblW w:w="5000" w:type="pct"/>
        <w:tblLook w:val="0600" w:firstRow="0" w:lastRow="0" w:firstColumn="0" w:lastColumn="0" w:noHBand="1" w:noVBand="1"/>
      </w:tblPr>
      <w:tblGrid>
        <w:gridCol w:w="2080"/>
        <w:gridCol w:w="693"/>
        <w:gridCol w:w="710"/>
        <w:gridCol w:w="693"/>
        <w:gridCol w:w="693"/>
        <w:gridCol w:w="710"/>
        <w:gridCol w:w="693"/>
        <w:gridCol w:w="1961"/>
        <w:gridCol w:w="1961"/>
      </w:tblGrid>
      <w:tr w:rsidR="003441FA" w:rsidRPr="00C672A3" w14:paraId="11892BD6" w14:textId="77777777" w:rsidTr="003441FA">
        <w:trPr>
          <w:trHeight w:val="352"/>
        </w:trPr>
        <w:tc>
          <w:tcPr>
            <w:tcW w:w="1020" w:type="pct"/>
            <w:tcBorders>
              <w:tl2br w:val="single" w:sz="4" w:space="0" w:color="auto"/>
            </w:tcBorders>
            <w:shd w:val="clear" w:color="auto" w:fill="A6A6A6" w:themeFill="background1" w:themeFillShade="A6"/>
            <w:hideMark/>
          </w:tcPr>
          <w:p w14:paraId="494C501C" w14:textId="77777777" w:rsidR="003441FA" w:rsidRPr="00C672A3" w:rsidRDefault="003441FA" w:rsidP="003441FA">
            <w:pPr>
              <w:jc w:val="both"/>
            </w:pPr>
            <w:r w:rsidRPr="00C672A3">
              <w:t xml:space="preserve">Zone climatique </w:t>
            </w:r>
          </w:p>
          <w:p w14:paraId="0FAA2D53" w14:textId="77777777" w:rsidR="003441FA" w:rsidRPr="00C672A3" w:rsidRDefault="003441FA" w:rsidP="003441FA">
            <w:pPr>
              <w:jc w:val="both"/>
            </w:pPr>
            <w:r w:rsidRPr="00C672A3">
              <w:t>Altitude</w:t>
            </w:r>
          </w:p>
        </w:tc>
        <w:tc>
          <w:tcPr>
            <w:tcW w:w="340" w:type="pct"/>
            <w:shd w:val="clear" w:color="auto" w:fill="A6A6A6" w:themeFill="background1" w:themeFillShade="A6"/>
            <w:hideMark/>
          </w:tcPr>
          <w:p w14:paraId="0E9972E4" w14:textId="77777777" w:rsidR="003441FA" w:rsidRPr="00C672A3" w:rsidRDefault="003441FA" w:rsidP="003441FA">
            <w:pPr>
              <w:jc w:val="both"/>
            </w:pPr>
            <w:r w:rsidRPr="00C672A3">
              <w:t>H1a</w:t>
            </w:r>
          </w:p>
        </w:tc>
        <w:tc>
          <w:tcPr>
            <w:tcW w:w="348" w:type="pct"/>
            <w:shd w:val="clear" w:color="auto" w:fill="A6A6A6" w:themeFill="background1" w:themeFillShade="A6"/>
            <w:hideMark/>
          </w:tcPr>
          <w:p w14:paraId="2FD94EF9" w14:textId="77777777" w:rsidR="003441FA" w:rsidRPr="00C672A3" w:rsidRDefault="003441FA" w:rsidP="003441FA">
            <w:pPr>
              <w:jc w:val="both"/>
            </w:pPr>
            <w:r w:rsidRPr="00C672A3">
              <w:t>H1b</w:t>
            </w:r>
          </w:p>
        </w:tc>
        <w:tc>
          <w:tcPr>
            <w:tcW w:w="340" w:type="pct"/>
            <w:shd w:val="clear" w:color="auto" w:fill="A6A6A6" w:themeFill="background1" w:themeFillShade="A6"/>
            <w:hideMark/>
          </w:tcPr>
          <w:p w14:paraId="3EB77E80" w14:textId="77777777" w:rsidR="003441FA" w:rsidRPr="00C672A3" w:rsidRDefault="003441FA" w:rsidP="003441FA">
            <w:pPr>
              <w:jc w:val="both"/>
            </w:pPr>
            <w:r w:rsidRPr="00C672A3">
              <w:t>H1c</w:t>
            </w:r>
          </w:p>
        </w:tc>
        <w:tc>
          <w:tcPr>
            <w:tcW w:w="340" w:type="pct"/>
            <w:shd w:val="clear" w:color="auto" w:fill="A6A6A6" w:themeFill="background1" w:themeFillShade="A6"/>
            <w:hideMark/>
          </w:tcPr>
          <w:p w14:paraId="207CB863" w14:textId="77777777" w:rsidR="003441FA" w:rsidRPr="00C672A3" w:rsidRDefault="003441FA" w:rsidP="003441FA">
            <w:pPr>
              <w:jc w:val="both"/>
            </w:pPr>
            <w:r w:rsidRPr="00C672A3">
              <w:t>H2a</w:t>
            </w:r>
          </w:p>
        </w:tc>
        <w:tc>
          <w:tcPr>
            <w:tcW w:w="348" w:type="pct"/>
            <w:shd w:val="clear" w:color="auto" w:fill="A6A6A6" w:themeFill="background1" w:themeFillShade="A6"/>
            <w:hideMark/>
          </w:tcPr>
          <w:p w14:paraId="6BBA772B" w14:textId="77777777" w:rsidR="003441FA" w:rsidRPr="00C672A3" w:rsidRDefault="003441FA" w:rsidP="003441FA">
            <w:pPr>
              <w:jc w:val="both"/>
            </w:pPr>
            <w:r w:rsidRPr="00C672A3">
              <w:t>H2b</w:t>
            </w:r>
          </w:p>
        </w:tc>
        <w:tc>
          <w:tcPr>
            <w:tcW w:w="340" w:type="pct"/>
            <w:shd w:val="clear" w:color="auto" w:fill="A6A6A6" w:themeFill="background1" w:themeFillShade="A6"/>
            <w:hideMark/>
          </w:tcPr>
          <w:p w14:paraId="6B7A9837" w14:textId="77777777" w:rsidR="003441FA" w:rsidRPr="00C672A3" w:rsidRDefault="003441FA" w:rsidP="003441FA">
            <w:pPr>
              <w:jc w:val="both"/>
            </w:pPr>
            <w:r w:rsidRPr="00C672A3">
              <w:t>H2c</w:t>
            </w:r>
          </w:p>
        </w:tc>
        <w:tc>
          <w:tcPr>
            <w:tcW w:w="962" w:type="pct"/>
            <w:shd w:val="clear" w:color="auto" w:fill="A6A6A6" w:themeFill="background1" w:themeFillShade="A6"/>
            <w:hideMark/>
          </w:tcPr>
          <w:p w14:paraId="592E6FE3" w14:textId="77777777" w:rsidR="003441FA" w:rsidRPr="00C672A3" w:rsidRDefault="003441FA" w:rsidP="003441FA">
            <w:pPr>
              <w:jc w:val="both"/>
            </w:pPr>
            <w:r w:rsidRPr="00C672A3">
              <w:t>H2d</w:t>
            </w:r>
          </w:p>
        </w:tc>
        <w:tc>
          <w:tcPr>
            <w:tcW w:w="962" w:type="pct"/>
            <w:shd w:val="clear" w:color="auto" w:fill="A6A6A6" w:themeFill="background1" w:themeFillShade="A6"/>
            <w:hideMark/>
          </w:tcPr>
          <w:p w14:paraId="658745AF" w14:textId="77777777" w:rsidR="003441FA" w:rsidRPr="00C672A3" w:rsidRDefault="003441FA" w:rsidP="003441FA">
            <w:pPr>
              <w:jc w:val="both"/>
            </w:pPr>
            <w:r w:rsidRPr="00C672A3">
              <w:t>H3</w:t>
            </w:r>
          </w:p>
        </w:tc>
      </w:tr>
      <w:tr w:rsidR="003441FA" w:rsidRPr="00C672A3" w14:paraId="493F43EC" w14:textId="77777777" w:rsidTr="003441FA">
        <w:trPr>
          <w:trHeight w:val="352"/>
        </w:trPr>
        <w:tc>
          <w:tcPr>
            <w:tcW w:w="1020" w:type="pct"/>
            <w:shd w:val="clear" w:color="auto" w:fill="F2F2F2" w:themeFill="background1" w:themeFillShade="F2"/>
            <w:hideMark/>
          </w:tcPr>
          <w:p w14:paraId="56635B60" w14:textId="77777777" w:rsidR="003441FA" w:rsidRPr="00C672A3" w:rsidRDefault="003441FA" w:rsidP="003441FA">
            <w:pPr>
              <w:jc w:val="both"/>
            </w:pPr>
            <w:r w:rsidRPr="00C672A3">
              <w:t>&lt; 400m</w:t>
            </w:r>
          </w:p>
        </w:tc>
        <w:tc>
          <w:tcPr>
            <w:tcW w:w="340" w:type="pct"/>
            <w:vAlign w:val="center"/>
          </w:tcPr>
          <w:p w14:paraId="3CB55947" w14:textId="77777777" w:rsidR="003441FA" w:rsidRPr="00C672A3" w:rsidRDefault="003441FA" w:rsidP="003441FA">
            <w:pPr>
              <w:jc w:val="both"/>
            </w:pPr>
            <w:r w:rsidRPr="00C672A3">
              <w:t>0</w:t>
            </w:r>
          </w:p>
        </w:tc>
        <w:tc>
          <w:tcPr>
            <w:tcW w:w="348" w:type="pct"/>
            <w:vAlign w:val="center"/>
          </w:tcPr>
          <w:p w14:paraId="142EC5BF" w14:textId="77777777" w:rsidR="003441FA" w:rsidRPr="00C672A3" w:rsidRDefault="003441FA" w:rsidP="003441FA">
            <w:pPr>
              <w:jc w:val="both"/>
            </w:pPr>
            <w:r w:rsidRPr="00C672A3">
              <w:t>0</w:t>
            </w:r>
          </w:p>
        </w:tc>
        <w:tc>
          <w:tcPr>
            <w:tcW w:w="340" w:type="pct"/>
            <w:vAlign w:val="center"/>
          </w:tcPr>
          <w:p w14:paraId="6164F8C4" w14:textId="77777777" w:rsidR="003441FA" w:rsidRPr="00C672A3" w:rsidRDefault="003441FA" w:rsidP="003441FA">
            <w:pPr>
              <w:jc w:val="both"/>
            </w:pPr>
            <w:r w:rsidRPr="00C672A3">
              <w:t>0</w:t>
            </w:r>
          </w:p>
        </w:tc>
        <w:tc>
          <w:tcPr>
            <w:tcW w:w="340" w:type="pct"/>
            <w:vAlign w:val="center"/>
          </w:tcPr>
          <w:p w14:paraId="79A862DF" w14:textId="77777777" w:rsidR="003441FA" w:rsidRPr="00C672A3" w:rsidRDefault="003441FA" w:rsidP="003441FA">
            <w:pPr>
              <w:jc w:val="both"/>
            </w:pPr>
            <w:r w:rsidRPr="00C672A3">
              <w:t>0</w:t>
            </w:r>
          </w:p>
        </w:tc>
        <w:tc>
          <w:tcPr>
            <w:tcW w:w="348" w:type="pct"/>
            <w:vAlign w:val="center"/>
          </w:tcPr>
          <w:p w14:paraId="4BE605E3" w14:textId="77777777" w:rsidR="003441FA" w:rsidRPr="00C672A3" w:rsidRDefault="003441FA" w:rsidP="003441FA">
            <w:pPr>
              <w:jc w:val="both"/>
            </w:pPr>
            <w:r w:rsidRPr="00C672A3">
              <w:t>0</w:t>
            </w:r>
          </w:p>
        </w:tc>
        <w:tc>
          <w:tcPr>
            <w:tcW w:w="340" w:type="pct"/>
            <w:vAlign w:val="center"/>
          </w:tcPr>
          <w:p w14:paraId="527CBF7D" w14:textId="77777777" w:rsidR="003441FA" w:rsidRPr="00C672A3" w:rsidRDefault="003441FA" w:rsidP="003441FA">
            <w:pPr>
              <w:jc w:val="both"/>
            </w:pPr>
            <w:r w:rsidRPr="00C672A3">
              <w:t>0</w:t>
            </w:r>
          </w:p>
        </w:tc>
        <w:tc>
          <w:tcPr>
            <w:tcW w:w="962" w:type="pct"/>
            <w:vAlign w:val="center"/>
          </w:tcPr>
          <w:p w14:paraId="16CAF914" w14:textId="77777777" w:rsidR="003441FA" w:rsidRPr="00C672A3" w:rsidRDefault="003441FA" w:rsidP="003441FA">
            <w:pPr>
              <w:jc w:val="both"/>
            </w:pPr>
            <w:r w:rsidRPr="00C672A3">
              <w:t>30</w:t>
            </w:r>
            <m:oMath>
              <m:r>
                <m:rPr>
                  <m:sty m:val="p"/>
                </m:rPr>
                <w:rPr>
                  <w:rFonts w:ascii="Cambria Math" w:hAnsi="Cambria Math"/>
                </w:rPr>
                <m:t xml:space="preserve">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w:p>
        </w:tc>
        <w:tc>
          <w:tcPr>
            <w:tcW w:w="962" w:type="pct"/>
            <w:vAlign w:val="center"/>
          </w:tcPr>
          <w:p w14:paraId="03C21F81" w14:textId="77777777" w:rsidR="003441FA" w:rsidRPr="00C672A3" w:rsidRDefault="003441FA" w:rsidP="003441FA">
            <w:pPr>
              <w:jc w:val="both"/>
            </w:pPr>
            <w:r w:rsidRPr="00C672A3">
              <w:t>30</w:t>
            </w:r>
            <m:oMath>
              <m:r>
                <m:rPr>
                  <m:sty m:val="p"/>
                </m:rPr>
                <w:rPr>
                  <w:rFonts w:ascii="Cambria Math" w:hAnsi="Cambria Math"/>
                </w:rPr>
                <m:t xml:space="preserve">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w:p>
        </w:tc>
      </w:tr>
      <w:tr w:rsidR="003441FA" w:rsidRPr="00C672A3" w14:paraId="4687BB0F" w14:textId="77777777" w:rsidTr="003441FA">
        <w:trPr>
          <w:trHeight w:val="352"/>
        </w:trPr>
        <w:tc>
          <w:tcPr>
            <w:tcW w:w="1020" w:type="pct"/>
            <w:shd w:val="clear" w:color="auto" w:fill="F2F2F2" w:themeFill="background1" w:themeFillShade="F2"/>
            <w:hideMark/>
          </w:tcPr>
          <w:p w14:paraId="1B1D8715" w14:textId="77777777" w:rsidR="003441FA" w:rsidRPr="00C672A3" w:rsidRDefault="003441FA" w:rsidP="003441FA">
            <w:pPr>
              <w:jc w:val="both"/>
            </w:pPr>
            <w:r w:rsidRPr="00C672A3">
              <w:rPr>
                <w:rFonts w:eastAsia="Times New Roman"/>
                <w:lang w:eastAsia="zh-CN"/>
              </w:rPr>
              <w:t>≥</w:t>
            </w:r>
            <w:r w:rsidRPr="00C672A3">
              <w:t xml:space="preserve"> 400m</w:t>
            </w:r>
          </w:p>
        </w:tc>
        <w:tc>
          <w:tcPr>
            <w:tcW w:w="340" w:type="pct"/>
            <w:vAlign w:val="center"/>
          </w:tcPr>
          <w:p w14:paraId="56D3FC01" w14:textId="77777777" w:rsidR="003441FA" w:rsidRPr="00C672A3" w:rsidRDefault="003441FA" w:rsidP="003441FA">
            <w:pPr>
              <w:jc w:val="both"/>
            </w:pPr>
            <w:r w:rsidRPr="00C672A3">
              <w:t>0</w:t>
            </w:r>
          </w:p>
        </w:tc>
        <w:tc>
          <w:tcPr>
            <w:tcW w:w="348" w:type="pct"/>
            <w:vAlign w:val="center"/>
          </w:tcPr>
          <w:p w14:paraId="1D77A83A" w14:textId="77777777" w:rsidR="003441FA" w:rsidRPr="00C672A3" w:rsidRDefault="003441FA" w:rsidP="003441FA">
            <w:pPr>
              <w:jc w:val="both"/>
            </w:pPr>
            <w:r w:rsidRPr="00C672A3">
              <w:t>0</w:t>
            </w:r>
          </w:p>
        </w:tc>
        <w:tc>
          <w:tcPr>
            <w:tcW w:w="340" w:type="pct"/>
            <w:vAlign w:val="center"/>
          </w:tcPr>
          <w:p w14:paraId="127D8833" w14:textId="77777777" w:rsidR="003441FA" w:rsidRPr="00C672A3" w:rsidRDefault="003441FA" w:rsidP="003441FA">
            <w:pPr>
              <w:jc w:val="both"/>
            </w:pPr>
            <w:r w:rsidRPr="00C672A3">
              <w:t>0</w:t>
            </w:r>
          </w:p>
        </w:tc>
        <w:tc>
          <w:tcPr>
            <w:tcW w:w="340" w:type="pct"/>
            <w:vAlign w:val="center"/>
          </w:tcPr>
          <w:p w14:paraId="74DEB8CF" w14:textId="77777777" w:rsidR="003441FA" w:rsidRPr="00C672A3" w:rsidRDefault="003441FA" w:rsidP="003441FA">
            <w:pPr>
              <w:jc w:val="both"/>
            </w:pPr>
            <w:r w:rsidRPr="00C672A3">
              <w:t>0</w:t>
            </w:r>
          </w:p>
        </w:tc>
        <w:tc>
          <w:tcPr>
            <w:tcW w:w="348" w:type="pct"/>
            <w:vAlign w:val="center"/>
          </w:tcPr>
          <w:p w14:paraId="1F64C474" w14:textId="77777777" w:rsidR="003441FA" w:rsidRPr="00C672A3" w:rsidRDefault="003441FA" w:rsidP="003441FA">
            <w:pPr>
              <w:jc w:val="both"/>
            </w:pPr>
            <w:r w:rsidRPr="00C672A3">
              <w:t>0</w:t>
            </w:r>
          </w:p>
        </w:tc>
        <w:tc>
          <w:tcPr>
            <w:tcW w:w="340" w:type="pct"/>
            <w:vAlign w:val="center"/>
          </w:tcPr>
          <w:p w14:paraId="77D1554D" w14:textId="77777777" w:rsidR="003441FA" w:rsidRPr="00C672A3" w:rsidRDefault="003441FA" w:rsidP="003441FA">
            <w:pPr>
              <w:jc w:val="both"/>
            </w:pPr>
            <w:r w:rsidRPr="00C672A3">
              <w:t>0</w:t>
            </w:r>
          </w:p>
        </w:tc>
        <w:tc>
          <w:tcPr>
            <w:tcW w:w="962" w:type="pct"/>
            <w:vAlign w:val="center"/>
          </w:tcPr>
          <w:p w14:paraId="34C26FE5" w14:textId="77777777" w:rsidR="003441FA" w:rsidRPr="00C672A3" w:rsidRDefault="003441FA" w:rsidP="003441FA">
            <w:pPr>
              <w:jc w:val="both"/>
            </w:pPr>
            <w:r w:rsidRPr="00C672A3">
              <w:t>0</w:t>
            </w:r>
          </w:p>
        </w:tc>
        <w:tc>
          <w:tcPr>
            <w:tcW w:w="962" w:type="pct"/>
            <w:vAlign w:val="center"/>
          </w:tcPr>
          <w:p w14:paraId="224B8706" w14:textId="77777777" w:rsidR="003441FA" w:rsidRPr="00C672A3" w:rsidRDefault="003441FA" w:rsidP="003441FA">
            <w:pPr>
              <w:jc w:val="both"/>
            </w:pPr>
            <w:r w:rsidRPr="00C672A3">
              <w:t>0</w:t>
            </w:r>
          </w:p>
        </w:tc>
      </w:tr>
    </w:tbl>
    <w:p w14:paraId="60200C08" w14:textId="77777777" w:rsidR="003441FA" w:rsidRPr="00C672A3" w:rsidRDefault="003441FA" w:rsidP="003441FA">
      <w:pPr>
        <w:jc w:val="both"/>
      </w:pPr>
    </w:p>
    <w:p w14:paraId="487A8A17" w14:textId="77777777" w:rsidR="003441FA" w:rsidRPr="00C672A3" w:rsidRDefault="003441FA" w:rsidP="003441FA">
      <w:pPr>
        <w:jc w:val="both"/>
      </w:pPr>
      <w:r w:rsidRPr="00C672A3">
        <w:t xml:space="preserve">Le coefficient </w:t>
      </w:r>
      <w:proofErr w:type="spellStart"/>
      <w:r w:rsidRPr="00C672A3">
        <w:rPr>
          <w:b/>
          <w:bCs/>
        </w:rPr>
        <w:t>Miinfra</w:t>
      </w:r>
      <w:proofErr w:type="spellEnd"/>
      <w:r w:rsidRPr="00C672A3">
        <w:rPr>
          <w:b/>
          <w:bCs/>
        </w:rPr>
        <w:t xml:space="preserve"> </w:t>
      </w:r>
      <w:r w:rsidRPr="00C672A3">
        <w:t xml:space="preserve">de modulation de </w:t>
      </w:r>
      <w:proofErr w:type="spellStart"/>
      <w:r w:rsidRPr="00C672A3">
        <w:t>Ic</w:t>
      </w:r>
      <w:r w:rsidRPr="00C672A3">
        <w:rPr>
          <w:vertAlign w:val="subscript"/>
        </w:rPr>
        <w:t>construction</w:t>
      </w:r>
      <w:r w:rsidRPr="00C672A3">
        <w:t>_max</w:t>
      </w:r>
      <w:proofErr w:type="spellEnd"/>
      <w:r w:rsidRPr="00C672A3">
        <w:t xml:space="preserve"> selon l’impact des fondations, des espaces en sous-sol et des parcs de stationnements couverts du bâtiment ou de la partie de bâtiment, prend les valeurs suivantes :</w:t>
      </w:r>
    </w:p>
    <w:p w14:paraId="20105F83" w14:textId="77777777" w:rsidR="003441FA" w:rsidRPr="00C672A3" w:rsidRDefault="003441FA" w:rsidP="003441FA">
      <w:pPr>
        <w:jc w:val="both"/>
      </w:pPr>
    </w:p>
    <w:tbl>
      <w:tblPr>
        <w:tblStyle w:val="Grilledutableau"/>
        <w:tblW w:w="3441" w:type="pct"/>
        <w:jc w:val="center"/>
        <w:tblLook w:val="04A0" w:firstRow="1" w:lastRow="0" w:firstColumn="1" w:lastColumn="0" w:noHBand="0" w:noVBand="1"/>
      </w:tblPr>
      <w:tblGrid>
        <w:gridCol w:w="3836"/>
        <w:gridCol w:w="3180"/>
      </w:tblGrid>
      <w:tr w:rsidR="003441FA" w:rsidRPr="00C672A3" w14:paraId="715F0AD5" w14:textId="77777777" w:rsidTr="003441FA">
        <w:trPr>
          <w:trHeight w:val="340"/>
          <w:jc w:val="center"/>
        </w:trPr>
        <w:tc>
          <w:tcPr>
            <w:tcW w:w="2734" w:type="pct"/>
            <w:shd w:val="clear" w:color="auto" w:fill="A6A6A6" w:themeFill="background1" w:themeFillShade="A6"/>
            <w:vAlign w:val="center"/>
          </w:tcPr>
          <w:p w14:paraId="2F2CDF2F" w14:textId="77777777" w:rsidR="003441FA" w:rsidRPr="00C672A3" w:rsidRDefault="003441FA" w:rsidP="003441FA">
            <w:pPr>
              <w:jc w:val="both"/>
            </w:pPr>
            <w:r w:rsidRPr="00C672A3">
              <w:t xml:space="preserve">Valeur de </w:t>
            </w:r>
            <m:oMath>
              <m:sSub>
                <m:sSubPr>
                  <m:ctrlPr>
                    <w:rPr>
                      <w:rFonts w:ascii="Cambria Math" w:hAnsi="Cambria Math"/>
                      <w:iCs/>
                    </w:rPr>
                  </m:ctrlPr>
                </m:sSubPr>
                <m:e>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2</m:t>
                  </m:r>
                </m:sub>
              </m:sSub>
            </m:oMath>
          </w:p>
        </w:tc>
        <w:tc>
          <w:tcPr>
            <w:tcW w:w="2266" w:type="pct"/>
            <w:shd w:val="clear" w:color="auto" w:fill="A6A6A6" w:themeFill="background1" w:themeFillShade="A6"/>
            <w:vAlign w:val="center"/>
          </w:tcPr>
          <w:p w14:paraId="677AE98F" w14:textId="77777777" w:rsidR="003441FA" w:rsidRPr="00C672A3" w:rsidRDefault="003441FA" w:rsidP="003441FA">
            <w:pPr>
              <w:jc w:val="both"/>
            </w:pPr>
            <w:proofErr w:type="spellStart"/>
            <w:r w:rsidRPr="00C672A3">
              <w:t>Miinfra</w:t>
            </w:r>
            <w:proofErr w:type="spellEnd"/>
          </w:p>
        </w:tc>
      </w:tr>
      <w:tr w:rsidR="003441FA" w:rsidRPr="00C672A3" w14:paraId="03102CBB" w14:textId="77777777" w:rsidTr="003441FA">
        <w:trPr>
          <w:trHeight w:val="340"/>
          <w:jc w:val="center"/>
        </w:trPr>
        <w:tc>
          <w:tcPr>
            <w:tcW w:w="2734" w:type="pct"/>
            <w:shd w:val="clear" w:color="auto" w:fill="F2F2F2" w:themeFill="background1" w:themeFillShade="F2"/>
            <w:vAlign w:val="center"/>
          </w:tcPr>
          <w:p w14:paraId="662F7F31"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Si</m:t>
                    </m:r>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2</m:t>
                    </m:r>
                  </m:sub>
                </m:sSub>
                <m:r>
                  <m:rPr>
                    <m:sty m:val="p"/>
                  </m:rPr>
                  <w:rPr>
                    <w:rFonts w:ascii="Cambria Math" w:hAnsi="Cambria Math"/>
                  </w:rPr>
                  <m:t xml:space="preserve">≤40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266" w:type="pct"/>
            <w:vAlign w:val="center"/>
          </w:tcPr>
          <w:p w14:paraId="472F77B5" w14:textId="77777777" w:rsidR="003441FA" w:rsidRPr="00C672A3" w:rsidRDefault="003441FA" w:rsidP="003441FA">
            <w:pPr>
              <w:jc w:val="both"/>
            </w:pPr>
            <m:oMathPara>
              <m:oMath>
                <m:r>
                  <m:rPr>
                    <m:sty m:val="p"/>
                  </m:rPr>
                  <w:rPr>
                    <w:rFonts w:ascii="Cambria Math" w:hAnsi="Cambria Math"/>
                  </w:rPr>
                  <m:t>0</m:t>
                </m:r>
              </m:oMath>
            </m:oMathPara>
          </w:p>
        </w:tc>
      </w:tr>
      <w:tr w:rsidR="003441FA" w:rsidRPr="00C672A3" w14:paraId="2D903448" w14:textId="77777777" w:rsidTr="003441FA">
        <w:trPr>
          <w:trHeight w:val="340"/>
          <w:jc w:val="center"/>
        </w:trPr>
        <w:tc>
          <w:tcPr>
            <w:tcW w:w="2734" w:type="pct"/>
            <w:shd w:val="clear" w:color="auto" w:fill="F2F2F2" w:themeFill="background1" w:themeFillShade="F2"/>
            <w:vAlign w:val="center"/>
          </w:tcPr>
          <w:p w14:paraId="1E90AA79"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Si</m:t>
                    </m:r>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2</m:t>
                    </m:r>
                  </m:sub>
                </m:sSub>
                <m:r>
                  <m:rPr>
                    <m:sty m:val="p"/>
                  </m:rPr>
                  <w:rPr>
                    <w:rFonts w:ascii="Cambria Math" w:hAnsi="Cambria Math"/>
                  </w:rPr>
                  <m:t xml:space="preserve">&gt;40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266" w:type="pct"/>
            <w:vAlign w:val="center"/>
          </w:tcPr>
          <w:p w14:paraId="2EE8A1B4"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Ic</m:t>
                    </m:r>
                  </m:e>
                  <m:sub>
                    <m:r>
                      <w:rPr>
                        <w:rFonts w:ascii="Cambria Math" w:hAnsi="Cambria Math"/>
                      </w:rPr>
                      <m:t>lot</m:t>
                    </m:r>
                    <m:r>
                      <m:rPr>
                        <m:sty m:val="p"/>
                      </m:rPr>
                      <w:rPr>
                        <w:rFonts w:ascii="Cambria Math" w:hAnsi="Cambria Math"/>
                      </w:rPr>
                      <m:t>2</m:t>
                    </m:r>
                  </m:sub>
                </m:sSub>
                <m:r>
                  <m:rPr>
                    <m:sty m:val="p"/>
                  </m:rPr>
                  <w:rPr>
                    <w:rFonts w:ascii="Cambria Math" w:hAnsi="Cambria Math"/>
                  </w:rPr>
                  <m:t>-40</m:t>
                </m:r>
              </m:oMath>
            </m:oMathPara>
          </w:p>
        </w:tc>
      </w:tr>
    </w:tbl>
    <w:p w14:paraId="10328959" w14:textId="77777777" w:rsidR="003441FA" w:rsidRPr="00C672A3" w:rsidRDefault="003441FA" w:rsidP="003441FA">
      <w:pPr>
        <w:jc w:val="both"/>
      </w:pPr>
    </w:p>
    <w:p w14:paraId="7DCBD0FA" w14:textId="77777777" w:rsidR="003441FA" w:rsidRPr="00C672A3" w:rsidRDefault="003441FA" w:rsidP="003441FA">
      <w:pPr>
        <w:jc w:val="both"/>
      </w:pPr>
      <w:r w:rsidRPr="00C672A3">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lot2</m:t>
            </m:r>
          </m:sub>
        </m:sSub>
      </m:oMath>
      <w:r w:rsidRPr="00C672A3">
        <w:t xml:space="preserve"> représente l’impact sur le changement climatique du lot 2 du bâtiment ou de la partie de bâtiment. Le lot 2 </w:t>
      </w:r>
      <w:r w:rsidR="00B325FE">
        <w:t xml:space="preserve">intitulé « </w:t>
      </w:r>
      <w:r w:rsidRPr="00C672A3">
        <w:t xml:space="preserve">fondations et infrastructure » se compose des fondations, des murs et structures enterrées et des parcs de stationnement en superstructure à l’exception des garages des maisons individuelles ou accolées. </w:t>
      </w:r>
    </w:p>
    <w:p w14:paraId="0F1D0920" w14:textId="77777777" w:rsidR="003441FA" w:rsidRPr="00C672A3" w:rsidRDefault="003441FA" w:rsidP="003441FA">
      <w:pPr>
        <w:jc w:val="both"/>
      </w:pPr>
    </w:p>
    <w:p w14:paraId="67F3BF4E" w14:textId="77777777" w:rsidR="003441FA" w:rsidRPr="00C672A3" w:rsidRDefault="003441FA" w:rsidP="003441FA">
      <w:pPr>
        <w:jc w:val="both"/>
      </w:pPr>
      <w:r w:rsidRPr="00C672A3">
        <w:t xml:space="preserve">Le coefficient </w:t>
      </w:r>
      <w:proofErr w:type="spellStart"/>
      <w:r w:rsidRPr="00C672A3">
        <w:rPr>
          <w:b/>
          <w:bCs/>
        </w:rPr>
        <w:t>Mivrd</w:t>
      </w:r>
      <w:proofErr w:type="spellEnd"/>
      <w:r w:rsidRPr="00C672A3">
        <w:rPr>
          <w:b/>
          <w:bCs/>
        </w:rPr>
        <w:t xml:space="preserve"> </w:t>
      </w:r>
      <w:r w:rsidRPr="00C672A3">
        <w:t xml:space="preserve">de modulation du </w:t>
      </w:r>
      <w:proofErr w:type="spellStart"/>
      <w:r w:rsidRPr="00C672A3">
        <w:t>Ic</w:t>
      </w:r>
      <w:r w:rsidRPr="00C672A3">
        <w:rPr>
          <w:vertAlign w:val="subscript"/>
        </w:rPr>
        <w:t>construction</w:t>
      </w:r>
      <w:r w:rsidRPr="00C672A3">
        <w:t>_max</w:t>
      </w:r>
      <w:proofErr w:type="spellEnd"/>
      <w:r w:rsidRPr="00C672A3">
        <w:t xml:space="preserve"> selon l’impact de la voirie et des réseaux divers du bâtiment ou de la partie de bâtiment prend les valeurs suivantes: </w:t>
      </w:r>
    </w:p>
    <w:p w14:paraId="0CFEF366" w14:textId="77777777" w:rsidR="003441FA" w:rsidRPr="00C672A3" w:rsidRDefault="003441FA" w:rsidP="003441FA">
      <w:pPr>
        <w:jc w:val="both"/>
      </w:pPr>
    </w:p>
    <w:tbl>
      <w:tblPr>
        <w:tblStyle w:val="Grilledutableau"/>
        <w:tblW w:w="3572" w:type="pct"/>
        <w:jc w:val="center"/>
        <w:tblLook w:val="04A0" w:firstRow="1" w:lastRow="0" w:firstColumn="1" w:lastColumn="0" w:noHBand="0" w:noVBand="1"/>
      </w:tblPr>
      <w:tblGrid>
        <w:gridCol w:w="3982"/>
        <w:gridCol w:w="3301"/>
      </w:tblGrid>
      <w:tr w:rsidR="003441FA" w:rsidRPr="00C672A3" w14:paraId="6A48064E" w14:textId="77777777" w:rsidTr="003441FA">
        <w:trPr>
          <w:trHeight w:val="375"/>
          <w:jc w:val="center"/>
        </w:trPr>
        <w:tc>
          <w:tcPr>
            <w:tcW w:w="2734" w:type="pct"/>
            <w:shd w:val="clear" w:color="auto" w:fill="A6A6A6" w:themeFill="background1" w:themeFillShade="A6"/>
            <w:vAlign w:val="center"/>
          </w:tcPr>
          <w:p w14:paraId="2BCC3E49" w14:textId="77777777" w:rsidR="003441FA" w:rsidRPr="00C672A3" w:rsidRDefault="003441FA" w:rsidP="003441FA">
            <w:pPr>
              <w:jc w:val="both"/>
            </w:pPr>
            <w:r w:rsidRPr="00C672A3">
              <w:t xml:space="preserve">Valeur de </w:t>
            </w:r>
            <m:oMath>
              <m:sSub>
                <m:sSubPr>
                  <m:ctrlPr>
                    <w:rPr>
                      <w:rFonts w:ascii="Cambria Math" w:hAnsi="Cambria Math"/>
                      <w:iCs/>
                    </w:rPr>
                  </m:ctrlPr>
                </m:sSubPr>
                <m:e>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1</m:t>
                  </m:r>
                </m:sub>
              </m:sSub>
            </m:oMath>
          </w:p>
        </w:tc>
        <w:tc>
          <w:tcPr>
            <w:tcW w:w="2266" w:type="pct"/>
            <w:shd w:val="clear" w:color="auto" w:fill="A6A6A6" w:themeFill="background1" w:themeFillShade="A6"/>
            <w:vAlign w:val="center"/>
          </w:tcPr>
          <w:p w14:paraId="557E5321" w14:textId="77777777" w:rsidR="003441FA" w:rsidRPr="00C672A3" w:rsidRDefault="003441FA" w:rsidP="003441FA">
            <w:pPr>
              <w:jc w:val="both"/>
            </w:pPr>
            <w:proofErr w:type="spellStart"/>
            <w:r w:rsidRPr="00C672A3">
              <w:t>Mivrd</w:t>
            </w:r>
            <w:proofErr w:type="spellEnd"/>
          </w:p>
        </w:tc>
      </w:tr>
      <w:tr w:rsidR="003441FA" w:rsidRPr="00C672A3" w14:paraId="0D880E77" w14:textId="77777777" w:rsidTr="003441FA">
        <w:trPr>
          <w:trHeight w:val="355"/>
          <w:jc w:val="center"/>
        </w:trPr>
        <w:tc>
          <w:tcPr>
            <w:tcW w:w="2734" w:type="pct"/>
            <w:shd w:val="clear" w:color="auto" w:fill="F2F2F2" w:themeFill="background1" w:themeFillShade="F2"/>
            <w:vAlign w:val="center"/>
          </w:tcPr>
          <w:p w14:paraId="6826DF10"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Si</m:t>
                    </m:r>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1</m:t>
                    </m:r>
                  </m:sub>
                </m:sSub>
                <m:r>
                  <m:rPr>
                    <m:sty m:val="p"/>
                  </m:rPr>
                  <w:rPr>
                    <w:rFonts w:ascii="Cambria Math" w:hAnsi="Cambria Math"/>
                  </w:rPr>
                  <m:t xml:space="preserve">≤10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266" w:type="pct"/>
            <w:vAlign w:val="center"/>
          </w:tcPr>
          <w:p w14:paraId="364844E6" w14:textId="77777777" w:rsidR="003441FA" w:rsidRPr="00C672A3" w:rsidRDefault="003441FA" w:rsidP="003441FA">
            <w:pPr>
              <w:jc w:val="both"/>
            </w:pPr>
            <m:oMathPara>
              <m:oMath>
                <m:r>
                  <m:rPr>
                    <m:sty m:val="p"/>
                  </m:rPr>
                  <w:rPr>
                    <w:rFonts w:ascii="Cambria Math" w:hAnsi="Cambria Math"/>
                  </w:rPr>
                  <m:t>0</m:t>
                </m:r>
              </m:oMath>
            </m:oMathPara>
          </w:p>
        </w:tc>
      </w:tr>
      <w:tr w:rsidR="003441FA" w:rsidRPr="00C672A3" w14:paraId="1B5D271C" w14:textId="77777777" w:rsidTr="003441FA">
        <w:trPr>
          <w:trHeight w:val="334"/>
          <w:jc w:val="center"/>
        </w:trPr>
        <w:tc>
          <w:tcPr>
            <w:tcW w:w="2734" w:type="pct"/>
            <w:shd w:val="clear" w:color="auto" w:fill="F2F2F2" w:themeFill="background1" w:themeFillShade="F2"/>
            <w:vAlign w:val="center"/>
          </w:tcPr>
          <w:p w14:paraId="379F95B7"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Si</m:t>
                    </m:r>
                    <m:r>
                      <m:rPr>
                        <m:sty m:val="p"/>
                      </m:rPr>
                      <w:rPr>
                        <w:rFonts w:ascii="Cambria Math" w:hAnsi="Cambria Math"/>
                      </w:rPr>
                      <m:t xml:space="preserve"> </m:t>
                    </m:r>
                    <m:r>
                      <w:rPr>
                        <w:rFonts w:ascii="Cambria Math" w:hAnsi="Cambria Math"/>
                      </w:rPr>
                      <m:t>Ic</m:t>
                    </m:r>
                  </m:e>
                  <m:sub>
                    <m:r>
                      <w:rPr>
                        <w:rFonts w:ascii="Cambria Math" w:hAnsi="Cambria Math"/>
                      </w:rPr>
                      <m:t>lot</m:t>
                    </m:r>
                    <m:r>
                      <m:rPr>
                        <m:sty m:val="p"/>
                      </m:rPr>
                      <w:rPr>
                        <w:rFonts w:ascii="Cambria Math" w:hAnsi="Cambria Math"/>
                      </w:rPr>
                      <m:t>1</m:t>
                    </m:r>
                  </m:sub>
                </m:sSub>
                <m:r>
                  <m:rPr>
                    <m:sty m:val="p"/>
                  </m:rPr>
                  <w:rPr>
                    <w:rFonts w:ascii="Cambria Math" w:hAnsi="Cambria Math"/>
                  </w:rPr>
                  <m:t xml:space="preserve">&gt;10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266" w:type="pct"/>
            <w:vAlign w:val="center"/>
          </w:tcPr>
          <w:p w14:paraId="003F66F3"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Ic</m:t>
                    </m:r>
                  </m:e>
                  <m:sub>
                    <m:r>
                      <w:rPr>
                        <w:rFonts w:ascii="Cambria Math" w:hAnsi="Cambria Math"/>
                      </w:rPr>
                      <m:t>lot</m:t>
                    </m:r>
                    <m:r>
                      <m:rPr>
                        <m:sty m:val="p"/>
                      </m:rPr>
                      <w:rPr>
                        <w:rFonts w:ascii="Cambria Math" w:hAnsi="Cambria Math"/>
                      </w:rPr>
                      <m:t>1</m:t>
                    </m:r>
                  </m:sub>
                </m:sSub>
                <m:r>
                  <m:rPr>
                    <m:sty m:val="p"/>
                  </m:rPr>
                  <w:rPr>
                    <w:rFonts w:ascii="Cambria Math" w:hAnsi="Cambria Math"/>
                  </w:rPr>
                  <m:t>-10</m:t>
                </m:r>
              </m:oMath>
            </m:oMathPara>
          </w:p>
        </w:tc>
      </w:tr>
    </w:tbl>
    <w:p w14:paraId="5FB224CE" w14:textId="77777777" w:rsidR="003441FA" w:rsidRPr="00C672A3" w:rsidRDefault="003441FA" w:rsidP="003441FA">
      <w:pPr>
        <w:jc w:val="both"/>
      </w:pPr>
    </w:p>
    <w:p w14:paraId="503ACD93" w14:textId="77777777" w:rsidR="003441FA" w:rsidRPr="00C672A3" w:rsidRDefault="003441FA" w:rsidP="003441FA">
      <w:pPr>
        <w:jc w:val="both"/>
      </w:pPr>
      <w:r w:rsidRPr="00C672A3">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lot1</m:t>
            </m:r>
          </m:sub>
        </m:sSub>
      </m:oMath>
      <w:r w:rsidRPr="00C672A3">
        <w:t xml:space="preserve"> représente l’impact sur le changement climatique du lot 1 du bâtiment ou de la partie de bâtiment. Le lot 1 </w:t>
      </w:r>
      <w:r w:rsidR="00B325FE">
        <w:t xml:space="preserve">intitulé « </w:t>
      </w:r>
      <w:r w:rsidRPr="00C672A3">
        <w:t xml:space="preserve">VRD – Voiries et réseaux divers » se composent des réseaux extérieurs jusqu’au domaine public (gaz, électricité, eau, télécommunication…), du stockage (système d’assainissement autonome, éléments pour le pompage d’eau) et des aires de stationnement extérieures. </w:t>
      </w:r>
    </w:p>
    <w:p w14:paraId="7AED58F7" w14:textId="77777777" w:rsidR="003441FA" w:rsidRPr="00C672A3" w:rsidRDefault="003441FA" w:rsidP="003441FA">
      <w:pPr>
        <w:jc w:val="both"/>
      </w:pPr>
    </w:p>
    <w:p w14:paraId="7E7AF064"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Mipv</w:t>
      </w:r>
      <w:proofErr w:type="spellEnd"/>
      <w:r w:rsidRPr="00C672A3">
        <w:rPr>
          <w:rFonts w:eastAsia="Times New Roman"/>
          <w:lang w:eastAsia="zh-CN"/>
        </w:rPr>
        <w:t xml:space="preserve"> de modulation de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l’impact de l’installation de panneaux photovoltaïques pour un bâtiment ou une partie de bâtiment, prend la valeur suivante :</w:t>
      </w:r>
    </w:p>
    <w:p w14:paraId="4D65257D" w14:textId="77777777" w:rsidR="003441FA" w:rsidRPr="00C672A3" w:rsidRDefault="003441FA" w:rsidP="003441FA">
      <w:pPr>
        <w:suppressAutoHyphens/>
        <w:jc w:val="both"/>
        <w:rPr>
          <w:b/>
          <w:lang w:eastAsia="zh-CN"/>
        </w:rPr>
      </w:pPr>
    </w:p>
    <w:tbl>
      <w:tblPr>
        <w:tblStyle w:val="Grilledutableau"/>
        <w:tblW w:w="0" w:type="auto"/>
        <w:jc w:val="center"/>
        <w:tblLayout w:type="fixed"/>
        <w:tblLook w:val="04A0" w:firstRow="1" w:lastRow="0" w:firstColumn="1" w:lastColumn="0" w:noHBand="0" w:noVBand="1"/>
      </w:tblPr>
      <w:tblGrid>
        <w:gridCol w:w="3283"/>
        <w:gridCol w:w="1405"/>
      </w:tblGrid>
      <w:tr w:rsidR="003441FA" w:rsidRPr="00C672A3" w14:paraId="304A5117" w14:textId="77777777" w:rsidTr="003441FA">
        <w:trPr>
          <w:trHeight w:val="375"/>
          <w:jc w:val="center"/>
        </w:trPr>
        <w:tc>
          <w:tcPr>
            <w:tcW w:w="3283" w:type="dxa"/>
            <w:shd w:val="clear" w:color="auto" w:fill="A6A6A6" w:themeFill="background1" w:themeFillShade="A6"/>
            <w:vAlign w:val="center"/>
          </w:tcPr>
          <w:p w14:paraId="3C5BFB4F" w14:textId="77777777" w:rsidR="003441FA" w:rsidRPr="00C672A3" w:rsidRDefault="003441FA" w:rsidP="003441FA">
            <w:pPr>
              <w:spacing w:line="259" w:lineRule="auto"/>
              <w:jc w:val="both"/>
            </w:pPr>
            <w:r w:rsidRPr="00C672A3">
              <w:t xml:space="preserve">Valeur de </w:t>
            </w:r>
            <m:oMath>
              <m:sSub>
                <m:sSubPr>
                  <m:ctrlPr>
                    <w:rPr>
                      <w:rFonts w:ascii="Cambria Math" w:hAnsi="Cambria Math"/>
                      <w:i/>
                      <w:iCs/>
                    </w:rPr>
                  </m:ctrlPr>
                </m:sSubPr>
                <m:e>
                  <m:r>
                    <w:rPr>
                      <w:rFonts w:ascii="Cambria Math" w:hAnsi="Cambria Math"/>
                    </w:rPr>
                    <m:t xml:space="preserve"> Ic</m:t>
                  </m:r>
                </m:e>
                <m:sub>
                  <m:r>
                    <w:rPr>
                      <w:rFonts w:ascii="Cambria Math" w:hAnsi="Cambria Math"/>
                    </w:rPr>
                    <m:t>lot13</m:t>
                  </m:r>
                </m:sub>
              </m:sSub>
            </m:oMath>
          </w:p>
        </w:tc>
        <w:tc>
          <w:tcPr>
            <w:tcW w:w="1405" w:type="dxa"/>
            <w:shd w:val="clear" w:color="auto" w:fill="A6A6A6" w:themeFill="background1" w:themeFillShade="A6"/>
            <w:vAlign w:val="center"/>
          </w:tcPr>
          <w:p w14:paraId="2FC4E9CE" w14:textId="77777777" w:rsidR="003441FA" w:rsidRPr="00C672A3" w:rsidRDefault="003441FA" w:rsidP="003441FA">
            <w:pPr>
              <w:spacing w:line="259" w:lineRule="auto"/>
              <w:jc w:val="both"/>
            </w:pPr>
            <w:proofErr w:type="spellStart"/>
            <w:r w:rsidRPr="00C672A3">
              <w:t>Mipv</w:t>
            </w:r>
            <w:proofErr w:type="spellEnd"/>
          </w:p>
        </w:tc>
      </w:tr>
      <w:tr w:rsidR="003441FA" w:rsidRPr="00C672A3" w14:paraId="085295EB" w14:textId="77777777" w:rsidTr="003441FA">
        <w:trPr>
          <w:trHeight w:val="355"/>
          <w:jc w:val="center"/>
        </w:trPr>
        <w:tc>
          <w:tcPr>
            <w:tcW w:w="3283" w:type="dxa"/>
            <w:shd w:val="clear" w:color="auto" w:fill="F2F2F2" w:themeFill="background1" w:themeFillShade="F2"/>
            <w:vAlign w:val="center"/>
          </w:tcPr>
          <w:p w14:paraId="2E159D3F"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Si Ic</m:t>
                    </m:r>
                  </m:e>
                  <m:sub>
                    <m:r>
                      <w:rPr>
                        <w:rFonts w:ascii="Cambria Math" w:hAnsi="Cambria Math"/>
                      </w:rPr>
                      <m:t>lot13</m:t>
                    </m:r>
                  </m:sub>
                </m:sSub>
                <m:r>
                  <w:rPr>
                    <w:rFonts w:ascii="Cambria Math" w:hAnsi="Cambria Math"/>
                  </w:rPr>
                  <m:t>≤20 kg éq. CO2/m²</m:t>
                </m:r>
              </m:oMath>
            </m:oMathPara>
          </w:p>
        </w:tc>
        <w:tc>
          <w:tcPr>
            <w:tcW w:w="1405" w:type="dxa"/>
            <w:vAlign w:val="center"/>
          </w:tcPr>
          <w:p w14:paraId="0E3E5514" w14:textId="77777777" w:rsidR="003441FA" w:rsidRPr="00C672A3" w:rsidRDefault="003441FA" w:rsidP="003441FA">
            <w:pPr>
              <w:spacing w:line="259" w:lineRule="auto"/>
              <w:jc w:val="both"/>
            </w:pPr>
            <m:oMathPara>
              <m:oMath>
                <m:r>
                  <w:rPr>
                    <w:rFonts w:ascii="Cambria Math" w:hAnsi="Cambria Math"/>
                  </w:rPr>
                  <m:t>0</m:t>
                </m:r>
              </m:oMath>
            </m:oMathPara>
          </w:p>
        </w:tc>
      </w:tr>
      <w:tr w:rsidR="003441FA" w:rsidRPr="00C672A3" w14:paraId="1075A432" w14:textId="77777777" w:rsidTr="003441FA">
        <w:trPr>
          <w:trHeight w:val="334"/>
          <w:jc w:val="center"/>
        </w:trPr>
        <w:tc>
          <w:tcPr>
            <w:tcW w:w="3283" w:type="dxa"/>
            <w:shd w:val="clear" w:color="auto" w:fill="F2F2F2" w:themeFill="background1" w:themeFillShade="F2"/>
            <w:vAlign w:val="center"/>
          </w:tcPr>
          <w:p w14:paraId="634E0DF1"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Si Ic</m:t>
                    </m:r>
                  </m:e>
                  <m:sub>
                    <m:r>
                      <w:rPr>
                        <w:rFonts w:ascii="Cambria Math" w:hAnsi="Cambria Math"/>
                      </w:rPr>
                      <m:t>lot13</m:t>
                    </m:r>
                  </m:sub>
                </m:sSub>
                <m:r>
                  <w:rPr>
                    <w:rFonts w:ascii="Cambria Math" w:hAnsi="Cambria Math"/>
                  </w:rPr>
                  <m:t>&gt;20 kg éq. CO2/m²</m:t>
                </m:r>
              </m:oMath>
            </m:oMathPara>
          </w:p>
        </w:tc>
        <w:tc>
          <w:tcPr>
            <w:tcW w:w="1405" w:type="dxa"/>
            <w:vAlign w:val="center"/>
          </w:tcPr>
          <w:p w14:paraId="4479D1E2"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Ic</m:t>
                    </m:r>
                  </m:e>
                  <m:sub>
                    <m:r>
                      <w:rPr>
                        <w:rFonts w:ascii="Cambria Math" w:hAnsi="Cambria Math"/>
                      </w:rPr>
                      <m:t>lot13</m:t>
                    </m:r>
                  </m:sub>
                </m:sSub>
                <m:r>
                  <w:rPr>
                    <w:rFonts w:ascii="Cambria Math" w:hAnsi="Cambria Math"/>
                  </w:rPr>
                  <m:t>-20</m:t>
                </m:r>
              </m:oMath>
            </m:oMathPara>
          </w:p>
        </w:tc>
      </w:tr>
    </w:tbl>
    <w:p w14:paraId="0C28C485" w14:textId="77777777" w:rsidR="003441FA" w:rsidRPr="00C672A3" w:rsidRDefault="003441FA" w:rsidP="003441FA">
      <w:pPr>
        <w:suppressAutoHyphens/>
        <w:jc w:val="both"/>
        <w:rPr>
          <w:lang w:eastAsia="zh-CN"/>
        </w:rPr>
      </w:pPr>
    </w:p>
    <w:p w14:paraId="1307D831" w14:textId="77777777" w:rsidR="003441FA" w:rsidRDefault="003441FA" w:rsidP="003441FA">
      <w:pPr>
        <w:suppressAutoHyphens/>
        <w:jc w:val="both"/>
      </w:pPr>
      <w:r w:rsidRPr="00C672A3">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lot13</m:t>
            </m:r>
          </m:sub>
        </m:sSub>
      </m:oMath>
      <w:r w:rsidRPr="00C672A3">
        <w:t xml:space="preserve"> représente l’impact sur le changement climatique du lot 13 du bâtiment ou de la partie de bâtiment. Le lot 13 </w:t>
      </w:r>
      <w:r w:rsidR="00B325FE">
        <w:t>intitulé « Équipement de production locale d’électricité »</w:t>
      </w:r>
      <w:r w:rsidRPr="00C672A3">
        <w:t xml:space="preserve"> se compose des installations associées au bâtiment, dédiées à la production d’électricité (panneaux, onduleurs, étanchéité, …).</w:t>
      </w:r>
    </w:p>
    <w:p w14:paraId="2EFD9A48" w14:textId="77777777" w:rsidR="00B325FE" w:rsidRPr="00C672A3" w:rsidRDefault="00B325FE" w:rsidP="003441FA">
      <w:pPr>
        <w:suppressAutoHyphens/>
        <w:jc w:val="both"/>
        <w:rPr>
          <w:lang w:eastAsia="zh-CN"/>
        </w:rPr>
      </w:pPr>
    </w:p>
    <w:p w14:paraId="521484C3" w14:textId="77777777" w:rsidR="003441FA" w:rsidRPr="00C672A3" w:rsidRDefault="003441FA" w:rsidP="003441FA">
      <w:pPr>
        <w:jc w:val="both"/>
      </w:pPr>
      <w:r w:rsidRPr="00C672A3">
        <w:t xml:space="preserve">Le coefficient </w:t>
      </w:r>
      <w:proofErr w:type="spellStart"/>
      <w:r w:rsidRPr="00C672A3">
        <w:rPr>
          <w:b/>
        </w:rPr>
        <w:t>Mided</w:t>
      </w:r>
      <w:proofErr w:type="spellEnd"/>
      <w:r w:rsidRPr="00C672A3">
        <w:t xml:space="preserve"> de modulation de </w:t>
      </w:r>
      <w:proofErr w:type="spellStart"/>
      <w:r w:rsidRPr="00C672A3">
        <w:t>Icconstruction_max</w:t>
      </w:r>
      <w:proofErr w:type="spellEnd"/>
      <w:r w:rsidRPr="00C672A3">
        <w:t xml:space="preserve"> selon l’impact des données environnementales par défaut et valeurs forfaitaires (</w:t>
      </w:r>
      <w:proofErr w:type="spellStart"/>
      <w:r w:rsidRPr="00C672A3">
        <w:t>Icded</w:t>
      </w:r>
      <w:proofErr w:type="spellEnd"/>
      <w:r w:rsidRPr="00C672A3">
        <w:t>) dans l’évaluation du bâtiment ou de la partie de bâtiment prend les valeurs suivantes :</w:t>
      </w:r>
    </w:p>
    <w:p w14:paraId="7836070D" w14:textId="77777777" w:rsidR="003441FA" w:rsidRPr="00C672A3" w:rsidRDefault="003441FA" w:rsidP="003441FA">
      <w:pPr>
        <w:jc w:val="both"/>
      </w:pPr>
    </w:p>
    <w:tbl>
      <w:tblPr>
        <w:tblStyle w:val="Grilledutableau"/>
        <w:tblW w:w="0" w:type="auto"/>
        <w:tblLayout w:type="fixed"/>
        <w:tblLook w:val="04A0" w:firstRow="1" w:lastRow="0" w:firstColumn="1" w:lastColumn="0" w:noHBand="0" w:noVBand="1"/>
      </w:tblPr>
      <w:tblGrid>
        <w:gridCol w:w="3256"/>
        <w:gridCol w:w="2126"/>
        <w:gridCol w:w="1417"/>
        <w:gridCol w:w="2263"/>
      </w:tblGrid>
      <w:tr w:rsidR="003441FA" w:rsidRPr="00C672A3" w14:paraId="1E5DBDE3" w14:textId="77777777" w:rsidTr="003441FA">
        <w:trPr>
          <w:trHeight w:val="348"/>
        </w:trPr>
        <w:tc>
          <w:tcPr>
            <w:tcW w:w="3256" w:type="dxa"/>
            <w:shd w:val="clear" w:color="auto" w:fill="A6A6A6" w:themeFill="background1" w:themeFillShade="A6"/>
            <w:vAlign w:val="center"/>
          </w:tcPr>
          <w:p w14:paraId="4BB9723C" w14:textId="77777777" w:rsidR="003441FA" w:rsidRPr="00C672A3" w:rsidRDefault="003441FA" w:rsidP="003441FA">
            <w:pPr>
              <w:jc w:val="both"/>
            </w:pPr>
          </w:p>
        </w:tc>
        <w:tc>
          <w:tcPr>
            <w:tcW w:w="5806" w:type="dxa"/>
            <w:gridSpan w:val="3"/>
            <w:shd w:val="clear" w:color="auto" w:fill="A6A6A6" w:themeFill="background1" w:themeFillShade="A6"/>
            <w:vAlign w:val="center"/>
          </w:tcPr>
          <w:p w14:paraId="24605305" w14:textId="77777777" w:rsidR="003441FA" w:rsidRPr="00C672A3" w:rsidRDefault="003441FA" w:rsidP="003441FA">
            <w:pPr>
              <w:jc w:val="both"/>
            </w:pPr>
            <w:proofErr w:type="spellStart"/>
            <w:r w:rsidRPr="00C672A3">
              <w:t>Mided</w:t>
            </w:r>
            <w:proofErr w:type="spellEnd"/>
          </w:p>
        </w:tc>
      </w:tr>
      <w:tr w:rsidR="003441FA" w:rsidRPr="00C672A3" w14:paraId="5CF5A761" w14:textId="77777777" w:rsidTr="003441FA">
        <w:trPr>
          <w:trHeight w:val="676"/>
        </w:trPr>
        <w:tc>
          <w:tcPr>
            <w:tcW w:w="3256" w:type="dxa"/>
            <w:vMerge w:val="restart"/>
            <w:shd w:val="clear" w:color="auto" w:fill="A6A6A6" w:themeFill="background1" w:themeFillShade="A6"/>
            <w:vAlign w:val="center"/>
          </w:tcPr>
          <w:p w14:paraId="0D4A637E" w14:textId="77777777" w:rsidR="003441FA" w:rsidRPr="00C672A3" w:rsidRDefault="003441FA" w:rsidP="003441FA">
            <w:pPr>
              <w:jc w:val="both"/>
            </w:pPr>
            <w:r w:rsidRPr="00C672A3">
              <w:t xml:space="preserve">Valeur de </w:t>
            </w:r>
            <m:oMath>
              <m:sSub>
                <m:sSubPr>
                  <m:ctrlPr>
                    <w:rPr>
                      <w:rFonts w:ascii="Cambria Math" w:hAnsi="Cambria Math"/>
                    </w:rPr>
                  </m:ctrlPr>
                </m:sSubPr>
                <m:e>
                  <m:r>
                    <w:rPr>
                      <w:rFonts w:ascii="Cambria Math" w:hAnsi="Cambria Math"/>
                    </w:rPr>
                    <m:t>Ic</m:t>
                  </m:r>
                </m:e>
                <m:sub>
                  <m:r>
                    <w:rPr>
                      <w:rFonts w:ascii="Cambria Math" w:hAnsi="Cambria Math"/>
                    </w:rPr>
                    <m:t>ded</m:t>
                  </m:r>
                </m:sub>
              </m:sSub>
            </m:oMath>
          </w:p>
        </w:tc>
        <w:tc>
          <w:tcPr>
            <w:tcW w:w="5806" w:type="dxa"/>
            <w:gridSpan w:val="3"/>
            <w:shd w:val="clear" w:color="auto" w:fill="A6A6A6" w:themeFill="background1" w:themeFillShade="A6"/>
            <w:vAlign w:val="center"/>
          </w:tcPr>
          <w:p w14:paraId="79D78AD3" w14:textId="77777777" w:rsidR="003441FA" w:rsidRPr="00C672A3" w:rsidRDefault="003441FA" w:rsidP="003441FA">
            <w:pPr>
              <w:jc w:val="both"/>
            </w:pPr>
            <w:r w:rsidRPr="00C672A3">
              <w:t>Année à laquelle la demande de permis de construire ou la déclaration préalable est déposée :</w:t>
            </w:r>
          </w:p>
        </w:tc>
      </w:tr>
      <w:tr w:rsidR="003441FA" w:rsidRPr="00C672A3" w14:paraId="752D2EDF" w14:textId="77777777" w:rsidTr="003441FA">
        <w:trPr>
          <w:trHeight w:val="676"/>
        </w:trPr>
        <w:tc>
          <w:tcPr>
            <w:tcW w:w="3256" w:type="dxa"/>
            <w:vMerge/>
            <w:shd w:val="clear" w:color="auto" w:fill="A6A6A6" w:themeFill="background1" w:themeFillShade="A6"/>
            <w:vAlign w:val="center"/>
          </w:tcPr>
          <w:p w14:paraId="57230F46" w14:textId="77777777" w:rsidR="003441FA" w:rsidRPr="00C672A3" w:rsidRDefault="003441FA" w:rsidP="003441FA">
            <w:pPr>
              <w:jc w:val="both"/>
            </w:pPr>
          </w:p>
        </w:tc>
        <w:tc>
          <w:tcPr>
            <w:tcW w:w="2126" w:type="dxa"/>
            <w:shd w:val="clear" w:color="auto" w:fill="A6A6A6" w:themeFill="background1" w:themeFillShade="A6"/>
            <w:vAlign w:val="center"/>
          </w:tcPr>
          <w:p w14:paraId="770DE4DD" w14:textId="77777777" w:rsidR="003441FA" w:rsidRPr="00C672A3" w:rsidRDefault="003441FA" w:rsidP="003441FA">
            <w:pPr>
              <w:jc w:val="both"/>
            </w:pPr>
            <w:r w:rsidRPr="00C672A3">
              <w:t>2022 à 2024</w:t>
            </w:r>
          </w:p>
        </w:tc>
        <w:tc>
          <w:tcPr>
            <w:tcW w:w="1417" w:type="dxa"/>
            <w:shd w:val="clear" w:color="auto" w:fill="A6A6A6" w:themeFill="background1" w:themeFillShade="A6"/>
          </w:tcPr>
          <w:p w14:paraId="6B11FCD3" w14:textId="77777777" w:rsidR="003441FA" w:rsidRPr="00C672A3" w:rsidRDefault="003441FA" w:rsidP="003441FA">
            <w:pPr>
              <w:jc w:val="both"/>
            </w:pPr>
            <w:r w:rsidRPr="00C672A3">
              <w:t>2025 à 2027</w:t>
            </w:r>
          </w:p>
        </w:tc>
        <w:tc>
          <w:tcPr>
            <w:tcW w:w="2263" w:type="dxa"/>
            <w:shd w:val="clear" w:color="auto" w:fill="A6A6A6" w:themeFill="background1" w:themeFillShade="A6"/>
          </w:tcPr>
          <w:p w14:paraId="2C1D2550" w14:textId="77777777" w:rsidR="003441FA" w:rsidRPr="00C672A3" w:rsidRDefault="003441FA" w:rsidP="003441FA">
            <w:pPr>
              <w:jc w:val="both"/>
            </w:pPr>
            <w:r w:rsidRPr="00C672A3">
              <w:t>À partir de 2028</w:t>
            </w:r>
          </w:p>
        </w:tc>
      </w:tr>
      <w:tr w:rsidR="003441FA" w:rsidRPr="00C672A3" w14:paraId="29ABDF1C" w14:textId="77777777" w:rsidTr="003441FA">
        <w:trPr>
          <w:trHeight w:val="454"/>
        </w:trPr>
        <w:tc>
          <w:tcPr>
            <w:tcW w:w="3256" w:type="dxa"/>
            <w:shd w:val="clear" w:color="auto" w:fill="F2F2F2" w:themeFill="background1" w:themeFillShade="F2"/>
            <w:vAlign w:val="center"/>
          </w:tcPr>
          <w:p w14:paraId="616C25C8" w14:textId="77777777" w:rsidR="003441FA" w:rsidRPr="00C672A3" w:rsidRDefault="003441FA" w:rsidP="003441FA">
            <w:pPr>
              <w:jc w:val="both"/>
            </w:pPr>
            <m:oMathPara>
              <m:oMath>
                <m:r>
                  <w:rPr>
                    <w:rFonts w:ascii="Cambria Math" w:hAnsi="Cambria Math"/>
                  </w:rPr>
                  <m:t>Si</m:t>
                </m:r>
                <m:r>
                  <m:rPr>
                    <m:sty m:val="p"/>
                  </m:rPr>
                  <w:rPr>
                    <w:rFonts w:ascii="Cambria Math" w:hAnsi="Cambria Math"/>
                  </w:rPr>
                  <m:t xml:space="preserve"> </m:t>
                </m:r>
                <m:sSub>
                  <m:sSubPr>
                    <m:ctrlPr>
                      <w:rPr>
                        <w:rFonts w:ascii="Cambria Math" w:hAnsi="Cambria Math"/>
                      </w:rPr>
                    </m:ctrlPr>
                  </m:sSubPr>
                  <m:e>
                    <m:r>
                      <w:rPr>
                        <w:rFonts w:ascii="Cambria Math" w:hAnsi="Cambria Math"/>
                      </w:rPr>
                      <m:t>Ic</m:t>
                    </m:r>
                  </m:e>
                  <m:sub>
                    <m:r>
                      <w:rPr>
                        <w:rFonts w:ascii="Cambria Math" w:hAnsi="Cambria Math"/>
                      </w:rPr>
                      <m:t>ded</m:t>
                    </m:r>
                  </m:sub>
                </m:sSub>
                <m:r>
                  <m:rPr>
                    <m:sty m:val="p"/>
                  </m:rPr>
                  <w:rPr>
                    <w:rFonts w:ascii="Cambria Math" w:hAnsi="Cambria Math"/>
                  </w:rPr>
                  <m:t xml:space="preserve">≤250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126" w:type="dxa"/>
            <w:vAlign w:val="center"/>
          </w:tcPr>
          <w:p w14:paraId="0CF264C4" w14:textId="77777777" w:rsidR="003441FA" w:rsidRPr="00C672A3" w:rsidRDefault="003441FA" w:rsidP="003441FA">
            <w:pPr>
              <w:jc w:val="both"/>
            </w:pPr>
            <w:r w:rsidRPr="00C672A3">
              <w:t>0</w:t>
            </w:r>
          </w:p>
        </w:tc>
        <w:tc>
          <w:tcPr>
            <w:tcW w:w="1417" w:type="dxa"/>
            <w:vAlign w:val="center"/>
          </w:tcPr>
          <w:p w14:paraId="4A107763" w14:textId="77777777" w:rsidR="003441FA" w:rsidRPr="00C672A3" w:rsidRDefault="003441FA" w:rsidP="003441FA">
            <w:pPr>
              <w:jc w:val="both"/>
            </w:pPr>
            <w:r w:rsidRPr="00C672A3">
              <w:t>0</w:t>
            </w:r>
          </w:p>
        </w:tc>
        <w:tc>
          <w:tcPr>
            <w:tcW w:w="2263" w:type="dxa"/>
            <w:vAlign w:val="center"/>
          </w:tcPr>
          <w:p w14:paraId="74C0F60A" w14:textId="77777777" w:rsidR="003441FA" w:rsidRPr="00C672A3" w:rsidRDefault="003441FA" w:rsidP="003441FA">
            <w:pPr>
              <w:jc w:val="both"/>
            </w:pPr>
            <w:r w:rsidRPr="00C672A3">
              <w:t>0</w:t>
            </w:r>
          </w:p>
        </w:tc>
      </w:tr>
      <w:tr w:rsidR="003441FA" w:rsidRPr="00C672A3" w14:paraId="14A2CD68" w14:textId="77777777" w:rsidTr="003441FA">
        <w:trPr>
          <w:trHeight w:val="454"/>
        </w:trPr>
        <w:tc>
          <w:tcPr>
            <w:tcW w:w="3256" w:type="dxa"/>
            <w:shd w:val="clear" w:color="auto" w:fill="F2F2F2" w:themeFill="background1" w:themeFillShade="F2"/>
            <w:vAlign w:val="center"/>
          </w:tcPr>
          <w:p w14:paraId="419B0A37" w14:textId="77777777" w:rsidR="003441FA" w:rsidRPr="00C672A3" w:rsidRDefault="003441FA" w:rsidP="003441FA">
            <w:pPr>
              <w:jc w:val="both"/>
            </w:pPr>
            <m:oMathPara>
              <m:oMath>
                <m:r>
                  <w:rPr>
                    <w:rFonts w:ascii="Cambria Math" w:hAnsi="Cambria Math"/>
                  </w:rPr>
                  <m:t>Si</m:t>
                </m:r>
                <m:r>
                  <m:rPr>
                    <m:sty m:val="p"/>
                  </m:rPr>
                  <w:rPr>
                    <w:rFonts w:ascii="Cambria Math" w:hAnsi="Cambria Math"/>
                  </w:rPr>
                  <m:t xml:space="preserve"> </m:t>
                </m:r>
                <m:sSub>
                  <m:sSubPr>
                    <m:ctrlPr>
                      <w:rPr>
                        <w:rFonts w:ascii="Cambria Math" w:hAnsi="Cambria Math"/>
                      </w:rPr>
                    </m:ctrlPr>
                  </m:sSubPr>
                  <m:e>
                    <m:r>
                      <w:rPr>
                        <w:rFonts w:ascii="Cambria Math" w:hAnsi="Cambria Math"/>
                      </w:rPr>
                      <m:t>Ic</m:t>
                    </m:r>
                  </m:e>
                  <m:sub>
                    <m:r>
                      <w:rPr>
                        <w:rFonts w:ascii="Cambria Math" w:hAnsi="Cambria Math"/>
                      </w:rPr>
                      <m:t>ded</m:t>
                    </m:r>
                  </m:sub>
                </m:sSub>
                <m:r>
                  <m:rPr>
                    <m:sty m:val="p"/>
                  </m:rPr>
                  <w:rPr>
                    <w:rFonts w:ascii="Cambria Math" w:hAnsi="Cambria Math"/>
                  </w:rPr>
                  <m:t xml:space="preserve">&gt;250 </m:t>
                </m:r>
                <m:r>
                  <w:rPr>
                    <w:rFonts w:ascii="Cambria Math" w:hAnsi="Cambria Math"/>
                  </w:rPr>
                  <m:t>kg</m:t>
                </m:r>
                <m:r>
                  <m:rPr>
                    <m:sty m:val="p"/>
                  </m:rPr>
                  <w:rPr>
                    <w:rFonts w:ascii="Cambria Math" w:hAnsi="Cambria Math"/>
                  </w:rPr>
                  <m:t xml:space="preserve"> é</m:t>
                </m:r>
                <m:r>
                  <w:rPr>
                    <w:rFonts w:ascii="Cambria Math" w:hAnsi="Cambria Math"/>
                  </w:rPr>
                  <m:t>q</m:t>
                </m:r>
                <m:r>
                  <m:rPr>
                    <m:sty m:val="p"/>
                  </m:rPr>
                  <w:rPr>
                    <w:rFonts w:ascii="Cambria Math" w:hAnsi="Cambria Math"/>
                  </w:rPr>
                  <m:t xml:space="preserve">. </m:t>
                </m:r>
                <m:r>
                  <w:rPr>
                    <w:rFonts w:ascii="Cambria Math" w:hAnsi="Cambria Math"/>
                  </w:rPr>
                  <m:t>CO</m:t>
                </m:r>
                <m:r>
                  <m:rPr>
                    <m:sty m:val="p"/>
                  </m:rPr>
                  <w:rPr>
                    <w:rFonts w:ascii="Cambria Math" w:hAnsi="Cambria Math"/>
                  </w:rPr>
                  <m:t>2/</m:t>
                </m:r>
                <m:r>
                  <w:rPr>
                    <w:rFonts w:ascii="Cambria Math" w:hAnsi="Cambria Math"/>
                  </w:rPr>
                  <m:t>m</m:t>
                </m:r>
                <m:r>
                  <m:rPr>
                    <m:sty m:val="p"/>
                  </m:rPr>
                  <w:rPr>
                    <w:rFonts w:ascii="Cambria Math" w:hAnsi="Cambria Math"/>
                  </w:rPr>
                  <m:t>²</m:t>
                </m:r>
              </m:oMath>
            </m:oMathPara>
          </w:p>
        </w:tc>
        <w:tc>
          <w:tcPr>
            <w:tcW w:w="2126" w:type="dxa"/>
            <w:vAlign w:val="center"/>
          </w:tcPr>
          <w:p w14:paraId="73E3C009" w14:textId="77777777" w:rsidR="003441FA" w:rsidRPr="00C672A3" w:rsidRDefault="003441FA" w:rsidP="003441FA">
            <w:pPr>
              <w:jc w:val="both"/>
            </w:pPr>
            <m:oMathPara>
              <m:oMath>
                <m:r>
                  <m:rPr>
                    <m:sty m:val="p"/>
                  </m:rPr>
                  <w:rPr>
                    <w:rFonts w:ascii="Cambria Math" w:hAnsi="Cambria Math"/>
                  </w:rPr>
                  <m:t>0,3×(</m:t>
                </m:r>
                <m:sSub>
                  <m:sSubPr>
                    <m:ctrlPr>
                      <w:rPr>
                        <w:rFonts w:ascii="Cambria Math" w:hAnsi="Cambria Math"/>
                      </w:rPr>
                    </m:ctrlPr>
                  </m:sSubPr>
                  <m:e>
                    <m:r>
                      <w:rPr>
                        <w:rFonts w:ascii="Cambria Math" w:hAnsi="Cambria Math"/>
                      </w:rPr>
                      <m:t>Ic</m:t>
                    </m:r>
                  </m:e>
                  <m:sub>
                    <m:r>
                      <w:rPr>
                        <w:rFonts w:ascii="Cambria Math" w:hAnsi="Cambria Math"/>
                      </w:rPr>
                      <m:t>ded</m:t>
                    </m:r>
                  </m:sub>
                </m:sSub>
                <m:r>
                  <m:rPr>
                    <m:sty m:val="p"/>
                  </m:rPr>
                  <w:rPr>
                    <w:rFonts w:ascii="Cambria Math" w:hAnsi="Cambria Math"/>
                  </w:rPr>
                  <m:t>-250)</m:t>
                </m:r>
              </m:oMath>
            </m:oMathPara>
          </w:p>
        </w:tc>
        <w:tc>
          <w:tcPr>
            <w:tcW w:w="1417" w:type="dxa"/>
            <w:vAlign w:val="center"/>
          </w:tcPr>
          <w:p w14:paraId="034B143B" w14:textId="77777777" w:rsidR="003441FA" w:rsidRPr="00C672A3" w:rsidRDefault="003441FA" w:rsidP="003441FA">
            <w:pPr>
              <w:jc w:val="both"/>
            </w:pPr>
            <w:r w:rsidRPr="00C672A3">
              <w:t>0</w:t>
            </w:r>
          </w:p>
        </w:tc>
        <w:tc>
          <w:tcPr>
            <w:tcW w:w="2263" w:type="dxa"/>
            <w:vAlign w:val="center"/>
          </w:tcPr>
          <w:p w14:paraId="7253D1C1" w14:textId="77777777" w:rsidR="003441FA" w:rsidRPr="00C672A3" w:rsidRDefault="003441FA" w:rsidP="003441FA">
            <w:pPr>
              <w:jc w:val="both"/>
            </w:pPr>
            <m:oMathPara>
              <m:oMath>
                <m:r>
                  <m:rPr>
                    <m:sty m:val="p"/>
                  </m:rPr>
                  <w:rPr>
                    <w:rFonts w:ascii="Cambria Math" w:hAnsi="Cambria Math"/>
                  </w:rPr>
                  <m:t>-0,3×(</m:t>
                </m:r>
                <m:sSub>
                  <m:sSubPr>
                    <m:ctrlPr>
                      <w:rPr>
                        <w:rFonts w:ascii="Cambria Math" w:hAnsi="Cambria Math"/>
                      </w:rPr>
                    </m:ctrlPr>
                  </m:sSubPr>
                  <m:e>
                    <m:r>
                      <w:rPr>
                        <w:rFonts w:ascii="Cambria Math" w:hAnsi="Cambria Math"/>
                      </w:rPr>
                      <m:t>Ic</m:t>
                    </m:r>
                  </m:e>
                  <m:sub>
                    <m:r>
                      <w:rPr>
                        <w:rFonts w:ascii="Cambria Math" w:hAnsi="Cambria Math"/>
                      </w:rPr>
                      <m:t>ded</m:t>
                    </m:r>
                  </m:sub>
                </m:sSub>
                <m:r>
                  <m:rPr>
                    <m:sty m:val="p"/>
                  </m:rPr>
                  <w:rPr>
                    <w:rFonts w:ascii="Cambria Math" w:hAnsi="Cambria Math"/>
                  </w:rPr>
                  <m:t>-250)</m:t>
                </m:r>
              </m:oMath>
            </m:oMathPara>
          </w:p>
        </w:tc>
      </w:tr>
    </w:tbl>
    <w:p w14:paraId="44AED5BD" w14:textId="77777777" w:rsidR="003441FA" w:rsidRPr="00C672A3" w:rsidRDefault="003441FA" w:rsidP="003441FA">
      <w:pPr>
        <w:jc w:val="both"/>
      </w:pPr>
    </w:p>
    <w:p w14:paraId="024A8E07" w14:textId="77777777" w:rsidR="003441FA" w:rsidRPr="00C672A3" w:rsidRDefault="003441FA" w:rsidP="003441FA">
      <w:pPr>
        <w:jc w:val="both"/>
      </w:pPr>
      <w:r w:rsidRPr="00C672A3">
        <w:rPr>
          <w:rFonts w:eastAsia="Times New Roman"/>
          <w:lang w:eastAsia="zh-CN"/>
        </w:rPr>
        <w:t xml:space="preserve">Où </w:t>
      </w:r>
      <w:proofErr w:type="spellStart"/>
      <w:r w:rsidRPr="00C672A3">
        <w:rPr>
          <w:rFonts w:eastAsia="Times New Roman"/>
          <w:i/>
          <w:lang w:eastAsia="zh-CN"/>
        </w:rPr>
        <w:t>Ic</w:t>
      </w:r>
      <w:r w:rsidRPr="00C672A3">
        <w:rPr>
          <w:rFonts w:eastAsia="Times New Roman"/>
          <w:i/>
          <w:vertAlign w:val="subscript"/>
          <w:lang w:eastAsia="zh-CN"/>
        </w:rPr>
        <w:t>ded</w:t>
      </w:r>
      <w:proofErr w:type="spellEnd"/>
      <w:r w:rsidRPr="00C672A3">
        <w:rPr>
          <w:rFonts w:eastAsia="Times New Roman"/>
          <w:lang w:eastAsia="zh-CN"/>
        </w:rPr>
        <w:t xml:space="preserve"> représente l’impact sur le changement climatique de l’ensemble des composants associés à des données environnementales par défaut ou à des valeurs forfaitaires dans l’évaluation de l’indicateur </w:t>
      </w:r>
      <w:proofErr w:type="spellStart"/>
      <w:r w:rsidRPr="00C672A3">
        <w:rPr>
          <w:rFonts w:eastAsia="Times New Roman"/>
          <w:lang w:eastAsia="zh-CN"/>
        </w:rPr>
        <w:t>Ic</w:t>
      </w:r>
      <w:r w:rsidRPr="00C672A3">
        <w:rPr>
          <w:rFonts w:eastAsia="Times New Roman"/>
          <w:vertAlign w:val="subscript"/>
          <w:lang w:eastAsia="zh-CN"/>
        </w:rPr>
        <w:t>construction</w:t>
      </w:r>
      <w:proofErr w:type="spellEnd"/>
      <w:r w:rsidRPr="00C672A3">
        <w:rPr>
          <w:rFonts w:eastAsia="Times New Roman"/>
          <w:lang w:eastAsia="zh-CN"/>
        </w:rPr>
        <w:t xml:space="preserve"> </w:t>
      </w:r>
      <w:r w:rsidRPr="00C672A3">
        <w:rPr>
          <w:rFonts w:eastAsia="Times New Roman"/>
          <w:lang w:val="fr" w:eastAsia="zh-CN"/>
        </w:rPr>
        <w:t>du bâtiment ou de la partie de bâtiment</w:t>
      </w:r>
      <w:r w:rsidRPr="00C672A3">
        <w:rPr>
          <w:rFonts w:eastAsia="Times New Roman"/>
          <w:lang w:eastAsia="zh-CN"/>
        </w:rPr>
        <w:t>, à l’exception des composants des lots 1, 2 et 13 tels que définis précédemment.</w:t>
      </w:r>
    </w:p>
    <w:p w14:paraId="01375845" w14:textId="77777777" w:rsidR="003441FA" w:rsidRPr="00C672A3" w:rsidRDefault="003441FA" w:rsidP="003441FA">
      <w:pPr>
        <w:jc w:val="both"/>
        <w:rPr>
          <w:rFonts w:eastAsia="Times New Roman"/>
          <w:lang w:eastAsia="zh-CN"/>
        </w:rPr>
      </w:pPr>
    </w:p>
    <w:p w14:paraId="43420B9C" w14:textId="77777777" w:rsidR="003441FA" w:rsidRPr="00B325FE" w:rsidRDefault="003441FA" w:rsidP="00B325FE">
      <w:pPr>
        <w:pStyle w:val="Titre3"/>
      </w:pPr>
      <w:r w:rsidRPr="00B325FE">
        <w:t xml:space="preserve">Valeurs des coefficients de modulation de l’exigence </w:t>
      </w:r>
      <w:proofErr w:type="spellStart"/>
      <w:r w:rsidRPr="00B325FE">
        <w:t>Icconstruction_max</w:t>
      </w:r>
      <w:proofErr w:type="spellEnd"/>
      <w:r w:rsidRPr="00B325FE">
        <w:t xml:space="preserve"> pour les bureaux</w:t>
      </w:r>
    </w:p>
    <w:p w14:paraId="57C44784" w14:textId="77777777" w:rsidR="003441FA" w:rsidRPr="00C672A3" w:rsidRDefault="003441FA" w:rsidP="003441FA">
      <w:pPr>
        <w:suppressAutoHyphens/>
        <w:spacing w:line="240" w:lineRule="auto"/>
        <w:jc w:val="both"/>
        <w:rPr>
          <w:lang w:eastAsia="zh-CN" w:bidi="hi-IN"/>
        </w:rPr>
      </w:pPr>
    </w:p>
    <w:p w14:paraId="1FF8769C" w14:textId="77777777" w:rsidR="003441FA" w:rsidRPr="00B325FE" w:rsidRDefault="003441FA" w:rsidP="003441FA">
      <w:pPr>
        <w:suppressAutoHyphens/>
        <w:spacing w:line="240" w:lineRule="auto"/>
        <w:jc w:val="both"/>
        <w:rPr>
          <w:rFonts w:eastAsia="Times New Roman"/>
          <w:lang w:eastAsia="zh-CN"/>
        </w:rPr>
      </w:pPr>
      <w:r w:rsidRPr="00B325FE">
        <w:rPr>
          <w:rFonts w:eastAsia="Times New Roman"/>
          <w:lang w:eastAsia="zh-CN"/>
        </w:rPr>
        <w:t xml:space="preserve">Le coefficient </w:t>
      </w:r>
      <w:proofErr w:type="spellStart"/>
      <w:r w:rsidRPr="00B325FE">
        <w:rPr>
          <w:rFonts w:eastAsia="Times New Roman"/>
          <w:b/>
          <w:bCs/>
          <w:lang w:eastAsia="zh-CN"/>
        </w:rPr>
        <w:t>Micombles</w:t>
      </w:r>
      <w:proofErr w:type="spellEnd"/>
      <w:r w:rsidRPr="00B325FE">
        <w:rPr>
          <w:rFonts w:eastAsia="Times New Roman"/>
          <w:lang w:eastAsia="zh-CN"/>
        </w:rPr>
        <w:t xml:space="preserve"> de modulation de </w:t>
      </w:r>
      <w:proofErr w:type="spellStart"/>
      <w:r w:rsidRPr="00B325FE">
        <w:rPr>
          <w:rFonts w:eastAsia="Times New Roman"/>
          <w:lang w:eastAsia="zh-CN"/>
        </w:rPr>
        <w:t>Ic</w:t>
      </w:r>
      <w:r w:rsidRPr="00B325FE">
        <w:rPr>
          <w:rFonts w:eastAsia="Times New Roman"/>
          <w:vertAlign w:val="subscript"/>
          <w:lang w:eastAsia="zh-CN"/>
        </w:rPr>
        <w:t>construction</w:t>
      </w:r>
      <w:r w:rsidRPr="00B325FE">
        <w:rPr>
          <w:rFonts w:eastAsia="Times New Roman"/>
          <w:lang w:eastAsia="zh-CN"/>
        </w:rPr>
        <w:t>_max</w:t>
      </w:r>
      <w:proofErr w:type="spellEnd"/>
      <w:r w:rsidRPr="00B325FE">
        <w:rPr>
          <w:rFonts w:eastAsia="Times New Roman"/>
          <w:lang w:eastAsia="zh-CN"/>
        </w:rPr>
        <w:t xml:space="preserve"> selon la présence de combles aménagés dans le bâtiment ou la partie de bâtiment prend la valeur suivante :</w:t>
      </w:r>
    </w:p>
    <w:p w14:paraId="19EB087B" w14:textId="77777777" w:rsidR="003441FA" w:rsidRPr="00B325FE" w:rsidRDefault="003441FA" w:rsidP="003441FA">
      <w:pPr>
        <w:suppressAutoHyphens/>
        <w:spacing w:line="240" w:lineRule="auto"/>
        <w:jc w:val="both"/>
        <w:rPr>
          <w:rFonts w:eastAsia="Times New Roman"/>
          <w:lang w:val="fr" w:eastAsia="zh-CN"/>
        </w:rPr>
      </w:pPr>
    </w:p>
    <w:p w14:paraId="68B106EF" w14:textId="77777777" w:rsidR="003441FA" w:rsidRPr="00B325FE" w:rsidRDefault="003441FA" w:rsidP="003441FA">
      <w:pPr>
        <w:suppressAutoHyphens/>
        <w:spacing w:line="240" w:lineRule="auto"/>
        <w:jc w:val="both"/>
        <w:rPr>
          <w:rFonts w:eastAsia="Times New Roman"/>
          <w:lang w:val="fr" w:eastAsia="zh-CN"/>
        </w:rPr>
      </w:pPr>
      <m:oMathPara>
        <m:oMath>
          <m:r>
            <w:rPr>
              <w:rFonts w:ascii="Cambria Math" w:eastAsia="Times New Roman" w:hAnsi="Cambria Math"/>
              <w:lang w:val="fr" w:eastAsia="zh-CN"/>
            </w:rPr>
            <m:t>Micombles=0</m:t>
          </m:r>
        </m:oMath>
      </m:oMathPara>
    </w:p>
    <w:p w14:paraId="6A63FE20" w14:textId="77777777" w:rsidR="003441FA" w:rsidRPr="00B325FE" w:rsidRDefault="003441FA" w:rsidP="003441FA">
      <w:pPr>
        <w:suppressAutoHyphens/>
        <w:spacing w:line="240" w:lineRule="auto"/>
        <w:jc w:val="both"/>
        <w:rPr>
          <w:rFonts w:eastAsia="Times New Roman"/>
          <w:lang w:val="fr" w:eastAsia="zh-CN"/>
        </w:rPr>
      </w:pPr>
    </w:p>
    <w:p w14:paraId="191902C5" w14:textId="77777777" w:rsidR="003441FA" w:rsidRPr="00B325FE" w:rsidRDefault="003441FA" w:rsidP="003441FA">
      <w:pPr>
        <w:pStyle w:val="Corpsdetexte"/>
        <w:rPr>
          <w:rFonts w:ascii="Marianne" w:hAnsi="Marianne"/>
          <w:sz w:val="20"/>
          <w:szCs w:val="20"/>
        </w:rPr>
      </w:pPr>
      <w:r w:rsidRPr="00B325FE">
        <w:rPr>
          <w:rFonts w:ascii="Marianne" w:hAnsi="Marianne"/>
          <w:sz w:val="20"/>
          <w:szCs w:val="20"/>
        </w:rPr>
        <w:t xml:space="preserve">Le coefficient </w:t>
      </w:r>
      <w:proofErr w:type="spellStart"/>
      <w:r w:rsidRPr="00B325FE">
        <w:rPr>
          <w:rFonts w:ascii="Marianne" w:hAnsi="Marianne"/>
          <w:b/>
          <w:bCs/>
          <w:sz w:val="20"/>
          <w:szCs w:val="20"/>
        </w:rPr>
        <w:t>Misur</w:t>
      </w:r>
      <w:r w:rsidRPr="00B325FE">
        <w:rPr>
          <w:rFonts w:ascii="Marianne" w:hAnsi="Marianne"/>
          <w:b/>
          <w:sz w:val="20"/>
          <w:szCs w:val="20"/>
        </w:rPr>
        <w:t>f_moy</w:t>
      </w:r>
      <w:proofErr w:type="spellEnd"/>
      <w:r w:rsidRPr="00B325FE">
        <w:rPr>
          <w:rFonts w:ascii="Marianne" w:hAnsi="Marianne"/>
          <w:sz w:val="20"/>
          <w:szCs w:val="20"/>
        </w:rPr>
        <w:t xml:space="preserve"> de modulation de </w:t>
      </w:r>
      <w:proofErr w:type="spellStart"/>
      <w:r w:rsidRPr="00B325FE">
        <w:rPr>
          <w:rFonts w:ascii="Marianne" w:hAnsi="Marianne"/>
          <w:sz w:val="20"/>
          <w:szCs w:val="20"/>
        </w:rPr>
        <w:t>Ic</w:t>
      </w:r>
      <w:r w:rsidRPr="00B325FE">
        <w:rPr>
          <w:rFonts w:ascii="Marianne" w:hAnsi="Marianne"/>
          <w:sz w:val="20"/>
          <w:szCs w:val="20"/>
          <w:vertAlign w:val="subscript"/>
        </w:rPr>
        <w:t>construction</w:t>
      </w:r>
      <w:r w:rsidRPr="00B325FE">
        <w:rPr>
          <w:rFonts w:ascii="Marianne" w:hAnsi="Marianne"/>
          <w:sz w:val="20"/>
          <w:szCs w:val="20"/>
        </w:rPr>
        <w:t>_max</w:t>
      </w:r>
      <w:proofErr w:type="spellEnd"/>
      <w:r w:rsidRPr="00B325FE">
        <w:rPr>
          <w:rFonts w:ascii="Marianne" w:hAnsi="Marianne"/>
          <w:sz w:val="20"/>
          <w:szCs w:val="20"/>
        </w:rPr>
        <w:t xml:space="preserve"> selon la surface moyenne des logements du bâtiment ou de la partie de bâtiment prend la valeur suivante :</w:t>
      </w:r>
    </w:p>
    <w:p w14:paraId="6F8BFDAE" w14:textId="77777777" w:rsidR="003441FA" w:rsidRPr="00B325FE" w:rsidRDefault="003441FA" w:rsidP="003441FA">
      <w:pPr>
        <w:pStyle w:val="Corpsdetexte"/>
        <w:rPr>
          <w:rFonts w:ascii="Marianne" w:hAnsi="Marianne"/>
          <w:sz w:val="20"/>
          <w:szCs w:val="20"/>
        </w:rPr>
      </w:pPr>
    </w:p>
    <w:p w14:paraId="688FEC4D" w14:textId="77777777" w:rsidR="003441FA" w:rsidRPr="00B325FE" w:rsidRDefault="003441FA" w:rsidP="003441FA">
      <w:pPr>
        <w:pStyle w:val="Corpsdetexte"/>
        <w:rPr>
          <w:rFonts w:ascii="Marianne" w:hAnsi="Marianne"/>
          <w:sz w:val="20"/>
          <w:szCs w:val="20"/>
        </w:rPr>
      </w:pPr>
      <m:oMathPara>
        <m:oMath>
          <m:r>
            <w:rPr>
              <w:rFonts w:ascii="Cambria Math" w:hAnsi="Cambria Math"/>
              <w:sz w:val="20"/>
              <w:szCs w:val="20"/>
            </w:rPr>
            <m:t>Misurf_moy=0</m:t>
          </m:r>
        </m:oMath>
      </m:oMathPara>
    </w:p>
    <w:p w14:paraId="74693BFB" w14:textId="77777777" w:rsidR="003441FA" w:rsidRPr="00B325FE" w:rsidRDefault="003441FA" w:rsidP="003441FA">
      <w:pPr>
        <w:suppressAutoHyphens/>
        <w:spacing w:line="240" w:lineRule="auto"/>
        <w:jc w:val="both"/>
        <w:rPr>
          <w:rFonts w:eastAsia="Times New Roman"/>
          <w:lang w:val="fr" w:eastAsia="zh-CN"/>
        </w:rPr>
      </w:pPr>
    </w:p>
    <w:p w14:paraId="042F0F9D" w14:textId="77777777" w:rsidR="003441FA" w:rsidRPr="00B325FE" w:rsidRDefault="003441FA" w:rsidP="003441FA">
      <w:pPr>
        <w:suppressAutoHyphens/>
        <w:spacing w:line="240" w:lineRule="auto"/>
        <w:jc w:val="both"/>
        <w:rPr>
          <w:rFonts w:eastAsia="Times New Roman"/>
          <w:lang w:eastAsia="zh-CN"/>
        </w:rPr>
      </w:pPr>
      <w:r w:rsidRPr="00B325FE">
        <w:rPr>
          <w:rFonts w:eastAsia="Times New Roman"/>
          <w:lang w:eastAsia="zh-CN"/>
        </w:rPr>
        <w:t xml:space="preserve">Le coefficient </w:t>
      </w:r>
      <w:proofErr w:type="spellStart"/>
      <w:r w:rsidRPr="00B325FE">
        <w:rPr>
          <w:rFonts w:eastAsia="Times New Roman"/>
          <w:b/>
          <w:bCs/>
          <w:lang w:eastAsia="zh-CN"/>
        </w:rPr>
        <w:t>Misurf_tot</w:t>
      </w:r>
      <w:proofErr w:type="spellEnd"/>
      <w:r w:rsidRPr="00B325FE">
        <w:rPr>
          <w:rFonts w:eastAsia="Times New Roman"/>
          <w:b/>
          <w:bCs/>
          <w:lang w:eastAsia="zh-CN"/>
        </w:rPr>
        <w:t xml:space="preserve"> </w:t>
      </w:r>
      <w:r w:rsidRPr="00B325FE">
        <w:rPr>
          <w:rFonts w:eastAsia="Times New Roman"/>
          <w:lang w:eastAsia="zh-CN"/>
        </w:rPr>
        <w:t xml:space="preserve">de modulation de </w:t>
      </w:r>
      <w:proofErr w:type="spellStart"/>
      <w:r w:rsidRPr="00B325FE">
        <w:rPr>
          <w:rFonts w:eastAsia="Times New Roman"/>
          <w:lang w:eastAsia="zh-CN"/>
        </w:rPr>
        <w:t>Ic</w:t>
      </w:r>
      <w:r w:rsidRPr="00B325FE">
        <w:rPr>
          <w:rFonts w:eastAsia="Times New Roman"/>
          <w:vertAlign w:val="subscript"/>
          <w:lang w:eastAsia="zh-CN"/>
        </w:rPr>
        <w:t>construction</w:t>
      </w:r>
      <w:r w:rsidRPr="00B325FE">
        <w:rPr>
          <w:rFonts w:eastAsia="Times New Roman"/>
          <w:lang w:eastAsia="zh-CN"/>
        </w:rPr>
        <w:t>_max</w:t>
      </w:r>
      <w:proofErr w:type="spellEnd"/>
      <w:r w:rsidRPr="00B325FE">
        <w:rPr>
          <w:rFonts w:eastAsia="Times New Roman"/>
          <w:lang w:eastAsia="zh-CN"/>
        </w:rPr>
        <w:t xml:space="preserve"> selon la surface de référence du bâtiment ou de la partie de bâtiment </w:t>
      </w:r>
      <m:oMath>
        <m:r>
          <w:rPr>
            <w:rFonts w:ascii="Cambria Math" w:eastAsia="Times New Roman" w:hAnsi="Cambria Math"/>
            <w:lang w:val="fr" w:eastAsia="zh-CN"/>
          </w:rPr>
          <m:t xml:space="preserve">Sref </m:t>
        </m:r>
      </m:oMath>
      <w:r w:rsidRPr="00B325FE">
        <w:rPr>
          <w:rFonts w:eastAsia="Times New Roman"/>
          <w:lang w:eastAsia="zh-CN"/>
        </w:rPr>
        <w:t>prend les valeurs suivantes :</w:t>
      </w:r>
    </w:p>
    <w:p w14:paraId="1C769E3A" w14:textId="77777777" w:rsidR="003441FA" w:rsidRPr="00C672A3" w:rsidRDefault="003441FA" w:rsidP="003441FA">
      <w:pPr>
        <w:suppressAutoHyphens/>
        <w:spacing w:line="240" w:lineRule="auto"/>
        <w:jc w:val="both"/>
        <w:rPr>
          <w:rFonts w:eastAsia="Times New Roman"/>
          <w:b/>
          <w:lang w:val="fr" w:eastAsia="zh-CN"/>
        </w:rPr>
      </w:pPr>
    </w:p>
    <w:tbl>
      <w:tblPr>
        <w:tblStyle w:val="Grilledutableau"/>
        <w:tblW w:w="5103" w:type="dxa"/>
        <w:jc w:val="center"/>
        <w:tblLayout w:type="fixed"/>
        <w:tblLook w:val="04A0" w:firstRow="1" w:lastRow="0" w:firstColumn="1" w:lastColumn="0" w:noHBand="0" w:noVBand="1"/>
      </w:tblPr>
      <w:tblGrid>
        <w:gridCol w:w="2790"/>
        <w:gridCol w:w="2313"/>
      </w:tblGrid>
      <w:tr w:rsidR="003441FA" w:rsidRPr="00C672A3" w14:paraId="22360DCC" w14:textId="77777777" w:rsidTr="003441FA">
        <w:trPr>
          <w:jc w:val="center"/>
        </w:trPr>
        <w:tc>
          <w:tcPr>
            <w:tcW w:w="2734" w:type="pct"/>
            <w:shd w:val="clear" w:color="auto" w:fill="A6A6A6" w:themeFill="background1" w:themeFillShade="A6"/>
            <w:vAlign w:val="center"/>
          </w:tcPr>
          <w:p w14:paraId="0DA0E6A6" w14:textId="77777777" w:rsidR="003441FA" w:rsidRPr="00C672A3" w:rsidRDefault="003441FA" w:rsidP="003441FA">
            <w:pPr>
              <w:keepNext/>
              <w:suppressAutoHyphens/>
              <w:jc w:val="both"/>
              <w:rPr>
                <w:lang w:eastAsia="zh-CN"/>
              </w:rPr>
            </w:pPr>
            <w:r w:rsidRPr="00C672A3">
              <w:rPr>
                <w:lang w:eastAsia="zh-CN"/>
              </w:rPr>
              <w:t>Surface de référence du bâtiment</w:t>
            </w:r>
          </w:p>
        </w:tc>
        <w:tc>
          <w:tcPr>
            <w:tcW w:w="2266" w:type="pct"/>
            <w:shd w:val="clear" w:color="auto" w:fill="A6A6A6" w:themeFill="background1" w:themeFillShade="A6"/>
            <w:vAlign w:val="center"/>
          </w:tcPr>
          <w:p w14:paraId="70BD1E08" w14:textId="77777777" w:rsidR="003441FA" w:rsidRPr="00C672A3" w:rsidRDefault="003441FA" w:rsidP="003441FA">
            <w:pPr>
              <w:keepNext/>
              <w:suppressAutoHyphens/>
              <w:jc w:val="both"/>
              <w:rPr>
                <w:lang w:eastAsia="zh-CN"/>
              </w:rPr>
            </w:pPr>
            <w:proofErr w:type="spellStart"/>
            <w:r w:rsidRPr="00C672A3">
              <w:rPr>
                <w:lang w:eastAsia="zh-CN"/>
              </w:rPr>
              <w:t>Misurf_tot</w:t>
            </w:r>
            <w:proofErr w:type="spellEnd"/>
          </w:p>
        </w:tc>
      </w:tr>
      <w:tr w:rsidR="003441FA" w:rsidRPr="00C672A3" w14:paraId="54EA4A87" w14:textId="77777777" w:rsidTr="003441FA">
        <w:trPr>
          <w:jc w:val="center"/>
        </w:trPr>
        <w:tc>
          <w:tcPr>
            <w:tcW w:w="2734" w:type="pct"/>
            <w:shd w:val="clear" w:color="auto" w:fill="F2F2F2" w:themeFill="background1" w:themeFillShade="F2"/>
            <w:vAlign w:val="center"/>
          </w:tcPr>
          <w:p w14:paraId="0EBC0C60" w14:textId="77777777" w:rsidR="003441FA" w:rsidRPr="00C672A3" w:rsidRDefault="003441FA" w:rsidP="003441FA">
            <w:pPr>
              <w:keepNext/>
              <w:suppressAutoHyphens/>
              <w:jc w:val="both"/>
              <w:rPr>
                <w:lang w:eastAsia="zh-CN"/>
              </w:rPr>
            </w:pPr>
            <w:r w:rsidRPr="00C672A3">
              <w:rPr>
                <w:iCs/>
                <w:lang w:eastAsia="zh-CN"/>
              </w:rPr>
              <w:t xml:space="preserve">Si </w:t>
            </w:r>
            <m:oMath>
              <m:r>
                <w:rPr>
                  <w:rFonts w:ascii="Cambria Math" w:hAnsi="Cambria Math"/>
                  <w:lang w:eastAsia="zh-CN"/>
                </w:rPr>
                <m:t>Sref≤2500 m²</m:t>
              </m:r>
            </m:oMath>
          </w:p>
        </w:tc>
        <w:tc>
          <w:tcPr>
            <w:tcW w:w="2266" w:type="pct"/>
            <w:vAlign w:val="center"/>
          </w:tcPr>
          <w:p w14:paraId="5F337A5E" w14:textId="77777777" w:rsidR="003441FA" w:rsidRPr="00C672A3" w:rsidRDefault="003441FA" w:rsidP="003441FA">
            <w:pPr>
              <w:keepNext/>
              <w:suppressAutoHyphens/>
              <w:jc w:val="both"/>
              <w:rPr>
                <w:lang w:eastAsia="zh-CN"/>
              </w:rPr>
            </w:pPr>
            <m:oMathPara>
              <m:oMath>
                <m:r>
                  <w:rPr>
                    <w:rFonts w:ascii="Cambria Math" w:hAnsi="Cambria Math"/>
                    <w:lang w:eastAsia="zh-CN"/>
                  </w:rPr>
                  <m:t>0,034-</m:t>
                </m:r>
                <m:f>
                  <m:fPr>
                    <m:ctrlPr>
                      <w:rPr>
                        <w:rFonts w:ascii="Cambria Math" w:hAnsi="Cambria Math"/>
                        <w:i/>
                        <w:iCs/>
                        <w:lang w:eastAsia="zh-CN"/>
                      </w:rPr>
                    </m:ctrlPr>
                  </m:fPr>
                  <m:num>
                    <m:r>
                      <w:rPr>
                        <w:rFonts w:ascii="Cambria Math" w:hAnsi="Cambria Math"/>
                        <w:lang w:eastAsia="zh-CN"/>
                      </w:rPr>
                      <m:t>0,86×Sref</m:t>
                    </m:r>
                  </m:num>
                  <m:den>
                    <m:r>
                      <w:rPr>
                        <w:rFonts w:ascii="Cambria Math" w:hAnsi="Cambria Math"/>
                        <w:lang w:eastAsia="zh-CN"/>
                      </w:rPr>
                      <m:t>10000</m:t>
                    </m:r>
                  </m:den>
                </m:f>
              </m:oMath>
            </m:oMathPara>
          </w:p>
        </w:tc>
      </w:tr>
      <w:tr w:rsidR="003441FA" w:rsidRPr="00C672A3" w14:paraId="39D0E4A8" w14:textId="77777777" w:rsidTr="003441FA">
        <w:trPr>
          <w:jc w:val="center"/>
        </w:trPr>
        <w:tc>
          <w:tcPr>
            <w:tcW w:w="2734" w:type="pct"/>
            <w:shd w:val="clear" w:color="auto" w:fill="F2F2F2" w:themeFill="background1" w:themeFillShade="F2"/>
            <w:vAlign w:val="center"/>
          </w:tcPr>
          <w:p w14:paraId="3B3A09D7" w14:textId="77777777" w:rsidR="003441FA" w:rsidRPr="00C672A3" w:rsidRDefault="003441FA" w:rsidP="003441FA">
            <w:pPr>
              <w:keepNext/>
              <w:suppressAutoHyphens/>
              <w:jc w:val="both"/>
              <w:rPr>
                <w:lang w:eastAsia="zh-CN"/>
              </w:rPr>
            </w:pPr>
            <m:oMathPara>
              <m:oMath>
                <m:r>
                  <w:rPr>
                    <w:rFonts w:ascii="Cambria Math" w:hAnsi="Cambria Math"/>
                    <w:lang w:eastAsia="zh-CN"/>
                  </w:rPr>
                  <m:t xml:space="preserve">Si Sref≥2500 </m:t>
                </m:r>
                <m:sSup>
                  <m:sSupPr>
                    <m:ctrlPr>
                      <w:rPr>
                        <w:rFonts w:ascii="Cambria Math" w:hAnsi="Cambria Math"/>
                        <w:i/>
                        <w:lang w:eastAsia="zh-CN"/>
                      </w:rPr>
                    </m:ctrlPr>
                  </m:sSupPr>
                  <m:e>
                    <m:r>
                      <w:rPr>
                        <w:rFonts w:ascii="Cambria Math" w:hAnsi="Cambria Math"/>
                        <w:lang w:eastAsia="zh-CN"/>
                      </w:rPr>
                      <m:t>m</m:t>
                    </m:r>
                  </m:e>
                  <m:sup>
                    <m:r>
                      <w:rPr>
                        <w:rFonts w:ascii="Cambria Math" w:hAnsi="Cambria Math"/>
                        <w:lang w:eastAsia="zh-CN"/>
                      </w:rPr>
                      <m:t>2</m:t>
                    </m:r>
                  </m:sup>
                </m:sSup>
              </m:oMath>
            </m:oMathPara>
          </w:p>
        </w:tc>
        <w:tc>
          <w:tcPr>
            <w:tcW w:w="2266" w:type="pct"/>
            <w:vAlign w:val="center"/>
          </w:tcPr>
          <w:p w14:paraId="3C984D0E" w14:textId="77777777" w:rsidR="003441FA" w:rsidRPr="00C672A3" w:rsidRDefault="003441FA" w:rsidP="003441FA">
            <w:pPr>
              <w:keepNext/>
              <w:suppressAutoHyphens/>
              <w:jc w:val="both"/>
              <w:rPr>
                <w:lang w:eastAsia="zh-CN"/>
              </w:rPr>
            </w:pPr>
            <m:oMathPara>
              <m:oMath>
                <m:r>
                  <w:rPr>
                    <w:rFonts w:ascii="Cambria Math" w:hAnsi="Cambria Math"/>
                    <w:lang w:eastAsia="zh-CN"/>
                  </w:rPr>
                  <m:t>-0,181</m:t>
                </m:r>
              </m:oMath>
            </m:oMathPara>
          </w:p>
        </w:tc>
      </w:tr>
    </w:tbl>
    <w:p w14:paraId="1DE0E151" w14:textId="77777777" w:rsidR="003441FA" w:rsidRPr="00C672A3" w:rsidRDefault="003441FA" w:rsidP="003441FA">
      <w:pPr>
        <w:suppressAutoHyphens/>
        <w:spacing w:line="240" w:lineRule="auto"/>
        <w:jc w:val="both"/>
        <w:rPr>
          <w:rFonts w:eastAsia="Times New Roman"/>
          <w:b/>
          <w:lang w:val="fr" w:eastAsia="zh-CN"/>
        </w:rPr>
      </w:pPr>
    </w:p>
    <w:p w14:paraId="5730A38F"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lang w:eastAsia="zh-CN"/>
        </w:rPr>
        <w:t>Migéo</w:t>
      </w:r>
      <w:proofErr w:type="spellEnd"/>
      <w:r w:rsidRPr="00C672A3">
        <w:rPr>
          <w:rFonts w:eastAsia="Times New Roman"/>
          <w:lang w:eastAsia="zh-CN"/>
        </w:rPr>
        <w:t xml:space="preserve"> de modulation de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la localisation géographique (zone géographique et altitude) du bâtiment prend les valeurs suivantes (les zones climatiques sont définies au chapitre IV) :</w:t>
      </w:r>
    </w:p>
    <w:p w14:paraId="7FFF9B8F" w14:textId="77777777" w:rsidR="003441FA" w:rsidRPr="00C672A3" w:rsidRDefault="003441FA" w:rsidP="003441FA">
      <w:pPr>
        <w:suppressAutoHyphens/>
        <w:spacing w:line="240" w:lineRule="auto"/>
        <w:jc w:val="both"/>
        <w:rPr>
          <w:rFonts w:eastAsia="Times New Roman"/>
          <w:lang w:eastAsia="zh-CN"/>
        </w:rPr>
      </w:pPr>
    </w:p>
    <w:tbl>
      <w:tblPr>
        <w:tblStyle w:val="Grilledutableau"/>
        <w:tblW w:w="5000" w:type="pct"/>
        <w:tblLook w:val="0600" w:firstRow="0" w:lastRow="0" w:firstColumn="0" w:lastColumn="0" w:noHBand="1" w:noVBand="1"/>
      </w:tblPr>
      <w:tblGrid>
        <w:gridCol w:w="2694"/>
        <w:gridCol w:w="588"/>
        <w:gridCol w:w="608"/>
        <w:gridCol w:w="768"/>
        <w:gridCol w:w="772"/>
        <w:gridCol w:w="778"/>
        <w:gridCol w:w="768"/>
        <w:gridCol w:w="1610"/>
        <w:gridCol w:w="1608"/>
      </w:tblGrid>
      <w:tr w:rsidR="003441FA" w:rsidRPr="00C672A3" w14:paraId="366A1754" w14:textId="77777777" w:rsidTr="003441FA">
        <w:trPr>
          <w:trHeight w:val="352"/>
        </w:trPr>
        <w:tc>
          <w:tcPr>
            <w:tcW w:w="1325" w:type="pct"/>
            <w:tcBorders>
              <w:tl2br w:val="single" w:sz="4" w:space="0" w:color="auto"/>
            </w:tcBorders>
            <w:shd w:val="clear" w:color="auto" w:fill="A6A6A6" w:themeFill="background1" w:themeFillShade="A6"/>
            <w:hideMark/>
          </w:tcPr>
          <w:p w14:paraId="0BFFAB66" w14:textId="77777777" w:rsidR="003441FA" w:rsidRPr="00C672A3" w:rsidRDefault="003441FA" w:rsidP="003441FA">
            <w:pPr>
              <w:suppressAutoHyphens/>
              <w:jc w:val="both"/>
              <w:rPr>
                <w:lang w:eastAsia="zh-CN"/>
              </w:rPr>
            </w:pPr>
            <w:r w:rsidRPr="00C672A3">
              <w:rPr>
                <w:lang w:eastAsia="zh-CN"/>
              </w:rPr>
              <w:t>Zone climatique</w:t>
            </w:r>
          </w:p>
          <w:p w14:paraId="6A5F11A3" w14:textId="77777777" w:rsidR="003441FA" w:rsidRPr="00C672A3" w:rsidRDefault="003441FA" w:rsidP="003441FA">
            <w:pPr>
              <w:suppressAutoHyphens/>
              <w:jc w:val="both"/>
              <w:rPr>
                <w:lang w:eastAsia="zh-CN"/>
              </w:rPr>
            </w:pPr>
            <w:r w:rsidRPr="00C672A3">
              <w:rPr>
                <w:lang w:eastAsia="zh-CN"/>
              </w:rPr>
              <w:t>Altitude</w:t>
            </w:r>
          </w:p>
        </w:tc>
        <w:tc>
          <w:tcPr>
            <w:tcW w:w="279" w:type="pct"/>
            <w:shd w:val="clear" w:color="auto" w:fill="A6A6A6" w:themeFill="background1" w:themeFillShade="A6"/>
            <w:hideMark/>
          </w:tcPr>
          <w:p w14:paraId="5C349326" w14:textId="77777777" w:rsidR="003441FA" w:rsidRPr="00C672A3" w:rsidRDefault="003441FA" w:rsidP="003441FA">
            <w:pPr>
              <w:suppressAutoHyphens/>
              <w:jc w:val="both"/>
              <w:rPr>
                <w:lang w:eastAsia="zh-CN"/>
              </w:rPr>
            </w:pPr>
            <w:r w:rsidRPr="00C672A3">
              <w:rPr>
                <w:lang w:eastAsia="zh-CN"/>
              </w:rPr>
              <w:t>H1a</w:t>
            </w:r>
          </w:p>
        </w:tc>
        <w:tc>
          <w:tcPr>
            <w:tcW w:w="284" w:type="pct"/>
            <w:shd w:val="clear" w:color="auto" w:fill="A6A6A6" w:themeFill="background1" w:themeFillShade="A6"/>
            <w:hideMark/>
          </w:tcPr>
          <w:p w14:paraId="67FDF916" w14:textId="77777777" w:rsidR="003441FA" w:rsidRPr="00C672A3" w:rsidRDefault="003441FA" w:rsidP="003441FA">
            <w:pPr>
              <w:suppressAutoHyphens/>
              <w:jc w:val="both"/>
              <w:rPr>
                <w:lang w:eastAsia="zh-CN"/>
              </w:rPr>
            </w:pPr>
            <w:r w:rsidRPr="00C672A3">
              <w:rPr>
                <w:lang w:eastAsia="zh-CN"/>
              </w:rPr>
              <w:t>H1b</w:t>
            </w:r>
          </w:p>
        </w:tc>
        <w:tc>
          <w:tcPr>
            <w:tcW w:w="380" w:type="pct"/>
            <w:shd w:val="clear" w:color="auto" w:fill="A6A6A6" w:themeFill="background1" w:themeFillShade="A6"/>
            <w:hideMark/>
          </w:tcPr>
          <w:p w14:paraId="1549AA7F" w14:textId="77777777" w:rsidR="003441FA" w:rsidRPr="00C672A3" w:rsidRDefault="003441FA" w:rsidP="003441FA">
            <w:pPr>
              <w:suppressAutoHyphens/>
              <w:jc w:val="both"/>
              <w:rPr>
                <w:lang w:eastAsia="zh-CN"/>
              </w:rPr>
            </w:pPr>
            <w:r w:rsidRPr="00C672A3">
              <w:rPr>
                <w:lang w:eastAsia="zh-CN"/>
              </w:rPr>
              <w:t>H1c</w:t>
            </w:r>
          </w:p>
        </w:tc>
        <w:tc>
          <w:tcPr>
            <w:tcW w:w="382" w:type="pct"/>
            <w:shd w:val="clear" w:color="auto" w:fill="A6A6A6" w:themeFill="background1" w:themeFillShade="A6"/>
            <w:hideMark/>
          </w:tcPr>
          <w:p w14:paraId="461E7406" w14:textId="77777777" w:rsidR="003441FA" w:rsidRPr="00C672A3" w:rsidRDefault="003441FA" w:rsidP="003441FA">
            <w:pPr>
              <w:suppressAutoHyphens/>
              <w:jc w:val="both"/>
              <w:rPr>
                <w:lang w:eastAsia="zh-CN"/>
              </w:rPr>
            </w:pPr>
            <w:r w:rsidRPr="00C672A3">
              <w:rPr>
                <w:lang w:eastAsia="zh-CN"/>
              </w:rPr>
              <w:t>H2a</w:t>
            </w:r>
          </w:p>
        </w:tc>
        <w:tc>
          <w:tcPr>
            <w:tcW w:w="385" w:type="pct"/>
            <w:shd w:val="clear" w:color="auto" w:fill="A6A6A6" w:themeFill="background1" w:themeFillShade="A6"/>
            <w:hideMark/>
          </w:tcPr>
          <w:p w14:paraId="1955D243" w14:textId="77777777" w:rsidR="003441FA" w:rsidRPr="00C672A3" w:rsidRDefault="003441FA" w:rsidP="003441FA">
            <w:pPr>
              <w:suppressAutoHyphens/>
              <w:jc w:val="both"/>
              <w:rPr>
                <w:lang w:eastAsia="zh-CN"/>
              </w:rPr>
            </w:pPr>
            <w:r w:rsidRPr="00C672A3">
              <w:rPr>
                <w:lang w:eastAsia="zh-CN"/>
              </w:rPr>
              <w:t>H2b</w:t>
            </w:r>
          </w:p>
        </w:tc>
        <w:tc>
          <w:tcPr>
            <w:tcW w:w="380" w:type="pct"/>
            <w:shd w:val="clear" w:color="auto" w:fill="A6A6A6" w:themeFill="background1" w:themeFillShade="A6"/>
            <w:hideMark/>
          </w:tcPr>
          <w:p w14:paraId="0C702424" w14:textId="77777777" w:rsidR="003441FA" w:rsidRPr="00C672A3" w:rsidRDefault="003441FA" w:rsidP="003441FA">
            <w:pPr>
              <w:suppressAutoHyphens/>
              <w:jc w:val="both"/>
              <w:rPr>
                <w:lang w:eastAsia="zh-CN"/>
              </w:rPr>
            </w:pPr>
            <w:r w:rsidRPr="00C672A3">
              <w:rPr>
                <w:lang w:eastAsia="zh-CN"/>
              </w:rPr>
              <w:t>H2c</w:t>
            </w:r>
          </w:p>
        </w:tc>
        <w:tc>
          <w:tcPr>
            <w:tcW w:w="793" w:type="pct"/>
            <w:shd w:val="clear" w:color="auto" w:fill="A6A6A6" w:themeFill="background1" w:themeFillShade="A6"/>
            <w:hideMark/>
          </w:tcPr>
          <w:p w14:paraId="45273DB6" w14:textId="77777777" w:rsidR="003441FA" w:rsidRPr="00C672A3" w:rsidRDefault="003441FA" w:rsidP="003441FA">
            <w:pPr>
              <w:suppressAutoHyphens/>
              <w:jc w:val="both"/>
              <w:rPr>
                <w:lang w:eastAsia="zh-CN"/>
              </w:rPr>
            </w:pPr>
            <w:r w:rsidRPr="00C672A3">
              <w:rPr>
                <w:lang w:eastAsia="zh-CN"/>
              </w:rPr>
              <w:t>H2d</w:t>
            </w:r>
          </w:p>
        </w:tc>
        <w:tc>
          <w:tcPr>
            <w:tcW w:w="793" w:type="pct"/>
            <w:shd w:val="clear" w:color="auto" w:fill="A6A6A6" w:themeFill="background1" w:themeFillShade="A6"/>
            <w:hideMark/>
          </w:tcPr>
          <w:p w14:paraId="0D7757A5" w14:textId="77777777" w:rsidR="003441FA" w:rsidRPr="00C672A3" w:rsidRDefault="003441FA" w:rsidP="003441FA">
            <w:pPr>
              <w:suppressAutoHyphens/>
              <w:jc w:val="both"/>
              <w:rPr>
                <w:lang w:eastAsia="zh-CN"/>
              </w:rPr>
            </w:pPr>
            <w:r w:rsidRPr="00C672A3">
              <w:rPr>
                <w:lang w:eastAsia="zh-CN"/>
              </w:rPr>
              <w:t>H3</w:t>
            </w:r>
          </w:p>
        </w:tc>
      </w:tr>
      <w:tr w:rsidR="003441FA" w:rsidRPr="00C672A3" w14:paraId="44A54040" w14:textId="77777777" w:rsidTr="003441FA">
        <w:trPr>
          <w:trHeight w:val="352"/>
        </w:trPr>
        <w:tc>
          <w:tcPr>
            <w:tcW w:w="1325" w:type="pct"/>
            <w:shd w:val="clear" w:color="auto" w:fill="F2F2F2" w:themeFill="background1" w:themeFillShade="F2"/>
            <w:hideMark/>
          </w:tcPr>
          <w:p w14:paraId="1F0DC8CF" w14:textId="77777777" w:rsidR="003441FA" w:rsidRPr="00C672A3" w:rsidRDefault="003441FA" w:rsidP="003441FA">
            <w:pPr>
              <w:suppressAutoHyphens/>
              <w:jc w:val="both"/>
              <w:rPr>
                <w:lang w:eastAsia="zh-CN"/>
              </w:rPr>
            </w:pPr>
            <w:r w:rsidRPr="00C672A3">
              <w:rPr>
                <w:lang w:eastAsia="zh-CN"/>
              </w:rPr>
              <w:t>&lt; 400m</w:t>
            </w:r>
          </w:p>
        </w:tc>
        <w:tc>
          <w:tcPr>
            <w:tcW w:w="279" w:type="pct"/>
            <w:vAlign w:val="center"/>
          </w:tcPr>
          <w:p w14:paraId="6EDD7820" w14:textId="77777777" w:rsidR="003441FA" w:rsidRPr="00C672A3" w:rsidRDefault="003441FA" w:rsidP="003441FA">
            <w:pPr>
              <w:suppressAutoHyphens/>
              <w:jc w:val="both"/>
              <w:rPr>
                <w:lang w:eastAsia="zh-CN"/>
              </w:rPr>
            </w:pPr>
            <w:r w:rsidRPr="00C672A3">
              <w:rPr>
                <w:lang w:eastAsia="zh-CN"/>
              </w:rPr>
              <w:t>0</w:t>
            </w:r>
          </w:p>
        </w:tc>
        <w:tc>
          <w:tcPr>
            <w:tcW w:w="284" w:type="pct"/>
            <w:vAlign w:val="center"/>
          </w:tcPr>
          <w:p w14:paraId="4156560A" w14:textId="77777777" w:rsidR="003441FA" w:rsidRPr="00C672A3" w:rsidRDefault="003441FA" w:rsidP="003441FA">
            <w:pPr>
              <w:suppressAutoHyphens/>
              <w:jc w:val="both"/>
              <w:rPr>
                <w:lang w:eastAsia="zh-CN"/>
              </w:rPr>
            </w:pPr>
            <w:r w:rsidRPr="00C672A3">
              <w:rPr>
                <w:lang w:eastAsia="zh-CN"/>
              </w:rPr>
              <w:t>0</w:t>
            </w:r>
          </w:p>
        </w:tc>
        <w:tc>
          <w:tcPr>
            <w:tcW w:w="380" w:type="pct"/>
            <w:vAlign w:val="center"/>
          </w:tcPr>
          <w:p w14:paraId="282FA58F" w14:textId="77777777" w:rsidR="003441FA" w:rsidRPr="00C672A3" w:rsidRDefault="003441FA" w:rsidP="003441FA">
            <w:pPr>
              <w:suppressAutoHyphens/>
              <w:jc w:val="both"/>
              <w:rPr>
                <w:lang w:eastAsia="zh-CN"/>
              </w:rPr>
            </w:pPr>
            <w:r w:rsidRPr="00C672A3">
              <w:rPr>
                <w:lang w:eastAsia="zh-CN"/>
              </w:rPr>
              <w:t>0</w:t>
            </w:r>
          </w:p>
        </w:tc>
        <w:tc>
          <w:tcPr>
            <w:tcW w:w="382" w:type="pct"/>
            <w:vAlign w:val="center"/>
          </w:tcPr>
          <w:p w14:paraId="46EF3651" w14:textId="77777777" w:rsidR="003441FA" w:rsidRPr="00C672A3" w:rsidRDefault="003441FA" w:rsidP="003441FA">
            <w:pPr>
              <w:suppressAutoHyphens/>
              <w:jc w:val="both"/>
              <w:rPr>
                <w:lang w:eastAsia="zh-CN"/>
              </w:rPr>
            </w:pPr>
            <w:r w:rsidRPr="00C672A3">
              <w:rPr>
                <w:lang w:eastAsia="zh-CN"/>
              </w:rPr>
              <w:t>0</w:t>
            </w:r>
          </w:p>
        </w:tc>
        <w:tc>
          <w:tcPr>
            <w:tcW w:w="385" w:type="pct"/>
            <w:vAlign w:val="center"/>
          </w:tcPr>
          <w:p w14:paraId="62039352" w14:textId="77777777" w:rsidR="003441FA" w:rsidRPr="00C672A3" w:rsidRDefault="003441FA" w:rsidP="003441FA">
            <w:pPr>
              <w:suppressAutoHyphens/>
              <w:jc w:val="both"/>
              <w:rPr>
                <w:lang w:eastAsia="zh-CN"/>
              </w:rPr>
            </w:pPr>
            <w:r w:rsidRPr="00C672A3">
              <w:rPr>
                <w:lang w:eastAsia="zh-CN"/>
              </w:rPr>
              <w:t>0</w:t>
            </w:r>
          </w:p>
        </w:tc>
        <w:tc>
          <w:tcPr>
            <w:tcW w:w="380" w:type="pct"/>
            <w:vAlign w:val="center"/>
          </w:tcPr>
          <w:p w14:paraId="3E379F15" w14:textId="77777777" w:rsidR="003441FA" w:rsidRPr="00C672A3" w:rsidRDefault="003441FA" w:rsidP="003441FA">
            <w:pPr>
              <w:suppressAutoHyphens/>
              <w:jc w:val="both"/>
              <w:rPr>
                <w:lang w:eastAsia="zh-CN"/>
              </w:rPr>
            </w:pPr>
            <w:r w:rsidRPr="00C672A3">
              <w:rPr>
                <w:lang w:eastAsia="zh-CN"/>
              </w:rPr>
              <w:t>0</w:t>
            </w:r>
          </w:p>
        </w:tc>
        <w:tc>
          <w:tcPr>
            <w:tcW w:w="793" w:type="pct"/>
            <w:vAlign w:val="center"/>
          </w:tcPr>
          <w:p w14:paraId="76DED0DA" w14:textId="77777777" w:rsidR="003441FA" w:rsidRPr="00C672A3" w:rsidRDefault="003441FA" w:rsidP="003441FA">
            <w:pPr>
              <w:suppressAutoHyphens/>
              <w:jc w:val="both"/>
              <w:rPr>
                <w:lang w:eastAsia="zh-CN"/>
              </w:rPr>
            </w:pPr>
            <w:r w:rsidRPr="00C672A3">
              <w:rPr>
                <w:lang w:eastAsia="zh-CN"/>
              </w:rPr>
              <w:t>50</w:t>
            </w:r>
            <m:oMath>
              <m:r>
                <w:rPr>
                  <w:rFonts w:ascii="Cambria Math" w:hAnsi="Cambria Math"/>
                  <w:lang w:eastAsia="zh-CN"/>
                </w:rPr>
                <m:t xml:space="preserve"> kg éq. CO2/m²</m:t>
              </m:r>
            </m:oMath>
          </w:p>
        </w:tc>
        <w:tc>
          <w:tcPr>
            <w:tcW w:w="793" w:type="pct"/>
            <w:vAlign w:val="center"/>
          </w:tcPr>
          <w:p w14:paraId="5CFF2E6F" w14:textId="77777777" w:rsidR="003441FA" w:rsidRPr="00C672A3" w:rsidRDefault="003441FA" w:rsidP="003441FA">
            <w:pPr>
              <w:suppressAutoHyphens/>
              <w:jc w:val="both"/>
              <w:rPr>
                <w:lang w:eastAsia="zh-CN"/>
              </w:rPr>
            </w:pPr>
            <w:r w:rsidRPr="00C672A3">
              <w:rPr>
                <w:lang w:eastAsia="zh-CN"/>
              </w:rPr>
              <w:t>50</w:t>
            </w:r>
            <m:oMath>
              <m:r>
                <w:rPr>
                  <w:rFonts w:ascii="Cambria Math" w:hAnsi="Cambria Math"/>
                  <w:lang w:eastAsia="zh-CN"/>
                </w:rPr>
                <m:t xml:space="preserve"> kg éq. CO2/m²</m:t>
              </m:r>
            </m:oMath>
          </w:p>
        </w:tc>
      </w:tr>
      <w:tr w:rsidR="003441FA" w:rsidRPr="00C672A3" w14:paraId="340E5C20" w14:textId="77777777" w:rsidTr="003441FA">
        <w:trPr>
          <w:trHeight w:val="352"/>
        </w:trPr>
        <w:tc>
          <w:tcPr>
            <w:tcW w:w="1325" w:type="pct"/>
            <w:shd w:val="clear" w:color="auto" w:fill="F2F2F2" w:themeFill="background1" w:themeFillShade="F2"/>
            <w:hideMark/>
          </w:tcPr>
          <w:p w14:paraId="129EAE9F" w14:textId="77777777" w:rsidR="003441FA" w:rsidRPr="00C672A3" w:rsidRDefault="003441FA" w:rsidP="003441FA">
            <w:pPr>
              <w:suppressAutoHyphens/>
              <w:jc w:val="both"/>
              <w:rPr>
                <w:lang w:eastAsia="zh-CN"/>
              </w:rPr>
            </w:pPr>
            <w:r w:rsidRPr="00C672A3">
              <w:rPr>
                <w:lang w:eastAsia="zh-CN"/>
              </w:rPr>
              <w:t>≥400m</w:t>
            </w:r>
          </w:p>
        </w:tc>
        <w:tc>
          <w:tcPr>
            <w:tcW w:w="279" w:type="pct"/>
            <w:vAlign w:val="center"/>
          </w:tcPr>
          <w:p w14:paraId="6C9DB54B" w14:textId="77777777" w:rsidR="003441FA" w:rsidRPr="00C672A3" w:rsidRDefault="003441FA" w:rsidP="003441FA">
            <w:pPr>
              <w:suppressAutoHyphens/>
              <w:jc w:val="both"/>
              <w:rPr>
                <w:lang w:eastAsia="zh-CN"/>
              </w:rPr>
            </w:pPr>
            <w:r w:rsidRPr="00C672A3">
              <w:rPr>
                <w:lang w:eastAsia="zh-CN"/>
              </w:rPr>
              <w:t>0</w:t>
            </w:r>
          </w:p>
        </w:tc>
        <w:tc>
          <w:tcPr>
            <w:tcW w:w="284" w:type="pct"/>
            <w:vAlign w:val="center"/>
          </w:tcPr>
          <w:p w14:paraId="7940EC8A" w14:textId="77777777" w:rsidR="003441FA" w:rsidRPr="00C672A3" w:rsidRDefault="003441FA" w:rsidP="003441FA">
            <w:pPr>
              <w:suppressAutoHyphens/>
              <w:jc w:val="both"/>
              <w:rPr>
                <w:lang w:eastAsia="zh-CN"/>
              </w:rPr>
            </w:pPr>
            <w:r w:rsidRPr="00C672A3">
              <w:rPr>
                <w:lang w:eastAsia="zh-CN"/>
              </w:rPr>
              <w:t>0</w:t>
            </w:r>
          </w:p>
        </w:tc>
        <w:tc>
          <w:tcPr>
            <w:tcW w:w="380" w:type="pct"/>
            <w:vAlign w:val="center"/>
          </w:tcPr>
          <w:p w14:paraId="4ABF525C" w14:textId="77777777" w:rsidR="003441FA" w:rsidRPr="00C672A3" w:rsidRDefault="003441FA" w:rsidP="003441FA">
            <w:pPr>
              <w:suppressAutoHyphens/>
              <w:jc w:val="both"/>
              <w:rPr>
                <w:lang w:eastAsia="zh-CN"/>
              </w:rPr>
            </w:pPr>
            <w:r w:rsidRPr="00C672A3">
              <w:rPr>
                <w:lang w:eastAsia="zh-CN"/>
              </w:rPr>
              <w:t>0</w:t>
            </w:r>
          </w:p>
        </w:tc>
        <w:tc>
          <w:tcPr>
            <w:tcW w:w="382" w:type="pct"/>
            <w:vAlign w:val="center"/>
          </w:tcPr>
          <w:p w14:paraId="28C76060" w14:textId="77777777" w:rsidR="003441FA" w:rsidRPr="00C672A3" w:rsidRDefault="003441FA" w:rsidP="003441FA">
            <w:pPr>
              <w:suppressAutoHyphens/>
              <w:jc w:val="both"/>
              <w:rPr>
                <w:lang w:eastAsia="zh-CN"/>
              </w:rPr>
            </w:pPr>
            <w:r w:rsidRPr="00C672A3">
              <w:rPr>
                <w:lang w:eastAsia="zh-CN"/>
              </w:rPr>
              <w:t>0</w:t>
            </w:r>
          </w:p>
        </w:tc>
        <w:tc>
          <w:tcPr>
            <w:tcW w:w="385" w:type="pct"/>
            <w:vAlign w:val="center"/>
          </w:tcPr>
          <w:p w14:paraId="03C90B42" w14:textId="77777777" w:rsidR="003441FA" w:rsidRPr="00C672A3" w:rsidRDefault="003441FA" w:rsidP="003441FA">
            <w:pPr>
              <w:suppressAutoHyphens/>
              <w:jc w:val="both"/>
              <w:rPr>
                <w:lang w:eastAsia="zh-CN"/>
              </w:rPr>
            </w:pPr>
            <w:r w:rsidRPr="00C672A3">
              <w:rPr>
                <w:lang w:eastAsia="zh-CN"/>
              </w:rPr>
              <w:t>0</w:t>
            </w:r>
          </w:p>
        </w:tc>
        <w:tc>
          <w:tcPr>
            <w:tcW w:w="380" w:type="pct"/>
            <w:vAlign w:val="center"/>
          </w:tcPr>
          <w:p w14:paraId="52C1A849" w14:textId="77777777" w:rsidR="003441FA" w:rsidRPr="00C672A3" w:rsidRDefault="003441FA" w:rsidP="003441FA">
            <w:pPr>
              <w:suppressAutoHyphens/>
              <w:jc w:val="both"/>
              <w:rPr>
                <w:lang w:eastAsia="zh-CN"/>
              </w:rPr>
            </w:pPr>
            <w:r w:rsidRPr="00C672A3">
              <w:rPr>
                <w:lang w:eastAsia="zh-CN"/>
              </w:rPr>
              <w:t>0</w:t>
            </w:r>
          </w:p>
        </w:tc>
        <w:tc>
          <w:tcPr>
            <w:tcW w:w="793" w:type="pct"/>
            <w:vAlign w:val="center"/>
          </w:tcPr>
          <w:p w14:paraId="6A61D308" w14:textId="77777777" w:rsidR="003441FA" w:rsidRPr="00C672A3" w:rsidRDefault="003441FA" w:rsidP="003441FA">
            <w:pPr>
              <w:suppressAutoHyphens/>
              <w:jc w:val="both"/>
              <w:rPr>
                <w:lang w:eastAsia="zh-CN"/>
              </w:rPr>
            </w:pPr>
            <w:r w:rsidRPr="00C672A3">
              <w:rPr>
                <w:lang w:eastAsia="zh-CN"/>
              </w:rPr>
              <w:t>0</w:t>
            </w:r>
          </w:p>
        </w:tc>
        <w:tc>
          <w:tcPr>
            <w:tcW w:w="793" w:type="pct"/>
            <w:vAlign w:val="center"/>
          </w:tcPr>
          <w:p w14:paraId="45E9C3EE" w14:textId="77777777" w:rsidR="003441FA" w:rsidRPr="00C672A3" w:rsidRDefault="003441FA" w:rsidP="003441FA">
            <w:pPr>
              <w:suppressAutoHyphens/>
              <w:jc w:val="both"/>
              <w:rPr>
                <w:lang w:eastAsia="zh-CN"/>
              </w:rPr>
            </w:pPr>
            <w:r w:rsidRPr="00C672A3">
              <w:rPr>
                <w:lang w:eastAsia="zh-CN"/>
              </w:rPr>
              <w:t>0</w:t>
            </w:r>
          </w:p>
        </w:tc>
      </w:tr>
    </w:tbl>
    <w:p w14:paraId="25F10939" w14:textId="77777777" w:rsidR="003441FA" w:rsidRPr="00C672A3" w:rsidRDefault="003441FA" w:rsidP="003441FA">
      <w:pPr>
        <w:suppressAutoHyphens/>
        <w:spacing w:line="240" w:lineRule="auto"/>
        <w:jc w:val="both"/>
        <w:rPr>
          <w:rFonts w:eastAsia="Times New Roman"/>
          <w:lang w:val="fr" w:eastAsia="zh-CN"/>
        </w:rPr>
      </w:pPr>
    </w:p>
    <w:p w14:paraId="2AFBA221"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Miinfra</w:t>
      </w:r>
      <w:proofErr w:type="spellEnd"/>
      <w:r w:rsidRPr="00C672A3">
        <w:rPr>
          <w:rFonts w:eastAsia="Times New Roman"/>
          <w:lang w:eastAsia="zh-CN"/>
        </w:rPr>
        <w:t xml:space="preserve"> de modulation de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l’impact des fondations, des espaces en sous-sol et des parcs de stationnement couverts du bâtiment ou de la partie de bâtiment, prend les valeurs suivantes :</w:t>
      </w:r>
    </w:p>
    <w:p w14:paraId="12879E56" w14:textId="77777777" w:rsidR="003441FA" w:rsidRPr="00C672A3" w:rsidRDefault="003441FA" w:rsidP="003441FA">
      <w:pPr>
        <w:suppressAutoHyphens/>
        <w:spacing w:line="240" w:lineRule="auto"/>
        <w:jc w:val="both"/>
        <w:rPr>
          <w:rFonts w:eastAsia="Times New Roman"/>
          <w:lang w:val="fr" w:eastAsia="zh-CN"/>
        </w:rPr>
      </w:pPr>
    </w:p>
    <w:tbl>
      <w:tblPr>
        <w:tblStyle w:val="Grilledutableau"/>
        <w:tblW w:w="0" w:type="auto"/>
        <w:jc w:val="center"/>
        <w:tblLook w:val="04A0" w:firstRow="1" w:lastRow="0" w:firstColumn="1" w:lastColumn="0" w:noHBand="0" w:noVBand="1"/>
      </w:tblPr>
      <w:tblGrid>
        <w:gridCol w:w="2687"/>
        <w:gridCol w:w="1122"/>
      </w:tblGrid>
      <w:tr w:rsidR="003441FA" w:rsidRPr="00C672A3" w14:paraId="004DC48B" w14:textId="77777777" w:rsidTr="003441FA">
        <w:trPr>
          <w:trHeight w:val="340"/>
          <w:jc w:val="center"/>
        </w:trPr>
        <w:tc>
          <w:tcPr>
            <w:tcW w:w="0" w:type="auto"/>
            <w:shd w:val="clear" w:color="auto" w:fill="A6A6A6" w:themeFill="background1" w:themeFillShade="A6"/>
            <w:vAlign w:val="center"/>
          </w:tcPr>
          <w:p w14:paraId="77D2149E" w14:textId="77777777" w:rsidR="003441FA" w:rsidRPr="00C672A3" w:rsidRDefault="003441FA" w:rsidP="003441FA">
            <w:pPr>
              <w:suppressAutoHyphens/>
              <w:jc w:val="both"/>
              <w:rPr>
                <w:lang w:eastAsia="zh-CN"/>
              </w:rPr>
            </w:pPr>
            <w:r w:rsidRPr="00C672A3">
              <w:rPr>
                <w:lang w:eastAsia="zh-CN"/>
              </w:rPr>
              <w:t xml:space="preserve">Valeur de </w:t>
            </w:r>
            <m:oMath>
              <m:sSub>
                <m:sSubPr>
                  <m:ctrlPr>
                    <w:rPr>
                      <w:rFonts w:ascii="Cambria Math" w:hAnsi="Cambria Math"/>
                      <w:i/>
                      <w:iCs/>
                      <w:lang w:eastAsia="zh-CN"/>
                    </w:rPr>
                  </m:ctrlPr>
                </m:sSubPr>
                <m:e>
                  <m:r>
                    <w:rPr>
                      <w:rFonts w:ascii="Cambria Math" w:hAnsi="Cambria Math"/>
                      <w:lang w:eastAsia="zh-CN"/>
                    </w:rPr>
                    <m:t xml:space="preserve"> Ic</m:t>
                  </m:r>
                </m:e>
                <m:sub>
                  <m:r>
                    <w:rPr>
                      <w:rFonts w:ascii="Cambria Math" w:hAnsi="Cambria Math"/>
                      <w:lang w:eastAsia="zh-CN"/>
                    </w:rPr>
                    <m:t>lot2</m:t>
                  </m:r>
                </m:sub>
              </m:sSub>
            </m:oMath>
          </w:p>
        </w:tc>
        <w:tc>
          <w:tcPr>
            <w:tcW w:w="0" w:type="auto"/>
            <w:shd w:val="clear" w:color="auto" w:fill="A6A6A6" w:themeFill="background1" w:themeFillShade="A6"/>
            <w:vAlign w:val="center"/>
          </w:tcPr>
          <w:p w14:paraId="516DE743" w14:textId="77777777" w:rsidR="003441FA" w:rsidRPr="00C672A3" w:rsidRDefault="003441FA" w:rsidP="003441FA">
            <w:pPr>
              <w:suppressAutoHyphens/>
              <w:jc w:val="both"/>
              <w:rPr>
                <w:lang w:eastAsia="zh-CN"/>
              </w:rPr>
            </w:pPr>
            <w:proofErr w:type="spellStart"/>
            <w:r w:rsidRPr="00C672A3">
              <w:rPr>
                <w:lang w:eastAsia="zh-CN"/>
              </w:rPr>
              <w:t>Miinfra</w:t>
            </w:r>
            <w:proofErr w:type="spellEnd"/>
          </w:p>
        </w:tc>
      </w:tr>
      <w:tr w:rsidR="003441FA" w:rsidRPr="00C672A3" w14:paraId="3823C918" w14:textId="77777777" w:rsidTr="003441FA">
        <w:trPr>
          <w:trHeight w:val="340"/>
          <w:jc w:val="center"/>
        </w:trPr>
        <w:tc>
          <w:tcPr>
            <w:tcW w:w="0" w:type="auto"/>
            <w:shd w:val="clear" w:color="auto" w:fill="F2F2F2" w:themeFill="background1" w:themeFillShade="F2"/>
            <w:vAlign w:val="center"/>
          </w:tcPr>
          <w:p w14:paraId="4279BBBF"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Si Ic</m:t>
                    </m:r>
                  </m:e>
                  <m:sub>
                    <m:r>
                      <w:rPr>
                        <w:rFonts w:ascii="Cambria Math" w:hAnsi="Cambria Math"/>
                        <w:lang w:eastAsia="zh-CN"/>
                      </w:rPr>
                      <m:t>lot2</m:t>
                    </m:r>
                  </m:sub>
                </m:sSub>
                <m:r>
                  <w:rPr>
                    <w:rFonts w:ascii="Cambria Math" w:hAnsi="Cambria Math"/>
                    <w:lang w:eastAsia="zh-CN"/>
                  </w:rPr>
                  <m:t>≤40 kg éq. CO2/m²</m:t>
                </m:r>
              </m:oMath>
            </m:oMathPara>
          </w:p>
        </w:tc>
        <w:tc>
          <w:tcPr>
            <w:tcW w:w="0" w:type="auto"/>
            <w:vAlign w:val="center"/>
          </w:tcPr>
          <w:p w14:paraId="53247184" w14:textId="77777777" w:rsidR="003441FA" w:rsidRPr="00C672A3" w:rsidRDefault="003441FA" w:rsidP="003441FA">
            <w:pPr>
              <w:suppressAutoHyphens/>
              <w:jc w:val="both"/>
              <w:rPr>
                <w:lang w:eastAsia="zh-CN"/>
              </w:rPr>
            </w:pPr>
            <m:oMathPara>
              <m:oMath>
                <m:r>
                  <w:rPr>
                    <w:rFonts w:ascii="Cambria Math" w:hAnsi="Cambria Math"/>
                    <w:lang w:eastAsia="zh-CN"/>
                  </w:rPr>
                  <m:t>0</m:t>
                </m:r>
              </m:oMath>
            </m:oMathPara>
          </w:p>
        </w:tc>
      </w:tr>
      <w:tr w:rsidR="003441FA" w:rsidRPr="00C672A3" w14:paraId="6A6134BC" w14:textId="77777777" w:rsidTr="003441FA">
        <w:trPr>
          <w:trHeight w:val="340"/>
          <w:jc w:val="center"/>
        </w:trPr>
        <w:tc>
          <w:tcPr>
            <w:tcW w:w="0" w:type="auto"/>
            <w:shd w:val="clear" w:color="auto" w:fill="F2F2F2" w:themeFill="background1" w:themeFillShade="F2"/>
            <w:vAlign w:val="center"/>
          </w:tcPr>
          <w:p w14:paraId="4FE66606"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Si Ic</m:t>
                    </m:r>
                  </m:e>
                  <m:sub>
                    <m:r>
                      <w:rPr>
                        <w:rFonts w:ascii="Cambria Math" w:hAnsi="Cambria Math"/>
                        <w:lang w:eastAsia="zh-CN"/>
                      </w:rPr>
                      <m:t>lot2</m:t>
                    </m:r>
                  </m:sub>
                </m:sSub>
                <m:r>
                  <w:rPr>
                    <w:rFonts w:ascii="Cambria Math" w:hAnsi="Cambria Math"/>
                    <w:lang w:eastAsia="zh-CN"/>
                  </w:rPr>
                  <m:t>&gt;40 kg éq. CO2/m²</m:t>
                </m:r>
              </m:oMath>
            </m:oMathPara>
          </w:p>
        </w:tc>
        <w:tc>
          <w:tcPr>
            <w:tcW w:w="0" w:type="auto"/>
            <w:vAlign w:val="center"/>
          </w:tcPr>
          <w:p w14:paraId="54E4D8E2"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Ic</m:t>
                    </m:r>
                  </m:e>
                  <m:sub>
                    <m:r>
                      <w:rPr>
                        <w:rFonts w:ascii="Cambria Math" w:hAnsi="Cambria Math"/>
                        <w:lang w:eastAsia="zh-CN"/>
                      </w:rPr>
                      <m:t>lot2</m:t>
                    </m:r>
                  </m:sub>
                </m:sSub>
                <m:r>
                  <w:rPr>
                    <w:rFonts w:ascii="Cambria Math" w:hAnsi="Cambria Math"/>
                    <w:lang w:eastAsia="zh-CN"/>
                  </w:rPr>
                  <m:t>-40</m:t>
                </m:r>
              </m:oMath>
            </m:oMathPara>
          </w:p>
        </w:tc>
      </w:tr>
    </w:tbl>
    <w:p w14:paraId="2E30F9F2" w14:textId="77777777" w:rsidR="003441FA" w:rsidRPr="00C672A3" w:rsidRDefault="003441FA" w:rsidP="003441FA">
      <w:pPr>
        <w:suppressAutoHyphens/>
        <w:spacing w:line="240" w:lineRule="auto"/>
        <w:jc w:val="both"/>
        <w:rPr>
          <w:rFonts w:eastAsia="Times New Roman"/>
          <w:lang w:val="fr" w:eastAsia="zh-CN"/>
        </w:rPr>
      </w:pPr>
    </w:p>
    <w:p w14:paraId="27F1971A"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Où </w:t>
      </w:r>
      <m:oMath>
        <m:sSub>
          <m:sSubPr>
            <m:ctrlPr>
              <w:rPr>
                <w:rFonts w:ascii="Cambria Math" w:eastAsia="Times New Roman" w:hAnsi="Cambria Math"/>
                <w:i/>
                <w:iCs/>
                <w:lang w:eastAsia="zh-CN"/>
              </w:rPr>
            </m:ctrlPr>
          </m:sSubPr>
          <m:e>
            <m:r>
              <w:rPr>
                <w:rFonts w:ascii="Cambria Math" w:eastAsia="Times New Roman" w:hAnsi="Cambria Math"/>
                <w:lang w:eastAsia="zh-CN"/>
              </w:rPr>
              <m:t>Ic</m:t>
            </m:r>
          </m:e>
          <m:sub>
            <m:r>
              <w:rPr>
                <w:rFonts w:ascii="Cambria Math" w:eastAsia="Times New Roman" w:hAnsi="Cambria Math"/>
                <w:lang w:eastAsia="zh-CN"/>
              </w:rPr>
              <m:t>lot2</m:t>
            </m:r>
          </m:sub>
        </m:sSub>
      </m:oMath>
      <w:r w:rsidRPr="00C672A3">
        <w:rPr>
          <w:rFonts w:eastAsia="Times New Roman"/>
          <w:lang w:eastAsia="zh-CN"/>
        </w:rPr>
        <w:t xml:space="preserve"> représente l’impact sur le changement climatique du lot 2 du bâtiment ou de la partie de bâtiment. Le lot 2 </w:t>
      </w:r>
      <w:r w:rsidR="00B325FE">
        <w:rPr>
          <w:rFonts w:eastAsia="Times New Roman"/>
          <w:lang w:eastAsia="zh-CN"/>
        </w:rPr>
        <w:t>intitulé « fondations et infrastructure »</w:t>
      </w:r>
      <w:r w:rsidRPr="00C672A3">
        <w:rPr>
          <w:rFonts w:eastAsia="Times New Roman"/>
          <w:lang w:eastAsia="zh-CN"/>
        </w:rPr>
        <w:t xml:space="preserve"> se compose des fondations, des murs et structures enterrées et des parcs de stationnement en superstructure à l’exception des garages des maisons individuelles ou accolées. </w:t>
      </w:r>
    </w:p>
    <w:p w14:paraId="7A3E8048" w14:textId="77777777" w:rsidR="003441FA" w:rsidRPr="00C672A3" w:rsidRDefault="003441FA" w:rsidP="003441FA">
      <w:pPr>
        <w:suppressAutoHyphens/>
        <w:spacing w:line="240" w:lineRule="auto"/>
        <w:jc w:val="both"/>
        <w:rPr>
          <w:rFonts w:eastAsia="Times New Roman"/>
          <w:lang w:val="fr" w:eastAsia="zh-CN"/>
        </w:rPr>
      </w:pPr>
    </w:p>
    <w:p w14:paraId="4ACC4111"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Mivrd</w:t>
      </w:r>
      <w:proofErr w:type="spellEnd"/>
      <w:r w:rsidRPr="00C672A3">
        <w:rPr>
          <w:rFonts w:eastAsia="Times New Roman"/>
          <w:lang w:eastAsia="zh-CN"/>
        </w:rPr>
        <w:t xml:space="preserve"> de modulation du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l’impact de la voirie et des réseaux divers du bâtiment ou de la partie de bâtiment prend les valeurs suivantes:</w:t>
      </w:r>
    </w:p>
    <w:p w14:paraId="18E90D35" w14:textId="77777777" w:rsidR="003441FA" w:rsidRPr="00C672A3" w:rsidRDefault="003441FA" w:rsidP="003441FA">
      <w:pPr>
        <w:suppressAutoHyphens/>
        <w:spacing w:line="240" w:lineRule="auto"/>
        <w:jc w:val="both"/>
        <w:rPr>
          <w:rFonts w:eastAsia="Times New Roman"/>
          <w:lang w:val="fr" w:eastAsia="zh-CN"/>
        </w:rPr>
      </w:pPr>
    </w:p>
    <w:tbl>
      <w:tblPr>
        <w:tblStyle w:val="Grilledutableau"/>
        <w:tblW w:w="0" w:type="auto"/>
        <w:jc w:val="center"/>
        <w:tblLook w:val="04A0" w:firstRow="1" w:lastRow="0" w:firstColumn="1" w:lastColumn="0" w:noHBand="0" w:noVBand="1"/>
      </w:tblPr>
      <w:tblGrid>
        <w:gridCol w:w="2687"/>
        <w:gridCol w:w="1122"/>
      </w:tblGrid>
      <w:tr w:rsidR="003441FA" w:rsidRPr="00C672A3" w14:paraId="49EC0641" w14:textId="77777777" w:rsidTr="003441FA">
        <w:trPr>
          <w:trHeight w:val="375"/>
          <w:jc w:val="center"/>
        </w:trPr>
        <w:tc>
          <w:tcPr>
            <w:tcW w:w="0" w:type="auto"/>
            <w:shd w:val="clear" w:color="auto" w:fill="A6A6A6" w:themeFill="background1" w:themeFillShade="A6"/>
            <w:vAlign w:val="center"/>
          </w:tcPr>
          <w:p w14:paraId="3FAC7089" w14:textId="77777777" w:rsidR="003441FA" w:rsidRPr="00C672A3" w:rsidRDefault="003441FA" w:rsidP="003441FA">
            <w:pPr>
              <w:suppressAutoHyphens/>
              <w:jc w:val="both"/>
              <w:rPr>
                <w:lang w:eastAsia="zh-CN"/>
              </w:rPr>
            </w:pPr>
            <w:r w:rsidRPr="00C672A3">
              <w:rPr>
                <w:lang w:eastAsia="zh-CN"/>
              </w:rPr>
              <w:t xml:space="preserve">Valeur de </w:t>
            </w:r>
            <m:oMath>
              <m:sSub>
                <m:sSubPr>
                  <m:ctrlPr>
                    <w:rPr>
                      <w:rFonts w:ascii="Cambria Math" w:hAnsi="Cambria Math"/>
                      <w:i/>
                      <w:iCs/>
                      <w:lang w:eastAsia="zh-CN"/>
                    </w:rPr>
                  </m:ctrlPr>
                </m:sSubPr>
                <m:e>
                  <m:r>
                    <w:rPr>
                      <w:rFonts w:ascii="Cambria Math" w:hAnsi="Cambria Math"/>
                      <w:lang w:eastAsia="zh-CN"/>
                    </w:rPr>
                    <m:t xml:space="preserve"> Ic</m:t>
                  </m:r>
                </m:e>
                <m:sub>
                  <m:r>
                    <w:rPr>
                      <w:rFonts w:ascii="Cambria Math" w:hAnsi="Cambria Math"/>
                      <w:lang w:eastAsia="zh-CN"/>
                    </w:rPr>
                    <m:t>lot1</m:t>
                  </m:r>
                </m:sub>
              </m:sSub>
            </m:oMath>
          </w:p>
        </w:tc>
        <w:tc>
          <w:tcPr>
            <w:tcW w:w="0" w:type="auto"/>
            <w:shd w:val="clear" w:color="auto" w:fill="A6A6A6" w:themeFill="background1" w:themeFillShade="A6"/>
            <w:vAlign w:val="center"/>
          </w:tcPr>
          <w:p w14:paraId="55662025" w14:textId="77777777" w:rsidR="003441FA" w:rsidRPr="00C672A3" w:rsidRDefault="003441FA" w:rsidP="003441FA">
            <w:pPr>
              <w:suppressAutoHyphens/>
              <w:jc w:val="both"/>
              <w:rPr>
                <w:lang w:eastAsia="zh-CN"/>
              </w:rPr>
            </w:pPr>
            <w:proofErr w:type="spellStart"/>
            <w:r w:rsidRPr="00C672A3">
              <w:rPr>
                <w:lang w:eastAsia="zh-CN"/>
              </w:rPr>
              <w:t>Mivrd</w:t>
            </w:r>
            <w:proofErr w:type="spellEnd"/>
          </w:p>
        </w:tc>
      </w:tr>
      <w:tr w:rsidR="003441FA" w:rsidRPr="00C672A3" w14:paraId="1121A8CC" w14:textId="77777777" w:rsidTr="003441FA">
        <w:trPr>
          <w:trHeight w:val="355"/>
          <w:jc w:val="center"/>
        </w:trPr>
        <w:tc>
          <w:tcPr>
            <w:tcW w:w="0" w:type="auto"/>
            <w:shd w:val="clear" w:color="auto" w:fill="F2F2F2" w:themeFill="background1" w:themeFillShade="F2"/>
            <w:vAlign w:val="center"/>
          </w:tcPr>
          <w:p w14:paraId="7EB8CB25"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Si Ic</m:t>
                    </m:r>
                  </m:e>
                  <m:sub>
                    <m:r>
                      <w:rPr>
                        <w:rFonts w:ascii="Cambria Math" w:hAnsi="Cambria Math"/>
                        <w:lang w:eastAsia="zh-CN"/>
                      </w:rPr>
                      <m:t>lot1</m:t>
                    </m:r>
                  </m:sub>
                </m:sSub>
                <m:r>
                  <w:rPr>
                    <w:rFonts w:ascii="Cambria Math" w:hAnsi="Cambria Math"/>
                    <w:lang w:eastAsia="zh-CN"/>
                  </w:rPr>
                  <m:t>≤10 kg éq. CO2/m²</m:t>
                </m:r>
              </m:oMath>
            </m:oMathPara>
          </w:p>
        </w:tc>
        <w:tc>
          <w:tcPr>
            <w:tcW w:w="0" w:type="auto"/>
            <w:vAlign w:val="center"/>
          </w:tcPr>
          <w:p w14:paraId="12563AFD" w14:textId="77777777" w:rsidR="003441FA" w:rsidRPr="00C672A3" w:rsidRDefault="003441FA" w:rsidP="003441FA">
            <w:pPr>
              <w:suppressAutoHyphens/>
              <w:jc w:val="both"/>
              <w:rPr>
                <w:lang w:eastAsia="zh-CN"/>
              </w:rPr>
            </w:pPr>
            <m:oMathPara>
              <m:oMath>
                <m:r>
                  <w:rPr>
                    <w:rFonts w:ascii="Cambria Math" w:hAnsi="Cambria Math"/>
                    <w:lang w:eastAsia="zh-CN"/>
                  </w:rPr>
                  <m:t>0</m:t>
                </m:r>
              </m:oMath>
            </m:oMathPara>
          </w:p>
        </w:tc>
      </w:tr>
      <w:tr w:rsidR="003441FA" w:rsidRPr="00C672A3" w14:paraId="0D386EB2" w14:textId="77777777" w:rsidTr="003441FA">
        <w:trPr>
          <w:trHeight w:val="334"/>
          <w:jc w:val="center"/>
        </w:trPr>
        <w:tc>
          <w:tcPr>
            <w:tcW w:w="0" w:type="auto"/>
            <w:shd w:val="clear" w:color="auto" w:fill="F2F2F2" w:themeFill="background1" w:themeFillShade="F2"/>
            <w:vAlign w:val="center"/>
          </w:tcPr>
          <w:p w14:paraId="53554604"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Si Ic</m:t>
                    </m:r>
                  </m:e>
                  <m:sub>
                    <m:r>
                      <w:rPr>
                        <w:rFonts w:ascii="Cambria Math" w:hAnsi="Cambria Math"/>
                        <w:lang w:eastAsia="zh-CN"/>
                      </w:rPr>
                      <m:t>lot1</m:t>
                    </m:r>
                  </m:sub>
                </m:sSub>
                <m:r>
                  <w:rPr>
                    <w:rFonts w:ascii="Cambria Math" w:hAnsi="Cambria Math"/>
                    <w:lang w:eastAsia="zh-CN"/>
                  </w:rPr>
                  <m:t>&gt;10 kg éq. CO2/m²</m:t>
                </m:r>
              </m:oMath>
            </m:oMathPara>
          </w:p>
        </w:tc>
        <w:tc>
          <w:tcPr>
            <w:tcW w:w="0" w:type="auto"/>
            <w:vAlign w:val="center"/>
          </w:tcPr>
          <w:p w14:paraId="096BF23B"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Ic</m:t>
                    </m:r>
                  </m:e>
                  <m:sub>
                    <m:r>
                      <w:rPr>
                        <w:rFonts w:ascii="Cambria Math" w:hAnsi="Cambria Math"/>
                        <w:lang w:eastAsia="zh-CN"/>
                      </w:rPr>
                      <m:t>lot1</m:t>
                    </m:r>
                  </m:sub>
                </m:sSub>
                <m:r>
                  <w:rPr>
                    <w:rFonts w:ascii="Cambria Math" w:hAnsi="Cambria Math"/>
                    <w:lang w:eastAsia="zh-CN"/>
                  </w:rPr>
                  <m:t>-10</m:t>
                </m:r>
              </m:oMath>
            </m:oMathPara>
          </w:p>
        </w:tc>
      </w:tr>
    </w:tbl>
    <w:p w14:paraId="48FB4B0D" w14:textId="77777777" w:rsidR="003441FA" w:rsidRPr="00C672A3" w:rsidRDefault="003441FA" w:rsidP="003441FA">
      <w:pPr>
        <w:suppressAutoHyphens/>
        <w:spacing w:line="240" w:lineRule="auto"/>
        <w:jc w:val="both"/>
        <w:rPr>
          <w:rFonts w:eastAsia="Times New Roman"/>
          <w:lang w:val="fr" w:eastAsia="zh-CN"/>
        </w:rPr>
      </w:pPr>
    </w:p>
    <w:p w14:paraId="6B7B07E3"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Où </w:t>
      </w:r>
      <m:oMath>
        <m:sSub>
          <m:sSubPr>
            <m:ctrlPr>
              <w:rPr>
                <w:rFonts w:ascii="Cambria Math" w:eastAsia="Times New Roman" w:hAnsi="Cambria Math"/>
                <w:i/>
                <w:iCs/>
                <w:lang w:eastAsia="zh-CN"/>
              </w:rPr>
            </m:ctrlPr>
          </m:sSubPr>
          <m:e>
            <m:r>
              <w:rPr>
                <w:rFonts w:ascii="Cambria Math" w:eastAsia="Times New Roman" w:hAnsi="Cambria Math"/>
                <w:lang w:eastAsia="zh-CN"/>
              </w:rPr>
              <m:t>Ic</m:t>
            </m:r>
          </m:e>
          <m:sub>
            <m:r>
              <w:rPr>
                <w:rFonts w:ascii="Cambria Math" w:eastAsia="Times New Roman" w:hAnsi="Cambria Math"/>
                <w:lang w:eastAsia="zh-CN"/>
              </w:rPr>
              <m:t>lot1</m:t>
            </m:r>
          </m:sub>
        </m:sSub>
      </m:oMath>
      <w:r w:rsidRPr="00C672A3">
        <w:rPr>
          <w:rFonts w:eastAsia="Times New Roman"/>
          <w:lang w:eastAsia="zh-CN"/>
        </w:rPr>
        <w:t xml:space="preserve"> représente l’impact sur le changement climatique du lot 1 du bâtiment ou de la partie de bâtiment. Le lot 1, </w:t>
      </w:r>
      <w:r w:rsidR="00B325FE">
        <w:rPr>
          <w:rFonts w:eastAsia="Times New Roman"/>
          <w:lang w:eastAsia="zh-CN"/>
        </w:rPr>
        <w:t>intitulé « VRD – Voiries et réseaux divers »</w:t>
      </w:r>
      <w:r w:rsidRPr="00C672A3">
        <w:rPr>
          <w:rFonts w:eastAsia="Times New Roman"/>
          <w:lang w:eastAsia="zh-CN"/>
        </w:rPr>
        <w:t xml:space="preserve">, se compose des réseaux extérieurs jusqu’au domaine public (gaz, électricité, eau, télécommunication…), du stockage (système d’assainissement autonome, éléments pour le pompage d’eau) et des aires de stationnement extérieures. </w:t>
      </w:r>
    </w:p>
    <w:p w14:paraId="69EA8B52" w14:textId="77777777" w:rsidR="003441FA" w:rsidRPr="00C672A3" w:rsidRDefault="003441FA" w:rsidP="003441FA">
      <w:pPr>
        <w:suppressAutoHyphens/>
        <w:spacing w:line="240" w:lineRule="auto"/>
        <w:jc w:val="both"/>
        <w:rPr>
          <w:rFonts w:eastAsia="Times New Roman"/>
          <w:lang w:val="fr" w:eastAsia="zh-CN"/>
        </w:rPr>
      </w:pPr>
    </w:p>
    <w:p w14:paraId="65EFAC5E"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Mipv</w:t>
      </w:r>
      <w:proofErr w:type="spellEnd"/>
      <w:r w:rsidRPr="00C672A3">
        <w:rPr>
          <w:rFonts w:eastAsia="Times New Roman"/>
          <w:lang w:eastAsia="zh-CN"/>
        </w:rPr>
        <w:t xml:space="preserve"> de modulation de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l’impact de l’installation de panneaux photovoltaïques pour un bâtiment ou une partie de bâtiment, prend les valeurs suivantes :</w:t>
      </w:r>
    </w:p>
    <w:p w14:paraId="36B47B59" w14:textId="77777777" w:rsidR="003441FA" w:rsidRPr="00C672A3" w:rsidRDefault="003441FA" w:rsidP="003441FA">
      <w:pPr>
        <w:suppressAutoHyphens/>
        <w:jc w:val="both"/>
        <w:rPr>
          <w:b/>
          <w:lang w:eastAsia="zh-CN"/>
        </w:rPr>
      </w:pPr>
    </w:p>
    <w:tbl>
      <w:tblPr>
        <w:tblStyle w:val="Grilledutableau"/>
        <w:tblW w:w="0" w:type="auto"/>
        <w:jc w:val="center"/>
        <w:tblLayout w:type="fixed"/>
        <w:tblLook w:val="04A0" w:firstRow="1" w:lastRow="0" w:firstColumn="1" w:lastColumn="0" w:noHBand="0" w:noVBand="1"/>
      </w:tblPr>
      <w:tblGrid>
        <w:gridCol w:w="3283"/>
        <w:gridCol w:w="1405"/>
      </w:tblGrid>
      <w:tr w:rsidR="003441FA" w:rsidRPr="00C672A3" w14:paraId="5DB4391B" w14:textId="77777777" w:rsidTr="003441FA">
        <w:trPr>
          <w:trHeight w:val="375"/>
          <w:jc w:val="center"/>
        </w:trPr>
        <w:tc>
          <w:tcPr>
            <w:tcW w:w="3283" w:type="dxa"/>
            <w:shd w:val="clear" w:color="auto" w:fill="A6A6A6" w:themeFill="background1" w:themeFillShade="A6"/>
            <w:vAlign w:val="center"/>
          </w:tcPr>
          <w:p w14:paraId="44ECE012" w14:textId="77777777" w:rsidR="003441FA" w:rsidRPr="00C672A3" w:rsidRDefault="003441FA" w:rsidP="003441FA">
            <w:pPr>
              <w:spacing w:line="259" w:lineRule="auto"/>
              <w:jc w:val="both"/>
            </w:pPr>
            <w:r w:rsidRPr="00C672A3">
              <w:t xml:space="preserve">Valeur de </w:t>
            </w:r>
            <m:oMath>
              <m:sSub>
                <m:sSubPr>
                  <m:ctrlPr>
                    <w:rPr>
                      <w:rFonts w:ascii="Cambria Math" w:hAnsi="Cambria Math"/>
                      <w:i/>
                      <w:iCs/>
                    </w:rPr>
                  </m:ctrlPr>
                </m:sSubPr>
                <m:e>
                  <m:r>
                    <w:rPr>
                      <w:rFonts w:ascii="Cambria Math" w:hAnsi="Cambria Math"/>
                    </w:rPr>
                    <m:t xml:space="preserve"> Ic</m:t>
                  </m:r>
                </m:e>
                <m:sub>
                  <m:r>
                    <w:rPr>
                      <w:rFonts w:ascii="Cambria Math" w:hAnsi="Cambria Math"/>
                    </w:rPr>
                    <m:t>lot13</m:t>
                  </m:r>
                </m:sub>
              </m:sSub>
            </m:oMath>
          </w:p>
        </w:tc>
        <w:tc>
          <w:tcPr>
            <w:tcW w:w="1405" w:type="dxa"/>
            <w:shd w:val="clear" w:color="auto" w:fill="A6A6A6" w:themeFill="background1" w:themeFillShade="A6"/>
            <w:vAlign w:val="center"/>
          </w:tcPr>
          <w:p w14:paraId="4E5CEB1B" w14:textId="77777777" w:rsidR="003441FA" w:rsidRPr="00C672A3" w:rsidRDefault="003441FA" w:rsidP="003441FA">
            <w:pPr>
              <w:spacing w:line="259" w:lineRule="auto"/>
              <w:jc w:val="both"/>
            </w:pPr>
            <w:proofErr w:type="spellStart"/>
            <w:r w:rsidRPr="00C672A3">
              <w:t>Mipv</w:t>
            </w:r>
            <w:proofErr w:type="spellEnd"/>
          </w:p>
        </w:tc>
      </w:tr>
      <w:tr w:rsidR="003441FA" w:rsidRPr="00C672A3" w14:paraId="613E039D" w14:textId="77777777" w:rsidTr="003441FA">
        <w:trPr>
          <w:trHeight w:val="355"/>
          <w:jc w:val="center"/>
        </w:trPr>
        <w:tc>
          <w:tcPr>
            <w:tcW w:w="3283" w:type="dxa"/>
            <w:shd w:val="clear" w:color="auto" w:fill="F2F2F2" w:themeFill="background1" w:themeFillShade="F2"/>
            <w:vAlign w:val="center"/>
          </w:tcPr>
          <w:p w14:paraId="65FFB9E4"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Si Ic</m:t>
                    </m:r>
                  </m:e>
                  <m:sub>
                    <m:r>
                      <w:rPr>
                        <w:rFonts w:ascii="Cambria Math" w:hAnsi="Cambria Math"/>
                      </w:rPr>
                      <m:t>lot13</m:t>
                    </m:r>
                  </m:sub>
                </m:sSub>
                <m:r>
                  <w:rPr>
                    <w:rFonts w:ascii="Cambria Math" w:hAnsi="Cambria Math"/>
                  </w:rPr>
                  <m:t>≤20 kg éq. CO2/m²</m:t>
                </m:r>
              </m:oMath>
            </m:oMathPara>
          </w:p>
        </w:tc>
        <w:tc>
          <w:tcPr>
            <w:tcW w:w="1405" w:type="dxa"/>
            <w:vAlign w:val="center"/>
          </w:tcPr>
          <w:p w14:paraId="1E8B4E0D" w14:textId="77777777" w:rsidR="003441FA" w:rsidRPr="00C672A3" w:rsidRDefault="003441FA" w:rsidP="003441FA">
            <w:pPr>
              <w:spacing w:line="259" w:lineRule="auto"/>
              <w:jc w:val="both"/>
            </w:pPr>
            <m:oMathPara>
              <m:oMath>
                <m:r>
                  <w:rPr>
                    <w:rFonts w:ascii="Cambria Math" w:hAnsi="Cambria Math"/>
                  </w:rPr>
                  <m:t>0</m:t>
                </m:r>
              </m:oMath>
            </m:oMathPara>
          </w:p>
        </w:tc>
      </w:tr>
      <w:tr w:rsidR="003441FA" w:rsidRPr="00C672A3" w14:paraId="31F704AC" w14:textId="77777777" w:rsidTr="003441FA">
        <w:trPr>
          <w:trHeight w:val="334"/>
          <w:jc w:val="center"/>
        </w:trPr>
        <w:tc>
          <w:tcPr>
            <w:tcW w:w="3283" w:type="dxa"/>
            <w:shd w:val="clear" w:color="auto" w:fill="F2F2F2" w:themeFill="background1" w:themeFillShade="F2"/>
            <w:vAlign w:val="center"/>
          </w:tcPr>
          <w:p w14:paraId="231D9566"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Si Ic</m:t>
                    </m:r>
                  </m:e>
                  <m:sub>
                    <m:r>
                      <w:rPr>
                        <w:rFonts w:ascii="Cambria Math" w:hAnsi="Cambria Math"/>
                      </w:rPr>
                      <m:t>lot13</m:t>
                    </m:r>
                  </m:sub>
                </m:sSub>
                <m:r>
                  <w:rPr>
                    <w:rFonts w:ascii="Cambria Math" w:hAnsi="Cambria Math"/>
                  </w:rPr>
                  <m:t>&gt;20 kg éq. CO2/m²</m:t>
                </m:r>
              </m:oMath>
            </m:oMathPara>
          </w:p>
        </w:tc>
        <w:tc>
          <w:tcPr>
            <w:tcW w:w="1405" w:type="dxa"/>
            <w:vAlign w:val="center"/>
          </w:tcPr>
          <w:p w14:paraId="40F92B18"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Ic</m:t>
                    </m:r>
                  </m:e>
                  <m:sub>
                    <m:r>
                      <w:rPr>
                        <w:rFonts w:ascii="Cambria Math" w:hAnsi="Cambria Math"/>
                      </w:rPr>
                      <m:t>lot13</m:t>
                    </m:r>
                  </m:sub>
                </m:sSub>
                <m:r>
                  <w:rPr>
                    <w:rFonts w:ascii="Cambria Math" w:hAnsi="Cambria Math"/>
                  </w:rPr>
                  <m:t>-20</m:t>
                </m:r>
              </m:oMath>
            </m:oMathPara>
          </w:p>
        </w:tc>
      </w:tr>
    </w:tbl>
    <w:p w14:paraId="6C7B02DD" w14:textId="77777777" w:rsidR="003441FA" w:rsidRPr="00C672A3" w:rsidRDefault="003441FA" w:rsidP="003441FA">
      <w:pPr>
        <w:suppressAutoHyphens/>
        <w:jc w:val="both"/>
        <w:rPr>
          <w:lang w:eastAsia="zh-CN"/>
        </w:rPr>
      </w:pPr>
    </w:p>
    <w:p w14:paraId="4629C3F5" w14:textId="77777777" w:rsidR="003441FA" w:rsidRPr="00C672A3" w:rsidRDefault="003441FA" w:rsidP="003441FA">
      <w:pPr>
        <w:suppressAutoHyphens/>
        <w:spacing w:line="240" w:lineRule="auto"/>
        <w:jc w:val="both"/>
        <w:rPr>
          <w:rFonts w:eastAsia="Times New Roman"/>
          <w:lang w:val="fr" w:eastAsia="zh-CN"/>
        </w:rPr>
      </w:pPr>
      <w:r w:rsidRPr="00C672A3">
        <w:rPr>
          <w:rFonts w:eastAsia="Times New Roman"/>
          <w:lang w:val="fr" w:eastAsia="zh-CN"/>
        </w:rPr>
        <w:t xml:space="preserve">Où </w:t>
      </w:r>
      <m:oMath>
        <m:sSub>
          <m:sSubPr>
            <m:ctrlPr>
              <w:rPr>
                <w:rFonts w:ascii="Cambria Math" w:eastAsia="Times New Roman" w:hAnsi="Cambria Math"/>
                <w:i/>
                <w:iCs/>
                <w:lang w:val="fr" w:eastAsia="zh-CN"/>
              </w:rPr>
            </m:ctrlPr>
          </m:sSubPr>
          <m:e>
            <m:r>
              <w:rPr>
                <w:rFonts w:ascii="Cambria Math" w:eastAsia="Times New Roman" w:hAnsi="Cambria Math"/>
                <w:lang w:val="fr" w:eastAsia="zh-CN"/>
              </w:rPr>
              <m:t>Ic</m:t>
            </m:r>
          </m:e>
          <m:sub>
            <m:r>
              <w:rPr>
                <w:rFonts w:ascii="Cambria Math" w:eastAsia="Times New Roman" w:hAnsi="Cambria Math"/>
                <w:lang w:val="fr" w:eastAsia="zh-CN"/>
              </w:rPr>
              <m:t>lot13</m:t>
            </m:r>
          </m:sub>
        </m:sSub>
      </m:oMath>
      <w:r w:rsidRPr="00C672A3">
        <w:rPr>
          <w:rFonts w:eastAsia="Times New Roman"/>
          <w:lang w:val="fr" w:eastAsia="zh-CN"/>
        </w:rPr>
        <w:t xml:space="preserve"> représente l’impact sur le changement climatique du lot 13 du bâtiment ou de la partie de bâtiment.</w:t>
      </w:r>
      <w:r w:rsidRPr="00C672A3">
        <w:rPr>
          <w:rFonts w:eastAsia="Times New Roman"/>
          <w:lang w:eastAsia="zh-CN"/>
        </w:rPr>
        <w:t xml:space="preserve"> Le lot 13 </w:t>
      </w:r>
      <w:r w:rsidR="00B325FE">
        <w:rPr>
          <w:rFonts w:eastAsia="Times New Roman"/>
          <w:lang w:eastAsia="zh-CN"/>
        </w:rPr>
        <w:t>intitulé « Équipement de production locale d’électricité »</w:t>
      </w:r>
      <w:r w:rsidRPr="00C672A3">
        <w:rPr>
          <w:rFonts w:eastAsia="Times New Roman"/>
          <w:lang w:eastAsia="zh-CN"/>
        </w:rPr>
        <w:t xml:space="preserve"> se compose des installations associées au bâtiment, dédiées à la production d’électricité (panneaux, onduleurs, étanchéité, …).</w:t>
      </w:r>
    </w:p>
    <w:p w14:paraId="4B4F6898" w14:textId="77777777" w:rsidR="003441FA" w:rsidRPr="00C672A3" w:rsidRDefault="003441FA" w:rsidP="003441FA">
      <w:pPr>
        <w:suppressAutoHyphens/>
        <w:spacing w:line="240" w:lineRule="auto"/>
        <w:jc w:val="both"/>
        <w:rPr>
          <w:rFonts w:eastAsia="Times New Roman"/>
          <w:lang w:val="fr" w:eastAsia="zh-CN"/>
        </w:rPr>
      </w:pPr>
    </w:p>
    <w:p w14:paraId="406C59D9" w14:textId="77777777" w:rsidR="003441FA" w:rsidRPr="00C672A3" w:rsidRDefault="003441FA" w:rsidP="003441FA">
      <w:pPr>
        <w:suppressAutoHyphens/>
        <w:spacing w:line="240" w:lineRule="auto"/>
        <w:jc w:val="both"/>
        <w:rPr>
          <w:rFonts w:eastAsia="Times New Roman"/>
          <w:lang w:val="fr" w:eastAsia="zh-CN"/>
        </w:rPr>
      </w:pPr>
      <w:r w:rsidRPr="00C672A3">
        <w:rPr>
          <w:rFonts w:eastAsia="Times New Roman"/>
          <w:lang w:val="fr" w:eastAsia="zh-CN"/>
        </w:rPr>
        <w:t xml:space="preserve">Le coefficient </w:t>
      </w:r>
      <w:proofErr w:type="spellStart"/>
      <w:r w:rsidRPr="00C672A3">
        <w:rPr>
          <w:rFonts w:eastAsia="Times New Roman"/>
          <w:b/>
          <w:lang w:val="fr" w:eastAsia="zh-CN"/>
        </w:rPr>
        <w:t>Mided</w:t>
      </w:r>
      <w:proofErr w:type="spellEnd"/>
      <w:r w:rsidRPr="00C672A3">
        <w:rPr>
          <w:rFonts w:eastAsia="Times New Roman"/>
          <w:lang w:val="fr" w:eastAsia="zh-CN"/>
        </w:rPr>
        <w:t xml:space="preserve"> de modulation de </w:t>
      </w:r>
      <w:proofErr w:type="spellStart"/>
      <w:r w:rsidRPr="00C672A3">
        <w:rPr>
          <w:rFonts w:eastAsia="Times New Roman"/>
          <w:lang w:val="fr" w:eastAsia="zh-CN"/>
        </w:rPr>
        <w:t>Ic</w:t>
      </w:r>
      <w:r w:rsidRPr="00C672A3">
        <w:rPr>
          <w:rFonts w:eastAsia="Times New Roman"/>
          <w:vertAlign w:val="subscript"/>
          <w:lang w:val="fr" w:eastAsia="zh-CN"/>
        </w:rPr>
        <w:t>construction</w:t>
      </w:r>
      <w:r w:rsidRPr="00C672A3">
        <w:rPr>
          <w:rFonts w:eastAsia="Times New Roman"/>
          <w:lang w:val="fr" w:eastAsia="zh-CN"/>
        </w:rPr>
        <w:t>_max</w:t>
      </w:r>
      <w:proofErr w:type="spellEnd"/>
      <w:r w:rsidRPr="00C672A3">
        <w:rPr>
          <w:rFonts w:eastAsia="Times New Roman"/>
          <w:lang w:val="fr" w:eastAsia="zh-CN"/>
        </w:rPr>
        <w:t xml:space="preserve"> selon l’impact des données environnementales par défaut et valeurs forfaitaires </w:t>
      </w:r>
      <w:r w:rsidRPr="00C672A3">
        <w:rPr>
          <w:rFonts w:eastAsia="Times New Roman"/>
          <w:lang w:eastAsia="zh-CN"/>
        </w:rPr>
        <w:t>(</w:t>
      </w:r>
      <w:proofErr w:type="spellStart"/>
      <w:r w:rsidRPr="00C672A3">
        <w:rPr>
          <w:rFonts w:eastAsia="Times New Roman"/>
          <w:i/>
          <w:lang w:eastAsia="zh-CN"/>
        </w:rPr>
        <w:t>Ic</w:t>
      </w:r>
      <w:r w:rsidRPr="00C672A3">
        <w:rPr>
          <w:rFonts w:eastAsia="Times New Roman"/>
          <w:i/>
          <w:vertAlign w:val="subscript"/>
          <w:lang w:eastAsia="zh-CN"/>
        </w:rPr>
        <w:t>ded</w:t>
      </w:r>
      <w:proofErr w:type="spellEnd"/>
      <w:r w:rsidRPr="00C672A3">
        <w:rPr>
          <w:rFonts w:eastAsia="Times New Roman"/>
          <w:lang w:eastAsia="zh-CN"/>
        </w:rPr>
        <w:t xml:space="preserve">) </w:t>
      </w:r>
      <w:r w:rsidRPr="00C672A3">
        <w:rPr>
          <w:rFonts w:eastAsia="Times New Roman"/>
          <w:lang w:val="fr" w:eastAsia="zh-CN"/>
        </w:rPr>
        <w:t>dans l’évaluation du bâtiment ou de la partie de bâtiment prend les valeurs suivantes :</w:t>
      </w:r>
    </w:p>
    <w:p w14:paraId="17BFB061" w14:textId="77777777" w:rsidR="003441FA" w:rsidRPr="00C672A3" w:rsidRDefault="003441FA" w:rsidP="003441FA">
      <w:pPr>
        <w:suppressAutoHyphens/>
        <w:spacing w:line="240" w:lineRule="auto"/>
        <w:jc w:val="both"/>
        <w:rPr>
          <w:rFonts w:eastAsia="Times New Roman"/>
          <w:b/>
          <w:lang w:val="fr" w:eastAsia="zh-CN"/>
        </w:rPr>
      </w:pPr>
    </w:p>
    <w:tbl>
      <w:tblPr>
        <w:tblStyle w:val="Grilledutableau"/>
        <w:tblW w:w="0" w:type="auto"/>
        <w:jc w:val="center"/>
        <w:tblLook w:val="04A0" w:firstRow="1" w:lastRow="0" w:firstColumn="1" w:lastColumn="0" w:noHBand="0" w:noVBand="1"/>
      </w:tblPr>
      <w:tblGrid>
        <w:gridCol w:w="3256"/>
        <w:gridCol w:w="2029"/>
        <w:gridCol w:w="2029"/>
        <w:gridCol w:w="2030"/>
      </w:tblGrid>
      <w:tr w:rsidR="003441FA" w:rsidRPr="00C672A3" w14:paraId="26F0550A" w14:textId="77777777" w:rsidTr="003441FA">
        <w:trPr>
          <w:trHeight w:val="348"/>
          <w:jc w:val="center"/>
        </w:trPr>
        <w:tc>
          <w:tcPr>
            <w:tcW w:w="3256" w:type="dxa"/>
            <w:vMerge w:val="restart"/>
            <w:shd w:val="clear" w:color="auto" w:fill="A6A6A6" w:themeFill="background1" w:themeFillShade="A6"/>
            <w:vAlign w:val="center"/>
          </w:tcPr>
          <w:p w14:paraId="2FDE24D9" w14:textId="77777777" w:rsidR="003441FA" w:rsidRPr="00C672A3" w:rsidRDefault="003441FA" w:rsidP="003441FA">
            <w:pPr>
              <w:suppressAutoHyphens/>
              <w:jc w:val="both"/>
              <w:rPr>
                <w:lang w:eastAsia="zh-CN"/>
              </w:rPr>
            </w:pPr>
            <w:r w:rsidRPr="00C672A3">
              <w:rPr>
                <w:lang w:eastAsia="zh-CN"/>
              </w:rPr>
              <w:t xml:space="preserve">Valeur de </w:t>
            </w:r>
            <m:oMath>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oMath>
          </w:p>
        </w:tc>
        <w:tc>
          <w:tcPr>
            <w:tcW w:w="6088" w:type="dxa"/>
            <w:gridSpan w:val="3"/>
            <w:shd w:val="clear" w:color="auto" w:fill="A6A6A6" w:themeFill="background1" w:themeFillShade="A6"/>
            <w:vAlign w:val="center"/>
          </w:tcPr>
          <w:p w14:paraId="783867BA" w14:textId="77777777" w:rsidR="003441FA" w:rsidRPr="00C672A3" w:rsidRDefault="003441FA" w:rsidP="003441FA">
            <w:pPr>
              <w:suppressAutoHyphens/>
              <w:jc w:val="both"/>
              <w:rPr>
                <w:lang w:eastAsia="zh-CN"/>
              </w:rPr>
            </w:pPr>
            <w:proofErr w:type="spellStart"/>
            <w:r w:rsidRPr="00C672A3">
              <w:rPr>
                <w:lang w:eastAsia="zh-CN"/>
              </w:rPr>
              <w:t>Mided</w:t>
            </w:r>
            <w:proofErr w:type="spellEnd"/>
          </w:p>
        </w:tc>
      </w:tr>
      <w:tr w:rsidR="003441FA" w:rsidRPr="00C672A3" w14:paraId="00524D67" w14:textId="77777777" w:rsidTr="003441FA">
        <w:trPr>
          <w:trHeight w:val="348"/>
          <w:jc w:val="center"/>
        </w:trPr>
        <w:tc>
          <w:tcPr>
            <w:tcW w:w="3256" w:type="dxa"/>
            <w:vMerge/>
            <w:shd w:val="clear" w:color="auto" w:fill="A6A6A6" w:themeFill="background1" w:themeFillShade="A6"/>
            <w:vAlign w:val="center"/>
          </w:tcPr>
          <w:p w14:paraId="6CFB2DE2" w14:textId="77777777" w:rsidR="003441FA" w:rsidRPr="00C672A3" w:rsidRDefault="003441FA" w:rsidP="003441FA">
            <w:pPr>
              <w:suppressAutoHyphens/>
              <w:jc w:val="both"/>
              <w:rPr>
                <w:lang w:eastAsia="zh-CN"/>
              </w:rPr>
            </w:pPr>
          </w:p>
        </w:tc>
        <w:tc>
          <w:tcPr>
            <w:tcW w:w="6088" w:type="dxa"/>
            <w:gridSpan w:val="3"/>
            <w:shd w:val="clear" w:color="auto" w:fill="A6A6A6" w:themeFill="background1" w:themeFillShade="A6"/>
            <w:vAlign w:val="center"/>
          </w:tcPr>
          <w:p w14:paraId="7B1C1B5A" w14:textId="77777777" w:rsidR="003441FA" w:rsidRPr="00C672A3" w:rsidRDefault="003441FA" w:rsidP="003441FA">
            <w:pPr>
              <w:suppressAutoHyphens/>
              <w:jc w:val="both"/>
              <w:rPr>
                <w:lang w:eastAsia="zh-CN"/>
              </w:rPr>
            </w:pPr>
            <w:r w:rsidRPr="00C672A3">
              <w:rPr>
                <w:lang w:eastAsia="zh-CN"/>
              </w:rPr>
              <w:t>Année à laquelle la demande de permis de construire ou la déclaration préalable est déposée :</w:t>
            </w:r>
          </w:p>
        </w:tc>
      </w:tr>
      <w:tr w:rsidR="003441FA" w:rsidRPr="00C672A3" w14:paraId="790A9D70" w14:textId="77777777" w:rsidTr="003441FA">
        <w:trPr>
          <w:trHeight w:val="676"/>
          <w:jc w:val="center"/>
        </w:trPr>
        <w:tc>
          <w:tcPr>
            <w:tcW w:w="3256" w:type="dxa"/>
            <w:vMerge/>
            <w:shd w:val="clear" w:color="auto" w:fill="A6A6A6" w:themeFill="background1" w:themeFillShade="A6"/>
            <w:vAlign w:val="center"/>
          </w:tcPr>
          <w:p w14:paraId="707005B6" w14:textId="77777777" w:rsidR="003441FA" w:rsidRPr="00C672A3" w:rsidRDefault="003441FA" w:rsidP="003441FA">
            <w:pPr>
              <w:suppressAutoHyphens/>
              <w:jc w:val="both"/>
              <w:rPr>
                <w:lang w:eastAsia="zh-CN"/>
              </w:rPr>
            </w:pPr>
          </w:p>
        </w:tc>
        <w:tc>
          <w:tcPr>
            <w:tcW w:w="2029" w:type="dxa"/>
            <w:shd w:val="clear" w:color="auto" w:fill="A6A6A6" w:themeFill="background1" w:themeFillShade="A6"/>
            <w:vAlign w:val="center"/>
          </w:tcPr>
          <w:p w14:paraId="14981826" w14:textId="77777777" w:rsidR="003441FA" w:rsidRPr="00C672A3" w:rsidRDefault="003441FA" w:rsidP="003441FA">
            <w:pPr>
              <w:suppressAutoHyphens/>
              <w:jc w:val="both"/>
              <w:rPr>
                <w:lang w:eastAsia="zh-CN"/>
              </w:rPr>
            </w:pPr>
            <w:r w:rsidRPr="00C672A3">
              <w:rPr>
                <w:lang w:eastAsia="zh-CN"/>
              </w:rPr>
              <w:t>Années 2022 à 2024</w:t>
            </w:r>
          </w:p>
        </w:tc>
        <w:tc>
          <w:tcPr>
            <w:tcW w:w="2029" w:type="dxa"/>
            <w:shd w:val="clear" w:color="auto" w:fill="A6A6A6" w:themeFill="background1" w:themeFillShade="A6"/>
            <w:vAlign w:val="center"/>
          </w:tcPr>
          <w:p w14:paraId="29E3236D" w14:textId="77777777" w:rsidR="003441FA" w:rsidRPr="00C672A3" w:rsidRDefault="003441FA" w:rsidP="003441FA">
            <w:pPr>
              <w:suppressAutoHyphens/>
              <w:jc w:val="both"/>
              <w:rPr>
                <w:lang w:eastAsia="zh-CN"/>
              </w:rPr>
            </w:pPr>
            <w:r w:rsidRPr="00C672A3">
              <w:rPr>
                <w:lang w:eastAsia="zh-CN"/>
              </w:rPr>
              <w:t>Années 2025 à 2027</w:t>
            </w:r>
          </w:p>
        </w:tc>
        <w:tc>
          <w:tcPr>
            <w:tcW w:w="2030" w:type="dxa"/>
            <w:shd w:val="clear" w:color="auto" w:fill="A6A6A6" w:themeFill="background1" w:themeFillShade="A6"/>
            <w:vAlign w:val="center"/>
          </w:tcPr>
          <w:p w14:paraId="09D2DA3A" w14:textId="77777777" w:rsidR="003441FA" w:rsidRPr="00C672A3" w:rsidRDefault="003441FA" w:rsidP="003441FA">
            <w:pPr>
              <w:suppressAutoHyphens/>
              <w:jc w:val="both"/>
              <w:rPr>
                <w:lang w:eastAsia="zh-CN"/>
              </w:rPr>
            </w:pPr>
            <w:r w:rsidRPr="00C672A3">
              <w:rPr>
                <w:lang w:eastAsia="zh-CN"/>
              </w:rPr>
              <w:t>À partir de l’année 2028</w:t>
            </w:r>
          </w:p>
        </w:tc>
      </w:tr>
      <w:tr w:rsidR="003441FA" w:rsidRPr="00C672A3" w14:paraId="1D38D06A" w14:textId="77777777" w:rsidTr="003441FA">
        <w:trPr>
          <w:trHeight w:val="454"/>
          <w:jc w:val="center"/>
        </w:trPr>
        <w:tc>
          <w:tcPr>
            <w:tcW w:w="3256" w:type="dxa"/>
            <w:shd w:val="clear" w:color="auto" w:fill="F2F2F2" w:themeFill="background1" w:themeFillShade="F2"/>
            <w:vAlign w:val="center"/>
          </w:tcPr>
          <w:p w14:paraId="2746BEA3" w14:textId="77777777" w:rsidR="003441FA" w:rsidRPr="00C672A3" w:rsidRDefault="003441FA" w:rsidP="003441FA">
            <w:pPr>
              <w:suppressAutoHyphens/>
              <w:jc w:val="both"/>
              <w:rPr>
                <w:lang w:eastAsia="zh-CN"/>
              </w:rPr>
            </w:pPr>
            <w:r w:rsidRPr="00C672A3">
              <w:rPr>
                <w:rFonts w:eastAsiaTheme="minorEastAsia"/>
                <w:lang w:eastAsia="zh-CN"/>
              </w:rPr>
              <w:t xml:space="preserve">Si </w:t>
            </w:r>
            <m:oMath>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r>
                <w:rPr>
                  <w:rFonts w:ascii="Cambria Math" w:hAnsi="Cambria Math"/>
                  <w:lang w:eastAsia="zh-CN"/>
                </w:rPr>
                <m:t>≤275 kg éq. CO2/m²</m:t>
              </m:r>
            </m:oMath>
          </w:p>
        </w:tc>
        <w:tc>
          <w:tcPr>
            <w:tcW w:w="2029" w:type="dxa"/>
            <w:vAlign w:val="center"/>
          </w:tcPr>
          <w:p w14:paraId="600C2AE3" w14:textId="77777777" w:rsidR="003441FA" w:rsidRPr="00C672A3" w:rsidRDefault="003441FA" w:rsidP="003441FA">
            <w:pPr>
              <w:suppressAutoHyphens/>
              <w:jc w:val="both"/>
              <w:rPr>
                <w:lang w:eastAsia="zh-CN"/>
              </w:rPr>
            </w:pPr>
            <w:r w:rsidRPr="00C672A3">
              <w:rPr>
                <w:lang w:eastAsia="zh-CN"/>
              </w:rPr>
              <w:t>0</w:t>
            </w:r>
          </w:p>
        </w:tc>
        <w:tc>
          <w:tcPr>
            <w:tcW w:w="2029" w:type="dxa"/>
            <w:vAlign w:val="center"/>
          </w:tcPr>
          <w:p w14:paraId="4DD61EBB" w14:textId="77777777" w:rsidR="003441FA" w:rsidRPr="00C672A3" w:rsidRDefault="003441FA" w:rsidP="003441FA">
            <w:pPr>
              <w:suppressAutoHyphens/>
              <w:jc w:val="both"/>
              <w:rPr>
                <w:lang w:eastAsia="zh-CN"/>
              </w:rPr>
            </w:pPr>
            <w:r w:rsidRPr="00C672A3">
              <w:rPr>
                <w:lang w:eastAsia="zh-CN"/>
              </w:rPr>
              <w:t>0</w:t>
            </w:r>
          </w:p>
        </w:tc>
        <w:tc>
          <w:tcPr>
            <w:tcW w:w="2030" w:type="dxa"/>
            <w:vAlign w:val="center"/>
          </w:tcPr>
          <w:p w14:paraId="2A65C4BA" w14:textId="77777777" w:rsidR="003441FA" w:rsidRPr="00C672A3" w:rsidRDefault="003441FA" w:rsidP="003441FA">
            <w:pPr>
              <w:suppressAutoHyphens/>
              <w:jc w:val="both"/>
              <w:rPr>
                <w:lang w:eastAsia="zh-CN"/>
              </w:rPr>
            </w:pPr>
            <w:r w:rsidRPr="00C672A3">
              <w:rPr>
                <w:lang w:eastAsia="zh-CN"/>
              </w:rPr>
              <w:t>0</w:t>
            </w:r>
          </w:p>
        </w:tc>
      </w:tr>
      <w:tr w:rsidR="003441FA" w:rsidRPr="00C672A3" w14:paraId="4D2FB66B" w14:textId="77777777" w:rsidTr="003441FA">
        <w:trPr>
          <w:trHeight w:val="454"/>
          <w:jc w:val="center"/>
        </w:trPr>
        <w:tc>
          <w:tcPr>
            <w:tcW w:w="3256" w:type="dxa"/>
            <w:shd w:val="clear" w:color="auto" w:fill="F2F2F2" w:themeFill="background1" w:themeFillShade="F2"/>
            <w:vAlign w:val="center"/>
          </w:tcPr>
          <w:p w14:paraId="27A038DE" w14:textId="77777777" w:rsidR="003441FA" w:rsidRPr="00C672A3" w:rsidRDefault="003441FA" w:rsidP="003441FA">
            <w:pPr>
              <w:suppressAutoHyphens/>
              <w:jc w:val="both"/>
              <w:rPr>
                <w:rFonts w:eastAsiaTheme="minorEastAsia"/>
                <w:lang w:eastAsia="zh-CN"/>
              </w:rPr>
            </w:pPr>
            <w:r w:rsidRPr="00C672A3">
              <w:rPr>
                <w:rFonts w:eastAsiaTheme="minorEastAsia"/>
                <w:lang w:eastAsia="zh-CN"/>
              </w:rPr>
              <w:t xml:space="preserve">Si </w:t>
            </w:r>
            <m:oMath>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r>
                <w:rPr>
                  <w:rFonts w:ascii="Cambria Math" w:hAnsi="Cambria Math"/>
                  <w:lang w:eastAsia="zh-CN"/>
                </w:rPr>
                <m:t>&gt;275 kg éq. CO2/m²</m:t>
              </m:r>
            </m:oMath>
          </w:p>
        </w:tc>
        <w:tc>
          <w:tcPr>
            <w:tcW w:w="2029" w:type="dxa"/>
            <w:vAlign w:val="center"/>
          </w:tcPr>
          <w:p w14:paraId="48B265A1" w14:textId="77777777" w:rsidR="003441FA" w:rsidRPr="00C672A3" w:rsidRDefault="003441FA" w:rsidP="003441FA">
            <w:pPr>
              <w:suppressAutoHyphens/>
              <w:jc w:val="both"/>
              <w:rPr>
                <w:lang w:eastAsia="zh-CN"/>
              </w:rPr>
            </w:pPr>
            <m:oMathPara>
              <m:oMath>
                <m:r>
                  <w:rPr>
                    <w:rFonts w:ascii="Cambria Math" w:hAnsi="Cambria Math"/>
                    <w:lang w:eastAsia="zh-CN"/>
                  </w:rPr>
                  <m:t>0,3×(</m:t>
                </m:r>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r>
                  <w:rPr>
                    <w:rFonts w:ascii="Cambria Math" w:hAnsi="Cambria Math"/>
                    <w:lang w:eastAsia="zh-CN"/>
                  </w:rPr>
                  <m:t>-275)</m:t>
                </m:r>
              </m:oMath>
            </m:oMathPara>
          </w:p>
        </w:tc>
        <w:tc>
          <w:tcPr>
            <w:tcW w:w="2029" w:type="dxa"/>
            <w:vAlign w:val="center"/>
          </w:tcPr>
          <w:p w14:paraId="7EF1A82D" w14:textId="77777777" w:rsidR="003441FA" w:rsidRPr="00C672A3" w:rsidRDefault="003441FA" w:rsidP="003441FA">
            <w:pPr>
              <w:suppressAutoHyphens/>
              <w:jc w:val="both"/>
              <w:rPr>
                <w:lang w:eastAsia="zh-CN"/>
              </w:rPr>
            </w:pPr>
            <w:r w:rsidRPr="00C672A3">
              <w:rPr>
                <w:lang w:eastAsia="zh-CN"/>
              </w:rPr>
              <w:t>0</w:t>
            </w:r>
          </w:p>
        </w:tc>
        <w:tc>
          <w:tcPr>
            <w:tcW w:w="2030" w:type="dxa"/>
            <w:vAlign w:val="center"/>
          </w:tcPr>
          <w:p w14:paraId="17CDCC9F" w14:textId="77777777" w:rsidR="003441FA" w:rsidRPr="00C672A3" w:rsidRDefault="003441FA" w:rsidP="003441FA">
            <w:pPr>
              <w:suppressAutoHyphens/>
              <w:jc w:val="both"/>
              <w:rPr>
                <w:lang w:eastAsia="zh-CN"/>
              </w:rPr>
            </w:pPr>
            <m:oMathPara>
              <m:oMath>
                <m:r>
                  <w:rPr>
                    <w:rFonts w:ascii="Cambria Math" w:hAnsi="Cambria Math"/>
                    <w:lang w:eastAsia="zh-CN"/>
                  </w:rPr>
                  <m:t>-0,3×(</m:t>
                </m:r>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r>
                  <w:rPr>
                    <w:rFonts w:ascii="Cambria Math" w:hAnsi="Cambria Math"/>
                    <w:lang w:eastAsia="zh-CN"/>
                  </w:rPr>
                  <m:t>-275)</m:t>
                </m:r>
              </m:oMath>
            </m:oMathPara>
          </w:p>
        </w:tc>
      </w:tr>
    </w:tbl>
    <w:p w14:paraId="3A760BBA" w14:textId="77777777" w:rsidR="003441FA" w:rsidRPr="00C672A3" w:rsidRDefault="003441FA" w:rsidP="003441FA">
      <w:pPr>
        <w:suppressAutoHyphens/>
        <w:spacing w:line="240" w:lineRule="auto"/>
        <w:jc w:val="both"/>
        <w:rPr>
          <w:rFonts w:eastAsia="Times New Roman"/>
          <w:lang w:val="fr" w:eastAsia="zh-CN"/>
        </w:rPr>
      </w:pPr>
    </w:p>
    <w:p w14:paraId="5DACA4C7" w14:textId="77777777" w:rsidR="003441FA" w:rsidRPr="00C672A3" w:rsidRDefault="003441FA" w:rsidP="003441FA">
      <w:pPr>
        <w:jc w:val="both"/>
      </w:pPr>
      <w:r w:rsidRPr="00C672A3">
        <w:rPr>
          <w:rFonts w:eastAsia="Times New Roman"/>
          <w:lang w:eastAsia="zh-CN"/>
        </w:rPr>
        <w:t xml:space="preserve">Où </w:t>
      </w:r>
      <w:proofErr w:type="spellStart"/>
      <w:r w:rsidRPr="00C672A3">
        <w:rPr>
          <w:rFonts w:eastAsia="Times New Roman"/>
          <w:i/>
          <w:lang w:eastAsia="zh-CN"/>
        </w:rPr>
        <w:t>Ic</w:t>
      </w:r>
      <w:r w:rsidRPr="00C672A3">
        <w:rPr>
          <w:rFonts w:eastAsia="Times New Roman"/>
          <w:i/>
          <w:vertAlign w:val="subscript"/>
          <w:lang w:eastAsia="zh-CN"/>
        </w:rPr>
        <w:t>ded</w:t>
      </w:r>
      <w:proofErr w:type="spellEnd"/>
      <w:r w:rsidRPr="00C672A3">
        <w:rPr>
          <w:rFonts w:eastAsia="Times New Roman"/>
          <w:lang w:eastAsia="zh-CN"/>
        </w:rPr>
        <w:t xml:space="preserve"> représente l’impact sur le changement climatique de l’ensemble des composants associés à des données environnementales par défaut ou à des valeurs forfaitaires dans l’évaluation de l’indicateur </w:t>
      </w:r>
      <w:proofErr w:type="spellStart"/>
      <w:r w:rsidRPr="00C672A3">
        <w:rPr>
          <w:rFonts w:eastAsia="Times New Roman"/>
          <w:lang w:eastAsia="zh-CN"/>
        </w:rPr>
        <w:t>Ic</w:t>
      </w:r>
      <w:r w:rsidRPr="00C672A3">
        <w:rPr>
          <w:rFonts w:eastAsia="Times New Roman"/>
          <w:vertAlign w:val="subscript"/>
          <w:lang w:eastAsia="zh-CN"/>
        </w:rPr>
        <w:t>construction</w:t>
      </w:r>
      <w:proofErr w:type="spellEnd"/>
      <w:r w:rsidRPr="00C672A3">
        <w:rPr>
          <w:rFonts w:eastAsia="Times New Roman"/>
          <w:lang w:eastAsia="zh-CN"/>
        </w:rPr>
        <w:t xml:space="preserve"> </w:t>
      </w:r>
      <w:r w:rsidRPr="00C672A3">
        <w:rPr>
          <w:rFonts w:eastAsia="Times New Roman"/>
          <w:lang w:val="fr" w:eastAsia="zh-CN"/>
        </w:rPr>
        <w:t>du bâtiment ou de la partie de bâtiment</w:t>
      </w:r>
      <w:r w:rsidRPr="00C672A3">
        <w:rPr>
          <w:rFonts w:eastAsia="Times New Roman"/>
          <w:lang w:eastAsia="zh-CN"/>
        </w:rPr>
        <w:t>, à l’exception des composants des lots 1, 2 et 13 tels que définis précédemment.</w:t>
      </w:r>
    </w:p>
    <w:p w14:paraId="433A47B3" w14:textId="77777777" w:rsidR="003441FA" w:rsidRPr="00C672A3" w:rsidRDefault="003441FA" w:rsidP="003441FA">
      <w:pPr>
        <w:suppressAutoHyphens/>
        <w:spacing w:line="240" w:lineRule="auto"/>
        <w:jc w:val="both"/>
        <w:rPr>
          <w:i/>
          <w:lang w:eastAsia="zh-CN" w:bidi="hi-IN"/>
        </w:rPr>
      </w:pPr>
    </w:p>
    <w:p w14:paraId="2DDD7CF7" w14:textId="77777777" w:rsidR="003441FA" w:rsidRPr="00B325FE" w:rsidRDefault="003441FA" w:rsidP="00B325FE">
      <w:pPr>
        <w:pStyle w:val="Titre3"/>
      </w:pPr>
      <w:r w:rsidRPr="00B325FE">
        <w:t xml:space="preserve">Valeurs des coefficients de modulation de l’exigence </w:t>
      </w:r>
      <w:proofErr w:type="spellStart"/>
      <w:r w:rsidRPr="00B325FE">
        <w:t>Icconstruction_max</w:t>
      </w:r>
      <w:proofErr w:type="spellEnd"/>
      <w:r w:rsidRPr="00B325FE">
        <w:t xml:space="preserve"> pour l’enseignement primaire ou secondaire</w:t>
      </w:r>
    </w:p>
    <w:p w14:paraId="250FC887" w14:textId="77777777" w:rsidR="003441FA" w:rsidRPr="00B325FE" w:rsidRDefault="003441FA" w:rsidP="003441FA">
      <w:pPr>
        <w:suppressAutoHyphens/>
        <w:spacing w:line="240" w:lineRule="auto"/>
        <w:jc w:val="both"/>
        <w:rPr>
          <w:rFonts w:eastAsia="Times New Roman"/>
          <w:lang w:eastAsia="zh-CN"/>
        </w:rPr>
      </w:pPr>
      <w:r w:rsidRPr="00B325FE">
        <w:rPr>
          <w:rFonts w:eastAsia="Times New Roman"/>
          <w:lang w:eastAsia="zh-CN"/>
        </w:rPr>
        <w:t xml:space="preserve">Le coefficient </w:t>
      </w:r>
      <w:proofErr w:type="spellStart"/>
      <w:r w:rsidRPr="00B325FE">
        <w:rPr>
          <w:rFonts w:eastAsia="Times New Roman"/>
          <w:b/>
          <w:bCs/>
          <w:lang w:eastAsia="zh-CN"/>
        </w:rPr>
        <w:t>Micombles</w:t>
      </w:r>
      <w:proofErr w:type="spellEnd"/>
      <w:r w:rsidRPr="00B325FE">
        <w:rPr>
          <w:rFonts w:eastAsia="Times New Roman"/>
          <w:lang w:eastAsia="zh-CN"/>
        </w:rPr>
        <w:t xml:space="preserve"> de modulation de </w:t>
      </w:r>
      <w:proofErr w:type="spellStart"/>
      <w:r w:rsidRPr="00B325FE">
        <w:rPr>
          <w:rFonts w:eastAsia="Times New Roman"/>
          <w:lang w:eastAsia="zh-CN"/>
        </w:rPr>
        <w:t>Ic</w:t>
      </w:r>
      <w:r w:rsidRPr="00B325FE">
        <w:rPr>
          <w:rFonts w:eastAsia="Times New Roman"/>
          <w:vertAlign w:val="subscript"/>
          <w:lang w:eastAsia="zh-CN"/>
        </w:rPr>
        <w:t>construction</w:t>
      </w:r>
      <w:r w:rsidRPr="00B325FE">
        <w:rPr>
          <w:rFonts w:eastAsia="Times New Roman"/>
          <w:lang w:eastAsia="zh-CN"/>
        </w:rPr>
        <w:t>_max</w:t>
      </w:r>
      <w:proofErr w:type="spellEnd"/>
      <w:r w:rsidRPr="00B325FE">
        <w:rPr>
          <w:rFonts w:eastAsia="Times New Roman"/>
          <w:lang w:eastAsia="zh-CN"/>
        </w:rPr>
        <w:t xml:space="preserve"> selon la présence de combles aménagés dans le bâtiment ou la partie de bâtiment prend la valeur suivante :</w:t>
      </w:r>
    </w:p>
    <w:p w14:paraId="698CB0BE" w14:textId="77777777" w:rsidR="003441FA" w:rsidRPr="00B325FE" w:rsidRDefault="003441FA" w:rsidP="003441FA">
      <w:pPr>
        <w:suppressAutoHyphens/>
        <w:spacing w:line="240" w:lineRule="auto"/>
        <w:jc w:val="both"/>
        <w:rPr>
          <w:rFonts w:eastAsia="Times New Roman"/>
          <w:lang w:val="fr" w:eastAsia="zh-CN"/>
        </w:rPr>
      </w:pPr>
    </w:p>
    <w:p w14:paraId="556550B9" w14:textId="77777777" w:rsidR="003441FA" w:rsidRPr="00B325FE" w:rsidRDefault="003441FA" w:rsidP="003441FA">
      <w:pPr>
        <w:suppressAutoHyphens/>
        <w:spacing w:line="240" w:lineRule="auto"/>
        <w:jc w:val="both"/>
        <w:rPr>
          <w:rFonts w:eastAsia="Times New Roman"/>
          <w:lang w:val="fr" w:eastAsia="zh-CN"/>
        </w:rPr>
      </w:pPr>
      <m:oMathPara>
        <m:oMath>
          <m:r>
            <w:rPr>
              <w:rFonts w:ascii="Cambria Math" w:eastAsia="Times New Roman" w:hAnsi="Cambria Math"/>
              <w:lang w:val="fr" w:eastAsia="zh-CN"/>
            </w:rPr>
            <m:t>Micombles=0</m:t>
          </m:r>
        </m:oMath>
      </m:oMathPara>
    </w:p>
    <w:p w14:paraId="2AD6B209" w14:textId="77777777" w:rsidR="003441FA" w:rsidRPr="00B325FE" w:rsidRDefault="003441FA" w:rsidP="003441FA">
      <w:pPr>
        <w:suppressAutoHyphens/>
        <w:spacing w:line="240" w:lineRule="auto"/>
        <w:jc w:val="both"/>
        <w:rPr>
          <w:rFonts w:eastAsia="Times New Roman"/>
          <w:lang w:val="fr" w:eastAsia="zh-CN"/>
        </w:rPr>
      </w:pPr>
    </w:p>
    <w:p w14:paraId="0978BB2B" w14:textId="77777777" w:rsidR="003441FA" w:rsidRPr="00B325FE" w:rsidRDefault="003441FA" w:rsidP="003441FA">
      <w:pPr>
        <w:pStyle w:val="Corpsdetexte"/>
        <w:rPr>
          <w:rFonts w:ascii="Marianne" w:hAnsi="Marianne"/>
          <w:sz w:val="20"/>
          <w:szCs w:val="20"/>
        </w:rPr>
      </w:pPr>
      <w:r w:rsidRPr="00B325FE">
        <w:rPr>
          <w:rFonts w:ascii="Marianne" w:hAnsi="Marianne"/>
          <w:sz w:val="20"/>
          <w:szCs w:val="20"/>
        </w:rPr>
        <w:t xml:space="preserve">Le coefficient </w:t>
      </w:r>
      <w:proofErr w:type="spellStart"/>
      <w:r w:rsidRPr="00B325FE">
        <w:rPr>
          <w:rFonts w:ascii="Marianne" w:hAnsi="Marianne"/>
          <w:b/>
          <w:bCs/>
          <w:sz w:val="20"/>
          <w:szCs w:val="20"/>
        </w:rPr>
        <w:t>Misur</w:t>
      </w:r>
      <w:r w:rsidRPr="00B325FE">
        <w:rPr>
          <w:rFonts w:ascii="Marianne" w:hAnsi="Marianne"/>
          <w:b/>
          <w:sz w:val="20"/>
          <w:szCs w:val="20"/>
        </w:rPr>
        <w:t>f_moy</w:t>
      </w:r>
      <w:proofErr w:type="spellEnd"/>
      <w:r w:rsidRPr="00B325FE">
        <w:rPr>
          <w:rFonts w:ascii="Marianne" w:hAnsi="Marianne"/>
          <w:sz w:val="20"/>
          <w:szCs w:val="20"/>
        </w:rPr>
        <w:t xml:space="preserve"> de modulation de </w:t>
      </w:r>
      <w:proofErr w:type="spellStart"/>
      <w:r w:rsidRPr="00B325FE">
        <w:rPr>
          <w:rFonts w:ascii="Marianne" w:hAnsi="Marianne"/>
          <w:sz w:val="20"/>
          <w:szCs w:val="20"/>
        </w:rPr>
        <w:t>Ic</w:t>
      </w:r>
      <w:r w:rsidRPr="00B325FE">
        <w:rPr>
          <w:rFonts w:ascii="Marianne" w:hAnsi="Marianne"/>
          <w:sz w:val="20"/>
          <w:szCs w:val="20"/>
          <w:vertAlign w:val="subscript"/>
        </w:rPr>
        <w:t>construction</w:t>
      </w:r>
      <w:r w:rsidRPr="00B325FE">
        <w:rPr>
          <w:rFonts w:ascii="Marianne" w:hAnsi="Marianne"/>
          <w:sz w:val="20"/>
          <w:szCs w:val="20"/>
        </w:rPr>
        <w:t>_max</w:t>
      </w:r>
      <w:proofErr w:type="spellEnd"/>
      <w:r w:rsidRPr="00B325FE">
        <w:rPr>
          <w:rFonts w:ascii="Marianne" w:hAnsi="Marianne"/>
          <w:sz w:val="20"/>
          <w:szCs w:val="20"/>
        </w:rPr>
        <w:t xml:space="preserve"> selon la surface moyenne des logements du bâtiment ou de la partie de bâtiment prend la valeur suivante :</w:t>
      </w:r>
    </w:p>
    <w:p w14:paraId="77B1276D" w14:textId="77777777" w:rsidR="003441FA" w:rsidRPr="00B325FE" w:rsidRDefault="003441FA" w:rsidP="003441FA">
      <w:pPr>
        <w:pStyle w:val="Corpsdetexte"/>
        <w:rPr>
          <w:rFonts w:ascii="Marianne" w:hAnsi="Marianne"/>
          <w:sz w:val="20"/>
          <w:szCs w:val="20"/>
        </w:rPr>
      </w:pPr>
    </w:p>
    <w:p w14:paraId="62427363" w14:textId="77777777" w:rsidR="003441FA" w:rsidRPr="00B325FE" w:rsidRDefault="003441FA" w:rsidP="003441FA">
      <w:pPr>
        <w:pStyle w:val="Corpsdetexte"/>
        <w:rPr>
          <w:rFonts w:ascii="Marianne" w:hAnsi="Marianne"/>
          <w:sz w:val="20"/>
          <w:szCs w:val="20"/>
        </w:rPr>
      </w:pPr>
      <m:oMathPara>
        <m:oMath>
          <m:r>
            <w:rPr>
              <w:rFonts w:ascii="Cambria Math" w:hAnsi="Cambria Math"/>
              <w:sz w:val="20"/>
              <w:szCs w:val="20"/>
            </w:rPr>
            <m:t>Misurf_moy=0</m:t>
          </m:r>
        </m:oMath>
      </m:oMathPara>
    </w:p>
    <w:p w14:paraId="2A51814C" w14:textId="77777777" w:rsidR="003441FA" w:rsidRPr="00B325FE" w:rsidRDefault="003441FA" w:rsidP="003441FA">
      <w:pPr>
        <w:suppressAutoHyphens/>
        <w:spacing w:line="240" w:lineRule="auto"/>
        <w:jc w:val="both"/>
        <w:rPr>
          <w:rFonts w:eastAsia="Times New Roman"/>
          <w:lang w:val="fr" w:eastAsia="zh-CN"/>
        </w:rPr>
      </w:pPr>
    </w:p>
    <w:p w14:paraId="13D9FC68" w14:textId="77777777" w:rsidR="003441FA" w:rsidRPr="00C672A3" w:rsidRDefault="003441FA" w:rsidP="003441FA">
      <w:pPr>
        <w:suppressAutoHyphens/>
        <w:spacing w:line="240" w:lineRule="auto"/>
        <w:jc w:val="both"/>
        <w:rPr>
          <w:rFonts w:eastAsia="Times New Roman"/>
          <w:lang w:eastAsia="zh-CN"/>
        </w:rPr>
      </w:pPr>
      <w:r w:rsidRPr="00B325FE">
        <w:rPr>
          <w:rFonts w:eastAsia="Times New Roman"/>
          <w:lang w:eastAsia="zh-CN"/>
        </w:rPr>
        <w:t xml:space="preserve">Le coefficient </w:t>
      </w:r>
      <w:proofErr w:type="spellStart"/>
      <w:r w:rsidRPr="00B325FE">
        <w:rPr>
          <w:rFonts w:eastAsia="Times New Roman"/>
          <w:b/>
          <w:bCs/>
          <w:lang w:eastAsia="zh-CN"/>
        </w:rPr>
        <w:t>Misurf_tot</w:t>
      </w:r>
      <w:proofErr w:type="spellEnd"/>
      <w:r w:rsidRPr="00B325FE">
        <w:rPr>
          <w:rFonts w:eastAsia="Times New Roman"/>
          <w:lang w:eastAsia="zh-CN"/>
        </w:rPr>
        <w:t xml:space="preserve"> de modulation de </w:t>
      </w:r>
      <w:proofErr w:type="spellStart"/>
      <w:r w:rsidRPr="00B325FE">
        <w:rPr>
          <w:rFonts w:eastAsia="Times New Roman"/>
          <w:lang w:eastAsia="zh-CN"/>
        </w:rPr>
        <w:t>Ic</w:t>
      </w:r>
      <w:r w:rsidRPr="00B325FE">
        <w:rPr>
          <w:rFonts w:eastAsia="Times New Roman"/>
          <w:vertAlign w:val="subscript"/>
          <w:lang w:eastAsia="zh-CN"/>
        </w:rPr>
        <w:t>construction</w:t>
      </w:r>
      <w:r w:rsidRPr="00B325FE">
        <w:rPr>
          <w:rFonts w:eastAsia="Times New Roman"/>
          <w:lang w:eastAsia="zh-CN"/>
        </w:rPr>
        <w:t>_max</w:t>
      </w:r>
      <w:proofErr w:type="spellEnd"/>
      <w:r w:rsidRPr="00B325FE">
        <w:rPr>
          <w:rFonts w:eastAsia="Times New Roman"/>
          <w:lang w:eastAsia="zh-CN"/>
        </w:rPr>
        <w:t xml:space="preserve"> selon la surface</w:t>
      </w:r>
      <w:r w:rsidRPr="00B325FE">
        <w:rPr>
          <w:rFonts w:eastAsia="Times New Roman"/>
          <w:sz w:val="16"/>
          <w:lang w:eastAsia="zh-CN"/>
        </w:rPr>
        <w:t xml:space="preserve"> </w:t>
      </w:r>
      <w:r w:rsidRPr="00C672A3">
        <w:rPr>
          <w:rFonts w:eastAsia="Times New Roman"/>
          <w:lang w:eastAsia="zh-CN"/>
        </w:rPr>
        <w:t xml:space="preserve">de référence du bâtiment ou de la partie de bâtiment </w:t>
      </w:r>
      <m:oMath>
        <m:r>
          <w:rPr>
            <w:rFonts w:ascii="Cambria Math" w:eastAsia="Times New Roman" w:hAnsi="Cambria Math"/>
            <w:lang w:val="fr" w:eastAsia="zh-CN"/>
          </w:rPr>
          <m:t xml:space="preserve">Sref </m:t>
        </m:r>
      </m:oMath>
      <w:r w:rsidRPr="00C672A3">
        <w:rPr>
          <w:rFonts w:eastAsia="Times New Roman"/>
          <w:lang w:eastAsia="zh-CN"/>
        </w:rPr>
        <w:t>prend les valeurs suivantes :</w:t>
      </w:r>
    </w:p>
    <w:p w14:paraId="2CB4D34F" w14:textId="77777777" w:rsidR="003441FA" w:rsidRPr="00C672A3" w:rsidRDefault="003441FA" w:rsidP="003441FA">
      <w:pPr>
        <w:suppressAutoHyphens/>
        <w:spacing w:line="240" w:lineRule="auto"/>
        <w:jc w:val="both"/>
        <w:rPr>
          <w:rFonts w:eastAsia="Times New Roman"/>
          <w:lang w:val="fr" w:eastAsia="zh-CN"/>
        </w:rPr>
      </w:pPr>
    </w:p>
    <w:tbl>
      <w:tblPr>
        <w:tblStyle w:val="Grilledutableau"/>
        <w:tblW w:w="5103" w:type="dxa"/>
        <w:jc w:val="center"/>
        <w:tblLayout w:type="fixed"/>
        <w:tblLook w:val="04A0" w:firstRow="1" w:lastRow="0" w:firstColumn="1" w:lastColumn="0" w:noHBand="0" w:noVBand="1"/>
      </w:tblPr>
      <w:tblGrid>
        <w:gridCol w:w="2790"/>
        <w:gridCol w:w="2313"/>
      </w:tblGrid>
      <w:tr w:rsidR="003441FA" w:rsidRPr="00C672A3" w14:paraId="03F6D09F" w14:textId="77777777" w:rsidTr="003441FA">
        <w:trPr>
          <w:jc w:val="center"/>
        </w:trPr>
        <w:tc>
          <w:tcPr>
            <w:tcW w:w="2734" w:type="pct"/>
            <w:shd w:val="clear" w:color="auto" w:fill="A6A6A6" w:themeFill="background1" w:themeFillShade="A6"/>
            <w:vAlign w:val="center"/>
          </w:tcPr>
          <w:p w14:paraId="301B5A03" w14:textId="77777777" w:rsidR="003441FA" w:rsidRPr="00C672A3" w:rsidRDefault="003441FA" w:rsidP="003441FA">
            <w:pPr>
              <w:suppressAutoHyphens/>
              <w:jc w:val="both"/>
              <w:rPr>
                <w:lang w:eastAsia="zh-CN"/>
              </w:rPr>
            </w:pPr>
            <w:r w:rsidRPr="00C672A3">
              <w:rPr>
                <w:lang w:eastAsia="zh-CN"/>
              </w:rPr>
              <w:t>Surface de référence du bâtiment</w:t>
            </w:r>
          </w:p>
        </w:tc>
        <w:tc>
          <w:tcPr>
            <w:tcW w:w="2266" w:type="pct"/>
            <w:shd w:val="clear" w:color="auto" w:fill="A6A6A6" w:themeFill="background1" w:themeFillShade="A6"/>
            <w:vAlign w:val="center"/>
          </w:tcPr>
          <w:p w14:paraId="2458F68A" w14:textId="77777777" w:rsidR="003441FA" w:rsidRPr="00C672A3" w:rsidRDefault="003441FA" w:rsidP="003441FA">
            <w:pPr>
              <w:suppressAutoHyphens/>
              <w:jc w:val="both"/>
              <w:rPr>
                <w:lang w:eastAsia="zh-CN"/>
              </w:rPr>
            </w:pPr>
            <w:proofErr w:type="spellStart"/>
            <w:r w:rsidRPr="00C672A3">
              <w:rPr>
                <w:lang w:eastAsia="zh-CN"/>
              </w:rPr>
              <w:t>Misurf_tot</w:t>
            </w:r>
            <w:proofErr w:type="spellEnd"/>
          </w:p>
        </w:tc>
      </w:tr>
      <w:tr w:rsidR="003441FA" w:rsidRPr="00C672A3" w14:paraId="59EFF7AC" w14:textId="77777777" w:rsidTr="003441FA">
        <w:trPr>
          <w:jc w:val="center"/>
        </w:trPr>
        <w:tc>
          <w:tcPr>
            <w:tcW w:w="2734" w:type="pct"/>
            <w:shd w:val="clear" w:color="auto" w:fill="F2F2F2" w:themeFill="background1" w:themeFillShade="F2"/>
            <w:vAlign w:val="center"/>
          </w:tcPr>
          <w:p w14:paraId="2EAE17FD" w14:textId="77777777" w:rsidR="003441FA" w:rsidRPr="00C672A3" w:rsidRDefault="003441FA" w:rsidP="003441FA">
            <w:pPr>
              <w:suppressAutoHyphens/>
              <w:jc w:val="both"/>
              <w:rPr>
                <w:lang w:eastAsia="zh-CN"/>
              </w:rPr>
            </w:pPr>
            <w:r w:rsidRPr="00C672A3">
              <w:rPr>
                <w:rFonts w:eastAsia="Times New Roman"/>
                <w:lang w:val="fr" w:eastAsia="zh-CN"/>
              </w:rPr>
              <w:t>Si</w:t>
            </w:r>
            <w:r w:rsidRPr="00C672A3">
              <w:rPr>
                <w:iCs/>
                <w:lang w:eastAsia="zh-CN"/>
              </w:rPr>
              <w:t xml:space="preserve"> </w:t>
            </w:r>
            <m:oMath>
              <m:r>
                <w:rPr>
                  <w:rFonts w:ascii="Cambria Math" w:hAnsi="Cambria Math"/>
                  <w:lang w:eastAsia="zh-CN"/>
                </w:rPr>
                <m:t>Sref≤10000 m²</m:t>
              </m:r>
            </m:oMath>
          </w:p>
        </w:tc>
        <w:tc>
          <w:tcPr>
            <w:tcW w:w="2266" w:type="pct"/>
            <w:vAlign w:val="center"/>
          </w:tcPr>
          <w:p w14:paraId="67DB0F89" w14:textId="77777777" w:rsidR="003441FA" w:rsidRPr="00C672A3" w:rsidRDefault="003441FA" w:rsidP="003441FA">
            <w:pPr>
              <w:suppressAutoHyphens/>
              <w:jc w:val="both"/>
              <w:rPr>
                <w:lang w:eastAsia="zh-CN"/>
              </w:rPr>
            </w:pPr>
            <m:oMathPara>
              <m:oMath>
                <m:r>
                  <w:rPr>
                    <w:rFonts w:ascii="Cambria Math" w:hAnsi="Cambria Math"/>
                    <w:lang w:eastAsia="zh-CN"/>
                  </w:rPr>
                  <m:t>0,084-</m:t>
                </m:r>
                <m:f>
                  <m:fPr>
                    <m:ctrlPr>
                      <w:rPr>
                        <w:rFonts w:ascii="Cambria Math" w:hAnsi="Cambria Math"/>
                        <w:i/>
                        <w:iCs/>
                        <w:lang w:eastAsia="zh-CN"/>
                      </w:rPr>
                    </m:ctrlPr>
                  </m:fPr>
                  <m:num>
                    <m:r>
                      <w:rPr>
                        <w:rFonts w:ascii="Cambria Math" w:hAnsi="Cambria Math"/>
                        <w:lang w:eastAsia="zh-CN"/>
                      </w:rPr>
                      <m:t>0,21×Sref</m:t>
                    </m:r>
                  </m:num>
                  <m:den>
                    <m:r>
                      <w:rPr>
                        <w:rFonts w:ascii="Cambria Math" w:hAnsi="Cambria Math"/>
                        <w:lang w:eastAsia="zh-CN"/>
                      </w:rPr>
                      <m:t>10000</m:t>
                    </m:r>
                  </m:den>
                </m:f>
              </m:oMath>
            </m:oMathPara>
          </w:p>
        </w:tc>
      </w:tr>
      <w:tr w:rsidR="003441FA" w:rsidRPr="00C672A3" w14:paraId="0A0CE18C" w14:textId="77777777" w:rsidTr="003441FA">
        <w:trPr>
          <w:jc w:val="center"/>
        </w:trPr>
        <w:tc>
          <w:tcPr>
            <w:tcW w:w="2734" w:type="pct"/>
            <w:shd w:val="clear" w:color="auto" w:fill="F2F2F2" w:themeFill="background1" w:themeFillShade="F2"/>
            <w:vAlign w:val="center"/>
          </w:tcPr>
          <w:p w14:paraId="65FD79D1" w14:textId="77777777" w:rsidR="003441FA" w:rsidRPr="00C672A3" w:rsidRDefault="003441FA" w:rsidP="003441FA">
            <w:pPr>
              <w:suppressAutoHyphens/>
              <w:jc w:val="both"/>
              <w:rPr>
                <w:lang w:eastAsia="zh-CN"/>
              </w:rPr>
            </w:pPr>
            <w:r w:rsidRPr="00C672A3">
              <w:rPr>
                <w:rFonts w:eastAsia="Times New Roman"/>
                <w:lang w:eastAsia="zh-CN"/>
              </w:rPr>
              <w:t>Si</w:t>
            </w:r>
            <m:oMath>
              <m:r>
                <w:rPr>
                  <w:rFonts w:ascii="Cambria Math" w:hAnsi="Cambria Math"/>
                  <w:lang w:eastAsia="zh-CN"/>
                </w:rPr>
                <m:t xml:space="preserve"> Sref≥10000 </m:t>
              </m:r>
              <m:sSup>
                <m:sSupPr>
                  <m:ctrlPr>
                    <w:rPr>
                      <w:rFonts w:ascii="Cambria Math" w:hAnsi="Cambria Math"/>
                      <w:i/>
                      <w:lang w:eastAsia="zh-CN"/>
                    </w:rPr>
                  </m:ctrlPr>
                </m:sSupPr>
                <m:e>
                  <m:r>
                    <w:rPr>
                      <w:rFonts w:ascii="Cambria Math" w:hAnsi="Cambria Math"/>
                      <w:lang w:eastAsia="zh-CN"/>
                    </w:rPr>
                    <m:t>m</m:t>
                  </m:r>
                </m:e>
                <m:sup>
                  <m:r>
                    <w:rPr>
                      <w:rFonts w:ascii="Cambria Math" w:hAnsi="Cambria Math"/>
                      <w:lang w:eastAsia="zh-CN"/>
                    </w:rPr>
                    <m:t>2</m:t>
                  </m:r>
                </m:sup>
              </m:sSup>
            </m:oMath>
          </w:p>
        </w:tc>
        <w:tc>
          <w:tcPr>
            <w:tcW w:w="2266" w:type="pct"/>
            <w:vAlign w:val="center"/>
          </w:tcPr>
          <w:p w14:paraId="48373C30" w14:textId="77777777" w:rsidR="003441FA" w:rsidRPr="00C672A3" w:rsidRDefault="003441FA" w:rsidP="003441FA">
            <w:pPr>
              <w:suppressAutoHyphens/>
              <w:jc w:val="both"/>
              <w:rPr>
                <w:lang w:eastAsia="zh-CN"/>
              </w:rPr>
            </w:pPr>
            <m:oMathPara>
              <m:oMath>
                <m:r>
                  <w:rPr>
                    <w:rFonts w:ascii="Cambria Math" w:hAnsi="Cambria Math"/>
                    <w:lang w:eastAsia="zh-CN"/>
                  </w:rPr>
                  <m:t>-0,126</m:t>
                </m:r>
              </m:oMath>
            </m:oMathPara>
          </w:p>
        </w:tc>
      </w:tr>
    </w:tbl>
    <w:p w14:paraId="2B355EC0" w14:textId="77777777" w:rsidR="003441FA" w:rsidRPr="00C672A3" w:rsidRDefault="003441FA" w:rsidP="003441FA">
      <w:pPr>
        <w:suppressAutoHyphens/>
        <w:spacing w:line="240" w:lineRule="auto"/>
        <w:jc w:val="both"/>
        <w:rPr>
          <w:rFonts w:eastAsia="Times New Roman"/>
          <w:lang w:val="fr" w:eastAsia="zh-CN"/>
        </w:rPr>
      </w:pPr>
    </w:p>
    <w:p w14:paraId="3980A9A4"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Migéo</w:t>
      </w:r>
      <w:proofErr w:type="spellEnd"/>
      <w:r w:rsidRPr="00C672A3">
        <w:rPr>
          <w:rFonts w:eastAsia="Times New Roman"/>
          <w:lang w:eastAsia="zh-CN"/>
        </w:rPr>
        <w:t xml:space="preserve"> de modulation de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la localisation géographique (zone géographique et altitude) du bâtiment prend la valeur suivante :</w:t>
      </w:r>
    </w:p>
    <w:p w14:paraId="17F8D3C5" w14:textId="77777777" w:rsidR="003441FA" w:rsidRPr="00C672A3" w:rsidRDefault="003441FA" w:rsidP="003441FA">
      <w:pPr>
        <w:suppressAutoHyphens/>
        <w:spacing w:line="240" w:lineRule="auto"/>
        <w:jc w:val="both"/>
        <w:rPr>
          <w:rFonts w:eastAsia="Times New Roman"/>
          <w:lang w:val="fr" w:eastAsia="zh-CN"/>
        </w:rPr>
      </w:pPr>
    </w:p>
    <w:p w14:paraId="3FE0E237" w14:textId="77777777" w:rsidR="003441FA" w:rsidRPr="00C672A3" w:rsidRDefault="003441FA" w:rsidP="003441FA">
      <w:pPr>
        <w:suppressAutoHyphens/>
        <w:spacing w:line="240" w:lineRule="auto"/>
        <w:jc w:val="both"/>
        <w:rPr>
          <w:rFonts w:eastAsia="Times New Roman"/>
          <w:lang w:val="fr" w:eastAsia="zh-CN"/>
        </w:rPr>
      </w:pPr>
      <m:oMathPara>
        <m:oMath>
          <m:r>
            <w:rPr>
              <w:rFonts w:ascii="Cambria Math" w:eastAsia="Times New Roman" w:hAnsi="Cambria Math"/>
              <w:lang w:val="fr" w:eastAsia="zh-CN"/>
            </w:rPr>
            <m:t>Migéo=0</m:t>
          </m:r>
        </m:oMath>
      </m:oMathPara>
    </w:p>
    <w:p w14:paraId="315333EB" w14:textId="77777777" w:rsidR="003441FA" w:rsidRPr="00C672A3" w:rsidRDefault="003441FA" w:rsidP="003441FA">
      <w:pPr>
        <w:suppressAutoHyphens/>
        <w:spacing w:line="240" w:lineRule="auto"/>
        <w:jc w:val="both"/>
        <w:rPr>
          <w:rFonts w:eastAsia="Times New Roman"/>
          <w:lang w:val="fr" w:eastAsia="zh-CN"/>
        </w:rPr>
      </w:pPr>
    </w:p>
    <w:p w14:paraId="5FFB9357"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Miinfra</w:t>
      </w:r>
      <w:proofErr w:type="spellEnd"/>
      <w:r w:rsidRPr="00C672A3">
        <w:rPr>
          <w:rFonts w:eastAsia="Times New Roman"/>
          <w:lang w:eastAsia="zh-CN"/>
        </w:rPr>
        <w:t xml:space="preserve"> de modulation de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l’impact des fondations, des espaces en sous-sol et des parcs de stationnements couverts du bâtiment ou de la partie de bâtiment, prend les valeurs suivantes :</w:t>
      </w:r>
    </w:p>
    <w:p w14:paraId="515049B2" w14:textId="77777777" w:rsidR="003441FA" w:rsidRPr="00C672A3" w:rsidRDefault="003441FA" w:rsidP="003441FA">
      <w:pPr>
        <w:suppressAutoHyphens/>
        <w:spacing w:line="240" w:lineRule="auto"/>
        <w:jc w:val="both"/>
        <w:rPr>
          <w:rFonts w:eastAsia="Times New Roman"/>
          <w:lang w:val="fr" w:eastAsia="zh-CN"/>
        </w:rPr>
      </w:pPr>
    </w:p>
    <w:tbl>
      <w:tblPr>
        <w:tblStyle w:val="Grilledutableau"/>
        <w:tblW w:w="0" w:type="auto"/>
        <w:jc w:val="center"/>
        <w:tblLook w:val="04A0" w:firstRow="1" w:lastRow="0" w:firstColumn="1" w:lastColumn="0" w:noHBand="0" w:noVBand="1"/>
      </w:tblPr>
      <w:tblGrid>
        <w:gridCol w:w="2687"/>
        <w:gridCol w:w="1122"/>
      </w:tblGrid>
      <w:tr w:rsidR="003441FA" w:rsidRPr="00C672A3" w14:paraId="39E29DCD" w14:textId="77777777" w:rsidTr="003441FA">
        <w:trPr>
          <w:trHeight w:val="340"/>
          <w:jc w:val="center"/>
        </w:trPr>
        <w:tc>
          <w:tcPr>
            <w:tcW w:w="0" w:type="auto"/>
            <w:shd w:val="clear" w:color="auto" w:fill="A6A6A6" w:themeFill="background1" w:themeFillShade="A6"/>
            <w:vAlign w:val="center"/>
          </w:tcPr>
          <w:p w14:paraId="10280A62" w14:textId="77777777" w:rsidR="003441FA" w:rsidRPr="00C672A3" w:rsidRDefault="003441FA" w:rsidP="003441FA">
            <w:pPr>
              <w:suppressAutoHyphens/>
              <w:jc w:val="both"/>
              <w:rPr>
                <w:lang w:eastAsia="zh-CN"/>
              </w:rPr>
            </w:pPr>
            <w:r w:rsidRPr="00C672A3">
              <w:rPr>
                <w:lang w:eastAsia="zh-CN"/>
              </w:rPr>
              <w:t xml:space="preserve">Valeur de </w:t>
            </w:r>
            <m:oMath>
              <m:sSub>
                <m:sSubPr>
                  <m:ctrlPr>
                    <w:rPr>
                      <w:rFonts w:ascii="Cambria Math" w:hAnsi="Cambria Math"/>
                      <w:i/>
                      <w:iCs/>
                      <w:lang w:eastAsia="zh-CN"/>
                    </w:rPr>
                  </m:ctrlPr>
                </m:sSubPr>
                <m:e>
                  <m:r>
                    <w:rPr>
                      <w:rFonts w:ascii="Cambria Math" w:hAnsi="Cambria Math"/>
                      <w:lang w:eastAsia="zh-CN"/>
                    </w:rPr>
                    <m:t xml:space="preserve"> Ic</m:t>
                  </m:r>
                </m:e>
                <m:sub>
                  <m:r>
                    <w:rPr>
                      <w:rFonts w:ascii="Cambria Math" w:hAnsi="Cambria Math"/>
                      <w:lang w:eastAsia="zh-CN"/>
                    </w:rPr>
                    <m:t>lot2</m:t>
                  </m:r>
                </m:sub>
              </m:sSub>
            </m:oMath>
          </w:p>
        </w:tc>
        <w:tc>
          <w:tcPr>
            <w:tcW w:w="0" w:type="auto"/>
            <w:shd w:val="clear" w:color="auto" w:fill="A6A6A6" w:themeFill="background1" w:themeFillShade="A6"/>
            <w:vAlign w:val="center"/>
          </w:tcPr>
          <w:p w14:paraId="6B230779" w14:textId="77777777" w:rsidR="003441FA" w:rsidRPr="00C672A3" w:rsidRDefault="003441FA" w:rsidP="003441FA">
            <w:pPr>
              <w:suppressAutoHyphens/>
              <w:jc w:val="both"/>
              <w:rPr>
                <w:lang w:eastAsia="zh-CN"/>
              </w:rPr>
            </w:pPr>
            <w:proofErr w:type="spellStart"/>
            <w:r w:rsidRPr="00C672A3">
              <w:rPr>
                <w:lang w:eastAsia="zh-CN"/>
              </w:rPr>
              <w:t>Miinfra</w:t>
            </w:r>
            <w:proofErr w:type="spellEnd"/>
          </w:p>
        </w:tc>
      </w:tr>
      <w:tr w:rsidR="003441FA" w:rsidRPr="00C672A3" w14:paraId="6C1E3F9D" w14:textId="77777777" w:rsidTr="003441FA">
        <w:trPr>
          <w:trHeight w:val="340"/>
          <w:jc w:val="center"/>
        </w:trPr>
        <w:tc>
          <w:tcPr>
            <w:tcW w:w="0" w:type="auto"/>
            <w:shd w:val="clear" w:color="auto" w:fill="F2F2F2" w:themeFill="background1" w:themeFillShade="F2"/>
            <w:vAlign w:val="center"/>
          </w:tcPr>
          <w:p w14:paraId="45CC8A3A"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Si Ic</m:t>
                    </m:r>
                  </m:e>
                  <m:sub>
                    <m:r>
                      <w:rPr>
                        <w:rFonts w:ascii="Cambria Math" w:hAnsi="Cambria Math"/>
                        <w:lang w:eastAsia="zh-CN"/>
                      </w:rPr>
                      <m:t>lot2</m:t>
                    </m:r>
                  </m:sub>
                </m:sSub>
                <m:r>
                  <w:rPr>
                    <w:rFonts w:ascii="Cambria Math" w:hAnsi="Cambria Math"/>
                    <w:lang w:eastAsia="zh-CN"/>
                  </w:rPr>
                  <m:t>≤60 kg éq. CO2/m²</m:t>
                </m:r>
              </m:oMath>
            </m:oMathPara>
          </w:p>
        </w:tc>
        <w:tc>
          <w:tcPr>
            <w:tcW w:w="0" w:type="auto"/>
            <w:vAlign w:val="center"/>
          </w:tcPr>
          <w:p w14:paraId="52DFBB38" w14:textId="77777777" w:rsidR="003441FA" w:rsidRPr="00C672A3" w:rsidRDefault="003441FA" w:rsidP="003441FA">
            <w:pPr>
              <w:suppressAutoHyphens/>
              <w:jc w:val="both"/>
              <w:rPr>
                <w:lang w:eastAsia="zh-CN"/>
              </w:rPr>
            </w:pPr>
            <m:oMathPara>
              <m:oMath>
                <m:r>
                  <w:rPr>
                    <w:rFonts w:ascii="Cambria Math" w:hAnsi="Cambria Math"/>
                    <w:lang w:eastAsia="zh-CN"/>
                  </w:rPr>
                  <m:t>0</m:t>
                </m:r>
              </m:oMath>
            </m:oMathPara>
          </w:p>
        </w:tc>
      </w:tr>
      <w:tr w:rsidR="003441FA" w:rsidRPr="00C672A3" w14:paraId="2322E767" w14:textId="77777777" w:rsidTr="003441FA">
        <w:trPr>
          <w:trHeight w:val="340"/>
          <w:jc w:val="center"/>
        </w:trPr>
        <w:tc>
          <w:tcPr>
            <w:tcW w:w="0" w:type="auto"/>
            <w:shd w:val="clear" w:color="auto" w:fill="F2F2F2" w:themeFill="background1" w:themeFillShade="F2"/>
            <w:vAlign w:val="center"/>
          </w:tcPr>
          <w:p w14:paraId="5F7B55EE"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Si Ic</m:t>
                    </m:r>
                  </m:e>
                  <m:sub>
                    <m:r>
                      <w:rPr>
                        <w:rFonts w:ascii="Cambria Math" w:hAnsi="Cambria Math"/>
                        <w:lang w:eastAsia="zh-CN"/>
                      </w:rPr>
                      <m:t>lot2</m:t>
                    </m:r>
                  </m:sub>
                </m:sSub>
                <m:r>
                  <w:rPr>
                    <w:rFonts w:ascii="Cambria Math" w:hAnsi="Cambria Math"/>
                    <w:lang w:eastAsia="zh-CN"/>
                  </w:rPr>
                  <m:t>&gt;60 kg éq. CO2/m²</m:t>
                </m:r>
              </m:oMath>
            </m:oMathPara>
          </w:p>
        </w:tc>
        <w:tc>
          <w:tcPr>
            <w:tcW w:w="0" w:type="auto"/>
            <w:vAlign w:val="center"/>
          </w:tcPr>
          <w:p w14:paraId="199C7AE2"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Ic</m:t>
                    </m:r>
                  </m:e>
                  <m:sub>
                    <m:r>
                      <w:rPr>
                        <w:rFonts w:ascii="Cambria Math" w:hAnsi="Cambria Math"/>
                        <w:lang w:eastAsia="zh-CN"/>
                      </w:rPr>
                      <m:t>lot2</m:t>
                    </m:r>
                  </m:sub>
                </m:sSub>
                <m:r>
                  <w:rPr>
                    <w:rFonts w:ascii="Cambria Math" w:hAnsi="Cambria Math"/>
                    <w:lang w:eastAsia="zh-CN"/>
                  </w:rPr>
                  <m:t>-60</m:t>
                </m:r>
              </m:oMath>
            </m:oMathPara>
          </w:p>
        </w:tc>
      </w:tr>
    </w:tbl>
    <w:p w14:paraId="0D140FD8" w14:textId="77777777" w:rsidR="003441FA" w:rsidRPr="00C672A3" w:rsidRDefault="003441FA" w:rsidP="003441FA">
      <w:pPr>
        <w:suppressAutoHyphens/>
        <w:spacing w:line="240" w:lineRule="auto"/>
        <w:jc w:val="both"/>
        <w:rPr>
          <w:rFonts w:eastAsia="Times New Roman"/>
          <w:lang w:val="fr" w:eastAsia="zh-CN"/>
        </w:rPr>
      </w:pPr>
    </w:p>
    <w:p w14:paraId="55B09880"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Où </w:t>
      </w:r>
      <m:oMath>
        <m:sSub>
          <m:sSubPr>
            <m:ctrlPr>
              <w:rPr>
                <w:rFonts w:ascii="Cambria Math" w:eastAsia="Times New Roman" w:hAnsi="Cambria Math"/>
                <w:i/>
                <w:iCs/>
                <w:lang w:eastAsia="zh-CN"/>
              </w:rPr>
            </m:ctrlPr>
          </m:sSubPr>
          <m:e>
            <m:r>
              <w:rPr>
                <w:rFonts w:ascii="Cambria Math" w:eastAsia="Times New Roman" w:hAnsi="Cambria Math"/>
                <w:lang w:eastAsia="zh-CN"/>
              </w:rPr>
              <m:t>Ic</m:t>
            </m:r>
          </m:e>
          <m:sub>
            <m:r>
              <w:rPr>
                <w:rFonts w:ascii="Cambria Math" w:eastAsia="Times New Roman" w:hAnsi="Cambria Math"/>
                <w:lang w:eastAsia="zh-CN"/>
              </w:rPr>
              <m:t>lot2</m:t>
            </m:r>
          </m:sub>
        </m:sSub>
      </m:oMath>
      <w:r w:rsidRPr="00C672A3">
        <w:rPr>
          <w:rFonts w:eastAsia="Times New Roman"/>
          <w:lang w:eastAsia="zh-CN"/>
        </w:rPr>
        <w:t xml:space="preserve"> représente l’impact sur le changement climatique du lot 2 du bâtiment ou de la partie de bâtiment. Le lot 2 </w:t>
      </w:r>
      <w:r w:rsidR="00B325FE">
        <w:rPr>
          <w:rFonts w:eastAsia="Times New Roman"/>
          <w:lang w:eastAsia="zh-CN"/>
        </w:rPr>
        <w:t>intitulé « fondations et infrastructure »</w:t>
      </w:r>
      <w:r w:rsidRPr="00C672A3">
        <w:rPr>
          <w:rFonts w:eastAsia="Times New Roman"/>
          <w:lang w:eastAsia="zh-CN"/>
        </w:rPr>
        <w:t xml:space="preserve"> se compose des fondations, des murs et structures enterrées et des parcs de stationnement en superstructure à l’exception des garages des maisons individuelles ou accolées. </w:t>
      </w:r>
    </w:p>
    <w:p w14:paraId="72D747D4" w14:textId="77777777" w:rsidR="003441FA" w:rsidRPr="00C672A3" w:rsidRDefault="003441FA" w:rsidP="003441FA">
      <w:pPr>
        <w:suppressAutoHyphens/>
        <w:spacing w:line="240" w:lineRule="auto"/>
        <w:jc w:val="both"/>
        <w:rPr>
          <w:rFonts w:eastAsia="Times New Roman"/>
          <w:lang w:val="fr" w:eastAsia="zh-CN"/>
        </w:rPr>
      </w:pPr>
    </w:p>
    <w:p w14:paraId="47EB8E58"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Mivrd</w:t>
      </w:r>
      <w:proofErr w:type="spellEnd"/>
      <w:r w:rsidRPr="00C672A3">
        <w:rPr>
          <w:rFonts w:eastAsia="Times New Roman"/>
          <w:lang w:eastAsia="zh-CN"/>
        </w:rPr>
        <w:t xml:space="preserve"> de modulation du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l’impact de la voirie et des réseaux divers du bâtiment ou de la partie de bâtiment prend les valeurs suivantes:</w:t>
      </w:r>
    </w:p>
    <w:p w14:paraId="32C0A966" w14:textId="77777777" w:rsidR="003441FA" w:rsidRPr="00C672A3" w:rsidRDefault="003441FA" w:rsidP="003441FA">
      <w:pPr>
        <w:suppressAutoHyphens/>
        <w:spacing w:line="240" w:lineRule="auto"/>
        <w:jc w:val="both"/>
        <w:rPr>
          <w:rFonts w:eastAsia="Times New Roman"/>
          <w:lang w:val="fr" w:eastAsia="zh-CN"/>
        </w:rPr>
      </w:pPr>
    </w:p>
    <w:tbl>
      <w:tblPr>
        <w:tblStyle w:val="Grilledutableau"/>
        <w:tblW w:w="0" w:type="auto"/>
        <w:jc w:val="center"/>
        <w:tblLook w:val="04A0" w:firstRow="1" w:lastRow="0" w:firstColumn="1" w:lastColumn="0" w:noHBand="0" w:noVBand="1"/>
      </w:tblPr>
      <w:tblGrid>
        <w:gridCol w:w="2687"/>
        <w:gridCol w:w="1122"/>
      </w:tblGrid>
      <w:tr w:rsidR="003441FA" w:rsidRPr="00C672A3" w14:paraId="628F2C98" w14:textId="77777777" w:rsidTr="003441FA">
        <w:trPr>
          <w:trHeight w:val="375"/>
          <w:jc w:val="center"/>
        </w:trPr>
        <w:tc>
          <w:tcPr>
            <w:tcW w:w="0" w:type="auto"/>
            <w:shd w:val="clear" w:color="auto" w:fill="A6A6A6" w:themeFill="background1" w:themeFillShade="A6"/>
            <w:vAlign w:val="center"/>
          </w:tcPr>
          <w:p w14:paraId="242F8952" w14:textId="77777777" w:rsidR="003441FA" w:rsidRPr="00C672A3" w:rsidRDefault="003441FA" w:rsidP="003441FA">
            <w:pPr>
              <w:suppressAutoHyphens/>
              <w:jc w:val="both"/>
              <w:rPr>
                <w:lang w:eastAsia="zh-CN"/>
              </w:rPr>
            </w:pPr>
            <w:r w:rsidRPr="00C672A3">
              <w:rPr>
                <w:lang w:eastAsia="zh-CN"/>
              </w:rPr>
              <w:t xml:space="preserve">Valeur de </w:t>
            </w:r>
            <m:oMath>
              <m:sSub>
                <m:sSubPr>
                  <m:ctrlPr>
                    <w:rPr>
                      <w:rFonts w:ascii="Cambria Math" w:hAnsi="Cambria Math"/>
                      <w:i/>
                      <w:iCs/>
                      <w:lang w:eastAsia="zh-CN"/>
                    </w:rPr>
                  </m:ctrlPr>
                </m:sSubPr>
                <m:e>
                  <m:r>
                    <w:rPr>
                      <w:rFonts w:ascii="Cambria Math" w:hAnsi="Cambria Math"/>
                      <w:lang w:eastAsia="zh-CN"/>
                    </w:rPr>
                    <m:t xml:space="preserve"> Ic</m:t>
                  </m:r>
                </m:e>
                <m:sub>
                  <m:r>
                    <w:rPr>
                      <w:rFonts w:ascii="Cambria Math" w:hAnsi="Cambria Math"/>
                      <w:lang w:eastAsia="zh-CN"/>
                    </w:rPr>
                    <m:t>lot1</m:t>
                  </m:r>
                </m:sub>
              </m:sSub>
            </m:oMath>
          </w:p>
        </w:tc>
        <w:tc>
          <w:tcPr>
            <w:tcW w:w="0" w:type="auto"/>
            <w:shd w:val="clear" w:color="auto" w:fill="A6A6A6" w:themeFill="background1" w:themeFillShade="A6"/>
            <w:vAlign w:val="center"/>
          </w:tcPr>
          <w:p w14:paraId="4EB3CB68" w14:textId="77777777" w:rsidR="003441FA" w:rsidRPr="00C672A3" w:rsidRDefault="003441FA" w:rsidP="003441FA">
            <w:pPr>
              <w:suppressAutoHyphens/>
              <w:jc w:val="both"/>
              <w:rPr>
                <w:lang w:eastAsia="zh-CN"/>
              </w:rPr>
            </w:pPr>
            <w:proofErr w:type="spellStart"/>
            <w:r w:rsidRPr="00C672A3">
              <w:rPr>
                <w:lang w:eastAsia="zh-CN"/>
              </w:rPr>
              <w:t>Mivrd</w:t>
            </w:r>
            <w:proofErr w:type="spellEnd"/>
          </w:p>
        </w:tc>
      </w:tr>
      <w:tr w:rsidR="003441FA" w:rsidRPr="00C672A3" w14:paraId="2765E73C" w14:textId="77777777" w:rsidTr="003441FA">
        <w:trPr>
          <w:trHeight w:val="355"/>
          <w:jc w:val="center"/>
        </w:trPr>
        <w:tc>
          <w:tcPr>
            <w:tcW w:w="0" w:type="auto"/>
            <w:shd w:val="clear" w:color="auto" w:fill="F2F2F2" w:themeFill="background1" w:themeFillShade="F2"/>
            <w:vAlign w:val="center"/>
          </w:tcPr>
          <w:p w14:paraId="29AEBEED"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Si Ic</m:t>
                    </m:r>
                  </m:e>
                  <m:sub>
                    <m:r>
                      <w:rPr>
                        <w:rFonts w:ascii="Cambria Math" w:hAnsi="Cambria Math"/>
                        <w:lang w:eastAsia="zh-CN"/>
                      </w:rPr>
                      <m:t>lot1</m:t>
                    </m:r>
                  </m:sub>
                </m:sSub>
                <m:r>
                  <w:rPr>
                    <w:rFonts w:ascii="Cambria Math" w:hAnsi="Cambria Math"/>
                    <w:lang w:eastAsia="zh-CN"/>
                  </w:rPr>
                  <m:t>≤20 kg éq. CO2/m²</m:t>
                </m:r>
              </m:oMath>
            </m:oMathPara>
          </w:p>
        </w:tc>
        <w:tc>
          <w:tcPr>
            <w:tcW w:w="0" w:type="auto"/>
            <w:vAlign w:val="center"/>
          </w:tcPr>
          <w:p w14:paraId="2FDF5FAB" w14:textId="77777777" w:rsidR="003441FA" w:rsidRPr="00C672A3" w:rsidRDefault="003441FA" w:rsidP="003441FA">
            <w:pPr>
              <w:suppressAutoHyphens/>
              <w:jc w:val="both"/>
              <w:rPr>
                <w:lang w:eastAsia="zh-CN"/>
              </w:rPr>
            </w:pPr>
            <m:oMathPara>
              <m:oMath>
                <m:r>
                  <w:rPr>
                    <w:rFonts w:ascii="Cambria Math" w:hAnsi="Cambria Math"/>
                    <w:lang w:eastAsia="zh-CN"/>
                  </w:rPr>
                  <m:t>0</m:t>
                </m:r>
              </m:oMath>
            </m:oMathPara>
          </w:p>
        </w:tc>
      </w:tr>
      <w:tr w:rsidR="003441FA" w:rsidRPr="00C672A3" w14:paraId="131A819B" w14:textId="77777777" w:rsidTr="003441FA">
        <w:trPr>
          <w:trHeight w:val="334"/>
          <w:jc w:val="center"/>
        </w:trPr>
        <w:tc>
          <w:tcPr>
            <w:tcW w:w="0" w:type="auto"/>
            <w:shd w:val="clear" w:color="auto" w:fill="F2F2F2" w:themeFill="background1" w:themeFillShade="F2"/>
            <w:vAlign w:val="center"/>
          </w:tcPr>
          <w:p w14:paraId="0B64A08C"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Si Ic</m:t>
                    </m:r>
                  </m:e>
                  <m:sub>
                    <m:r>
                      <w:rPr>
                        <w:rFonts w:ascii="Cambria Math" w:hAnsi="Cambria Math"/>
                        <w:lang w:eastAsia="zh-CN"/>
                      </w:rPr>
                      <m:t>lot1</m:t>
                    </m:r>
                  </m:sub>
                </m:sSub>
                <m:r>
                  <w:rPr>
                    <w:rFonts w:ascii="Cambria Math" w:hAnsi="Cambria Math"/>
                    <w:lang w:eastAsia="zh-CN"/>
                  </w:rPr>
                  <m:t>&gt;20 kg éq. CO2/m²</m:t>
                </m:r>
              </m:oMath>
            </m:oMathPara>
          </w:p>
        </w:tc>
        <w:tc>
          <w:tcPr>
            <w:tcW w:w="0" w:type="auto"/>
            <w:vAlign w:val="center"/>
          </w:tcPr>
          <w:p w14:paraId="2E6FD3BB" w14:textId="77777777" w:rsidR="003441FA" w:rsidRPr="00C672A3" w:rsidRDefault="00162EE7" w:rsidP="003441FA">
            <w:pPr>
              <w:suppressAutoHyphens/>
              <w:jc w:val="both"/>
              <w:rPr>
                <w:lang w:eastAsia="zh-CN"/>
              </w:rPr>
            </w:pPr>
            <m:oMathPara>
              <m:oMath>
                <m:sSub>
                  <m:sSubPr>
                    <m:ctrlPr>
                      <w:rPr>
                        <w:rFonts w:ascii="Cambria Math" w:hAnsi="Cambria Math"/>
                        <w:i/>
                        <w:iCs/>
                        <w:lang w:eastAsia="zh-CN"/>
                      </w:rPr>
                    </m:ctrlPr>
                  </m:sSubPr>
                  <m:e>
                    <m:r>
                      <w:rPr>
                        <w:rFonts w:ascii="Cambria Math" w:hAnsi="Cambria Math"/>
                        <w:lang w:eastAsia="zh-CN"/>
                      </w:rPr>
                      <m:t>Ic</m:t>
                    </m:r>
                  </m:e>
                  <m:sub>
                    <m:r>
                      <w:rPr>
                        <w:rFonts w:ascii="Cambria Math" w:hAnsi="Cambria Math"/>
                        <w:lang w:eastAsia="zh-CN"/>
                      </w:rPr>
                      <m:t>lot1</m:t>
                    </m:r>
                  </m:sub>
                </m:sSub>
                <m:r>
                  <w:rPr>
                    <w:rFonts w:ascii="Cambria Math" w:hAnsi="Cambria Math"/>
                    <w:lang w:eastAsia="zh-CN"/>
                  </w:rPr>
                  <m:t>-20</m:t>
                </m:r>
              </m:oMath>
            </m:oMathPara>
          </w:p>
        </w:tc>
      </w:tr>
    </w:tbl>
    <w:p w14:paraId="7AEAD486" w14:textId="77777777" w:rsidR="003441FA" w:rsidRPr="00C672A3" w:rsidRDefault="003441FA" w:rsidP="003441FA">
      <w:pPr>
        <w:suppressAutoHyphens/>
        <w:spacing w:line="240" w:lineRule="auto"/>
        <w:jc w:val="both"/>
        <w:rPr>
          <w:rFonts w:eastAsia="Times New Roman"/>
          <w:lang w:val="fr" w:eastAsia="zh-CN"/>
        </w:rPr>
      </w:pPr>
    </w:p>
    <w:p w14:paraId="1DE801E2"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Où </w:t>
      </w:r>
      <m:oMath>
        <m:sSub>
          <m:sSubPr>
            <m:ctrlPr>
              <w:rPr>
                <w:rFonts w:ascii="Cambria Math" w:eastAsia="Times New Roman" w:hAnsi="Cambria Math"/>
                <w:i/>
                <w:iCs/>
                <w:lang w:eastAsia="zh-CN"/>
              </w:rPr>
            </m:ctrlPr>
          </m:sSubPr>
          <m:e>
            <m:r>
              <w:rPr>
                <w:rFonts w:ascii="Cambria Math" w:eastAsia="Times New Roman" w:hAnsi="Cambria Math"/>
                <w:lang w:eastAsia="zh-CN"/>
              </w:rPr>
              <m:t>Ic</m:t>
            </m:r>
          </m:e>
          <m:sub>
            <m:r>
              <w:rPr>
                <w:rFonts w:ascii="Cambria Math" w:eastAsia="Times New Roman" w:hAnsi="Cambria Math"/>
                <w:lang w:eastAsia="zh-CN"/>
              </w:rPr>
              <m:t>lot1</m:t>
            </m:r>
          </m:sub>
        </m:sSub>
      </m:oMath>
      <w:r w:rsidRPr="00C672A3">
        <w:rPr>
          <w:rFonts w:eastAsia="Times New Roman"/>
          <w:lang w:eastAsia="zh-CN"/>
        </w:rPr>
        <w:t xml:space="preserve"> représente l’impact sur le changement climatique du lot 1 du bâtiment ou de la partie de bâtiment. Le lot 1 </w:t>
      </w:r>
      <w:r w:rsidR="00B325FE">
        <w:rPr>
          <w:rFonts w:eastAsia="Times New Roman"/>
          <w:lang w:eastAsia="zh-CN"/>
        </w:rPr>
        <w:t>intitulé « VRD – Voiries et réseaux divers »</w:t>
      </w:r>
      <w:r w:rsidRPr="00C672A3">
        <w:rPr>
          <w:rFonts w:eastAsia="Times New Roman"/>
          <w:lang w:eastAsia="zh-CN"/>
        </w:rPr>
        <w:t xml:space="preserve"> se compose des réseaux extérieurs jusqu’au domaine public (gaz, électricité, eau, télécommunication…), du stockage (système d’assainissement autonome, éléments pour le pompage d’eau) et des aires de stationnement extérieures. </w:t>
      </w:r>
    </w:p>
    <w:p w14:paraId="689CEF79" w14:textId="77777777" w:rsidR="003441FA" w:rsidRPr="00C672A3" w:rsidRDefault="003441FA" w:rsidP="003441FA">
      <w:pPr>
        <w:suppressAutoHyphens/>
        <w:spacing w:line="240" w:lineRule="auto"/>
        <w:jc w:val="both"/>
        <w:rPr>
          <w:rFonts w:eastAsia="Times New Roman"/>
          <w:lang w:val="fr" w:eastAsia="zh-CN"/>
        </w:rPr>
      </w:pPr>
    </w:p>
    <w:p w14:paraId="679BF3E2"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Le coefficient </w:t>
      </w:r>
      <w:proofErr w:type="spellStart"/>
      <w:r w:rsidRPr="00C672A3">
        <w:rPr>
          <w:rFonts w:eastAsia="Times New Roman"/>
          <w:b/>
          <w:bCs/>
          <w:lang w:eastAsia="zh-CN"/>
        </w:rPr>
        <w:t>Mipv</w:t>
      </w:r>
      <w:proofErr w:type="spellEnd"/>
      <w:r w:rsidRPr="00C672A3">
        <w:rPr>
          <w:rFonts w:eastAsia="Times New Roman"/>
          <w:lang w:eastAsia="zh-CN"/>
        </w:rPr>
        <w:t xml:space="preserve"> de modulation de </w:t>
      </w:r>
      <w:proofErr w:type="spellStart"/>
      <w:r w:rsidRPr="00C672A3">
        <w:rPr>
          <w:rFonts w:eastAsia="Times New Roman"/>
          <w:lang w:eastAsia="zh-CN"/>
        </w:rPr>
        <w:t>Ic</w:t>
      </w:r>
      <w:r w:rsidRPr="00C672A3">
        <w:rPr>
          <w:rFonts w:eastAsia="Times New Roman"/>
          <w:vertAlign w:val="subscript"/>
          <w:lang w:eastAsia="zh-CN"/>
        </w:rPr>
        <w:t>construction</w:t>
      </w:r>
      <w:r w:rsidRPr="00C672A3">
        <w:rPr>
          <w:rFonts w:eastAsia="Times New Roman"/>
          <w:lang w:eastAsia="zh-CN"/>
        </w:rPr>
        <w:t>_max</w:t>
      </w:r>
      <w:proofErr w:type="spellEnd"/>
      <w:r w:rsidRPr="00C672A3">
        <w:rPr>
          <w:rFonts w:eastAsia="Times New Roman"/>
          <w:lang w:eastAsia="zh-CN"/>
        </w:rPr>
        <w:t xml:space="preserve"> selon l’impact de l’installation de panneaux photovoltaïques pour un bâtiment ou une partie de bâtiment, prend la valeur suivante :</w:t>
      </w:r>
    </w:p>
    <w:p w14:paraId="64E819C3" w14:textId="77777777" w:rsidR="003441FA" w:rsidRPr="00C672A3" w:rsidRDefault="003441FA" w:rsidP="003441FA">
      <w:pPr>
        <w:suppressAutoHyphens/>
        <w:jc w:val="both"/>
        <w:rPr>
          <w:b/>
          <w:lang w:eastAsia="zh-CN"/>
        </w:rPr>
      </w:pPr>
    </w:p>
    <w:tbl>
      <w:tblPr>
        <w:tblStyle w:val="Grilledutableau"/>
        <w:tblW w:w="0" w:type="auto"/>
        <w:jc w:val="center"/>
        <w:tblLayout w:type="fixed"/>
        <w:tblLook w:val="04A0" w:firstRow="1" w:lastRow="0" w:firstColumn="1" w:lastColumn="0" w:noHBand="0" w:noVBand="1"/>
      </w:tblPr>
      <w:tblGrid>
        <w:gridCol w:w="3283"/>
        <w:gridCol w:w="1405"/>
      </w:tblGrid>
      <w:tr w:rsidR="003441FA" w:rsidRPr="00C672A3" w14:paraId="173CA6E6" w14:textId="77777777" w:rsidTr="003441FA">
        <w:trPr>
          <w:trHeight w:val="375"/>
          <w:jc w:val="center"/>
        </w:trPr>
        <w:tc>
          <w:tcPr>
            <w:tcW w:w="3283" w:type="dxa"/>
            <w:shd w:val="clear" w:color="auto" w:fill="A6A6A6" w:themeFill="background1" w:themeFillShade="A6"/>
            <w:vAlign w:val="center"/>
          </w:tcPr>
          <w:p w14:paraId="373146ED" w14:textId="77777777" w:rsidR="003441FA" w:rsidRPr="00C672A3" w:rsidRDefault="003441FA" w:rsidP="003441FA">
            <w:pPr>
              <w:spacing w:line="259" w:lineRule="auto"/>
              <w:jc w:val="both"/>
            </w:pPr>
            <w:r w:rsidRPr="00C672A3">
              <w:t xml:space="preserve">Valeur de </w:t>
            </w:r>
            <m:oMath>
              <m:sSub>
                <m:sSubPr>
                  <m:ctrlPr>
                    <w:rPr>
                      <w:rFonts w:ascii="Cambria Math" w:hAnsi="Cambria Math"/>
                      <w:i/>
                      <w:iCs/>
                    </w:rPr>
                  </m:ctrlPr>
                </m:sSubPr>
                <m:e>
                  <m:r>
                    <w:rPr>
                      <w:rFonts w:ascii="Cambria Math" w:hAnsi="Cambria Math"/>
                    </w:rPr>
                    <m:t xml:space="preserve"> Ic</m:t>
                  </m:r>
                </m:e>
                <m:sub>
                  <m:r>
                    <w:rPr>
                      <w:rFonts w:ascii="Cambria Math" w:hAnsi="Cambria Math"/>
                    </w:rPr>
                    <m:t>lot13</m:t>
                  </m:r>
                </m:sub>
              </m:sSub>
            </m:oMath>
          </w:p>
        </w:tc>
        <w:tc>
          <w:tcPr>
            <w:tcW w:w="1405" w:type="dxa"/>
            <w:shd w:val="clear" w:color="auto" w:fill="A6A6A6" w:themeFill="background1" w:themeFillShade="A6"/>
            <w:vAlign w:val="center"/>
          </w:tcPr>
          <w:p w14:paraId="787AB9F3" w14:textId="77777777" w:rsidR="003441FA" w:rsidRPr="00C672A3" w:rsidRDefault="003441FA" w:rsidP="003441FA">
            <w:pPr>
              <w:spacing w:line="259" w:lineRule="auto"/>
              <w:jc w:val="both"/>
            </w:pPr>
            <w:proofErr w:type="spellStart"/>
            <w:r w:rsidRPr="00C672A3">
              <w:t>Mipv</w:t>
            </w:r>
            <w:proofErr w:type="spellEnd"/>
          </w:p>
        </w:tc>
      </w:tr>
      <w:tr w:rsidR="003441FA" w:rsidRPr="00C672A3" w14:paraId="006548DD" w14:textId="77777777" w:rsidTr="003441FA">
        <w:trPr>
          <w:trHeight w:val="355"/>
          <w:jc w:val="center"/>
        </w:trPr>
        <w:tc>
          <w:tcPr>
            <w:tcW w:w="3283" w:type="dxa"/>
            <w:shd w:val="clear" w:color="auto" w:fill="F2F2F2" w:themeFill="background1" w:themeFillShade="F2"/>
            <w:vAlign w:val="center"/>
          </w:tcPr>
          <w:p w14:paraId="0CDB96B5"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Si Ic</m:t>
                    </m:r>
                  </m:e>
                  <m:sub>
                    <m:r>
                      <w:rPr>
                        <w:rFonts w:ascii="Cambria Math" w:hAnsi="Cambria Math"/>
                      </w:rPr>
                      <m:t>lot13</m:t>
                    </m:r>
                  </m:sub>
                </m:sSub>
                <m:r>
                  <w:rPr>
                    <w:rFonts w:ascii="Cambria Math" w:hAnsi="Cambria Math"/>
                  </w:rPr>
                  <m:t>≤20 kg éq. CO2/m²</m:t>
                </m:r>
              </m:oMath>
            </m:oMathPara>
          </w:p>
        </w:tc>
        <w:tc>
          <w:tcPr>
            <w:tcW w:w="1405" w:type="dxa"/>
            <w:vAlign w:val="center"/>
          </w:tcPr>
          <w:p w14:paraId="5F31465D" w14:textId="77777777" w:rsidR="003441FA" w:rsidRPr="00C672A3" w:rsidRDefault="003441FA" w:rsidP="003441FA">
            <w:pPr>
              <w:spacing w:line="259" w:lineRule="auto"/>
              <w:jc w:val="both"/>
            </w:pPr>
            <m:oMathPara>
              <m:oMath>
                <m:r>
                  <w:rPr>
                    <w:rFonts w:ascii="Cambria Math" w:hAnsi="Cambria Math"/>
                  </w:rPr>
                  <m:t>0</m:t>
                </m:r>
              </m:oMath>
            </m:oMathPara>
          </w:p>
        </w:tc>
      </w:tr>
      <w:tr w:rsidR="003441FA" w:rsidRPr="00C672A3" w14:paraId="3B0C6EC0" w14:textId="77777777" w:rsidTr="003441FA">
        <w:trPr>
          <w:trHeight w:val="334"/>
          <w:jc w:val="center"/>
        </w:trPr>
        <w:tc>
          <w:tcPr>
            <w:tcW w:w="3283" w:type="dxa"/>
            <w:shd w:val="clear" w:color="auto" w:fill="F2F2F2" w:themeFill="background1" w:themeFillShade="F2"/>
            <w:vAlign w:val="center"/>
          </w:tcPr>
          <w:p w14:paraId="48A8E90D"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Si Ic</m:t>
                    </m:r>
                  </m:e>
                  <m:sub>
                    <m:r>
                      <w:rPr>
                        <w:rFonts w:ascii="Cambria Math" w:hAnsi="Cambria Math"/>
                      </w:rPr>
                      <m:t>lot13</m:t>
                    </m:r>
                  </m:sub>
                </m:sSub>
                <m:r>
                  <w:rPr>
                    <w:rFonts w:ascii="Cambria Math" w:hAnsi="Cambria Math"/>
                  </w:rPr>
                  <m:t>&gt;20 kg éq. CO2/m²</m:t>
                </m:r>
              </m:oMath>
            </m:oMathPara>
          </w:p>
        </w:tc>
        <w:tc>
          <w:tcPr>
            <w:tcW w:w="1405" w:type="dxa"/>
            <w:vAlign w:val="center"/>
          </w:tcPr>
          <w:p w14:paraId="13017C5B" w14:textId="77777777" w:rsidR="003441FA" w:rsidRPr="00C672A3" w:rsidRDefault="00162EE7" w:rsidP="003441FA">
            <w:pPr>
              <w:spacing w:line="259" w:lineRule="auto"/>
              <w:jc w:val="both"/>
            </w:pPr>
            <m:oMathPara>
              <m:oMath>
                <m:sSub>
                  <m:sSubPr>
                    <m:ctrlPr>
                      <w:rPr>
                        <w:rFonts w:ascii="Cambria Math" w:hAnsi="Cambria Math"/>
                        <w:i/>
                        <w:iCs/>
                      </w:rPr>
                    </m:ctrlPr>
                  </m:sSubPr>
                  <m:e>
                    <m:r>
                      <w:rPr>
                        <w:rFonts w:ascii="Cambria Math" w:hAnsi="Cambria Math"/>
                      </w:rPr>
                      <m:t>Ic</m:t>
                    </m:r>
                  </m:e>
                  <m:sub>
                    <m:r>
                      <w:rPr>
                        <w:rFonts w:ascii="Cambria Math" w:hAnsi="Cambria Math"/>
                      </w:rPr>
                      <m:t>lot13</m:t>
                    </m:r>
                  </m:sub>
                </m:sSub>
                <m:r>
                  <w:rPr>
                    <w:rFonts w:ascii="Cambria Math" w:hAnsi="Cambria Math"/>
                  </w:rPr>
                  <m:t>-20</m:t>
                </m:r>
              </m:oMath>
            </m:oMathPara>
          </w:p>
        </w:tc>
      </w:tr>
    </w:tbl>
    <w:p w14:paraId="67017E5C" w14:textId="77777777" w:rsidR="003441FA" w:rsidRPr="00C672A3" w:rsidRDefault="003441FA" w:rsidP="003441FA">
      <w:pPr>
        <w:suppressAutoHyphens/>
        <w:jc w:val="both"/>
        <w:rPr>
          <w:lang w:eastAsia="zh-CN"/>
        </w:rPr>
      </w:pPr>
    </w:p>
    <w:p w14:paraId="3F597B9E" w14:textId="77777777" w:rsidR="003441FA" w:rsidRPr="00C672A3" w:rsidRDefault="003441FA" w:rsidP="003441FA">
      <w:pPr>
        <w:suppressAutoHyphens/>
        <w:jc w:val="both"/>
        <w:rPr>
          <w:lang w:eastAsia="zh-CN"/>
        </w:rPr>
      </w:pPr>
      <w:r w:rsidRPr="00C672A3">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lot13</m:t>
            </m:r>
          </m:sub>
        </m:sSub>
      </m:oMath>
      <w:r w:rsidRPr="00C672A3">
        <w:t xml:space="preserve"> représente l’impact sur le changement climatique du lot 13 du bâtiment ou de la partie de bâtiment. Le lot 13 </w:t>
      </w:r>
      <w:r w:rsidR="00B325FE">
        <w:t>intitulé « </w:t>
      </w:r>
      <w:r w:rsidRPr="00C672A3">
        <w:t>Équipement de production locale d'électricité</w:t>
      </w:r>
      <w:r w:rsidR="00B325FE">
        <w:t> »</w:t>
      </w:r>
      <w:r w:rsidRPr="00C672A3">
        <w:t xml:space="preserve"> se compose des installations associées au bâtiment, dédiées à la production d’électricité (panneaux, onduleurs, étanchéité, …).</w:t>
      </w:r>
    </w:p>
    <w:p w14:paraId="66E84153" w14:textId="77777777" w:rsidR="003441FA" w:rsidRPr="00C672A3" w:rsidRDefault="003441FA" w:rsidP="003441FA">
      <w:pPr>
        <w:suppressAutoHyphens/>
        <w:spacing w:line="240" w:lineRule="auto"/>
        <w:jc w:val="both"/>
        <w:rPr>
          <w:rFonts w:eastAsia="Times New Roman"/>
          <w:lang w:val="fr" w:eastAsia="zh-CN"/>
        </w:rPr>
      </w:pPr>
    </w:p>
    <w:p w14:paraId="771F00B0" w14:textId="77777777" w:rsidR="003441FA" w:rsidRPr="00C672A3" w:rsidRDefault="003441FA" w:rsidP="003441FA">
      <w:pPr>
        <w:suppressAutoHyphens/>
        <w:spacing w:line="240" w:lineRule="auto"/>
        <w:jc w:val="both"/>
        <w:rPr>
          <w:rFonts w:eastAsia="Times New Roman"/>
          <w:lang w:val="fr" w:eastAsia="zh-CN"/>
        </w:rPr>
      </w:pPr>
      <w:r w:rsidRPr="00C672A3">
        <w:rPr>
          <w:rFonts w:eastAsia="Times New Roman"/>
          <w:lang w:val="fr" w:eastAsia="zh-CN"/>
        </w:rPr>
        <w:t xml:space="preserve">Le coefficient </w:t>
      </w:r>
      <w:proofErr w:type="spellStart"/>
      <w:r w:rsidRPr="00C672A3">
        <w:rPr>
          <w:rFonts w:eastAsia="Times New Roman"/>
          <w:b/>
          <w:lang w:val="fr" w:eastAsia="zh-CN"/>
        </w:rPr>
        <w:t>Mided</w:t>
      </w:r>
      <w:proofErr w:type="spellEnd"/>
      <w:r w:rsidRPr="00C672A3">
        <w:rPr>
          <w:rFonts w:eastAsia="Times New Roman"/>
          <w:lang w:val="fr" w:eastAsia="zh-CN"/>
        </w:rPr>
        <w:t xml:space="preserve"> de modulation de </w:t>
      </w:r>
      <w:proofErr w:type="spellStart"/>
      <w:r w:rsidRPr="00C672A3">
        <w:rPr>
          <w:rFonts w:eastAsia="Times New Roman"/>
          <w:lang w:val="fr" w:eastAsia="zh-CN"/>
        </w:rPr>
        <w:t>Ic</w:t>
      </w:r>
      <w:r w:rsidRPr="00C672A3">
        <w:rPr>
          <w:rFonts w:eastAsia="Times New Roman"/>
          <w:vertAlign w:val="subscript"/>
          <w:lang w:val="fr" w:eastAsia="zh-CN"/>
        </w:rPr>
        <w:t>construction</w:t>
      </w:r>
      <w:r w:rsidRPr="00C672A3">
        <w:rPr>
          <w:rFonts w:eastAsia="Times New Roman"/>
          <w:lang w:val="fr" w:eastAsia="zh-CN"/>
        </w:rPr>
        <w:t>_max</w:t>
      </w:r>
      <w:proofErr w:type="spellEnd"/>
      <w:r w:rsidRPr="00C672A3">
        <w:rPr>
          <w:rFonts w:eastAsia="Times New Roman"/>
          <w:lang w:val="fr" w:eastAsia="zh-CN"/>
        </w:rPr>
        <w:t xml:space="preserve"> selon l’impact des données environnementales par défaut et valeurs forfaitaires </w:t>
      </w:r>
      <w:r w:rsidRPr="00C672A3">
        <w:rPr>
          <w:rFonts w:eastAsia="Times New Roman"/>
          <w:lang w:eastAsia="zh-CN"/>
        </w:rPr>
        <w:t>(</w:t>
      </w:r>
      <w:proofErr w:type="spellStart"/>
      <w:r w:rsidRPr="00C672A3">
        <w:rPr>
          <w:rFonts w:eastAsia="Times New Roman"/>
          <w:i/>
          <w:lang w:eastAsia="zh-CN"/>
        </w:rPr>
        <w:t>Ic</w:t>
      </w:r>
      <w:r w:rsidRPr="00C672A3">
        <w:rPr>
          <w:rFonts w:eastAsia="Times New Roman"/>
          <w:i/>
          <w:vertAlign w:val="subscript"/>
          <w:lang w:eastAsia="zh-CN"/>
        </w:rPr>
        <w:t>ded</w:t>
      </w:r>
      <w:proofErr w:type="spellEnd"/>
      <w:r w:rsidRPr="00C672A3">
        <w:rPr>
          <w:rFonts w:eastAsia="Times New Roman"/>
          <w:lang w:eastAsia="zh-CN"/>
        </w:rPr>
        <w:t xml:space="preserve">) </w:t>
      </w:r>
      <w:r w:rsidRPr="00C672A3">
        <w:rPr>
          <w:rFonts w:eastAsia="Times New Roman"/>
          <w:lang w:val="fr" w:eastAsia="zh-CN"/>
        </w:rPr>
        <w:t>dans l’évaluation du bâtiment ou de la partie de bâtiment prend les valeurs suivantes :</w:t>
      </w:r>
    </w:p>
    <w:p w14:paraId="7B6A6395" w14:textId="77777777" w:rsidR="003441FA" w:rsidRPr="00C672A3" w:rsidRDefault="003441FA" w:rsidP="003441FA">
      <w:pPr>
        <w:suppressAutoHyphens/>
        <w:spacing w:line="240" w:lineRule="auto"/>
        <w:jc w:val="both"/>
        <w:rPr>
          <w:rFonts w:eastAsia="Times New Roman"/>
          <w:lang w:val="fr" w:eastAsia="zh-CN"/>
        </w:rPr>
      </w:pPr>
    </w:p>
    <w:tbl>
      <w:tblPr>
        <w:tblStyle w:val="Grilledutableau"/>
        <w:tblW w:w="0" w:type="auto"/>
        <w:tblLook w:val="04A0" w:firstRow="1" w:lastRow="0" w:firstColumn="1" w:lastColumn="0" w:noHBand="0" w:noVBand="1"/>
      </w:tblPr>
      <w:tblGrid>
        <w:gridCol w:w="2778"/>
        <w:gridCol w:w="2097"/>
        <w:gridCol w:w="2089"/>
        <w:gridCol w:w="2098"/>
      </w:tblGrid>
      <w:tr w:rsidR="003441FA" w:rsidRPr="00C672A3" w14:paraId="4E08EF64" w14:textId="77777777" w:rsidTr="003441FA">
        <w:trPr>
          <w:trHeight w:val="348"/>
        </w:trPr>
        <w:tc>
          <w:tcPr>
            <w:tcW w:w="2778" w:type="dxa"/>
            <w:vMerge w:val="restart"/>
            <w:shd w:val="clear" w:color="auto" w:fill="A6A6A6" w:themeFill="background1" w:themeFillShade="A6"/>
            <w:vAlign w:val="center"/>
          </w:tcPr>
          <w:p w14:paraId="3B7B50E0" w14:textId="77777777" w:rsidR="003441FA" w:rsidRPr="00C672A3" w:rsidRDefault="003441FA" w:rsidP="003441FA">
            <w:pPr>
              <w:suppressAutoHyphens/>
              <w:jc w:val="both"/>
              <w:rPr>
                <w:lang w:eastAsia="zh-CN"/>
              </w:rPr>
            </w:pPr>
            <w:r w:rsidRPr="00C672A3">
              <w:rPr>
                <w:lang w:eastAsia="zh-CN"/>
              </w:rPr>
              <w:t xml:space="preserve">Valeur de </w:t>
            </w:r>
            <m:oMath>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oMath>
          </w:p>
        </w:tc>
        <w:tc>
          <w:tcPr>
            <w:tcW w:w="6284" w:type="dxa"/>
            <w:gridSpan w:val="3"/>
            <w:shd w:val="clear" w:color="auto" w:fill="A6A6A6" w:themeFill="background1" w:themeFillShade="A6"/>
            <w:vAlign w:val="center"/>
          </w:tcPr>
          <w:p w14:paraId="04DA840F" w14:textId="77777777" w:rsidR="003441FA" w:rsidRPr="00C672A3" w:rsidRDefault="003441FA" w:rsidP="003441FA">
            <w:pPr>
              <w:suppressAutoHyphens/>
              <w:jc w:val="both"/>
              <w:rPr>
                <w:lang w:eastAsia="zh-CN"/>
              </w:rPr>
            </w:pPr>
            <w:proofErr w:type="spellStart"/>
            <w:r w:rsidRPr="00C672A3">
              <w:rPr>
                <w:lang w:eastAsia="zh-CN"/>
              </w:rPr>
              <w:t>Mided</w:t>
            </w:r>
            <w:proofErr w:type="spellEnd"/>
          </w:p>
        </w:tc>
      </w:tr>
      <w:tr w:rsidR="003441FA" w:rsidRPr="00C672A3" w14:paraId="36C94D24" w14:textId="77777777" w:rsidTr="003441FA">
        <w:trPr>
          <w:trHeight w:val="348"/>
        </w:trPr>
        <w:tc>
          <w:tcPr>
            <w:tcW w:w="2778" w:type="dxa"/>
            <w:vMerge/>
            <w:shd w:val="clear" w:color="auto" w:fill="A6A6A6" w:themeFill="background1" w:themeFillShade="A6"/>
            <w:vAlign w:val="center"/>
          </w:tcPr>
          <w:p w14:paraId="47D4B528" w14:textId="77777777" w:rsidR="003441FA" w:rsidRPr="00C672A3" w:rsidRDefault="003441FA" w:rsidP="003441FA">
            <w:pPr>
              <w:suppressAutoHyphens/>
              <w:jc w:val="both"/>
              <w:rPr>
                <w:lang w:eastAsia="zh-CN"/>
              </w:rPr>
            </w:pPr>
          </w:p>
        </w:tc>
        <w:tc>
          <w:tcPr>
            <w:tcW w:w="6284" w:type="dxa"/>
            <w:gridSpan w:val="3"/>
            <w:shd w:val="clear" w:color="auto" w:fill="A6A6A6" w:themeFill="background1" w:themeFillShade="A6"/>
            <w:vAlign w:val="center"/>
          </w:tcPr>
          <w:p w14:paraId="4636939A" w14:textId="77777777" w:rsidR="003441FA" w:rsidRPr="00C672A3" w:rsidRDefault="003441FA" w:rsidP="003441FA">
            <w:pPr>
              <w:suppressAutoHyphens/>
              <w:jc w:val="both"/>
              <w:rPr>
                <w:lang w:eastAsia="zh-CN"/>
              </w:rPr>
            </w:pPr>
            <w:r w:rsidRPr="00C672A3">
              <w:rPr>
                <w:lang w:val="fr" w:eastAsia="zh-CN"/>
              </w:rPr>
              <w:t>Année à laquelle la demande de permis de construire ou la déclaration préalable est déposée :</w:t>
            </w:r>
          </w:p>
        </w:tc>
      </w:tr>
      <w:tr w:rsidR="003441FA" w:rsidRPr="00C672A3" w14:paraId="40E266A1" w14:textId="77777777" w:rsidTr="003441FA">
        <w:trPr>
          <w:trHeight w:val="676"/>
        </w:trPr>
        <w:tc>
          <w:tcPr>
            <w:tcW w:w="2778" w:type="dxa"/>
            <w:vMerge/>
            <w:shd w:val="clear" w:color="auto" w:fill="A6A6A6" w:themeFill="background1" w:themeFillShade="A6"/>
            <w:vAlign w:val="center"/>
          </w:tcPr>
          <w:p w14:paraId="63A141E1" w14:textId="77777777" w:rsidR="003441FA" w:rsidRPr="00C672A3" w:rsidRDefault="003441FA" w:rsidP="003441FA">
            <w:pPr>
              <w:suppressAutoHyphens/>
              <w:jc w:val="both"/>
              <w:rPr>
                <w:lang w:eastAsia="zh-CN"/>
              </w:rPr>
            </w:pPr>
          </w:p>
        </w:tc>
        <w:tc>
          <w:tcPr>
            <w:tcW w:w="2097" w:type="dxa"/>
            <w:shd w:val="clear" w:color="auto" w:fill="A6A6A6" w:themeFill="background1" w:themeFillShade="A6"/>
            <w:vAlign w:val="center"/>
          </w:tcPr>
          <w:p w14:paraId="3C6952D8" w14:textId="77777777" w:rsidR="003441FA" w:rsidRPr="00C672A3" w:rsidRDefault="003441FA" w:rsidP="003441FA">
            <w:pPr>
              <w:suppressAutoHyphens/>
              <w:jc w:val="both"/>
              <w:rPr>
                <w:lang w:eastAsia="zh-CN"/>
              </w:rPr>
            </w:pPr>
            <w:r w:rsidRPr="00C672A3">
              <w:rPr>
                <w:lang w:eastAsia="zh-CN"/>
              </w:rPr>
              <w:t>Années 2022 à 2024</w:t>
            </w:r>
          </w:p>
        </w:tc>
        <w:tc>
          <w:tcPr>
            <w:tcW w:w="2089" w:type="dxa"/>
            <w:shd w:val="clear" w:color="auto" w:fill="A6A6A6" w:themeFill="background1" w:themeFillShade="A6"/>
          </w:tcPr>
          <w:p w14:paraId="2F9BF6D8" w14:textId="77777777" w:rsidR="003441FA" w:rsidRPr="00C672A3" w:rsidRDefault="003441FA" w:rsidP="003441FA">
            <w:pPr>
              <w:suppressAutoHyphens/>
              <w:jc w:val="both"/>
              <w:rPr>
                <w:lang w:eastAsia="zh-CN"/>
              </w:rPr>
            </w:pPr>
            <w:r w:rsidRPr="00C672A3">
              <w:rPr>
                <w:lang w:eastAsia="zh-CN"/>
              </w:rPr>
              <w:t>Années 2025 à 2027</w:t>
            </w:r>
          </w:p>
        </w:tc>
        <w:tc>
          <w:tcPr>
            <w:tcW w:w="2098" w:type="dxa"/>
            <w:shd w:val="clear" w:color="auto" w:fill="A6A6A6" w:themeFill="background1" w:themeFillShade="A6"/>
          </w:tcPr>
          <w:p w14:paraId="0D599629" w14:textId="77777777" w:rsidR="003441FA" w:rsidRPr="00C672A3" w:rsidRDefault="003441FA" w:rsidP="003441FA">
            <w:pPr>
              <w:suppressAutoHyphens/>
              <w:jc w:val="both"/>
              <w:rPr>
                <w:lang w:eastAsia="zh-CN"/>
              </w:rPr>
            </w:pPr>
            <w:r w:rsidRPr="00C672A3">
              <w:rPr>
                <w:lang w:eastAsia="zh-CN"/>
              </w:rPr>
              <w:t>À partir de l’année 2028</w:t>
            </w:r>
          </w:p>
        </w:tc>
      </w:tr>
      <w:tr w:rsidR="003441FA" w:rsidRPr="00C672A3" w14:paraId="589465A6" w14:textId="77777777" w:rsidTr="003441FA">
        <w:trPr>
          <w:trHeight w:val="454"/>
        </w:trPr>
        <w:tc>
          <w:tcPr>
            <w:tcW w:w="2778" w:type="dxa"/>
            <w:shd w:val="clear" w:color="auto" w:fill="F2F2F2" w:themeFill="background1" w:themeFillShade="F2"/>
            <w:vAlign w:val="center"/>
          </w:tcPr>
          <w:p w14:paraId="4888101F" w14:textId="77777777" w:rsidR="003441FA" w:rsidRPr="00C672A3" w:rsidRDefault="003441FA" w:rsidP="003441FA">
            <w:pPr>
              <w:suppressAutoHyphens/>
              <w:jc w:val="both"/>
              <w:rPr>
                <w:lang w:eastAsia="zh-CN"/>
              </w:rPr>
            </w:pPr>
            <m:oMathPara>
              <m:oMath>
                <m:r>
                  <w:rPr>
                    <w:rFonts w:ascii="Cambria Math" w:hAnsi="Cambria Math"/>
                    <w:lang w:eastAsia="zh-CN"/>
                  </w:rPr>
                  <m:t xml:space="preserve">Si </m:t>
                </m:r>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r>
                  <w:rPr>
                    <w:rFonts w:ascii="Cambria Math" w:hAnsi="Cambria Math"/>
                    <w:lang w:eastAsia="zh-CN"/>
                  </w:rPr>
                  <m:t>≤300 kg éq. CO2/m²</m:t>
                </m:r>
              </m:oMath>
            </m:oMathPara>
          </w:p>
        </w:tc>
        <w:tc>
          <w:tcPr>
            <w:tcW w:w="2097" w:type="dxa"/>
            <w:vAlign w:val="center"/>
          </w:tcPr>
          <w:p w14:paraId="26DF42BD" w14:textId="77777777" w:rsidR="003441FA" w:rsidRPr="00C672A3" w:rsidRDefault="003441FA" w:rsidP="003441FA">
            <w:pPr>
              <w:suppressAutoHyphens/>
              <w:jc w:val="both"/>
              <w:rPr>
                <w:lang w:eastAsia="zh-CN"/>
              </w:rPr>
            </w:pPr>
            <w:r w:rsidRPr="00C672A3">
              <w:rPr>
                <w:lang w:eastAsia="zh-CN"/>
              </w:rPr>
              <w:t>0</w:t>
            </w:r>
          </w:p>
        </w:tc>
        <w:tc>
          <w:tcPr>
            <w:tcW w:w="2089" w:type="dxa"/>
            <w:vAlign w:val="center"/>
          </w:tcPr>
          <w:p w14:paraId="5E101F74" w14:textId="77777777" w:rsidR="003441FA" w:rsidRPr="00C672A3" w:rsidRDefault="003441FA" w:rsidP="003441FA">
            <w:pPr>
              <w:suppressAutoHyphens/>
              <w:jc w:val="both"/>
              <w:rPr>
                <w:lang w:eastAsia="zh-CN"/>
              </w:rPr>
            </w:pPr>
            <w:r w:rsidRPr="00C672A3">
              <w:rPr>
                <w:lang w:eastAsia="zh-CN"/>
              </w:rPr>
              <w:t>0</w:t>
            </w:r>
          </w:p>
        </w:tc>
        <w:tc>
          <w:tcPr>
            <w:tcW w:w="2098" w:type="dxa"/>
            <w:vAlign w:val="center"/>
          </w:tcPr>
          <w:p w14:paraId="2B939A54" w14:textId="77777777" w:rsidR="003441FA" w:rsidRPr="00C672A3" w:rsidRDefault="003441FA" w:rsidP="003441FA">
            <w:pPr>
              <w:suppressAutoHyphens/>
              <w:jc w:val="both"/>
              <w:rPr>
                <w:lang w:eastAsia="zh-CN"/>
              </w:rPr>
            </w:pPr>
            <w:r w:rsidRPr="00C672A3">
              <w:rPr>
                <w:lang w:eastAsia="zh-CN"/>
              </w:rPr>
              <w:t>0</w:t>
            </w:r>
          </w:p>
        </w:tc>
      </w:tr>
      <w:tr w:rsidR="003441FA" w:rsidRPr="00C672A3" w14:paraId="3D635722" w14:textId="77777777" w:rsidTr="003441FA">
        <w:trPr>
          <w:trHeight w:val="454"/>
        </w:trPr>
        <w:tc>
          <w:tcPr>
            <w:tcW w:w="2778" w:type="dxa"/>
            <w:shd w:val="clear" w:color="auto" w:fill="F2F2F2" w:themeFill="background1" w:themeFillShade="F2"/>
            <w:vAlign w:val="center"/>
          </w:tcPr>
          <w:p w14:paraId="500C890A" w14:textId="77777777" w:rsidR="003441FA" w:rsidRPr="00C672A3" w:rsidRDefault="003441FA" w:rsidP="003441FA">
            <w:pPr>
              <w:suppressAutoHyphens/>
              <w:jc w:val="both"/>
              <w:rPr>
                <w:lang w:eastAsia="zh-CN"/>
              </w:rPr>
            </w:pPr>
            <m:oMathPara>
              <m:oMath>
                <m:r>
                  <w:rPr>
                    <w:rFonts w:ascii="Cambria Math" w:hAnsi="Cambria Math"/>
                    <w:lang w:eastAsia="zh-CN"/>
                  </w:rPr>
                  <m:t xml:space="preserve">Si </m:t>
                </m:r>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r>
                  <w:rPr>
                    <w:rFonts w:ascii="Cambria Math" w:hAnsi="Cambria Math"/>
                    <w:lang w:eastAsia="zh-CN"/>
                  </w:rPr>
                  <m:t>&gt;300 kg éq. CO2/m²</m:t>
                </m:r>
              </m:oMath>
            </m:oMathPara>
          </w:p>
        </w:tc>
        <w:tc>
          <w:tcPr>
            <w:tcW w:w="2097" w:type="dxa"/>
            <w:vAlign w:val="center"/>
          </w:tcPr>
          <w:p w14:paraId="0BF22884" w14:textId="77777777" w:rsidR="003441FA" w:rsidRPr="00C672A3" w:rsidRDefault="003441FA" w:rsidP="003441FA">
            <w:pPr>
              <w:suppressAutoHyphens/>
              <w:jc w:val="both"/>
              <w:rPr>
                <w:lang w:eastAsia="zh-CN"/>
              </w:rPr>
            </w:pPr>
            <m:oMathPara>
              <m:oMath>
                <m:r>
                  <w:rPr>
                    <w:rFonts w:ascii="Cambria Math" w:hAnsi="Cambria Math"/>
                    <w:lang w:eastAsia="zh-CN"/>
                  </w:rPr>
                  <m:t>0,3×(</m:t>
                </m:r>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r>
                  <w:rPr>
                    <w:rFonts w:ascii="Cambria Math" w:hAnsi="Cambria Math"/>
                    <w:lang w:eastAsia="zh-CN"/>
                  </w:rPr>
                  <m:t>-300)</m:t>
                </m:r>
              </m:oMath>
            </m:oMathPara>
          </w:p>
        </w:tc>
        <w:tc>
          <w:tcPr>
            <w:tcW w:w="2089" w:type="dxa"/>
            <w:vAlign w:val="center"/>
          </w:tcPr>
          <w:p w14:paraId="6409084C" w14:textId="77777777" w:rsidR="003441FA" w:rsidRPr="00C672A3" w:rsidRDefault="003441FA" w:rsidP="003441FA">
            <w:pPr>
              <w:suppressAutoHyphens/>
              <w:jc w:val="both"/>
              <w:rPr>
                <w:lang w:eastAsia="zh-CN"/>
              </w:rPr>
            </w:pPr>
            <w:r w:rsidRPr="00C672A3">
              <w:rPr>
                <w:lang w:eastAsia="zh-CN"/>
              </w:rPr>
              <w:t>0</w:t>
            </w:r>
          </w:p>
        </w:tc>
        <w:tc>
          <w:tcPr>
            <w:tcW w:w="2098" w:type="dxa"/>
            <w:vAlign w:val="center"/>
          </w:tcPr>
          <w:p w14:paraId="49903C3A" w14:textId="77777777" w:rsidR="003441FA" w:rsidRPr="00C672A3" w:rsidRDefault="003441FA" w:rsidP="003441FA">
            <w:pPr>
              <w:suppressAutoHyphens/>
              <w:jc w:val="both"/>
              <w:rPr>
                <w:lang w:eastAsia="zh-CN"/>
              </w:rPr>
            </w:pPr>
            <m:oMathPara>
              <m:oMath>
                <m:r>
                  <w:rPr>
                    <w:rFonts w:ascii="Cambria Math" w:hAnsi="Cambria Math"/>
                    <w:lang w:eastAsia="zh-CN"/>
                  </w:rPr>
                  <m:t>-0,3×(</m:t>
                </m:r>
                <m:sSub>
                  <m:sSubPr>
                    <m:ctrlPr>
                      <w:rPr>
                        <w:rFonts w:ascii="Cambria Math" w:hAnsi="Cambria Math"/>
                        <w:i/>
                        <w:lang w:eastAsia="zh-CN"/>
                      </w:rPr>
                    </m:ctrlPr>
                  </m:sSubPr>
                  <m:e>
                    <m:r>
                      <w:rPr>
                        <w:rFonts w:ascii="Cambria Math" w:hAnsi="Cambria Math"/>
                        <w:lang w:eastAsia="zh-CN"/>
                      </w:rPr>
                      <m:t>Ic</m:t>
                    </m:r>
                  </m:e>
                  <m:sub>
                    <m:r>
                      <w:rPr>
                        <w:rFonts w:ascii="Cambria Math" w:hAnsi="Cambria Math"/>
                        <w:lang w:eastAsia="zh-CN"/>
                      </w:rPr>
                      <m:t>ded</m:t>
                    </m:r>
                  </m:sub>
                </m:sSub>
                <m:r>
                  <w:rPr>
                    <w:rFonts w:ascii="Cambria Math" w:hAnsi="Cambria Math"/>
                    <w:lang w:eastAsia="zh-CN"/>
                  </w:rPr>
                  <m:t>-300)</m:t>
                </m:r>
              </m:oMath>
            </m:oMathPara>
          </w:p>
        </w:tc>
      </w:tr>
    </w:tbl>
    <w:p w14:paraId="271299EE" w14:textId="77777777" w:rsidR="00B325FE" w:rsidRDefault="00B325FE" w:rsidP="003441FA">
      <w:pPr>
        <w:jc w:val="both"/>
        <w:rPr>
          <w:rFonts w:eastAsia="Times New Roman"/>
          <w:lang w:eastAsia="zh-CN"/>
        </w:rPr>
      </w:pPr>
    </w:p>
    <w:p w14:paraId="0FA80C7E" w14:textId="77777777" w:rsidR="003441FA" w:rsidRPr="00C672A3" w:rsidRDefault="003441FA" w:rsidP="003441FA">
      <w:pPr>
        <w:jc w:val="both"/>
      </w:pPr>
      <w:r w:rsidRPr="00C672A3">
        <w:rPr>
          <w:rFonts w:eastAsia="Times New Roman"/>
          <w:lang w:eastAsia="zh-CN"/>
        </w:rPr>
        <w:t xml:space="preserve">Où </w:t>
      </w:r>
      <w:proofErr w:type="spellStart"/>
      <w:r w:rsidRPr="00C672A3">
        <w:rPr>
          <w:rFonts w:eastAsia="Times New Roman"/>
          <w:i/>
          <w:lang w:eastAsia="zh-CN"/>
        </w:rPr>
        <w:t>Ic</w:t>
      </w:r>
      <w:r w:rsidRPr="00C672A3">
        <w:rPr>
          <w:rFonts w:eastAsia="Times New Roman"/>
          <w:i/>
          <w:vertAlign w:val="subscript"/>
          <w:lang w:eastAsia="zh-CN"/>
        </w:rPr>
        <w:t>ded</w:t>
      </w:r>
      <w:proofErr w:type="spellEnd"/>
      <w:r w:rsidRPr="00C672A3">
        <w:rPr>
          <w:rFonts w:eastAsia="Times New Roman"/>
          <w:lang w:eastAsia="zh-CN"/>
        </w:rPr>
        <w:t xml:space="preserve"> représente l’impact sur le changement climatique de l’ensemble des composants associés à des données environnementales par défaut ou à des valeurs forfaitaires dans l’évaluation de l’indicateur </w:t>
      </w:r>
      <w:proofErr w:type="spellStart"/>
      <w:r w:rsidRPr="00C672A3">
        <w:rPr>
          <w:rFonts w:eastAsia="Times New Roman"/>
          <w:lang w:eastAsia="zh-CN"/>
        </w:rPr>
        <w:t>Ic</w:t>
      </w:r>
      <w:r w:rsidRPr="00C672A3">
        <w:rPr>
          <w:rFonts w:eastAsia="Times New Roman"/>
          <w:vertAlign w:val="subscript"/>
          <w:lang w:eastAsia="zh-CN"/>
        </w:rPr>
        <w:t>construction</w:t>
      </w:r>
      <w:proofErr w:type="spellEnd"/>
      <w:r w:rsidRPr="00C672A3">
        <w:rPr>
          <w:rFonts w:eastAsia="Times New Roman"/>
          <w:lang w:eastAsia="zh-CN"/>
        </w:rPr>
        <w:t xml:space="preserve"> </w:t>
      </w:r>
      <w:r w:rsidRPr="00C672A3">
        <w:rPr>
          <w:rFonts w:eastAsia="Times New Roman"/>
          <w:lang w:val="fr" w:eastAsia="zh-CN"/>
        </w:rPr>
        <w:t>du bâtiment ou de la partie de bâtiment</w:t>
      </w:r>
      <w:r w:rsidRPr="00C672A3">
        <w:rPr>
          <w:rFonts w:eastAsia="Times New Roman"/>
          <w:lang w:eastAsia="zh-CN"/>
        </w:rPr>
        <w:t>, à l’exception des composants des lots 1, 2 et 13 tels que définis précédemment.</w:t>
      </w:r>
    </w:p>
    <w:p w14:paraId="3CF3E6C2" w14:textId="77777777" w:rsidR="003441FA" w:rsidRPr="00C672A3" w:rsidRDefault="003441FA" w:rsidP="003441FA">
      <w:pPr>
        <w:jc w:val="both"/>
        <w:rPr>
          <w:rFonts w:eastAsia="Times New Roman"/>
          <w:lang w:eastAsia="zh-CN"/>
        </w:rPr>
      </w:pPr>
    </w:p>
    <w:p w14:paraId="73E88806" w14:textId="77777777" w:rsidR="00B325FE" w:rsidRPr="00AB6849" w:rsidRDefault="00B325FE" w:rsidP="0051526C">
      <w:pPr>
        <w:pStyle w:val="Titre3"/>
        <w:numPr>
          <w:ilvl w:val="0"/>
          <w:numId w:val="11"/>
        </w:numPr>
        <w:rPr>
          <w:highlight w:val="yellow"/>
          <w:u w:val="single"/>
        </w:rPr>
      </w:pPr>
      <w:r w:rsidRPr="00AB6849">
        <w:rPr>
          <w:highlight w:val="yellow"/>
        </w:rPr>
        <w:t xml:space="preserve">Valeurs des coefficients de modulation de l’exigence </w:t>
      </w:r>
      <w:proofErr w:type="spellStart"/>
      <w:r w:rsidRPr="00AB6849">
        <w:rPr>
          <w:highlight w:val="yellow"/>
        </w:rPr>
        <w:t>Ic</w:t>
      </w:r>
      <w:r w:rsidRPr="00AB6849">
        <w:rPr>
          <w:highlight w:val="yellow"/>
          <w:vertAlign w:val="subscript"/>
        </w:rPr>
        <w:t>construction</w:t>
      </w:r>
      <w:r w:rsidRPr="00AB6849">
        <w:rPr>
          <w:highlight w:val="yellow"/>
        </w:rPr>
        <w:t>_max</w:t>
      </w:r>
      <w:proofErr w:type="spellEnd"/>
      <w:r w:rsidRPr="00AB6849">
        <w:rPr>
          <w:highlight w:val="yellow"/>
        </w:rPr>
        <w:t xml:space="preserve"> pour les médiathèques et bibliothèques</w:t>
      </w:r>
    </w:p>
    <w:p w14:paraId="3AB74F6F" w14:textId="77777777" w:rsidR="00B325FE" w:rsidRPr="00AB6849" w:rsidRDefault="00B325FE" w:rsidP="00B325FE">
      <w:pPr>
        <w:jc w:val="both"/>
        <w:rPr>
          <w:rFonts w:cs="Times New Roman"/>
          <w:szCs w:val="24"/>
          <w:highlight w:val="yellow"/>
          <w:lang w:val="fr"/>
        </w:rPr>
      </w:pPr>
    </w:p>
    <w:p w14:paraId="256F158A"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319A1C29" w14:textId="77777777" w:rsidR="00B325FE" w:rsidRPr="00AB6849" w:rsidRDefault="00B325FE" w:rsidP="00B325FE">
      <w:pPr>
        <w:jc w:val="both"/>
        <w:rPr>
          <w:rFonts w:cs="Times New Roman"/>
          <w:szCs w:val="24"/>
          <w:highlight w:val="yellow"/>
          <w:lang w:val="fr"/>
        </w:rPr>
      </w:pPr>
    </w:p>
    <w:p w14:paraId="0037203F"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5DDCD213" w14:textId="77777777" w:rsidR="00B325FE" w:rsidRPr="00AB6849" w:rsidRDefault="00B325FE" w:rsidP="00B325FE">
      <w:pPr>
        <w:jc w:val="both"/>
        <w:rPr>
          <w:rFonts w:cs="Times New Roman"/>
          <w:szCs w:val="24"/>
          <w:highlight w:val="yellow"/>
          <w:lang w:val="fr"/>
        </w:rPr>
      </w:pPr>
    </w:p>
    <w:p w14:paraId="7B73FDCA"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2BDC2346" w14:textId="77777777" w:rsidR="00B325FE" w:rsidRPr="00AB6849" w:rsidRDefault="00B325FE" w:rsidP="00B325FE">
      <w:pPr>
        <w:jc w:val="both"/>
        <w:rPr>
          <w:rFonts w:cs="Times New Roman"/>
          <w:szCs w:val="24"/>
          <w:highlight w:val="yellow"/>
          <w:lang w:val="fr"/>
        </w:rPr>
      </w:pPr>
    </w:p>
    <w:p w14:paraId="3741F5B1"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787B6927" w14:textId="77777777" w:rsidR="00B325FE" w:rsidRPr="00AB6849" w:rsidRDefault="00B325FE" w:rsidP="00B325FE">
      <w:pPr>
        <w:pStyle w:val="Corpsdetexte"/>
        <w:rPr>
          <w:highlight w:val="yellow"/>
        </w:rPr>
      </w:pPr>
    </w:p>
    <w:p w14:paraId="317E05EA"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bâtiment prend la valeur suivante:</w:t>
      </w:r>
    </w:p>
    <w:p w14:paraId="4AB5A884" w14:textId="77777777" w:rsidR="00B325FE" w:rsidRPr="00AB6849" w:rsidRDefault="00B325FE" w:rsidP="00B325FE">
      <w:pPr>
        <w:pStyle w:val="Corpsdetexte"/>
        <w:rPr>
          <w:highlight w:val="yellow"/>
        </w:rPr>
      </w:pPr>
    </w:p>
    <w:p w14:paraId="360EA6DF" w14:textId="77777777" w:rsidR="00B325FE" w:rsidRPr="00AB6849" w:rsidRDefault="00B325FE" w:rsidP="00B325FE">
      <w:pPr>
        <w:pStyle w:val="Corpsdetexte"/>
        <w:jc w:val="center"/>
        <w:rPr>
          <w:i/>
          <w:highlight w:val="yellow"/>
        </w:rPr>
      </w:pPr>
      <m:oMathPara>
        <m:oMath>
          <m:r>
            <w:rPr>
              <w:rFonts w:ascii="Cambria Math" w:hAnsi="Cambria Math"/>
              <w:highlight w:val="yellow"/>
            </w:rPr>
            <m:t>Misurf_tot=0</m:t>
          </m:r>
        </m:oMath>
      </m:oMathPara>
    </w:p>
    <w:p w14:paraId="6B248776" w14:textId="77777777" w:rsidR="00B325FE" w:rsidRPr="00AB6849" w:rsidRDefault="00B325FE" w:rsidP="00B325FE">
      <w:pPr>
        <w:jc w:val="both"/>
        <w:rPr>
          <w:rFonts w:cs="Times New Roman"/>
          <w:b/>
          <w:szCs w:val="24"/>
          <w:highlight w:val="yellow"/>
          <w:lang w:val="fr"/>
        </w:rPr>
      </w:pPr>
    </w:p>
    <w:p w14:paraId="736D9A86" w14:textId="77777777" w:rsidR="00B325FE" w:rsidRPr="00AB6849" w:rsidRDefault="00AB6849" w:rsidP="00B325FE">
      <w:pPr>
        <w:jc w:val="both"/>
        <w:rPr>
          <w:rFonts w:cs="Times New Roman"/>
          <w:szCs w:val="24"/>
          <w:highlight w:val="yellow"/>
        </w:rPr>
      </w:pPr>
      <w:r w:rsidRPr="00AB6849">
        <w:rPr>
          <w:rFonts w:cs="Times New Roman"/>
          <w:szCs w:val="24"/>
          <w:highlight w:val="yellow"/>
        </w:rPr>
        <w:t xml:space="preserve">Le </w:t>
      </w:r>
      <w:r w:rsidR="00B325FE" w:rsidRPr="00AB6849">
        <w:rPr>
          <w:rFonts w:cs="Times New Roman"/>
          <w:szCs w:val="24"/>
          <w:highlight w:val="yellow"/>
        </w:rPr>
        <w:t xml:space="preserve">coefficient </w:t>
      </w:r>
      <w:proofErr w:type="spellStart"/>
      <w:r w:rsidR="00B325FE" w:rsidRPr="00AB6849">
        <w:rPr>
          <w:rFonts w:cs="Times New Roman"/>
          <w:b/>
          <w:szCs w:val="24"/>
          <w:highlight w:val="yellow"/>
        </w:rPr>
        <w:t>Migéo</w:t>
      </w:r>
      <w:proofErr w:type="spellEnd"/>
      <w:r w:rsidR="00B325FE" w:rsidRPr="00AB6849">
        <w:rPr>
          <w:rFonts w:cs="Times New Roman"/>
          <w:szCs w:val="24"/>
          <w:highlight w:val="yellow"/>
        </w:rPr>
        <w:t xml:space="preserve"> de modulation de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r w:rsidR="00B325FE" w:rsidRPr="00AB6849">
        <w:rPr>
          <w:rFonts w:cs="Times New Roman"/>
          <w:szCs w:val="24"/>
          <w:highlight w:val="yellow"/>
        </w:rPr>
        <w:t>_max</w:t>
      </w:r>
      <w:proofErr w:type="spellEnd"/>
      <w:r w:rsidR="00B325FE" w:rsidRPr="00AB6849">
        <w:rPr>
          <w:rFonts w:cs="Times New Roman"/>
          <w:szCs w:val="24"/>
          <w:highlight w:val="yellow"/>
        </w:rPr>
        <w:t xml:space="preserve"> selon la localisation géographique (zone géographique et altitude) du bâtiment prend les valeurs suivantes (les zones climatiques sont définies au chapitre IV) :</w:t>
      </w:r>
    </w:p>
    <w:p w14:paraId="4ECDECCE" w14:textId="77777777" w:rsidR="00B325FE" w:rsidRPr="00AB6849" w:rsidRDefault="00B325FE" w:rsidP="00B325FE">
      <w:pPr>
        <w:jc w:val="both"/>
        <w:rPr>
          <w:rFonts w:cs="Times New Roman"/>
          <w:szCs w:val="24"/>
          <w:highlight w:val="yellow"/>
        </w:rPr>
      </w:pPr>
    </w:p>
    <w:tbl>
      <w:tblPr>
        <w:tblStyle w:val="Grilledutableau"/>
        <w:tblW w:w="5000" w:type="pct"/>
        <w:tblLook w:val="0600" w:firstRow="0" w:lastRow="0" w:firstColumn="0" w:lastColumn="0" w:noHBand="1" w:noVBand="1"/>
      </w:tblPr>
      <w:tblGrid>
        <w:gridCol w:w="2650"/>
        <w:gridCol w:w="642"/>
        <w:gridCol w:w="654"/>
        <w:gridCol w:w="724"/>
        <w:gridCol w:w="728"/>
        <w:gridCol w:w="736"/>
        <w:gridCol w:w="724"/>
        <w:gridCol w:w="1566"/>
        <w:gridCol w:w="1770"/>
      </w:tblGrid>
      <w:tr w:rsidR="00B325FE" w:rsidRPr="00AB6849" w14:paraId="45D25D6D" w14:textId="77777777" w:rsidTr="00B325FE">
        <w:trPr>
          <w:trHeight w:val="352"/>
        </w:trPr>
        <w:tc>
          <w:tcPr>
            <w:tcW w:w="1300" w:type="pct"/>
            <w:tcBorders>
              <w:tl2br w:val="single" w:sz="4" w:space="0" w:color="auto"/>
            </w:tcBorders>
            <w:shd w:val="clear" w:color="auto" w:fill="A6A6A6" w:themeFill="background1" w:themeFillShade="A6"/>
            <w:hideMark/>
          </w:tcPr>
          <w:p w14:paraId="4D028AD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Zone climatique</w:t>
            </w:r>
          </w:p>
          <w:p w14:paraId="7595BC3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Altitude</w:t>
            </w:r>
          </w:p>
        </w:tc>
        <w:tc>
          <w:tcPr>
            <w:tcW w:w="315" w:type="pct"/>
            <w:shd w:val="clear" w:color="auto" w:fill="A6A6A6" w:themeFill="background1" w:themeFillShade="A6"/>
            <w:hideMark/>
          </w:tcPr>
          <w:p w14:paraId="0C63515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H1a</w:t>
            </w:r>
          </w:p>
        </w:tc>
        <w:tc>
          <w:tcPr>
            <w:tcW w:w="321" w:type="pct"/>
            <w:shd w:val="clear" w:color="auto" w:fill="A6A6A6" w:themeFill="background1" w:themeFillShade="A6"/>
            <w:hideMark/>
          </w:tcPr>
          <w:p w14:paraId="5934671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H1b</w:t>
            </w:r>
          </w:p>
        </w:tc>
        <w:tc>
          <w:tcPr>
            <w:tcW w:w="355" w:type="pct"/>
            <w:shd w:val="clear" w:color="auto" w:fill="A6A6A6" w:themeFill="background1" w:themeFillShade="A6"/>
            <w:hideMark/>
          </w:tcPr>
          <w:p w14:paraId="4A63100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H1c</w:t>
            </w:r>
          </w:p>
        </w:tc>
        <w:tc>
          <w:tcPr>
            <w:tcW w:w="357" w:type="pct"/>
            <w:shd w:val="clear" w:color="auto" w:fill="A6A6A6" w:themeFill="background1" w:themeFillShade="A6"/>
            <w:hideMark/>
          </w:tcPr>
          <w:p w14:paraId="556ACB5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H2a</w:t>
            </w:r>
          </w:p>
        </w:tc>
        <w:tc>
          <w:tcPr>
            <w:tcW w:w="361" w:type="pct"/>
            <w:shd w:val="clear" w:color="auto" w:fill="A6A6A6" w:themeFill="background1" w:themeFillShade="A6"/>
            <w:hideMark/>
          </w:tcPr>
          <w:p w14:paraId="7D087B0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H2b</w:t>
            </w:r>
          </w:p>
        </w:tc>
        <w:tc>
          <w:tcPr>
            <w:tcW w:w="355" w:type="pct"/>
            <w:shd w:val="clear" w:color="auto" w:fill="A6A6A6" w:themeFill="background1" w:themeFillShade="A6"/>
            <w:hideMark/>
          </w:tcPr>
          <w:p w14:paraId="4965EB34"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H2c</w:t>
            </w:r>
          </w:p>
        </w:tc>
        <w:tc>
          <w:tcPr>
            <w:tcW w:w="768" w:type="pct"/>
            <w:shd w:val="clear" w:color="auto" w:fill="A6A6A6" w:themeFill="background1" w:themeFillShade="A6"/>
            <w:hideMark/>
          </w:tcPr>
          <w:p w14:paraId="65FD145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H2d</w:t>
            </w:r>
          </w:p>
        </w:tc>
        <w:tc>
          <w:tcPr>
            <w:tcW w:w="870" w:type="pct"/>
            <w:shd w:val="clear" w:color="auto" w:fill="A6A6A6" w:themeFill="background1" w:themeFillShade="A6"/>
            <w:hideMark/>
          </w:tcPr>
          <w:p w14:paraId="390311E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H3</w:t>
            </w:r>
          </w:p>
        </w:tc>
      </w:tr>
      <w:tr w:rsidR="00B325FE" w:rsidRPr="00AB6849" w14:paraId="2CAA0690" w14:textId="77777777" w:rsidTr="00B325FE">
        <w:trPr>
          <w:trHeight w:val="352"/>
        </w:trPr>
        <w:tc>
          <w:tcPr>
            <w:tcW w:w="1300" w:type="pct"/>
            <w:shd w:val="clear" w:color="auto" w:fill="F2F2F2" w:themeFill="background1" w:themeFillShade="F2"/>
            <w:hideMark/>
          </w:tcPr>
          <w:p w14:paraId="3256F34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&lt; 400m</w:t>
            </w:r>
          </w:p>
        </w:tc>
        <w:tc>
          <w:tcPr>
            <w:tcW w:w="315" w:type="pct"/>
          </w:tcPr>
          <w:p w14:paraId="4CBF5B4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21" w:type="pct"/>
          </w:tcPr>
          <w:p w14:paraId="641DC25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tcPr>
          <w:p w14:paraId="64B5F7C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7" w:type="pct"/>
          </w:tcPr>
          <w:p w14:paraId="33F025A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61" w:type="pct"/>
          </w:tcPr>
          <w:p w14:paraId="1EE22C2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tcPr>
          <w:p w14:paraId="65C4808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768" w:type="pct"/>
          </w:tcPr>
          <w:p w14:paraId="3E8382E6" w14:textId="77777777" w:rsidR="00B325FE" w:rsidRPr="00AB6849" w:rsidRDefault="00B325FE" w:rsidP="00B325FE">
            <w:pPr>
              <w:rPr>
                <w:rFonts w:cs="Times New Roman"/>
                <w:szCs w:val="24"/>
                <w:highlight w:val="yellow"/>
              </w:rPr>
            </w:pPr>
            <w:r w:rsidRPr="00AB6849">
              <w:rPr>
                <w:rFonts w:cs="Times New Roman"/>
                <w:szCs w:val="24"/>
                <w:highlight w:val="yellow"/>
              </w:rPr>
              <w:t xml:space="preserve">30 kg </w:t>
            </w:r>
            <w:proofErr w:type="spellStart"/>
            <w:r w:rsidRPr="00AB6849">
              <w:rPr>
                <w:rFonts w:cs="Times New Roman"/>
                <w:szCs w:val="24"/>
                <w:highlight w:val="yellow"/>
              </w:rPr>
              <w:t>éq</w:t>
            </w:r>
            <w:proofErr w:type="spellEnd"/>
            <w:r w:rsidRPr="00AB6849">
              <w:rPr>
                <w:rFonts w:cs="Times New Roman"/>
                <w:szCs w:val="24"/>
                <w:highlight w:val="yellow"/>
              </w:rPr>
              <w:t>. CO2/m</w:t>
            </w:r>
          </w:p>
        </w:tc>
        <w:tc>
          <w:tcPr>
            <w:tcW w:w="870" w:type="pct"/>
          </w:tcPr>
          <w:p w14:paraId="564192D0" w14:textId="77777777" w:rsidR="00B325FE" w:rsidRPr="00AB6849" w:rsidRDefault="00B325FE" w:rsidP="00B325FE">
            <w:pPr>
              <w:rPr>
                <w:rFonts w:cs="Times New Roman"/>
                <w:szCs w:val="24"/>
                <w:highlight w:val="yellow"/>
              </w:rPr>
            </w:pPr>
            <w:r w:rsidRPr="00AB6849">
              <w:rPr>
                <w:rFonts w:cs="Times New Roman"/>
                <w:szCs w:val="24"/>
                <w:highlight w:val="yellow"/>
              </w:rPr>
              <w:t xml:space="preserve">30 kg </w:t>
            </w:r>
            <w:proofErr w:type="spellStart"/>
            <w:r w:rsidRPr="00AB6849">
              <w:rPr>
                <w:rFonts w:cs="Times New Roman"/>
                <w:szCs w:val="24"/>
                <w:highlight w:val="yellow"/>
              </w:rPr>
              <w:t>éq</w:t>
            </w:r>
            <w:proofErr w:type="spellEnd"/>
            <w:r w:rsidRPr="00AB6849">
              <w:rPr>
                <w:rFonts w:cs="Times New Roman"/>
                <w:szCs w:val="24"/>
                <w:highlight w:val="yellow"/>
              </w:rPr>
              <w:t>. CO2/m</w:t>
            </w:r>
          </w:p>
        </w:tc>
      </w:tr>
      <w:tr w:rsidR="00B325FE" w:rsidRPr="00AB6849" w14:paraId="4F7F5A5B" w14:textId="77777777" w:rsidTr="00B325FE">
        <w:trPr>
          <w:trHeight w:val="352"/>
        </w:trPr>
        <w:tc>
          <w:tcPr>
            <w:tcW w:w="1300" w:type="pct"/>
            <w:shd w:val="clear" w:color="auto" w:fill="F2F2F2" w:themeFill="background1" w:themeFillShade="F2"/>
            <w:hideMark/>
          </w:tcPr>
          <w:p w14:paraId="11CA835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≥400m</w:t>
            </w:r>
          </w:p>
        </w:tc>
        <w:tc>
          <w:tcPr>
            <w:tcW w:w="315" w:type="pct"/>
          </w:tcPr>
          <w:p w14:paraId="211DE0A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21" w:type="pct"/>
          </w:tcPr>
          <w:p w14:paraId="124008B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tcPr>
          <w:p w14:paraId="3D9A0D3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7" w:type="pct"/>
          </w:tcPr>
          <w:p w14:paraId="59FB046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61" w:type="pct"/>
          </w:tcPr>
          <w:p w14:paraId="0DE4A71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tcPr>
          <w:p w14:paraId="17EA84E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768" w:type="pct"/>
          </w:tcPr>
          <w:p w14:paraId="1AFA700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870" w:type="pct"/>
          </w:tcPr>
          <w:p w14:paraId="14A9C1E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bl>
    <w:p w14:paraId="63BA46CC" w14:textId="77777777" w:rsidR="00B325FE" w:rsidRPr="00AB6849" w:rsidRDefault="00B325FE" w:rsidP="00B325FE">
      <w:pPr>
        <w:jc w:val="both"/>
        <w:rPr>
          <w:rFonts w:cs="Times New Roman"/>
          <w:szCs w:val="24"/>
          <w:highlight w:val="yellow"/>
          <w:lang w:val="fr"/>
        </w:rPr>
      </w:pPr>
    </w:p>
    <w:p w14:paraId="7C3AF5F8"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7CFB2094"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68EE86F5" w14:textId="77777777" w:rsidTr="00B325FE">
        <w:trPr>
          <w:trHeight w:val="340"/>
          <w:jc w:val="center"/>
        </w:trPr>
        <w:tc>
          <w:tcPr>
            <w:tcW w:w="0" w:type="auto"/>
            <w:shd w:val="clear" w:color="auto" w:fill="A6A6A6" w:themeFill="background1" w:themeFillShade="A6"/>
            <w:vAlign w:val="center"/>
          </w:tcPr>
          <w:p w14:paraId="491DC6C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165F8142"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480D83F3" w14:textId="77777777" w:rsidTr="00B325FE">
        <w:trPr>
          <w:trHeight w:val="340"/>
          <w:jc w:val="center"/>
        </w:trPr>
        <w:tc>
          <w:tcPr>
            <w:tcW w:w="0" w:type="auto"/>
            <w:shd w:val="clear" w:color="auto" w:fill="F2F2F2" w:themeFill="background1" w:themeFillShade="F2"/>
            <w:vAlign w:val="center"/>
          </w:tcPr>
          <w:p w14:paraId="21BC57DF"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≤60 kg éq. CO2/m²</m:t>
                </m:r>
              </m:oMath>
            </m:oMathPara>
          </w:p>
        </w:tc>
        <w:tc>
          <w:tcPr>
            <w:tcW w:w="0" w:type="auto"/>
            <w:vAlign w:val="center"/>
          </w:tcPr>
          <w:p w14:paraId="5183CAF2"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5B040DB9" w14:textId="77777777" w:rsidTr="00B325FE">
        <w:trPr>
          <w:trHeight w:val="340"/>
          <w:jc w:val="center"/>
        </w:trPr>
        <w:tc>
          <w:tcPr>
            <w:tcW w:w="0" w:type="auto"/>
            <w:shd w:val="clear" w:color="auto" w:fill="F2F2F2" w:themeFill="background1" w:themeFillShade="F2"/>
            <w:vAlign w:val="center"/>
          </w:tcPr>
          <w:p w14:paraId="498BD98B"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&gt;60 kg éq. CO2/m²</m:t>
                </m:r>
              </m:oMath>
            </m:oMathPara>
          </w:p>
        </w:tc>
        <w:tc>
          <w:tcPr>
            <w:tcW w:w="0" w:type="auto"/>
            <w:vAlign w:val="center"/>
          </w:tcPr>
          <w:p w14:paraId="1525824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-60</m:t>
                </m:r>
              </m:oMath>
            </m:oMathPara>
          </w:p>
        </w:tc>
      </w:tr>
    </w:tbl>
    <w:p w14:paraId="458F5EEE" w14:textId="77777777" w:rsidR="00B325FE" w:rsidRPr="00AB6849" w:rsidRDefault="00B325FE" w:rsidP="00B325FE">
      <w:pPr>
        <w:jc w:val="both"/>
        <w:rPr>
          <w:rFonts w:cs="Times New Roman"/>
          <w:szCs w:val="24"/>
          <w:highlight w:val="yellow"/>
          <w:lang w:val="fr"/>
        </w:rPr>
      </w:pPr>
    </w:p>
    <w:p w14:paraId="28399971"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44C05ABE" w14:textId="77777777" w:rsidR="00B325FE" w:rsidRPr="00AB6849" w:rsidRDefault="00B325FE" w:rsidP="00B325FE">
      <w:pPr>
        <w:jc w:val="both"/>
        <w:rPr>
          <w:rFonts w:cs="Times New Roman"/>
          <w:szCs w:val="24"/>
          <w:highlight w:val="yellow"/>
          <w:lang w:val="fr"/>
        </w:rPr>
      </w:pPr>
    </w:p>
    <w:p w14:paraId="22660AEF"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3FBE397B"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1C975717" w14:textId="77777777" w:rsidTr="00B325FE">
        <w:trPr>
          <w:trHeight w:val="375"/>
          <w:jc w:val="center"/>
        </w:trPr>
        <w:tc>
          <w:tcPr>
            <w:tcW w:w="0" w:type="auto"/>
            <w:shd w:val="clear" w:color="auto" w:fill="A6A6A6" w:themeFill="background1" w:themeFillShade="A6"/>
            <w:vAlign w:val="center"/>
          </w:tcPr>
          <w:p w14:paraId="7FB00889"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1F445C58"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3E90CD96" w14:textId="77777777" w:rsidTr="00B325FE">
        <w:trPr>
          <w:trHeight w:val="355"/>
          <w:jc w:val="center"/>
        </w:trPr>
        <w:tc>
          <w:tcPr>
            <w:tcW w:w="0" w:type="auto"/>
            <w:shd w:val="clear" w:color="auto" w:fill="F2F2F2" w:themeFill="background1" w:themeFillShade="F2"/>
            <w:vAlign w:val="center"/>
          </w:tcPr>
          <w:p w14:paraId="74F4CCE4"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≤20 kg éq. CO2/m²</m:t>
                </m:r>
              </m:oMath>
            </m:oMathPara>
          </w:p>
        </w:tc>
        <w:tc>
          <w:tcPr>
            <w:tcW w:w="0" w:type="auto"/>
            <w:vAlign w:val="center"/>
          </w:tcPr>
          <w:p w14:paraId="6E65483A"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0137B43B" w14:textId="77777777" w:rsidTr="00B325FE">
        <w:trPr>
          <w:trHeight w:val="334"/>
          <w:jc w:val="center"/>
        </w:trPr>
        <w:tc>
          <w:tcPr>
            <w:tcW w:w="0" w:type="auto"/>
            <w:shd w:val="clear" w:color="auto" w:fill="F2F2F2" w:themeFill="background1" w:themeFillShade="F2"/>
            <w:vAlign w:val="center"/>
          </w:tcPr>
          <w:p w14:paraId="542BB85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&gt;20 kg éq. CO2/m²</m:t>
                </m:r>
              </m:oMath>
            </m:oMathPara>
          </w:p>
        </w:tc>
        <w:tc>
          <w:tcPr>
            <w:tcW w:w="0" w:type="auto"/>
            <w:vAlign w:val="center"/>
          </w:tcPr>
          <w:p w14:paraId="2C4C2BC3"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-20</m:t>
                </m:r>
              </m:oMath>
            </m:oMathPara>
          </w:p>
        </w:tc>
      </w:tr>
    </w:tbl>
    <w:p w14:paraId="5109ED7C" w14:textId="77777777" w:rsidR="00B325FE" w:rsidRPr="00AB6849" w:rsidRDefault="00B325FE" w:rsidP="00B325FE">
      <w:pPr>
        <w:jc w:val="both"/>
        <w:rPr>
          <w:rFonts w:cs="Times New Roman"/>
          <w:szCs w:val="24"/>
          <w:highlight w:val="yellow"/>
          <w:lang w:val="fr"/>
        </w:rPr>
      </w:pPr>
    </w:p>
    <w:p w14:paraId="04E894C7"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69A0565B" w14:textId="77777777" w:rsidR="00B325FE" w:rsidRPr="00AB6849" w:rsidRDefault="00B325FE" w:rsidP="00B325FE">
      <w:pPr>
        <w:jc w:val="both"/>
        <w:rPr>
          <w:rFonts w:cs="Times New Roman"/>
          <w:szCs w:val="24"/>
          <w:highlight w:val="yellow"/>
          <w:lang w:val="fr"/>
        </w:rPr>
      </w:pPr>
    </w:p>
    <w:p w14:paraId="471DC683"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5C55672E"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08EED4AB" w14:textId="77777777" w:rsidTr="00B325FE">
        <w:trPr>
          <w:trHeight w:val="375"/>
          <w:jc w:val="center"/>
        </w:trPr>
        <w:tc>
          <w:tcPr>
            <w:tcW w:w="0" w:type="auto"/>
            <w:shd w:val="clear" w:color="auto" w:fill="A6A6A6" w:themeFill="background1" w:themeFillShade="A6"/>
            <w:vAlign w:val="center"/>
          </w:tcPr>
          <w:p w14:paraId="5364368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468C2185"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178B2F5B" w14:textId="77777777" w:rsidTr="00B325FE">
        <w:trPr>
          <w:trHeight w:val="355"/>
          <w:jc w:val="center"/>
        </w:trPr>
        <w:tc>
          <w:tcPr>
            <w:tcW w:w="0" w:type="auto"/>
            <w:shd w:val="clear" w:color="auto" w:fill="F2F2F2" w:themeFill="background1" w:themeFillShade="F2"/>
            <w:vAlign w:val="center"/>
          </w:tcPr>
          <w:p w14:paraId="4D61666F"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2CA380A6"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5EE4291F" w14:textId="77777777" w:rsidTr="00B325FE">
        <w:trPr>
          <w:trHeight w:val="334"/>
          <w:jc w:val="center"/>
        </w:trPr>
        <w:tc>
          <w:tcPr>
            <w:tcW w:w="0" w:type="auto"/>
            <w:shd w:val="clear" w:color="auto" w:fill="F2F2F2" w:themeFill="background1" w:themeFillShade="F2"/>
            <w:vAlign w:val="center"/>
          </w:tcPr>
          <w:p w14:paraId="51A481BC"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2F11F4AC"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720A84C4" w14:textId="77777777" w:rsidR="00B325FE" w:rsidRPr="00AB6849" w:rsidRDefault="00B325FE" w:rsidP="00B325FE">
      <w:pPr>
        <w:jc w:val="both"/>
        <w:rPr>
          <w:rFonts w:cs="Times New Roman"/>
          <w:szCs w:val="24"/>
          <w:highlight w:val="yellow"/>
          <w:lang w:val="fr"/>
        </w:rPr>
      </w:pPr>
    </w:p>
    <w:p w14:paraId="189452BC" w14:textId="77777777" w:rsidR="00B325FE" w:rsidRPr="00AB6849" w:rsidRDefault="00B325FE" w:rsidP="00B325FE">
      <w:pPr>
        <w:jc w:val="both"/>
        <w:rPr>
          <w:rFonts w:cs="Times New Roman"/>
          <w:szCs w:val="24"/>
          <w:highlight w:val="yellow"/>
          <w:lang w:val="fr"/>
        </w:rPr>
      </w:pPr>
    </w:p>
    <w:p w14:paraId="0D36AFC5"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0601D842" w14:textId="77777777" w:rsidR="00B325FE" w:rsidRPr="00AB6849" w:rsidRDefault="00B325FE" w:rsidP="00B325FE">
      <w:pPr>
        <w:jc w:val="both"/>
        <w:rPr>
          <w:rFonts w:cs="Times New Roman"/>
          <w:szCs w:val="24"/>
          <w:highlight w:val="yellow"/>
          <w:lang w:val="fr"/>
        </w:rPr>
      </w:pPr>
    </w:p>
    <w:p w14:paraId="0FD21E97"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0AEC4CB1"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527488F0" w14:textId="77777777" w:rsidTr="00B325FE">
        <w:trPr>
          <w:trHeight w:val="315"/>
          <w:jc w:val="center"/>
        </w:trPr>
        <w:tc>
          <w:tcPr>
            <w:tcW w:w="3234" w:type="dxa"/>
            <w:vMerge w:val="restart"/>
            <w:shd w:val="clear" w:color="auto" w:fill="A6A6A6" w:themeFill="background1" w:themeFillShade="A6"/>
            <w:vAlign w:val="center"/>
          </w:tcPr>
          <w:p w14:paraId="2646E0D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082D71D4"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014EB064" w14:textId="77777777" w:rsidTr="00B325FE">
        <w:trPr>
          <w:trHeight w:val="315"/>
          <w:jc w:val="center"/>
        </w:trPr>
        <w:tc>
          <w:tcPr>
            <w:tcW w:w="3234" w:type="dxa"/>
            <w:vMerge/>
            <w:shd w:val="clear" w:color="auto" w:fill="A6A6A6" w:themeFill="background1" w:themeFillShade="A6"/>
            <w:vAlign w:val="center"/>
          </w:tcPr>
          <w:p w14:paraId="5BB63E7F"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798869C5"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04D281D4" w14:textId="77777777" w:rsidTr="00B325FE">
        <w:trPr>
          <w:trHeight w:val="676"/>
          <w:jc w:val="center"/>
        </w:trPr>
        <w:tc>
          <w:tcPr>
            <w:tcW w:w="3234" w:type="dxa"/>
            <w:vMerge/>
            <w:shd w:val="clear" w:color="auto" w:fill="A6A6A6" w:themeFill="background1" w:themeFillShade="A6"/>
            <w:vAlign w:val="center"/>
          </w:tcPr>
          <w:p w14:paraId="42D1AFB0"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014DD819"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2267D7E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12CE22D1" w14:textId="77777777" w:rsidTr="00B325FE">
        <w:trPr>
          <w:trHeight w:val="454"/>
          <w:jc w:val="center"/>
        </w:trPr>
        <w:tc>
          <w:tcPr>
            <w:tcW w:w="3234" w:type="dxa"/>
            <w:shd w:val="clear" w:color="auto" w:fill="F2F2F2" w:themeFill="background1" w:themeFillShade="F2"/>
            <w:vAlign w:val="center"/>
          </w:tcPr>
          <w:p w14:paraId="1ACB56E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≤440 kg éq. CO2/m²</m:t>
              </m:r>
            </m:oMath>
          </w:p>
        </w:tc>
        <w:tc>
          <w:tcPr>
            <w:tcW w:w="2016" w:type="dxa"/>
            <w:vAlign w:val="center"/>
          </w:tcPr>
          <w:p w14:paraId="05D0C20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34B159C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65A211C8" w14:textId="77777777" w:rsidTr="00B325FE">
        <w:trPr>
          <w:trHeight w:val="454"/>
          <w:jc w:val="center"/>
        </w:trPr>
        <w:tc>
          <w:tcPr>
            <w:tcW w:w="3234" w:type="dxa"/>
            <w:shd w:val="clear" w:color="auto" w:fill="F2F2F2" w:themeFill="background1" w:themeFillShade="F2"/>
            <w:vAlign w:val="center"/>
          </w:tcPr>
          <w:p w14:paraId="091A5CE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&gt;440 kg éq. CO2/m²</m:t>
              </m:r>
            </m:oMath>
          </w:p>
        </w:tc>
        <w:tc>
          <w:tcPr>
            <w:tcW w:w="2016" w:type="dxa"/>
            <w:vAlign w:val="center"/>
          </w:tcPr>
          <w:p w14:paraId="536A786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369AA469"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-440)</m:t>
                </m:r>
              </m:oMath>
            </m:oMathPara>
          </w:p>
        </w:tc>
      </w:tr>
    </w:tbl>
    <w:p w14:paraId="159103FE" w14:textId="77777777" w:rsidR="00B325FE" w:rsidRPr="00AB6849" w:rsidRDefault="00B325FE" w:rsidP="00B325FE">
      <w:pPr>
        <w:jc w:val="both"/>
        <w:rPr>
          <w:rFonts w:cs="Times New Roman"/>
          <w:szCs w:val="24"/>
          <w:highlight w:val="yellow"/>
          <w:lang w:val="fr"/>
        </w:rPr>
      </w:pPr>
    </w:p>
    <w:p w14:paraId="7752F50C" w14:textId="77777777" w:rsidR="00B325FE" w:rsidRPr="00AB6849" w:rsidRDefault="00AB6849" w:rsidP="00B325FE">
      <w:pPr>
        <w:jc w:val="both"/>
        <w:rPr>
          <w:rFonts w:cs="Times New Roman"/>
          <w:szCs w:val="24"/>
          <w:highlight w:val="yellow"/>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448FBC07" w14:textId="77777777" w:rsidR="00B325FE" w:rsidRPr="00AB6849" w:rsidRDefault="00B325FE" w:rsidP="00B325FE">
      <w:pPr>
        <w:jc w:val="both"/>
        <w:rPr>
          <w:rFonts w:cs="Times New Roman"/>
          <w:szCs w:val="24"/>
          <w:highlight w:val="yellow"/>
        </w:rPr>
      </w:pPr>
    </w:p>
    <w:p w14:paraId="592D3D52" w14:textId="77777777" w:rsidR="00B325FE" w:rsidRPr="00AB6849" w:rsidRDefault="00B325FE" w:rsidP="00B325FE">
      <w:pPr>
        <w:pStyle w:val="Titre3"/>
        <w:rPr>
          <w:szCs w:val="24"/>
          <w:highlight w:val="yellow"/>
          <w:u w:val="single"/>
        </w:rPr>
      </w:pPr>
      <w:r w:rsidRPr="00AB6849">
        <w:rPr>
          <w:szCs w:val="24"/>
          <w:highlight w:val="yellow"/>
        </w:rPr>
        <w:t xml:space="preserve">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bâtiments universitaires d'enseignement et de recherche et bâtiments d’enseignements atypiques</w:t>
      </w:r>
    </w:p>
    <w:p w14:paraId="37965865" w14:textId="77777777" w:rsidR="00B325FE" w:rsidRPr="00AB6849" w:rsidRDefault="00B325FE" w:rsidP="00B325FE">
      <w:pPr>
        <w:jc w:val="both"/>
        <w:rPr>
          <w:rFonts w:cs="Times New Roman"/>
          <w:szCs w:val="24"/>
          <w:highlight w:val="yellow"/>
          <w:lang w:val="fr"/>
        </w:rPr>
      </w:pPr>
    </w:p>
    <w:p w14:paraId="1DC9D9DC"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63B7851E" w14:textId="77777777" w:rsidR="00B325FE" w:rsidRPr="00AB6849" w:rsidRDefault="00B325FE" w:rsidP="00B325FE">
      <w:pPr>
        <w:jc w:val="both"/>
        <w:rPr>
          <w:rFonts w:cs="Times New Roman"/>
          <w:szCs w:val="24"/>
          <w:highlight w:val="yellow"/>
          <w:lang w:val="fr"/>
        </w:rPr>
      </w:pPr>
    </w:p>
    <w:p w14:paraId="127AB295"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0821BA13" w14:textId="77777777" w:rsidR="00B325FE" w:rsidRPr="00AB6849" w:rsidRDefault="00B325FE" w:rsidP="00B325FE">
      <w:pPr>
        <w:jc w:val="both"/>
        <w:rPr>
          <w:rFonts w:cs="Times New Roman"/>
          <w:szCs w:val="24"/>
          <w:highlight w:val="yellow"/>
          <w:lang w:val="fr"/>
        </w:rPr>
      </w:pPr>
    </w:p>
    <w:p w14:paraId="10EC2A5F"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4F222C38" w14:textId="77777777" w:rsidR="00B325FE" w:rsidRPr="00AB6849" w:rsidRDefault="00B325FE" w:rsidP="00B325FE">
      <w:pPr>
        <w:jc w:val="both"/>
        <w:rPr>
          <w:rFonts w:cs="Times New Roman"/>
          <w:szCs w:val="24"/>
          <w:highlight w:val="yellow"/>
          <w:lang w:val="fr"/>
        </w:rPr>
      </w:pPr>
    </w:p>
    <w:p w14:paraId="6D07328A"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482ABBF0" w14:textId="77777777" w:rsidR="00B325FE" w:rsidRPr="00AB6849" w:rsidRDefault="00B325FE" w:rsidP="00B325FE">
      <w:pPr>
        <w:jc w:val="both"/>
        <w:rPr>
          <w:rFonts w:cs="Times New Roman"/>
          <w:szCs w:val="24"/>
          <w:highlight w:val="yellow"/>
          <w:lang w:val="fr"/>
        </w:rPr>
      </w:pPr>
    </w:p>
    <w:p w14:paraId="2A78BDEE"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bâtiment prend la valeur suivante:</w:t>
      </w:r>
    </w:p>
    <w:p w14:paraId="751B21D5" w14:textId="77777777" w:rsidR="00B325FE" w:rsidRPr="00AB6849" w:rsidRDefault="00B325FE" w:rsidP="00B325FE">
      <w:pPr>
        <w:pStyle w:val="Corpsdetexte"/>
        <w:rPr>
          <w:highlight w:val="yellow"/>
        </w:rPr>
      </w:pPr>
    </w:p>
    <w:p w14:paraId="2CEDE86F" w14:textId="77777777" w:rsidR="00B325FE" w:rsidRPr="00AB6849" w:rsidRDefault="00B325FE" w:rsidP="00B325FE">
      <w:pPr>
        <w:pStyle w:val="Corpsdetexte"/>
        <w:jc w:val="center"/>
        <w:rPr>
          <w:i/>
          <w:highlight w:val="yellow"/>
        </w:rPr>
      </w:pPr>
      <m:oMath>
        <m:r>
          <w:rPr>
            <w:rFonts w:ascii="Cambria Math" w:hAnsi="Cambria Math"/>
            <w:highlight w:val="yellow"/>
          </w:rPr>
          <m:t>Misurf_tot=0</m:t>
        </m:r>
      </m:oMath>
      <w:r w:rsidRPr="00AB6849">
        <w:rPr>
          <w:i/>
          <w:highlight w:val="yellow"/>
        </w:rPr>
        <w:t> »</w:t>
      </w:r>
    </w:p>
    <w:p w14:paraId="3DFAAE23" w14:textId="77777777" w:rsidR="00B325FE" w:rsidRPr="00AB6849" w:rsidRDefault="00B325FE" w:rsidP="00B325FE">
      <w:pPr>
        <w:jc w:val="both"/>
        <w:rPr>
          <w:rFonts w:cs="Times New Roman"/>
          <w:szCs w:val="24"/>
          <w:highlight w:val="yellow"/>
        </w:rPr>
      </w:pPr>
    </w:p>
    <w:p w14:paraId="54F736F3" w14:textId="77777777" w:rsidR="00B325FE" w:rsidRPr="00AB6849" w:rsidRDefault="00AB6849" w:rsidP="00B325FE">
      <w:pPr>
        <w:jc w:val="both"/>
        <w:rPr>
          <w:rFonts w:cs="Times New Roman"/>
          <w:szCs w:val="24"/>
          <w:highlight w:val="yellow"/>
        </w:rPr>
      </w:pPr>
      <w:r w:rsidRPr="00AB6849">
        <w:rPr>
          <w:rFonts w:cs="Times New Roman"/>
          <w:szCs w:val="24"/>
          <w:highlight w:val="yellow"/>
        </w:rPr>
        <w:t xml:space="preserve">Le </w:t>
      </w:r>
      <w:r w:rsidR="00B325FE" w:rsidRPr="00AB6849">
        <w:rPr>
          <w:rFonts w:cs="Times New Roman"/>
          <w:szCs w:val="24"/>
          <w:highlight w:val="yellow"/>
        </w:rPr>
        <w:t xml:space="preserve">coefficient </w:t>
      </w:r>
      <w:proofErr w:type="spellStart"/>
      <w:r w:rsidR="00B325FE" w:rsidRPr="00AB6849">
        <w:rPr>
          <w:rFonts w:cs="Times New Roman"/>
          <w:b/>
          <w:szCs w:val="24"/>
          <w:highlight w:val="yellow"/>
        </w:rPr>
        <w:t>Migéo</w:t>
      </w:r>
      <w:proofErr w:type="spellEnd"/>
      <w:r w:rsidR="00B325FE" w:rsidRPr="00AB6849">
        <w:rPr>
          <w:rFonts w:cs="Times New Roman"/>
          <w:szCs w:val="24"/>
          <w:highlight w:val="yellow"/>
        </w:rPr>
        <w:t xml:space="preserve"> de modulation de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r w:rsidR="00B325FE" w:rsidRPr="00AB6849">
        <w:rPr>
          <w:rFonts w:cs="Times New Roman"/>
          <w:szCs w:val="24"/>
          <w:highlight w:val="yellow"/>
        </w:rPr>
        <w:t>_max</w:t>
      </w:r>
      <w:proofErr w:type="spellEnd"/>
      <w:r w:rsidR="00B325FE"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2B03F7FF" w14:textId="77777777" w:rsidR="00AB6849" w:rsidRPr="00AB6849" w:rsidRDefault="00AB6849" w:rsidP="00B325FE">
      <w:pPr>
        <w:jc w:val="both"/>
        <w:rPr>
          <w:rFonts w:cs="Times New Roman"/>
          <w:szCs w:val="24"/>
          <w:highlight w:val="yellow"/>
        </w:rPr>
      </w:pPr>
    </w:p>
    <w:tbl>
      <w:tblPr>
        <w:tblStyle w:val="Grilledutableau"/>
        <w:tblW w:w="5000" w:type="pct"/>
        <w:tblLook w:val="0600" w:firstRow="0" w:lastRow="0" w:firstColumn="0" w:lastColumn="0" w:noHBand="1" w:noVBand="1"/>
      </w:tblPr>
      <w:tblGrid>
        <w:gridCol w:w="2650"/>
        <w:gridCol w:w="642"/>
        <w:gridCol w:w="654"/>
        <w:gridCol w:w="724"/>
        <w:gridCol w:w="728"/>
        <w:gridCol w:w="736"/>
        <w:gridCol w:w="724"/>
        <w:gridCol w:w="1566"/>
        <w:gridCol w:w="1770"/>
      </w:tblGrid>
      <w:tr w:rsidR="00B325FE" w:rsidRPr="00AB6849" w14:paraId="5FA90286" w14:textId="77777777" w:rsidTr="00B325FE">
        <w:trPr>
          <w:trHeight w:val="352"/>
        </w:trPr>
        <w:tc>
          <w:tcPr>
            <w:tcW w:w="1300" w:type="pct"/>
            <w:tcBorders>
              <w:tl2br w:val="single" w:sz="4" w:space="0" w:color="auto"/>
            </w:tcBorders>
            <w:shd w:val="clear" w:color="auto" w:fill="A6A6A6" w:themeFill="background1" w:themeFillShade="A6"/>
            <w:hideMark/>
          </w:tcPr>
          <w:p w14:paraId="524DC4C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Zone climatique</w:t>
            </w:r>
          </w:p>
          <w:p w14:paraId="0C84048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Altitude</w:t>
            </w:r>
          </w:p>
        </w:tc>
        <w:tc>
          <w:tcPr>
            <w:tcW w:w="315" w:type="pct"/>
            <w:shd w:val="clear" w:color="auto" w:fill="A6A6A6" w:themeFill="background1" w:themeFillShade="A6"/>
            <w:hideMark/>
          </w:tcPr>
          <w:p w14:paraId="3FAD916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H1a</w:t>
            </w:r>
          </w:p>
        </w:tc>
        <w:tc>
          <w:tcPr>
            <w:tcW w:w="321" w:type="pct"/>
            <w:shd w:val="clear" w:color="auto" w:fill="A6A6A6" w:themeFill="background1" w:themeFillShade="A6"/>
            <w:hideMark/>
          </w:tcPr>
          <w:p w14:paraId="00AFA2F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H1b</w:t>
            </w:r>
          </w:p>
        </w:tc>
        <w:tc>
          <w:tcPr>
            <w:tcW w:w="355" w:type="pct"/>
            <w:shd w:val="clear" w:color="auto" w:fill="A6A6A6" w:themeFill="background1" w:themeFillShade="A6"/>
            <w:hideMark/>
          </w:tcPr>
          <w:p w14:paraId="6D0AA37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H1c</w:t>
            </w:r>
          </w:p>
        </w:tc>
        <w:tc>
          <w:tcPr>
            <w:tcW w:w="357" w:type="pct"/>
            <w:shd w:val="clear" w:color="auto" w:fill="A6A6A6" w:themeFill="background1" w:themeFillShade="A6"/>
            <w:hideMark/>
          </w:tcPr>
          <w:p w14:paraId="4C2DAA4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H2a</w:t>
            </w:r>
          </w:p>
        </w:tc>
        <w:tc>
          <w:tcPr>
            <w:tcW w:w="361" w:type="pct"/>
            <w:shd w:val="clear" w:color="auto" w:fill="A6A6A6" w:themeFill="background1" w:themeFillShade="A6"/>
            <w:hideMark/>
          </w:tcPr>
          <w:p w14:paraId="0EEA450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H2b</w:t>
            </w:r>
          </w:p>
        </w:tc>
        <w:tc>
          <w:tcPr>
            <w:tcW w:w="355" w:type="pct"/>
            <w:shd w:val="clear" w:color="auto" w:fill="A6A6A6" w:themeFill="background1" w:themeFillShade="A6"/>
            <w:hideMark/>
          </w:tcPr>
          <w:p w14:paraId="4C66F23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H2c</w:t>
            </w:r>
          </w:p>
        </w:tc>
        <w:tc>
          <w:tcPr>
            <w:tcW w:w="768" w:type="pct"/>
            <w:shd w:val="clear" w:color="auto" w:fill="A6A6A6" w:themeFill="background1" w:themeFillShade="A6"/>
            <w:hideMark/>
          </w:tcPr>
          <w:p w14:paraId="2466E53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H2d</w:t>
            </w:r>
          </w:p>
        </w:tc>
        <w:tc>
          <w:tcPr>
            <w:tcW w:w="870" w:type="pct"/>
            <w:shd w:val="clear" w:color="auto" w:fill="A6A6A6" w:themeFill="background1" w:themeFillShade="A6"/>
            <w:hideMark/>
          </w:tcPr>
          <w:p w14:paraId="1A73985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H3</w:t>
            </w:r>
          </w:p>
        </w:tc>
      </w:tr>
      <w:tr w:rsidR="00B325FE" w:rsidRPr="00AB6849" w14:paraId="6C3E1859" w14:textId="77777777" w:rsidTr="00B325FE">
        <w:trPr>
          <w:trHeight w:val="352"/>
        </w:trPr>
        <w:tc>
          <w:tcPr>
            <w:tcW w:w="1300" w:type="pct"/>
            <w:shd w:val="clear" w:color="auto" w:fill="F2F2F2" w:themeFill="background1" w:themeFillShade="F2"/>
            <w:hideMark/>
          </w:tcPr>
          <w:p w14:paraId="71D2A73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&lt; 400m</w:t>
            </w:r>
          </w:p>
        </w:tc>
        <w:tc>
          <w:tcPr>
            <w:tcW w:w="315" w:type="pct"/>
          </w:tcPr>
          <w:p w14:paraId="3966EA3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21" w:type="pct"/>
          </w:tcPr>
          <w:p w14:paraId="3C33063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tcPr>
          <w:p w14:paraId="0C82FAA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7" w:type="pct"/>
          </w:tcPr>
          <w:p w14:paraId="17D582E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61" w:type="pct"/>
          </w:tcPr>
          <w:p w14:paraId="750B82E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tcPr>
          <w:p w14:paraId="55AAA1F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768" w:type="pct"/>
          </w:tcPr>
          <w:p w14:paraId="0E14D29C" w14:textId="77777777" w:rsidR="00B325FE" w:rsidRPr="00AB6849" w:rsidRDefault="00B325FE" w:rsidP="00B325FE">
            <w:pPr>
              <w:rPr>
                <w:rFonts w:cs="Times New Roman"/>
                <w:szCs w:val="24"/>
                <w:highlight w:val="yellow"/>
              </w:rPr>
            </w:pPr>
            <w:r w:rsidRPr="00AB6849">
              <w:rPr>
                <w:rFonts w:cs="Times New Roman"/>
                <w:szCs w:val="24"/>
                <w:highlight w:val="yellow"/>
              </w:rPr>
              <w:t xml:space="preserve">30 kg </w:t>
            </w:r>
            <w:proofErr w:type="spellStart"/>
            <w:r w:rsidRPr="00AB6849">
              <w:rPr>
                <w:rFonts w:cs="Times New Roman"/>
                <w:szCs w:val="24"/>
                <w:highlight w:val="yellow"/>
              </w:rPr>
              <w:t>éq</w:t>
            </w:r>
            <w:proofErr w:type="spellEnd"/>
            <w:r w:rsidRPr="00AB6849">
              <w:rPr>
                <w:rFonts w:cs="Times New Roman"/>
                <w:szCs w:val="24"/>
                <w:highlight w:val="yellow"/>
              </w:rPr>
              <w:t>. CO2/m</w:t>
            </w:r>
          </w:p>
        </w:tc>
        <w:tc>
          <w:tcPr>
            <w:tcW w:w="870" w:type="pct"/>
          </w:tcPr>
          <w:p w14:paraId="4FE05588" w14:textId="77777777" w:rsidR="00B325FE" w:rsidRPr="00AB6849" w:rsidRDefault="00B325FE" w:rsidP="00B325FE">
            <w:pPr>
              <w:rPr>
                <w:rFonts w:cs="Times New Roman"/>
                <w:szCs w:val="24"/>
                <w:highlight w:val="yellow"/>
              </w:rPr>
            </w:pPr>
            <w:r w:rsidRPr="00AB6849">
              <w:rPr>
                <w:rFonts w:cs="Times New Roman"/>
                <w:szCs w:val="24"/>
                <w:highlight w:val="yellow"/>
              </w:rPr>
              <w:t xml:space="preserve">30 kg </w:t>
            </w:r>
            <w:proofErr w:type="spellStart"/>
            <w:r w:rsidRPr="00AB6849">
              <w:rPr>
                <w:rFonts w:cs="Times New Roman"/>
                <w:szCs w:val="24"/>
                <w:highlight w:val="yellow"/>
              </w:rPr>
              <w:t>éq</w:t>
            </w:r>
            <w:proofErr w:type="spellEnd"/>
            <w:r w:rsidRPr="00AB6849">
              <w:rPr>
                <w:rFonts w:cs="Times New Roman"/>
                <w:szCs w:val="24"/>
                <w:highlight w:val="yellow"/>
              </w:rPr>
              <w:t>. CO2/m</w:t>
            </w:r>
          </w:p>
        </w:tc>
      </w:tr>
      <w:tr w:rsidR="00B325FE" w:rsidRPr="00AB6849" w14:paraId="3FA344D3" w14:textId="77777777" w:rsidTr="00B325FE">
        <w:trPr>
          <w:trHeight w:val="352"/>
        </w:trPr>
        <w:tc>
          <w:tcPr>
            <w:tcW w:w="1300" w:type="pct"/>
            <w:shd w:val="clear" w:color="auto" w:fill="F2F2F2" w:themeFill="background1" w:themeFillShade="F2"/>
            <w:hideMark/>
          </w:tcPr>
          <w:p w14:paraId="2538F549"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≥400m</w:t>
            </w:r>
          </w:p>
        </w:tc>
        <w:tc>
          <w:tcPr>
            <w:tcW w:w="315" w:type="pct"/>
          </w:tcPr>
          <w:p w14:paraId="1526BB2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21" w:type="pct"/>
          </w:tcPr>
          <w:p w14:paraId="09E7760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tcPr>
          <w:p w14:paraId="0FA7CBB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7" w:type="pct"/>
          </w:tcPr>
          <w:p w14:paraId="333F689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61" w:type="pct"/>
          </w:tcPr>
          <w:p w14:paraId="229CA11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tcPr>
          <w:p w14:paraId="6DDD556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768" w:type="pct"/>
          </w:tcPr>
          <w:p w14:paraId="5F2182D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870" w:type="pct"/>
          </w:tcPr>
          <w:p w14:paraId="23A658A4"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bl>
    <w:p w14:paraId="759423CC" w14:textId="77777777" w:rsidR="00B325FE" w:rsidRPr="00AB6849" w:rsidRDefault="00B325FE" w:rsidP="00B325FE">
      <w:pPr>
        <w:jc w:val="both"/>
        <w:rPr>
          <w:rFonts w:cs="Times New Roman"/>
          <w:szCs w:val="24"/>
          <w:highlight w:val="yellow"/>
          <w:lang w:val="fr"/>
        </w:rPr>
      </w:pPr>
    </w:p>
    <w:p w14:paraId="4F2E3E72"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3C1E86A3"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7C1BFCFC" w14:textId="77777777" w:rsidTr="00B325FE">
        <w:trPr>
          <w:trHeight w:val="340"/>
          <w:jc w:val="center"/>
        </w:trPr>
        <w:tc>
          <w:tcPr>
            <w:tcW w:w="0" w:type="auto"/>
            <w:shd w:val="clear" w:color="auto" w:fill="A6A6A6" w:themeFill="background1" w:themeFillShade="A6"/>
            <w:vAlign w:val="center"/>
          </w:tcPr>
          <w:p w14:paraId="7A1FF24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369E908B"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0EF0BFA2" w14:textId="77777777" w:rsidTr="00B325FE">
        <w:trPr>
          <w:trHeight w:val="340"/>
          <w:jc w:val="center"/>
        </w:trPr>
        <w:tc>
          <w:tcPr>
            <w:tcW w:w="0" w:type="auto"/>
            <w:shd w:val="clear" w:color="auto" w:fill="F2F2F2" w:themeFill="background1" w:themeFillShade="F2"/>
            <w:vAlign w:val="center"/>
          </w:tcPr>
          <w:p w14:paraId="58C53D3E"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≤60 kg éq. CO2/m²</m:t>
                </m:r>
              </m:oMath>
            </m:oMathPara>
          </w:p>
        </w:tc>
        <w:tc>
          <w:tcPr>
            <w:tcW w:w="0" w:type="auto"/>
            <w:vAlign w:val="center"/>
          </w:tcPr>
          <w:p w14:paraId="21CB4A5E"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0C6D3BDE" w14:textId="77777777" w:rsidTr="00B325FE">
        <w:trPr>
          <w:trHeight w:val="340"/>
          <w:jc w:val="center"/>
        </w:trPr>
        <w:tc>
          <w:tcPr>
            <w:tcW w:w="0" w:type="auto"/>
            <w:shd w:val="clear" w:color="auto" w:fill="F2F2F2" w:themeFill="background1" w:themeFillShade="F2"/>
            <w:vAlign w:val="center"/>
          </w:tcPr>
          <w:p w14:paraId="44F46844"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&gt;60 kg éq. CO2/m²</m:t>
                </m:r>
              </m:oMath>
            </m:oMathPara>
          </w:p>
        </w:tc>
        <w:tc>
          <w:tcPr>
            <w:tcW w:w="0" w:type="auto"/>
            <w:vAlign w:val="center"/>
          </w:tcPr>
          <w:p w14:paraId="6F50DE4E"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-60</m:t>
                </m:r>
              </m:oMath>
            </m:oMathPara>
          </w:p>
        </w:tc>
      </w:tr>
    </w:tbl>
    <w:p w14:paraId="559E6BEB" w14:textId="77777777" w:rsidR="00B325FE" w:rsidRPr="00AB6849" w:rsidRDefault="00B325FE" w:rsidP="00B325FE">
      <w:pPr>
        <w:jc w:val="both"/>
        <w:rPr>
          <w:rFonts w:cs="Times New Roman"/>
          <w:szCs w:val="24"/>
          <w:highlight w:val="yellow"/>
          <w:lang w:val="fr"/>
        </w:rPr>
      </w:pPr>
    </w:p>
    <w:p w14:paraId="399F0005"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23D09E01" w14:textId="77777777" w:rsidR="00B325FE" w:rsidRPr="00AB6849" w:rsidRDefault="00B325FE" w:rsidP="00B325FE">
      <w:pPr>
        <w:jc w:val="both"/>
        <w:rPr>
          <w:rFonts w:cs="Times New Roman"/>
          <w:szCs w:val="24"/>
          <w:highlight w:val="yellow"/>
          <w:lang w:val="fr"/>
        </w:rPr>
      </w:pPr>
    </w:p>
    <w:p w14:paraId="154A4C35"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5E5A3770"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35ACBE1C" w14:textId="77777777" w:rsidTr="00B325FE">
        <w:trPr>
          <w:trHeight w:val="375"/>
          <w:jc w:val="center"/>
        </w:trPr>
        <w:tc>
          <w:tcPr>
            <w:tcW w:w="0" w:type="auto"/>
            <w:shd w:val="clear" w:color="auto" w:fill="A6A6A6" w:themeFill="background1" w:themeFillShade="A6"/>
            <w:vAlign w:val="center"/>
          </w:tcPr>
          <w:p w14:paraId="460DA7A4"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14E52442"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3E55375B" w14:textId="77777777" w:rsidTr="00B325FE">
        <w:trPr>
          <w:trHeight w:val="355"/>
          <w:jc w:val="center"/>
        </w:trPr>
        <w:tc>
          <w:tcPr>
            <w:tcW w:w="0" w:type="auto"/>
            <w:shd w:val="clear" w:color="auto" w:fill="F2F2F2" w:themeFill="background1" w:themeFillShade="F2"/>
            <w:vAlign w:val="center"/>
          </w:tcPr>
          <w:p w14:paraId="3F06129C"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≤20 kg éq. CO2/m²</m:t>
                </m:r>
              </m:oMath>
            </m:oMathPara>
          </w:p>
        </w:tc>
        <w:tc>
          <w:tcPr>
            <w:tcW w:w="0" w:type="auto"/>
            <w:vAlign w:val="center"/>
          </w:tcPr>
          <w:p w14:paraId="6704CDBA"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6F70ED08" w14:textId="77777777" w:rsidTr="00B325FE">
        <w:trPr>
          <w:trHeight w:val="334"/>
          <w:jc w:val="center"/>
        </w:trPr>
        <w:tc>
          <w:tcPr>
            <w:tcW w:w="0" w:type="auto"/>
            <w:shd w:val="clear" w:color="auto" w:fill="F2F2F2" w:themeFill="background1" w:themeFillShade="F2"/>
            <w:vAlign w:val="center"/>
          </w:tcPr>
          <w:p w14:paraId="66396F47"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&gt;20 kg éq. CO2/m²</m:t>
                </m:r>
              </m:oMath>
            </m:oMathPara>
          </w:p>
        </w:tc>
        <w:tc>
          <w:tcPr>
            <w:tcW w:w="0" w:type="auto"/>
            <w:vAlign w:val="center"/>
          </w:tcPr>
          <w:p w14:paraId="446EF31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-20</m:t>
                </m:r>
              </m:oMath>
            </m:oMathPara>
          </w:p>
        </w:tc>
      </w:tr>
    </w:tbl>
    <w:p w14:paraId="5A423BC6" w14:textId="77777777" w:rsidR="00B325FE" w:rsidRPr="00AB6849" w:rsidRDefault="00B325FE" w:rsidP="00B325FE">
      <w:pPr>
        <w:jc w:val="both"/>
        <w:rPr>
          <w:rFonts w:cs="Times New Roman"/>
          <w:szCs w:val="24"/>
          <w:highlight w:val="yellow"/>
          <w:lang w:val="fr"/>
        </w:rPr>
      </w:pPr>
    </w:p>
    <w:p w14:paraId="39FBFC1D"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1303AE91" w14:textId="77777777" w:rsidR="00B325FE" w:rsidRPr="00AB6849" w:rsidRDefault="00B325FE" w:rsidP="00B325FE">
      <w:pPr>
        <w:jc w:val="both"/>
        <w:rPr>
          <w:rFonts w:cs="Times New Roman"/>
          <w:szCs w:val="24"/>
          <w:highlight w:val="yellow"/>
          <w:lang w:val="fr"/>
        </w:rPr>
      </w:pPr>
    </w:p>
    <w:p w14:paraId="0F4CB5D7"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0CE89F53"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50988E9F" w14:textId="77777777" w:rsidTr="00B325FE">
        <w:trPr>
          <w:trHeight w:val="375"/>
          <w:jc w:val="center"/>
        </w:trPr>
        <w:tc>
          <w:tcPr>
            <w:tcW w:w="0" w:type="auto"/>
            <w:shd w:val="clear" w:color="auto" w:fill="A6A6A6" w:themeFill="background1" w:themeFillShade="A6"/>
            <w:vAlign w:val="center"/>
          </w:tcPr>
          <w:p w14:paraId="5334D8B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2D69D837"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46D51775" w14:textId="77777777" w:rsidTr="00B325FE">
        <w:trPr>
          <w:trHeight w:val="355"/>
          <w:jc w:val="center"/>
        </w:trPr>
        <w:tc>
          <w:tcPr>
            <w:tcW w:w="0" w:type="auto"/>
            <w:shd w:val="clear" w:color="auto" w:fill="F2F2F2" w:themeFill="background1" w:themeFillShade="F2"/>
            <w:vAlign w:val="center"/>
          </w:tcPr>
          <w:p w14:paraId="07A43F0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4312E482"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5E61B16E" w14:textId="77777777" w:rsidTr="00B325FE">
        <w:trPr>
          <w:trHeight w:val="334"/>
          <w:jc w:val="center"/>
        </w:trPr>
        <w:tc>
          <w:tcPr>
            <w:tcW w:w="0" w:type="auto"/>
            <w:shd w:val="clear" w:color="auto" w:fill="F2F2F2" w:themeFill="background1" w:themeFillShade="F2"/>
            <w:vAlign w:val="center"/>
          </w:tcPr>
          <w:p w14:paraId="77F1C13C"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108F23EB"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64E0B89A" w14:textId="77777777" w:rsidR="00B325FE" w:rsidRPr="00AB6849" w:rsidRDefault="00B325FE" w:rsidP="00B325FE">
      <w:pPr>
        <w:jc w:val="both"/>
        <w:rPr>
          <w:rFonts w:cs="Times New Roman"/>
          <w:szCs w:val="24"/>
          <w:highlight w:val="yellow"/>
          <w:lang w:val="fr"/>
        </w:rPr>
      </w:pPr>
    </w:p>
    <w:p w14:paraId="1C16DE83" w14:textId="77777777" w:rsidR="00B325FE" w:rsidRPr="00AB6849" w:rsidRDefault="00B325FE" w:rsidP="00B325FE">
      <w:pPr>
        <w:jc w:val="both"/>
        <w:rPr>
          <w:rFonts w:cs="Times New Roman"/>
          <w:szCs w:val="24"/>
          <w:highlight w:val="yellow"/>
          <w:lang w:val="fr"/>
        </w:rPr>
      </w:pPr>
    </w:p>
    <w:p w14:paraId="34631704"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5876BC9C" w14:textId="77777777" w:rsidR="00B325FE" w:rsidRPr="00AB6849" w:rsidRDefault="00B325FE" w:rsidP="00B325FE">
      <w:pPr>
        <w:jc w:val="both"/>
        <w:rPr>
          <w:rFonts w:cs="Times New Roman"/>
          <w:szCs w:val="24"/>
          <w:highlight w:val="yellow"/>
          <w:lang w:val="fr"/>
        </w:rPr>
      </w:pPr>
    </w:p>
    <w:p w14:paraId="5E2E8370"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39754691"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068C5686" w14:textId="77777777" w:rsidTr="00B325FE">
        <w:trPr>
          <w:trHeight w:val="315"/>
          <w:jc w:val="center"/>
        </w:trPr>
        <w:tc>
          <w:tcPr>
            <w:tcW w:w="3234" w:type="dxa"/>
            <w:vMerge w:val="restart"/>
            <w:shd w:val="clear" w:color="auto" w:fill="A6A6A6" w:themeFill="background1" w:themeFillShade="A6"/>
            <w:vAlign w:val="center"/>
          </w:tcPr>
          <w:p w14:paraId="6320EB3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00EC5BD9"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27F9FF7D" w14:textId="77777777" w:rsidTr="00B325FE">
        <w:trPr>
          <w:trHeight w:val="315"/>
          <w:jc w:val="center"/>
        </w:trPr>
        <w:tc>
          <w:tcPr>
            <w:tcW w:w="3234" w:type="dxa"/>
            <w:vMerge/>
            <w:shd w:val="clear" w:color="auto" w:fill="A6A6A6" w:themeFill="background1" w:themeFillShade="A6"/>
            <w:vAlign w:val="center"/>
          </w:tcPr>
          <w:p w14:paraId="50DFF91E"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3B64E034"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083E848A" w14:textId="77777777" w:rsidTr="00B325FE">
        <w:trPr>
          <w:trHeight w:val="676"/>
          <w:jc w:val="center"/>
        </w:trPr>
        <w:tc>
          <w:tcPr>
            <w:tcW w:w="3234" w:type="dxa"/>
            <w:vMerge/>
            <w:shd w:val="clear" w:color="auto" w:fill="A6A6A6" w:themeFill="background1" w:themeFillShade="A6"/>
            <w:vAlign w:val="center"/>
          </w:tcPr>
          <w:p w14:paraId="3CCB14A9"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55E45E5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35047D0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26E1B02F" w14:textId="77777777" w:rsidTr="00B325FE">
        <w:trPr>
          <w:trHeight w:val="454"/>
          <w:jc w:val="center"/>
        </w:trPr>
        <w:tc>
          <w:tcPr>
            <w:tcW w:w="3234" w:type="dxa"/>
            <w:shd w:val="clear" w:color="auto" w:fill="F2F2F2" w:themeFill="background1" w:themeFillShade="F2"/>
            <w:vAlign w:val="center"/>
          </w:tcPr>
          <w:p w14:paraId="616F5EA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≤320 kg éq. CO2/m²</m:t>
              </m:r>
            </m:oMath>
          </w:p>
        </w:tc>
        <w:tc>
          <w:tcPr>
            <w:tcW w:w="2016" w:type="dxa"/>
            <w:vAlign w:val="center"/>
          </w:tcPr>
          <w:p w14:paraId="088FE3B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131EFD2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77E612E5" w14:textId="77777777" w:rsidTr="00B325FE">
        <w:trPr>
          <w:trHeight w:val="454"/>
          <w:jc w:val="center"/>
        </w:trPr>
        <w:tc>
          <w:tcPr>
            <w:tcW w:w="3234" w:type="dxa"/>
            <w:shd w:val="clear" w:color="auto" w:fill="F2F2F2" w:themeFill="background1" w:themeFillShade="F2"/>
            <w:vAlign w:val="center"/>
          </w:tcPr>
          <w:p w14:paraId="3B30C2B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&gt;320 kg éq. CO2/m²</m:t>
              </m:r>
            </m:oMath>
          </w:p>
        </w:tc>
        <w:tc>
          <w:tcPr>
            <w:tcW w:w="2016" w:type="dxa"/>
            <w:vAlign w:val="center"/>
          </w:tcPr>
          <w:p w14:paraId="58AA661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1C1BF72C"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-320)</m:t>
                </m:r>
              </m:oMath>
            </m:oMathPara>
          </w:p>
        </w:tc>
      </w:tr>
    </w:tbl>
    <w:p w14:paraId="506FD912" w14:textId="77777777" w:rsidR="00B325FE" w:rsidRPr="00AB6849" w:rsidRDefault="00B325FE" w:rsidP="00B325FE">
      <w:pPr>
        <w:jc w:val="both"/>
        <w:rPr>
          <w:rFonts w:cs="Times New Roman"/>
          <w:szCs w:val="24"/>
          <w:highlight w:val="yellow"/>
          <w:lang w:val="fr"/>
        </w:rPr>
      </w:pPr>
    </w:p>
    <w:p w14:paraId="6DE7675F"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61758D90" w14:textId="77777777" w:rsidR="00B325FE" w:rsidRPr="00AB6849" w:rsidRDefault="00B325FE" w:rsidP="00B325FE">
      <w:pPr>
        <w:jc w:val="both"/>
        <w:rPr>
          <w:rFonts w:cs="Times New Roman"/>
          <w:szCs w:val="24"/>
          <w:highlight w:val="yellow"/>
        </w:rPr>
      </w:pPr>
    </w:p>
    <w:p w14:paraId="75C4B66F" w14:textId="77777777" w:rsidR="00B325FE" w:rsidRPr="00AB6849" w:rsidRDefault="00B325FE" w:rsidP="00B325FE">
      <w:pPr>
        <w:pStyle w:val="Titre3"/>
        <w:rPr>
          <w:highlight w:val="yellow"/>
        </w:rPr>
      </w:pPr>
      <w:proofErr w:type="gramStart"/>
      <w:r w:rsidRPr="00AB6849">
        <w:rPr>
          <w:szCs w:val="24"/>
          <w:highlight w:val="yellow"/>
        </w:rPr>
        <w:t>à</w:t>
      </w:r>
      <w:proofErr w:type="gramEnd"/>
      <w:r w:rsidRPr="00AB6849">
        <w:rPr>
          <w:szCs w:val="24"/>
          <w:highlight w:val="yellow"/>
        </w:rPr>
        <w:t xml:space="preserve"> 11. 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w:t>
      </w:r>
      <w:r w:rsidRPr="00AB6849">
        <w:rPr>
          <w:highlight w:val="yellow"/>
        </w:rPr>
        <w:t>h</w:t>
      </w:r>
      <w:r w:rsidRPr="00AB6849">
        <w:rPr>
          <w:szCs w:val="24"/>
          <w:highlight w:val="yellow"/>
        </w:rPr>
        <w:t>ôtels 0, 1 et 2 étoiles (partie nuit), pour les hôtels 3, 4 et 5 étoiles (partie nuit), pour les hôtels 0, 1 et 2 étoiles (partie jour) et pour les hôtels 3, 4 et 5 étoiles (partie jour)</w:t>
      </w:r>
    </w:p>
    <w:p w14:paraId="1697BA76" w14:textId="77777777" w:rsidR="00B325FE" w:rsidRPr="00AB6849" w:rsidRDefault="00B325FE" w:rsidP="00B325FE">
      <w:pPr>
        <w:jc w:val="both"/>
        <w:rPr>
          <w:rFonts w:cs="Times New Roman"/>
          <w:szCs w:val="24"/>
          <w:highlight w:val="yellow"/>
          <w:lang w:val="fr"/>
        </w:rPr>
      </w:pPr>
    </w:p>
    <w:p w14:paraId="55D8F757"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7F95A077" w14:textId="77777777" w:rsidR="00B325FE" w:rsidRPr="00AB6849" w:rsidRDefault="00B325FE" w:rsidP="00B325FE">
      <w:pPr>
        <w:jc w:val="both"/>
        <w:rPr>
          <w:rFonts w:cs="Times New Roman"/>
          <w:szCs w:val="24"/>
          <w:highlight w:val="yellow"/>
          <w:lang w:val="fr"/>
        </w:rPr>
      </w:pPr>
    </w:p>
    <w:p w14:paraId="2A39E999"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0AC34982" w14:textId="77777777" w:rsidR="00B325FE" w:rsidRPr="00AB6849" w:rsidRDefault="00B325FE" w:rsidP="00B325FE">
      <w:pPr>
        <w:jc w:val="both"/>
        <w:rPr>
          <w:rFonts w:cs="Times New Roman"/>
          <w:szCs w:val="24"/>
          <w:highlight w:val="yellow"/>
          <w:lang w:val="fr"/>
        </w:rPr>
      </w:pPr>
    </w:p>
    <w:p w14:paraId="00E7B92D"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54B7A89F" w14:textId="77777777" w:rsidR="00B325FE" w:rsidRPr="00AB6849" w:rsidRDefault="00B325FE" w:rsidP="00B325FE">
      <w:pPr>
        <w:jc w:val="both"/>
        <w:rPr>
          <w:rFonts w:cs="Times New Roman"/>
          <w:szCs w:val="24"/>
          <w:highlight w:val="yellow"/>
          <w:lang w:val="fr"/>
        </w:rPr>
      </w:pPr>
    </w:p>
    <w:p w14:paraId="24CCBB39"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5D374861" w14:textId="77777777" w:rsidR="00B325FE" w:rsidRPr="00AB6849" w:rsidRDefault="00B325FE" w:rsidP="00B325FE">
      <w:pPr>
        <w:pStyle w:val="Corpsdetexte"/>
        <w:rPr>
          <w:highlight w:val="yellow"/>
        </w:rPr>
      </w:pPr>
    </w:p>
    <w:p w14:paraId="2CE0A6CD"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bâtiment prend la valeur suivante:</w:t>
      </w:r>
    </w:p>
    <w:p w14:paraId="416BE016" w14:textId="77777777" w:rsidR="00B325FE" w:rsidRPr="00AB6849" w:rsidRDefault="00B325FE" w:rsidP="00B325FE">
      <w:pPr>
        <w:pStyle w:val="Corpsdetexte"/>
        <w:rPr>
          <w:highlight w:val="yellow"/>
        </w:rPr>
      </w:pPr>
    </w:p>
    <w:p w14:paraId="62808F1F" w14:textId="77777777" w:rsidR="00B325FE" w:rsidRPr="00AB6849" w:rsidRDefault="00B325FE" w:rsidP="00B325FE">
      <w:pPr>
        <w:pStyle w:val="Corpsdetexte"/>
        <w:jc w:val="center"/>
        <w:rPr>
          <w:i/>
          <w:highlight w:val="yellow"/>
        </w:rPr>
      </w:pPr>
      <m:oMathPara>
        <m:oMath>
          <m:r>
            <w:rPr>
              <w:rFonts w:ascii="Cambria Math" w:hAnsi="Cambria Math"/>
              <w:highlight w:val="yellow"/>
            </w:rPr>
            <m:t>Misurf_tot=0</m:t>
          </m:r>
        </m:oMath>
      </m:oMathPara>
    </w:p>
    <w:p w14:paraId="78FF7E03" w14:textId="77777777" w:rsidR="00B325FE" w:rsidRPr="00AB6849" w:rsidRDefault="00B325FE" w:rsidP="00B325FE">
      <w:pPr>
        <w:jc w:val="both"/>
        <w:rPr>
          <w:rFonts w:cs="Times New Roman"/>
          <w:b/>
          <w:szCs w:val="24"/>
          <w:highlight w:val="yellow"/>
          <w:lang w:val="fr"/>
        </w:rPr>
      </w:pPr>
    </w:p>
    <w:p w14:paraId="7C922C8D"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 </w:t>
      </w:r>
      <w:r w:rsidR="00AB6849" w:rsidRPr="00AB6849">
        <w:rPr>
          <w:rFonts w:cs="Times New Roman"/>
          <w:szCs w:val="24"/>
          <w:highlight w:val="yellow"/>
        </w:rPr>
        <w:t xml:space="preserve">Le </w:t>
      </w:r>
      <w:r w:rsidRPr="00AB6849">
        <w:rPr>
          <w:rFonts w:cs="Times New Roman"/>
          <w:szCs w:val="24"/>
          <w:highlight w:val="yellow"/>
        </w:rPr>
        <w:t xml:space="preserve">coefficient </w:t>
      </w:r>
      <w:proofErr w:type="spellStart"/>
      <w:r w:rsidRPr="00AB6849">
        <w:rPr>
          <w:rFonts w:cs="Times New Roman"/>
          <w:b/>
          <w:szCs w:val="24"/>
          <w:highlight w:val="yellow"/>
        </w:rPr>
        <w:t>Migéo</w:t>
      </w:r>
      <w:proofErr w:type="spellEnd"/>
      <w:r w:rsidRPr="00AB6849">
        <w:rPr>
          <w:rFonts w:cs="Times New Roman"/>
          <w:szCs w:val="24"/>
          <w:highlight w:val="yellow"/>
        </w:rPr>
        <w:t xml:space="preserve"> de modulation de </w:t>
      </w:r>
      <w:proofErr w:type="spellStart"/>
      <w:r w:rsidRPr="00AB6849">
        <w:rPr>
          <w:rFonts w:cs="Times New Roman"/>
          <w:szCs w:val="24"/>
          <w:highlight w:val="yellow"/>
        </w:rPr>
        <w:t>Ic</w:t>
      </w:r>
      <w:r w:rsidRPr="00AB6849">
        <w:rPr>
          <w:rFonts w:cs="Times New Roman"/>
          <w:szCs w:val="24"/>
          <w:highlight w:val="yellow"/>
          <w:vertAlign w:val="subscript"/>
        </w:rPr>
        <w:t>construction</w:t>
      </w:r>
      <w:r w:rsidRPr="00AB6849">
        <w:rPr>
          <w:rFonts w:cs="Times New Roman"/>
          <w:szCs w:val="24"/>
          <w:highlight w:val="yellow"/>
        </w:rPr>
        <w:t>_max</w:t>
      </w:r>
      <w:proofErr w:type="spellEnd"/>
      <w:r w:rsidRPr="00AB6849">
        <w:rPr>
          <w:rFonts w:cs="Times New Roman"/>
          <w:szCs w:val="24"/>
          <w:highlight w:val="yellow"/>
        </w:rPr>
        <w:t xml:space="preserve"> selon la localisation géographique (zone géographique et altitude) du bâtiment prend les valeurs suivantes (les zones climatiques sont définies au chapitre IV) :</w:t>
      </w:r>
    </w:p>
    <w:p w14:paraId="0EC419FB" w14:textId="77777777" w:rsidR="00B325FE" w:rsidRPr="00AB6849" w:rsidRDefault="00B325FE" w:rsidP="00B325FE">
      <w:pPr>
        <w:jc w:val="both"/>
        <w:rPr>
          <w:rFonts w:cs="Times New Roman"/>
          <w:szCs w:val="24"/>
          <w:highlight w:val="yellow"/>
        </w:rPr>
      </w:pPr>
    </w:p>
    <w:tbl>
      <w:tblPr>
        <w:tblStyle w:val="Grilledutableau"/>
        <w:tblW w:w="5000" w:type="pct"/>
        <w:tblLook w:val="0600" w:firstRow="0" w:lastRow="0" w:firstColumn="0" w:lastColumn="0" w:noHBand="1" w:noVBand="1"/>
      </w:tblPr>
      <w:tblGrid>
        <w:gridCol w:w="2650"/>
        <w:gridCol w:w="642"/>
        <w:gridCol w:w="654"/>
        <w:gridCol w:w="724"/>
        <w:gridCol w:w="728"/>
        <w:gridCol w:w="736"/>
        <w:gridCol w:w="724"/>
        <w:gridCol w:w="1566"/>
        <w:gridCol w:w="1770"/>
      </w:tblGrid>
      <w:tr w:rsidR="00B325FE" w:rsidRPr="00AB6849" w14:paraId="14684471" w14:textId="77777777" w:rsidTr="00B325FE">
        <w:trPr>
          <w:trHeight w:val="352"/>
        </w:trPr>
        <w:tc>
          <w:tcPr>
            <w:tcW w:w="1300" w:type="pct"/>
            <w:tcBorders>
              <w:tl2br w:val="single" w:sz="4" w:space="0" w:color="auto"/>
            </w:tcBorders>
            <w:shd w:val="clear" w:color="auto" w:fill="A6A6A6" w:themeFill="background1" w:themeFillShade="A6"/>
            <w:hideMark/>
          </w:tcPr>
          <w:p w14:paraId="1425764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Zone climatique</w:t>
            </w:r>
          </w:p>
          <w:p w14:paraId="7C37F95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Altitude</w:t>
            </w:r>
          </w:p>
        </w:tc>
        <w:tc>
          <w:tcPr>
            <w:tcW w:w="315" w:type="pct"/>
            <w:shd w:val="clear" w:color="auto" w:fill="A6A6A6" w:themeFill="background1" w:themeFillShade="A6"/>
            <w:hideMark/>
          </w:tcPr>
          <w:p w14:paraId="0A65F74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H1a</w:t>
            </w:r>
          </w:p>
        </w:tc>
        <w:tc>
          <w:tcPr>
            <w:tcW w:w="321" w:type="pct"/>
            <w:shd w:val="clear" w:color="auto" w:fill="A6A6A6" w:themeFill="background1" w:themeFillShade="A6"/>
            <w:hideMark/>
          </w:tcPr>
          <w:p w14:paraId="04CCCCF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H1b</w:t>
            </w:r>
          </w:p>
        </w:tc>
        <w:tc>
          <w:tcPr>
            <w:tcW w:w="355" w:type="pct"/>
            <w:shd w:val="clear" w:color="auto" w:fill="A6A6A6" w:themeFill="background1" w:themeFillShade="A6"/>
            <w:hideMark/>
          </w:tcPr>
          <w:p w14:paraId="3FE0F07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H1c</w:t>
            </w:r>
          </w:p>
        </w:tc>
        <w:tc>
          <w:tcPr>
            <w:tcW w:w="357" w:type="pct"/>
            <w:shd w:val="clear" w:color="auto" w:fill="A6A6A6" w:themeFill="background1" w:themeFillShade="A6"/>
            <w:hideMark/>
          </w:tcPr>
          <w:p w14:paraId="33759D9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H2a</w:t>
            </w:r>
          </w:p>
        </w:tc>
        <w:tc>
          <w:tcPr>
            <w:tcW w:w="361" w:type="pct"/>
            <w:shd w:val="clear" w:color="auto" w:fill="A6A6A6" w:themeFill="background1" w:themeFillShade="A6"/>
            <w:hideMark/>
          </w:tcPr>
          <w:p w14:paraId="422B383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H2b</w:t>
            </w:r>
          </w:p>
        </w:tc>
        <w:tc>
          <w:tcPr>
            <w:tcW w:w="355" w:type="pct"/>
            <w:shd w:val="clear" w:color="auto" w:fill="A6A6A6" w:themeFill="background1" w:themeFillShade="A6"/>
            <w:hideMark/>
          </w:tcPr>
          <w:p w14:paraId="0F19779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H2c</w:t>
            </w:r>
          </w:p>
        </w:tc>
        <w:tc>
          <w:tcPr>
            <w:tcW w:w="768" w:type="pct"/>
            <w:shd w:val="clear" w:color="auto" w:fill="A6A6A6" w:themeFill="background1" w:themeFillShade="A6"/>
            <w:hideMark/>
          </w:tcPr>
          <w:p w14:paraId="5F0CD5B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H2d</w:t>
            </w:r>
          </w:p>
        </w:tc>
        <w:tc>
          <w:tcPr>
            <w:tcW w:w="868" w:type="pct"/>
            <w:shd w:val="clear" w:color="auto" w:fill="A6A6A6" w:themeFill="background1" w:themeFillShade="A6"/>
            <w:hideMark/>
          </w:tcPr>
          <w:p w14:paraId="0A7061E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H3</w:t>
            </w:r>
          </w:p>
        </w:tc>
      </w:tr>
      <w:tr w:rsidR="00B325FE" w:rsidRPr="00AB6849" w14:paraId="2CCEC20C" w14:textId="77777777" w:rsidTr="00B325FE">
        <w:trPr>
          <w:trHeight w:val="352"/>
        </w:trPr>
        <w:tc>
          <w:tcPr>
            <w:tcW w:w="1300" w:type="pct"/>
            <w:shd w:val="clear" w:color="auto" w:fill="F2F2F2" w:themeFill="background1" w:themeFillShade="F2"/>
            <w:hideMark/>
          </w:tcPr>
          <w:p w14:paraId="7F166A0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&lt; 400m</w:t>
            </w:r>
          </w:p>
        </w:tc>
        <w:tc>
          <w:tcPr>
            <w:tcW w:w="315" w:type="pct"/>
            <w:vAlign w:val="center"/>
          </w:tcPr>
          <w:p w14:paraId="19EDA91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21" w:type="pct"/>
            <w:vAlign w:val="center"/>
          </w:tcPr>
          <w:p w14:paraId="4D7CB39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vAlign w:val="center"/>
          </w:tcPr>
          <w:p w14:paraId="440298B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7" w:type="pct"/>
            <w:vAlign w:val="center"/>
          </w:tcPr>
          <w:p w14:paraId="32A8D3A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61" w:type="pct"/>
            <w:vAlign w:val="center"/>
          </w:tcPr>
          <w:p w14:paraId="11CBC81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vAlign w:val="center"/>
          </w:tcPr>
          <w:p w14:paraId="51C7025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768" w:type="pct"/>
          </w:tcPr>
          <w:p w14:paraId="5AB1154C" w14:textId="77777777" w:rsidR="00B325FE" w:rsidRPr="00AB6849" w:rsidRDefault="00B325FE" w:rsidP="00B325FE">
            <w:pPr>
              <w:rPr>
                <w:rFonts w:cs="Times New Roman"/>
                <w:szCs w:val="24"/>
                <w:highlight w:val="yellow"/>
              </w:rPr>
            </w:pPr>
            <w:r w:rsidRPr="00AB6849">
              <w:rPr>
                <w:rFonts w:cs="Times New Roman"/>
                <w:szCs w:val="24"/>
                <w:highlight w:val="yellow"/>
              </w:rPr>
              <w:t xml:space="preserve">20 kg </w:t>
            </w:r>
            <w:proofErr w:type="spellStart"/>
            <w:r w:rsidRPr="00AB6849">
              <w:rPr>
                <w:rFonts w:cs="Times New Roman"/>
                <w:szCs w:val="24"/>
                <w:highlight w:val="yellow"/>
              </w:rPr>
              <w:t>éq</w:t>
            </w:r>
            <w:proofErr w:type="spellEnd"/>
            <w:r w:rsidRPr="00AB6849">
              <w:rPr>
                <w:rFonts w:cs="Times New Roman"/>
                <w:szCs w:val="24"/>
                <w:highlight w:val="yellow"/>
              </w:rPr>
              <w:t>. CO2/m</w:t>
            </w:r>
          </w:p>
        </w:tc>
        <w:tc>
          <w:tcPr>
            <w:tcW w:w="868" w:type="pct"/>
          </w:tcPr>
          <w:p w14:paraId="568AFB12" w14:textId="77777777" w:rsidR="00B325FE" w:rsidRPr="00AB6849" w:rsidRDefault="00B325FE" w:rsidP="00B325FE">
            <w:pPr>
              <w:rPr>
                <w:rFonts w:cs="Times New Roman"/>
                <w:szCs w:val="24"/>
                <w:highlight w:val="yellow"/>
              </w:rPr>
            </w:pPr>
            <w:r w:rsidRPr="00AB6849">
              <w:rPr>
                <w:rFonts w:cs="Times New Roman"/>
                <w:szCs w:val="24"/>
                <w:highlight w:val="yellow"/>
              </w:rPr>
              <w:t xml:space="preserve">20 kg </w:t>
            </w:r>
            <w:proofErr w:type="spellStart"/>
            <w:r w:rsidRPr="00AB6849">
              <w:rPr>
                <w:rFonts w:cs="Times New Roman"/>
                <w:szCs w:val="24"/>
                <w:highlight w:val="yellow"/>
              </w:rPr>
              <w:t>éq</w:t>
            </w:r>
            <w:proofErr w:type="spellEnd"/>
            <w:r w:rsidRPr="00AB6849">
              <w:rPr>
                <w:rFonts w:cs="Times New Roman"/>
                <w:szCs w:val="24"/>
                <w:highlight w:val="yellow"/>
              </w:rPr>
              <w:t>. CO2/m</w:t>
            </w:r>
          </w:p>
        </w:tc>
      </w:tr>
      <w:tr w:rsidR="00B325FE" w:rsidRPr="00AB6849" w14:paraId="21039410" w14:textId="77777777" w:rsidTr="00B325FE">
        <w:trPr>
          <w:trHeight w:val="352"/>
        </w:trPr>
        <w:tc>
          <w:tcPr>
            <w:tcW w:w="1300" w:type="pct"/>
            <w:shd w:val="clear" w:color="auto" w:fill="F2F2F2" w:themeFill="background1" w:themeFillShade="F2"/>
            <w:hideMark/>
          </w:tcPr>
          <w:p w14:paraId="12F71E6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≥400m</w:t>
            </w:r>
          </w:p>
        </w:tc>
        <w:tc>
          <w:tcPr>
            <w:tcW w:w="315" w:type="pct"/>
            <w:vAlign w:val="center"/>
          </w:tcPr>
          <w:p w14:paraId="2D56194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21" w:type="pct"/>
            <w:vAlign w:val="center"/>
          </w:tcPr>
          <w:p w14:paraId="5B158E8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vAlign w:val="center"/>
          </w:tcPr>
          <w:p w14:paraId="650A2FB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7" w:type="pct"/>
            <w:vAlign w:val="center"/>
          </w:tcPr>
          <w:p w14:paraId="52D5EC7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61" w:type="pct"/>
            <w:vAlign w:val="center"/>
          </w:tcPr>
          <w:p w14:paraId="73DDF27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355" w:type="pct"/>
            <w:vAlign w:val="center"/>
          </w:tcPr>
          <w:p w14:paraId="24AB998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768" w:type="pct"/>
            <w:vAlign w:val="center"/>
          </w:tcPr>
          <w:p w14:paraId="662D588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868" w:type="pct"/>
            <w:vAlign w:val="center"/>
          </w:tcPr>
          <w:p w14:paraId="74A9613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bl>
    <w:p w14:paraId="2153E0E3" w14:textId="77777777" w:rsidR="00B325FE" w:rsidRPr="00AB6849" w:rsidRDefault="00B325FE" w:rsidP="00B325FE">
      <w:pPr>
        <w:jc w:val="both"/>
        <w:rPr>
          <w:rFonts w:cs="Times New Roman"/>
          <w:szCs w:val="24"/>
          <w:highlight w:val="yellow"/>
          <w:lang w:val="fr"/>
        </w:rPr>
      </w:pPr>
    </w:p>
    <w:p w14:paraId="29E72B59"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2476C8BB"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13FAB619" w14:textId="77777777" w:rsidTr="00B325FE">
        <w:trPr>
          <w:trHeight w:val="340"/>
          <w:jc w:val="center"/>
        </w:trPr>
        <w:tc>
          <w:tcPr>
            <w:tcW w:w="0" w:type="auto"/>
            <w:shd w:val="clear" w:color="auto" w:fill="A6A6A6" w:themeFill="background1" w:themeFillShade="A6"/>
            <w:vAlign w:val="center"/>
          </w:tcPr>
          <w:p w14:paraId="7BFF67C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103D1FD4"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1FF0C677" w14:textId="77777777" w:rsidTr="00B325FE">
        <w:trPr>
          <w:trHeight w:val="340"/>
          <w:jc w:val="center"/>
        </w:trPr>
        <w:tc>
          <w:tcPr>
            <w:tcW w:w="0" w:type="auto"/>
            <w:shd w:val="clear" w:color="auto" w:fill="F2F2F2" w:themeFill="background1" w:themeFillShade="F2"/>
            <w:vAlign w:val="center"/>
          </w:tcPr>
          <w:p w14:paraId="1428ABC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≤40 kg éq. CO2/m²</m:t>
                </m:r>
              </m:oMath>
            </m:oMathPara>
          </w:p>
        </w:tc>
        <w:tc>
          <w:tcPr>
            <w:tcW w:w="0" w:type="auto"/>
            <w:vAlign w:val="center"/>
          </w:tcPr>
          <w:p w14:paraId="775200AC"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0A45AC95" w14:textId="77777777" w:rsidTr="00B325FE">
        <w:trPr>
          <w:trHeight w:val="340"/>
          <w:jc w:val="center"/>
        </w:trPr>
        <w:tc>
          <w:tcPr>
            <w:tcW w:w="0" w:type="auto"/>
            <w:shd w:val="clear" w:color="auto" w:fill="F2F2F2" w:themeFill="background1" w:themeFillShade="F2"/>
            <w:vAlign w:val="center"/>
          </w:tcPr>
          <w:p w14:paraId="72FA7FFF"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&gt;40 kg éq. CO2/m²</m:t>
                </m:r>
              </m:oMath>
            </m:oMathPara>
          </w:p>
        </w:tc>
        <w:tc>
          <w:tcPr>
            <w:tcW w:w="0" w:type="auto"/>
            <w:vAlign w:val="center"/>
          </w:tcPr>
          <w:p w14:paraId="0F0D3F65"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-40</m:t>
                </m:r>
              </m:oMath>
            </m:oMathPara>
          </w:p>
        </w:tc>
      </w:tr>
    </w:tbl>
    <w:p w14:paraId="2DFA8E05" w14:textId="77777777" w:rsidR="00B325FE" w:rsidRPr="00AB6849" w:rsidRDefault="00B325FE" w:rsidP="00B325FE">
      <w:pPr>
        <w:jc w:val="both"/>
        <w:rPr>
          <w:rFonts w:cs="Times New Roman"/>
          <w:szCs w:val="24"/>
          <w:highlight w:val="yellow"/>
          <w:lang w:val="fr"/>
        </w:rPr>
      </w:pPr>
    </w:p>
    <w:p w14:paraId="00273102"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7A8FCF5F" w14:textId="77777777" w:rsidR="00B325FE" w:rsidRPr="00AB6849" w:rsidRDefault="00B325FE" w:rsidP="00B325FE">
      <w:pPr>
        <w:jc w:val="both"/>
        <w:rPr>
          <w:rFonts w:cs="Times New Roman"/>
          <w:szCs w:val="24"/>
          <w:highlight w:val="yellow"/>
          <w:lang w:val="fr"/>
        </w:rPr>
      </w:pPr>
    </w:p>
    <w:p w14:paraId="7A1371CF"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57021BFE"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3AEB9375" w14:textId="77777777" w:rsidTr="00B325FE">
        <w:trPr>
          <w:trHeight w:val="375"/>
          <w:jc w:val="center"/>
        </w:trPr>
        <w:tc>
          <w:tcPr>
            <w:tcW w:w="0" w:type="auto"/>
            <w:shd w:val="clear" w:color="auto" w:fill="A6A6A6" w:themeFill="background1" w:themeFillShade="A6"/>
            <w:vAlign w:val="center"/>
          </w:tcPr>
          <w:p w14:paraId="06F8BA9D" w14:textId="77777777" w:rsidR="00B325FE" w:rsidRPr="00AB6849" w:rsidRDefault="00B325FE" w:rsidP="00B325FE">
            <w:pPr>
              <w:spacing w:line="259" w:lineRule="auto"/>
              <w:jc w:val="both"/>
              <w:rPr>
                <w:rFonts w:cs="Times New Roman"/>
                <w:szCs w:val="24"/>
                <w:highlight w:val="yellow"/>
              </w:rPr>
            </w:pPr>
            <w:bookmarkStart w:id="5" w:name="_Hlk165380849"/>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0F1BDCA0"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5043DB0E" w14:textId="77777777" w:rsidTr="00B325FE">
        <w:trPr>
          <w:trHeight w:val="355"/>
          <w:jc w:val="center"/>
        </w:trPr>
        <w:tc>
          <w:tcPr>
            <w:tcW w:w="0" w:type="auto"/>
            <w:shd w:val="clear" w:color="auto" w:fill="F2F2F2" w:themeFill="background1" w:themeFillShade="F2"/>
            <w:vAlign w:val="center"/>
          </w:tcPr>
          <w:p w14:paraId="7A84C538"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≤10 kg éq. CO2/m²</m:t>
                </m:r>
              </m:oMath>
            </m:oMathPara>
          </w:p>
        </w:tc>
        <w:tc>
          <w:tcPr>
            <w:tcW w:w="0" w:type="auto"/>
            <w:vAlign w:val="center"/>
          </w:tcPr>
          <w:p w14:paraId="528EEDC1"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754AEBD2" w14:textId="77777777" w:rsidTr="00B325FE">
        <w:trPr>
          <w:trHeight w:val="334"/>
          <w:jc w:val="center"/>
        </w:trPr>
        <w:tc>
          <w:tcPr>
            <w:tcW w:w="0" w:type="auto"/>
            <w:shd w:val="clear" w:color="auto" w:fill="F2F2F2" w:themeFill="background1" w:themeFillShade="F2"/>
            <w:vAlign w:val="center"/>
          </w:tcPr>
          <w:p w14:paraId="56378F0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&gt;10 kg éq. CO2/m²</m:t>
                </m:r>
              </m:oMath>
            </m:oMathPara>
          </w:p>
        </w:tc>
        <w:tc>
          <w:tcPr>
            <w:tcW w:w="0" w:type="auto"/>
            <w:vAlign w:val="center"/>
          </w:tcPr>
          <w:p w14:paraId="2C773C24"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-10</m:t>
                </m:r>
              </m:oMath>
            </m:oMathPara>
          </w:p>
        </w:tc>
      </w:tr>
      <w:bookmarkEnd w:id="5"/>
    </w:tbl>
    <w:p w14:paraId="5645C0B6" w14:textId="77777777" w:rsidR="00B325FE" w:rsidRPr="00AB6849" w:rsidRDefault="00B325FE" w:rsidP="00B325FE">
      <w:pPr>
        <w:jc w:val="both"/>
        <w:rPr>
          <w:rFonts w:cs="Times New Roman"/>
          <w:szCs w:val="24"/>
          <w:highlight w:val="yellow"/>
          <w:lang w:val="fr"/>
        </w:rPr>
      </w:pPr>
    </w:p>
    <w:p w14:paraId="4CFEF5D6"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6C29E5E9" w14:textId="77777777" w:rsidR="00B325FE" w:rsidRPr="00AB6849" w:rsidRDefault="00B325FE" w:rsidP="00B325FE">
      <w:pPr>
        <w:jc w:val="both"/>
        <w:rPr>
          <w:rFonts w:cs="Times New Roman"/>
          <w:szCs w:val="24"/>
          <w:highlight w:val="yellow"/>
          <w:lang w:val="fr"/>
        </w:rPr>
      </w:pPr>
    </w:p>
    <w:p w14:paraId="1E660D50"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4C197EAB"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43EE747A" w14:textId="77777777" w:rsidTr="00B325FE">
        <w:trPr>
          <w:trHeight w:val="375"/>
          <w:jc w:val="center"/>
        </w:trPr>
        <w:tc>
          <w:tcPr>
            <w:tcW w:w="0" w:type="auto"/>
            <w:shd w:val="clear" w:color="auto" w:fill="A6A6A6" w:themeFill="background1" w:themeFillShade="A6"/>
            <w:vAlign w:val="center"/>
          </w:tcPr>
          <w:p w14:paraId="091D405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4239F165"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219C2248" w14:textId="77777777" w:rsidTr="00B325FE">
        <w:trPr>
          <w:trHeight w:val="355"/>
          <w:jc w:val="center"/>
        </w:trPr>
        <w:tc>
          <w:tcPr>
            <w:tcW w:w="0" w:type="auto"/>
            <w:shd w:val="clear" w:color="auto" w:fill="F2F2F2" w:themeFill="background1" w:themeFillShade="F2"/>
            <w:vAlign w:val="center"/>
          </w:tcPr>
          <w:p w14:paraId="2DF73C6C"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00D5B562"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59774762" w14:textId="77777777" w:rsidTr="00B325FE">
        <w:trPr>
          <w:trHeight w:val="334"/>
          <w:jc w:val="center"/>
        </w:trPr>
        <w:tc>
          <w:tcPr>
            <w:tcW w:w="0" w:type="auto"/>
            <w:shd w:val="clear" w:color="auto" w:fill="F2F2F2" w:themeFill="background1" w:themeFillShade="F2"/>
            <w:vAlign w:val="center"/>
          </w:tcPr>
          <w:p w14:paraId="7DDBE80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7861C2B3"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4FFA6C44" w14:textId="77777777" w:rsidR="00B325FE" w:rsidRPr="00AB6849" w:rsidRDefault="00B325FE" w:rsidP="00B325FE">
      <w:pPr>
        <w:jc w:val="both"/>
        <w:rPr>
          <w:rFonts w:cs="Times New Roman"/>
          <w:szCs w:val="24"/>
          <w:highlight w:val="yellow"/>
          <w:lang w:val="fr"/>
        </w:rPr>
      </w:pPr>
    </w:p>
    <w:p w14:paraId="55185B99" w14:textId="77777777" w:rsidR="00B325FE" w:rsidRPr="00AB6849" w:rsidRDefault="00B325FE" w:rsidP="00B325FE">
      <w:pPr>
        <w:jc w:val="both"/>
        <w:rPr>
          <w:rFonts w:cs="Times New Roman"/>
          <w:szCs w:val="24"/>
          <w:highlight w:val="yellow"/>
          <w:lang w:val="fr"/>
        </w:rPr>
      </w:pPr>
    </w:p>
    <w:p w14:paraId="227ECFD4"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75F7CA49" w14:textId="77777777" w:rsidR="00B325FE" w:rsidRPr="00AB6849" w:rsidRDefault="00B325FE" w:rsidP="00B325FE">
      <w:pPr>
        <w:jc w:val="both"/>
        <w:rPr>
          <w:rFonts w:cs="Times New Roman"/>
          <w:szCs w:val="24"/>
          <w:highlight w:val="yellow"/>
          <w:lang w:val="fr"/>
        </w:rPr>
      </w:pPr>
    </w:p>
    <w:p w14:paraId="3E183D4B"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42F439F1"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42B3FB67" w14:textId="77777777" w:rsidTr="00B325FE">
        <w:trPr>
          <w:trHeight w:val="315"/>
          <w:jc w:val="center"/>
        </w:trPr>
        <w:tc>
          <w:tcPr>
            <w:tcW w:w="3234" w:type="dxa"/>
            <w:vMerge w:val="restart"/>
            <w:shd w:val="clear" w:color="auto" w:fill="A6A6A6" w:themeFill="background1" w:themeFillShade="A6"/>
            <w:vAlign w:val="center"/>
          </w:tcPr>
          <w:p w14:paraId="2E5FA84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26C7311D"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10879DBB" w14:textId="77777777" w:rsidTr="00B325FE">
        <w:trPr>
          <w:trHeight w:val="315"/>
          <w:jc w:val="center"/>
        </w:trPr>
        <w:tc>
          <w:tcPr>
            <w:tcW w:w="3234" w:type="dxa"/>
            <w:vMerge/>
            <w:shd w:val="clear" w:color="auto" w:fill="A6A6A6" w:themeFill="background1" w:themeFillShade="A6"/>
            <w:vAlign w:val="center"/>
          </w:tcPr>
          <w:p w14:paraId="0DC07E68"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2CBE030C"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6443F35B" w14:textId="77777777" w:rsidTr="00B325FE">
        <w:trPr>
          <w:trHeight w:val="676"/>
          <w:jc w:val="center"/>
        </w:trPr>
        <w:tc>
          <w:tcPr>
            <w:tcW w:w="3234" w:type="dxa"/>
            <w:vMerge/>
            <w:shd w:val="clear" w:color="auto" w:fill="A6A6A6" w:themeFill="background1" w:themeFillShade="A6"/>
            <w:vAlign w:val="center"/>
          </w:tcPr>
          <w:p w14:paraId="3DBAD584"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439E06D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2079307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565DC669" w14:textId="77777777" w:rsidTr="00B325FE">
        <w:trPr>
          <w:trHeight w:val="454"/>
          <w:jc w:val="center"/>
        </w:trPr>
        <w:tc>
          <w:tcPr>
            <w:tcW w:w="3234" w:type="dxa"/>
            <w:shd w:val="clear" w:color="auto" w:fill="F2F2F2" w:themeFill="background1" w:themeFillShade="F2"/>
            <w:vAlign w:val="center"/>
          </w:tcPr>
          <w:p w14:paraId="1DDBCC84"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≤300 kg éq. CO2/m²</m:t>
              </m:r>
            </m:oMath>
          </w:p>
        </w:tc>
        <w:tc>
          <w:tcPr>
            <w:tcW w:w="2016" w:type="dxa"/>
            <w:vAlign w:val="center"/>
          </w:tcPr>
          <w:p w14:paraId="1441B15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373DBBE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1F75E76F" w14:textId="77777777" w:rsidTr="00B325FE">
        <w:trPr>
          <w:trHeight w:val="454"/>
          <w:jc w:val="center"/>
        </w:trPr>
        <w:tc>
          <w:tcPr>
            <w:tcW w:w="3234" w:type="dxa"/>
            <w:shd w:val="clear" w:color="auto" w:fill="F2F2F2" w:themeFill="background1" w:themeFillShade="F2"/>
            <w:vAlign w:val="center"/>
          </w:tcPr>
          <w:p w14:paraId="669186E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&gt;300 kg éq. CO2/m²</m:t>
              </m:r>
            </m:oMath>
          </w:p>
        </w:tc>
        <w:tc>
          <w:tcPr>
            <w:tcW w:w="2016" w:type="dxa"/>
            <w:vAlign w:val="center"/>
          </w:tcPr>
          <w:p w14:paraId="77F1472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7E445B77"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-300)</m:t>
                </m:r>
              </m:oMath>
            </m:oMathPara>
          </w:p>
        </w:tc>
      </w:tr>
    </w:tbl>
    <w:p w14:paraId="093C42E7" w14:textId="77777777" w:rsidR="00B325FE" w:rsidRPr="00AB6849" w:rsidRDefault="00B325FE" w:rsidP="00B325FE">
      <w:pPr>
        <w:jc w:val="both"/>
        <w:rPr>
          <w:rFonts w:cs="Times New Roman"/>
          <w:szCs w:val="24"/>
          <w:highlight w:val="yellow"/>
          <w:lang w:val="fr"/>
        </w:rPr>
      </w:pPr>
    </w:p>
    <w:p w14:paraId="67DF4685"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7BA15BC4" w14:textId="77777777" w:rsidR="00B325FE" w:rsidRPr="00AB6849" w:rsidRDefault="00B325FE" w:rsidP="00B325FE">
      <w:pPr>
        <w:jc w:val="both"/>
        <w:rPr>
          <w:rFonts w:cs="Times New Roman"/>
          <w:szCs w:val="24"/>
          <w:highlight w:val="yellow"/>
        </w:rPr>
      </w:pPr>
    </w:p>
    <w:p w14:paraId="784A6D47" w14:textId="77777777" w:rsidR="00B325FE" w:rsidRPr="00AB6849" w:rsidRDefault="00B325FE" w:rsidP="0051526C">
      <w:pPr>
        <w:pStyle w:val="Titre3"/>
        <w:numPr>
          <w:ilvl w:val="0"/>
          <w:numId w:val="12"/>
        </w:numPr>
        <w:rPr>
          <w:szCs w:val="24"/>
          <w:highlight w:val="yellow"/>
          <w:u w:val="single"/>
        </w:rPr>
      </w:pPr>
      <w:r w:rsidRPr="00AB6849">
        <w:rPr>
          <w:szCs w:val="24"/>
          <w:highlight w:val="yellow"/>
        </w:rPr>
        <w:t xml:space="preserve">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établissements d'accueil de la petite enfance</w:t>
      </w:r>
    </w:p>
    <w:p w14:paraId="5A4F3F64" w14:textId="77777777" w:rsidR="00B325FE" w:rsidRPr="00AB6849" w:rsidRDefault="00B325FE" w:rsidP="00B325FE">
      <w:pPr>
        <w:jc w:val="both"/>
        <w:rPr>
          <w:rFonts w:cs="Times New Roman"/>
          <w:szCs w:val="24"/>
          <w:highlight w:val="yellow"/>
          <w:lang w:val="fr"/>
        </w:rPr>
      </w:pPr>
    </w:p>
    <w:p w14:paraId="2D3FD03F"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0424D077" w14:textId="77777777" w:rsidR="00B325FE" w:rsidRPr="00AB6849" w:rsidRDefault="00B325FE" w:rsidP="00B325FE">
      <w:pPr>
        <w:jc w:val="both"/>
        <w:rPr>
          <w:rFonts w:cs="Times New Roman"/>
          <w:szCs w:val="24"/>
          <w:highlight w:val="yellow"/>
          <w:lang w:val="fr"/>
        </w:rPr>
      </w:pPr>
    </w:p>
    <w:p w14:paraId="135E14F6"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1B56EFE5" w14:textId="77777777" w:rsidR="00B325FE" w:rsidRPr="00AB6849" w:rsidRDefault="00B325FE" w:rsidP="00B325FE">
      <w:pPr>
        <w:jc w:val="both"/>
        <w:rPr>
          <w:rFonts w:cs="Times New Roman"/>
          <w:szCs w:val="24"/>
          <w:highlight w:val="yellow"/>
          <w:lang w:val="fr"/>
        </w:rPr>
      </w:pPr>
    </w:p>
    <w:p w14:paraId="713DE574"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6E9874FF" w14:textId="77777777" w:rsidR="00B325FE" w:rsidRPr="00AB6849" w:rsidRDefault="00B325FE" w:rsidP="00B325FE">
      <w:pPr>
        <w:jc w:val="both"/>
        <w:rPr>
          <w:rFonts w:cs="Times New Roman"/>
          <w:szCs w:val="24"/>
          <w:highlight w:val="yellow"/>
          <w:lang w:val="fr"/>
        </w:rPr>
      </w:pPr>
    </w:p>
    <w:p w14:paraId="69CD3D2A"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01B06F12" w14:textId="77777777" w:rsidR="00B325FE" w:rsidRPr="00AB6849" w:rsidRDefault="00B325FE" w:rsidP="00B325FE">
      <w:pPr>
        <w:pStyle w:val="Corpsdetexte"/>
        <w:rPr>
          <w:highlight w:val="yellow"/>
        </w:rPr>
      </w:pPr>
    </w:p>
    <w:p w14:paraId="68A1ADD9"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bâtiment prend la valeur suivante:</w:t>
      </w:r>
    </w:p>
    <w:p w14:paraId="1D975366" w14:textId="77777777" w:rsidR="00B325FE" w:rsidRPr="00AB6849" w:rsidRDefault="00B325FE" w:rsidP="00B325FE">
      <w:pPr>
        <w:pStyle w:val="Corpsdetexte"/>
        <w:rPr>
          <w:highlight w:val="yellow"/>
        </w:rPr>
      </w:pPr>
    </w:p>
    <w:p w14:paraId="51673A4F" w14:textId="77777777" w:rsidR="00B325FE" w:rsidRPr="00AB6849" w:rsidRDefault="00B325FE" w:rsidP="00B325FE">
      <w:pPr>
        <w:pStyle w:val="Corpsdetexte"/>
        <w:jc w:val="center"/>
        <w:rPr>
          <w:i/>
          <w:highlight w:val="yellow"/>
        </w:rPr>
      </w:pPr>
      <m:oMathPara>
        <m:oMath>
          <m:r>
            <w:rPr>
              <w:rFonts w:ascii="Cambria Math" w:hAnsi="Cambria Math"/>
              <w:highlight w:val="yellow"/>
            </w:rPr>
            <m:t>Misurf_tot=0</m:t>
          </m:r>
        </m:oMath>
      </m:oMathPara>
    </w:p>
    <w:p w14:paraId="0034C2C4" w14:textId="77777777" w:rsidR="00B325FE" w:rsidRPr="00AB6849" w:rsidRDefault="00B325FE" w:rsidP="00B325FE">
      <w:pPr>
        <w:jc w:val="both"/>
        <w:rPr>
          <w:rFonts w:cs="Times New Roman"/>
          <w:b/>
          <w:szCs w:val="24"/>
          <w:highlight w:val="yellow"/>
          <w:lang w:val="fr"/>
        </w:rPr>
      </w:pPr>
    </w:p>
    <w:p w14:paraId="0320996C"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 </w:t>
      </w:r>
      <w:r w:rsidR="00AB6849" w:rsidRPr="00AB6849">
        <w:rPr>
          <w:rFonts w:cs="Times New Roman"/>
          <w:szCs w:val="24"/>
          <w:highlight w:val="yellow"/>
        </w:rPr>
        <w:t xml:space="preserve">Le </w:t>
      </w:r>
      <w:r w:rsidRPr="00AB6849">
        <w:rPr>
          <w:rFonts w:cs="Times New Roman"/>
          <w:szCs w:val="24"/>
          <w:highlight w:val="yellow"/>
        </w:rPr>
        <w:t xml:space="preserve">coefficient </w:t>
      </w:r>
      <w:proofErr w:type="spellStart"/>
      <w:r w:rsidRPr="00AB6849">
        <w:rPr>
          <w:rFonts w:cs="Times New Roman"/>
          <w:b/>
          <w:szCs w:val="24"/>
          <w:highlight w:val="yellow"/>
        </w:rPr>
        <w:t>Migéo</w:t>
      </w:r>
      <w:proofErr w:type="spellEnd"/>
      <w:r w:rsidRPr="00AB6849">
        <w:rPr>
          <w:rFonts w:cs="Times New Roman"/>
          <w:szCs w:val="24"/>
          <w:highlight w:val="yellow"/>
        </w:rPr>
        <w:t xml:space="preserve"> de modulation de </w:t>
      </w:r>
      <w:proofErr w:type="spellStart"/>
      <w:r w:rsidRPr="00AB6849">
        <w:rPr>
          <w:rFonts w:cs="Times New Roman"/>
          <w:szCs w:val="24"/>
          <w:highlight w:val="yellow"/>
        </w:rPr>
        <w:t>Ic</w:t>
      </w:r>
      <w:r w:rsidRPr="00AB6849">
        <w:rPr>
          <w:rFonts w:cs="Times New Roman"/>
          <w:szCs w:val="24"/>
          <w:highlight w:val="yellow"/>
          <w:vertAlign w:val="subscript"/>
        </w:rPr>
        <w:t>construction</w:t>
      </w:r>
      <w:r w:rsidRPr="00AB6849">
        <w:rPr>
          <w:rFonts w:cs="Times New Roman"/>
          <w:szCs w:val="24"/>
          <w:highlight w:val="yellow"/>
        </w:rPr>
        <w:t>_max</w:t>
      </w:r>
      <w:proofErr w:type="spellEnd"/>
      <w:r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14AA6AE7" w14:textId="77777777" w:rsidR="00B325FE" w:rsidRPr="00AB6849" w:rsidRDefault="00B325FE" w:rsidP="00B325FE">
      <w:pPr>
        <w:jc w:val="both"/>
        <w:rPr>
          <w:rFonts w:cs="Times New Roman"/>
          <w:szCs w:val="24"/>
          <w:highlight w:val="yellow"/>
          <w:lang w:val="fr"/>
        </w:rPr>
      </w:pPr>
    </w:p>
    <w:p w14:paraId="68D3D747"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Migéo=0</m:t>
          </m:r>
        </m:oMath>
      </m:oMathPara>
    </w:p>
    <w:p w14:paraId="21F6A1AA" w14:textId="77777777" w:rsidR="00B325FE" w:rsidRPr="00AB6849" w:rsidRDefault="00B325FE" w:rsidP="00B325FE">
      <w:pPr>
        <w:jc w:val="both"/>
        <w:rPr>
          <w:rFonts w:cs="Times New Roman"/>
          <w:szCs w:val="24"/>
          <w:highlight w:val="yellow"/>
          <w:lang w:val="fr"/>
        </w:rPr>
      </w:pPr>
    </w:p>
    <w:p w14:paraId="0DA4B0E8"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022365F6"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57AC6486" w14:textId="77777777" w:rsidTr="00B325FE">
        <w:trPr>
          <w:trHeight w:val="340"/>
          <w:jc w:val="center"/>
        </w:trPr>
        <w:tc>
          <w:tcPr>
            <w:tcW w:w="0" w:type="auto"/>
            <w:shd w:val="clear" w:color="auto" w:fill="A6A6A6" w:themeFill="background1" w:themeFillShade="A6"/>
            <w:vAlign w:val="center"/>
          </w:tcPr>
          <w:p w14:paraId="230B524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045F50D3"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0FF1F4BD" w14:textId="77777777" w:rsidTr="00B325FE">
        <w:trPr>
          <w:trHeight w:val="340"/>
          <w:jc w:val="center"/>
        </w:trPr>
        <w:tc>
          <w:tcPr>
            <w:tcW w:w="0" w:type="auto"/>
            <w:shd w:val="clear" w:color="auto" w:fill="F2F2F2" w:themeFill="background1" w:themeFillShade="F2"/>
            <w:vAlign w:val="center"/>
          </w:tcPr>
          <w:p w14:paraId="0B995986"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≤60 kg éq. CO2/m²</m:t>
                </m:r>
              </m:oMath>
            </m:oMathPara>
          </w:p>
        </w:tc>
        <w:tc>
          <w:tcPr>
            <w:tcW w:w="0" w:type="auto"/>
            <w:vAlign w:val="center"/>
          </w:tcPr>
          <w:p w14:paraId="150C324A"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75207268" w14:textId="77777777" w:rsidTr="00B325FE">
        <w:trPr>
          <w:trHeight w:val="340"/>
          <w:jc w:val="center"/>
        </w:trPr>
        <w:tc>
          <w:tcPr>
            <w:tcW w:w="0" w:type="auto"/>
            <w:shd w:val="clear" w:color="auto" w:fill="F2F2F2" w:themeFill="background1" w:themeFillShade="F2"/>
            <w:vAlign w:val="center"/>
          </w:tcPr>
          <w:p w14:paraId="50469E7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&gt;60 kg éq. CO2/m²</m:t>
                </m:r>
              </m:oMath>
            </m:oMathPara>
          </w:p>
        </w:tc>
        <w:tc>
          <w:tcPr>
            <w:tcW w:w="0" w:type="auto"/>
            <w:vAlign w:val="center"/>
          </w:tcPr>
          <w:p w14:paraId="40396690"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-60</m:t>
                </m:r>
              </m:oMath>
            </m:oMathPara>
          </w:p>
        </w:tc>
      </w:tr>
    </w:tbl>
    <w:p w14:paraId="78D206A6" w14:textId="77777777" w:rsidR="00B325FE" w:rsidRPr="00AB6849" w:rsidRDefault="00B325FE" w:rsidP="00B325FE">
      <w:pPr>
        <w:jc w:val="both"/>
        <w:rPr>
          <w:rFonts w:cs="Times New Roman"/>
          <w:szCs w:val="24"/>
          <w:highlight w:val="yellow"/>
          <w:lang w:val="fr"/>
        </w:rPr>
      </w:pPr>
    </w:p>
    <w:p w14:paraId="2C560CB6"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7C326613" w14:textId="77777777" w:rsidR="00B325FE" w:rsidRPr="00AB6849" w:rsidRDefault="00B325FE" w:rsidP="00B325FE">
      <w:pPr>
        <w:jc w:val="both"/>
        <w:rPr>
          <w:rFonts w:cs="Times New Roman"/>
          <w:szCs w:val="24"/>
          <w:highlight w:val="yellow"/>
          <w:lang w:val="fr"/>
        </w:rPr>
      </w:pPr>
    </w:p>
    <w:p w14:paraId="3482DD71"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1B75F951"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529AF28C" w14:textId="77777777" w:rsidTr="00B325FE">
        <w:trPr>
          <w:trHeight w:val="375"/>
          <w:jc w:val="center"/>
        </w:trPr>
        <w:tc>
          <w:tcPr>
            <w:tcW w:w="0" w:type="auto"/>
            <w:shd w:val="clear" w:color="auto" w:fill="A6A6A6" w:themeFill="background1" w:themeFillShade="A6"/>
            <w:vAlign w:val="center"/>
          </w:tcPr>
          <w:p w14:paraId="17EA53E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13A240C1"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11C1D4DA" w14:textId="77777777" w:rsidTr="00B325FE">
        <w:trPr>
          <w:trHeight w:val="355"/>
          <w:jc w:val="center"/>
        </w:trPr>
        <w:tc>
          <w:tcPr>
            <w:tcW w:w="0" w:type="auto"/>
            <w:shd w:val="clear" w:color="auto" w:fill="F2F2F2" w:themeFill="background1" w:themeFillShade="F2"/>
            <w:vAlign w:val="center"/>
          </w:tcPr>
          <w:p w14:paraId="1D57B4CF"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≤20 kg éq. CO2/m²</m:t>
                </m:r>
              </m:oMath>
            </m:oMathPara>
          </w:p>
        </w:tc>
        <w:tc>
          <w:tcPr>
            <w:tcW w:w="0" w:type="auto"/>
            <w:vAlign w:val="center"/>
          </w:tcPr>
          <w:p w14:paraId="48C03BC5"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33927512" w14:textId="77777777" w:rsidTr="00B325FE">
        <w:trPr>
          <w:trHeight w:val="334"/>
          <w:jc w:val="center"/>
        </w:trPr>
        <w:tc>
          <w:tcPr>
            <w:tcW w:w="0" w:type="auto"/>
            <w:shd w:val="clear" w:color="auto" w:fill="F2F2F2" w:themeFill="background1" w:themeFillShade="F2"/>
            <w:vAlign w:val="center"/>
          </w:tcPr>
          <w:p w14:paraId="540F7255"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&gt;20 kg éq. CO2/m²</m:t>
                </m:r>
              </m:oMath>
            </m:oMathPara>
          </w:p>
        </w:tc>
        <w:tc>
          <w:tcPr>
            <w:tcW w:w="0" w:type="auto"/>
            <w:vAlign w:val="center"/>
          </w:tcPr>
          <w:p w14:paraId="6FA1F720"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-20</m:t>
                </m:r>
              </m:oMath>
            </m:oMathPara>
          </w:p>
        </w:tc>
      </w:tr>
    </w:tbl>
    <w:p w14:paraId="14A2037E" w14:textId="77777777" w:rsidR="00B325FE" w:rsidRPr="00AB6849" w:rsidRDefault="00B325FE" w:rsidP="00B325FE">
      <w:pPr>
        <w:jc w:val="both"/>
        <w:rPr>
          <w:rFonts w:cs="Times New Roman"/>
          <w:szCs w:val="24"/>
          <w:highlight w:val="yellow"/>
          <w:lang w:val="fr"/>
        </w:rPr>
      </w:pPr>
    </w:p>
    <w:p w14:paraId="266CA4FC"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31021178" w14:textId="77777777" w:rsidR="00B325FE" w:rsidRPr="00AB6849" w:rsidRDefault="00B325FE" w:rsidP="00B325FE">
      <w:pPr>
        <w:jc w:val="both"/>
        <w:rPr>
          <w:rFonts w:cs="Times New Roman"/>
          <w:szCs w:val="24"/>
          <w:highlight w:val="yellow"/>
          <w:lang w:val="fr"/>
        </w:rPr>
      </w:pPr>
    </w:p>
    <w:p w14:paraId="3764EBBB"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35B4352F"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12C70B84" w14:textId="77777777" w:rsidTr="00B325FE">
        <w:trPr>
          <w:trHeight w:val="375"/>
          <w:jc w:val="center"/>
        </w:trPr>
        <w:tc>
          <w:tcPr>
            <w:tcW w:w="0" w:type="auto"/>
            <w:shd w:val="clear" w:color="auto" w:fill="A6A6A6" w:themeFill="background1" w:themeFillShade="A6"/>
            <w:vAlign w:val="center"/>
          </w:tcPr>
          <w:p w14:paraId="5D69142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23371255"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37EBF5F6" w14:textId="77777777" w:rsidTr="00B325FE">
        <w:trPr>
          <w:trHeight w:val="355"/>
          <w:jc w:val="center"/>
        </w:trPr>
        <w:tc>
          <w:tcPr>
            <w:tcW w:w="0" w:type="auto"/>
            <w:shd w:val="clear" w:color="auto" w:fill="F2F2F2" w:themeFill="background1" w:themeFillShade="F2"/>
            <w:vAlign w:val="center"/>
          </w:tcPr>
          <w:p w14:paraId="7911891D"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30C60649"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621AEEFB" w14:textId="77777777" w:rsidTr="00B325FE">
        <w:trPr>
          <w:trHeight w:val="334"/>
          <w:jc w:val="center"/>
        </w:trPr>
        <w:tc>
          <w:tcPr>
            <w:tcW w:w="0" w:type="auto"/>
            <w:shd w:val="clear" w:color="auto" w:fill="F2F2F2" w:themeFill="background1" w:themeFillShade="F2"/>
            <w:vAlign w:val="center"/>
          </w:tcPr>
          <w:p w14:paraId="7247B73B"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444D3C9B"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3E4F09DF" w14:textId="77777777" w:rsidR="00B325FE" w:rsidRPr="00AB6849" w:rsidRDefault="00B325FE" w:rsidP="00B325FE">
      <w:pPr>
        <w:jc w:val="both"/>
        <w:rPr>
          <w:rFonts w:cs="Times New Roman"/>
          <w:szCs w:val="24"/>
          <w:highlight w:val="yellow"/>
          <w:lang w:val="fr"/>
        </w:rPr>
      </w:pPr>
    </w:p>
    <w:p w14:paraId="793A7F0F" w14:textId="77777777" w:rsidR="00B325FE" w:rsidRPr="00AB6849" w:rsidRDefault="00B325FE" w:rsidP="00B325FE">
      <w:pPr>
        <w:jc w:val="both"/>
        <w:rPr>
          <w:rFonts w:cs="Times New Roman"/>
          <w:szCs w:val="24"/>
          <w:highlight w:val="yellow"/>
          <w:lang w:val="fr"/>
        </w:rPr>
      </w:pPr>
    </w:p>
    <w:p w14:paraId="5429547D"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509B2AEE" w14:textId="77777777" w:rsidR="00B325FE" w:rsidRPr="00AB6849" w:rsidRDefault="00B325FE" w:rsidP="00B325FE">
      <w:pPr>
        <w:jc w:val="both"/>
        <w:rPr>
          <w:rFonts w:cs="Times New Roman"/>
          <w:szCs w:val="24"/>
          <w:highlight w:val="yellow"/>
          <w:lang w:val="fr"/>
        </w:rPr>
      </w:pPr>
    </w:p>
    <w:p w14:paraId="6BCADF66"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60E93E52"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79896D10" w14:textId="77777777" w:rsidTr="00B325FE">
        <w:trPr>
          <w:trHeight w:val="315"/>
          <w:jc w:val="center"/>
        </w:trPr>
        <w:tc>
          <w:tcPr>
            <w:tcW w:w="3234" w:type="dxa"/>
            <w:vMerge w:val="restart"/>
            <w:shd w:val="clear" w:color="auto" w:fill="A6A6A6" w:themeFill="background1" w:themeFillShade="A6"/>
            <w:vAlign w:val="center"/>
          </w:tcPr>
          <w:p w14:paraId="6F08A9C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3A6616E7"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4233809C" w14:textId="77777777" w:rsidTr="00B325FE">
        <w:trPr>
          <w:trHeight w:val="315"/>
          <w:jc w:val="center"/>
        </w:trPr>
        <w:tc>
          <w:tcPr>
            <w:tcW w:w="3234" w:type="dxa"/>
            <w:vMerge/>
            <w:shd w:val="clear" w:color="auto" w:fill="A6A6A6" w:themeFill="background1" w:themeFillShade="A6"/>
            <w:vAlign w:val="center"/>
          </w:tcPr>
          <w:p w14:paraId="2829F427"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6C884106"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44D87F75" w14:textId="77777777" w:rsidTr="00B325FE">
        <w:trPr>
          <w:trHeight w:val="676"/>
          <w:jc w:val="center"/>
        </w:trPr>
        <w:tc>
          <w:tcPr>
            <w:tcW w:w="3234" w:type="dxa"/>
            <w:vMerge/>
            <w:shd w:val="clear" w:color="auto" w:fill="A6A6A6" w:themeFill="background1" w:themeFillShade="A6"/>
            <w:vAlign w:val="center"/>
          </w:tcPr>
          <w:p w14:paraId="4CD9BD35"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583C809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241E98C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230F3863" w14:textId="77777777" w:rsidTr="00B325FE">
        <w:trPr>
          <w:trHeight w:val="454"/>
          <w:jc w:val="center"/>
        </w:trPr>
        <w:tc>
          <w:tcPr>
            <w:tcW w:w="3234" w:type="dxa"/>
            <w:shd w:val="clear" w:color="auto" w:fill="F2F2F2" w:themeFill="background1" w:themeFillShade="F2"/>
            <w:vAlign w:val="center"/>
          </w:tcPr>
          <w:p w14:paraId="409E91E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≤530 kg éq. CO2/m²</m:t>
              </m:r>
            </m:oMath>
          </w:p>
        </w:tc>
        <w:tc>
          <w:tcPr>
            <w:tcW w:w="2016" w:type="dxa"/>
            <w:vAlign w:val="center"/>
          </w:tcPr>
          <w:p w14:paraId="1E513CE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2D9AB49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1860C0B5" w14:textId="77777777" w:rsidTr="00B325FE">
        <w:trPr>
          <w:trHeight w:val="454"/>
          <w:jc w:val="center"/>
        </w:trPr>
        <w:tc>
          <w:tcPr>
            <w:tcW w:w="3234" w:type="dxa"/>
            <w:shd w:val="clear" w:color="auto" w:fill="F2F2F2" w:themeFill="background1" w:themeFillShade="F2"/>
            <w:vAlign w:val="center"/>
          </w:tcPr>
          <w:p w14:paraId="19F2E989"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&gt;530 kg éq. CO2/m²</m:t>
              </m:r>
            </m:oMath>
          </w:p>
        </w:tc>
        <w:tc>
          <w:tcPr>
            <w:tcW w:w="2016" w:type="dxa"/>
            <w:vAlign w:val="center"/>
          </w:tcPr>
          <w:p w14:paraId="16F5EFC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73FBA7C9"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-530)</m:t>
                </m:r>
              </m:oMath>
            </m:oMathPara>
          </w:p>
        </w:tc>
      </w:tr>
    </w:tbl>
    <w:p w14:paraId="52CDAECD" w14:textId="77777777" w:rsidR="00B325FE" w:rsidRPr="00AB6849" w:rsidRDefault="00B325FE" w:rsidP="00B325FE">
      <w:pPr>
        <w:jc w:val="both"/>
        <w:rPr>
          <w:rFonts w:cs="Times New Roman"/>
          <w:szCs w:val="24"/>
          <w:highlight w:val="yellow"/>
          <w:lang w:val="fr"/>
        </w:rPr>
      </w:pPr>
    </w:p>
    <w:p w14:paraId="37B7E084" w14:textId="77777777" w:rsidR="00B325FE" w:rsidRPr="00B53FFC" w:rsidRDefault="00AB6849" w:rsidP="00B325FE">
      <w:pPr>
        <w:jc w:val="both"/>
        <w:rPr>
          <w:rFonts w:cs="Times New Roman"/>
          <w:szCs w:val="24"/>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242CECF7" w14:textId="77777777" w:rsidR="00B325FE" w:rsidRPr="00B53FFC" w:rsidRDefault="00B325FE" w:rsidP="00B325FE">
      <w:pPr>
        <w:jc w:val="both"/>
        <w:rPr>
          <w:rFonts w:cs="Times New Roman"/>
          <w:szCs w:val="24"/>
          <w:lang w:val="fr"/>
        </w:rPr>
      </w:pPr>
    </w:p>
    <w:p w14:paraId="6A8B7E5E" w14:textId="77777777" w:rsidR="00B325FE" w:rsidRPr="00AB6849" w:rsidRDefault="00B325FE" w:rsidP="00B325FE">
      <w:pPr>
        <w:pStyle w:val="Titre3"/>
        <w:rPr>
          <w:szCs w:val="24"/>
          <w:highlight w:val="yellow"/>
          <w:u w:val="single"/>
        </w:rPr>
      </w:pPr>
      <w:proofErr w:type="gramStart"/>
      <w:r w:rsidRPr="00AB6849">
        <w:rPr>
          <w:szCs w:val="24"/>
          <w:highlight w:val="yellow"/>
        </w:rPr>
        <w:t>à</w:t>
      </w:r>
      <w:proofErr w:type="gramEnd"/>
      <w:r w:rsidRPr="00AB6849">
        <w:rPr>
          <w:szCs w:val="24"/>
          <w:highlight w:val="yellow"/>
        </w:rPr>
        <w:t xml:space="preserve"> 16., 26. et 27. 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restaurants - en continu, 18 heures par jour, 7 jours sur 7, pour les restaurants - 1 repas par jour, 5 jours sur 7, pour les restaurants - 2 repas par jour, 7 jours sur 7, pour les restaurants - 2 repas par jour, 6 jours sur 7, pour les restaurants scolaires - 1 repas par jour, 5 jours sur 7 et pour les restaurants scolaires - 3 repas par jour, 5 jours sur 7</w:t>
      </w:r>
    </w:p>
    <w:p w14:paraId="047BD6A9" w14:textId="77777777" w:rsidR="00B325FE" w:rsidRPr="00AB6849" w:rsidRDefault="00B325FE" w:rsidP="00B325FE">
      <w:pPr>
        <w:jc w:val="both"/>
        <w:rPr>
          <w:rFonts w:cs="Times New Roman"/>
          <w:szCs w:val="24"/>
          <w:highlight w:val="yellow"/>
          <w:lang w:val="fr"/>
        </w:rPr>
      </w:pPr>
    </w:p>
    <w:p w14:paraId="1DE6C433"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390191D9" w14:textId="77777777" w:rsidR="00B325FE" w:rsidRPr="00AB6849" w:rsidRDefault="00B325FE" w:rsidP="00B325FE">
      <w:pPr>
        <w:jc w:val="both"/>
        <w:rPr>
          <w:rFonts w:cs="Times New Roman"/>
          <w:szCs w:val="24"/>
          <w:highlight w:val="yellow"/>
          <w:lang w:val="fr"/>
        </w:rPr>
      </w:pPr>
    </w:p>
    <w:p w14:paraId="0C4509F4"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4F9B7A21" w14:textId="77777777" w:rsidR="00B325FE" w:rsidRPr="00AB6849" w:rsidRDefault="00B325FE" w:rsidP="00B325FE">
      <w:pPr>
        <w:jc w:val="both"/>
        <w:rPr>
          <w:rFonts w:cs="Times New Roman"/>
          <w:szCs w:val="24"/>
          <w:highlight w:val="yellow"/>
          <w:lang w:val="fr"/>
        </w:rPr>
      </w:pPr>
    </w:p>
    <w:p w14:paraId="1AA92F70"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678DA14B" w14:textId="77777777" w:rsidR="00B325FE" w:rsidRPr="00AB6849" w:rsidRDefault="00B325FE" w:rsidP="00B325FE">
      <w:pPr>
        <w:jc w:val="both"/>
        <w:rPr>
          <w:rFonts w:cs="Times New Roman"/>
          <w:szCs w:val="24"/>
          <w:highlight w:val="yellow"/>
          <w:lang w:val="fr"/>
        </w:rPr>
      </w:pPr>
    </w:p>
    <w:p w14:paraId="3F71B0A2"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07921065" w14:textId="77777777" w:rsidR="00B325FE" w:rsidRPr="00AB6849" w:rsidRDefault="00B325FE" w:rsidP="00B325FE">
      <w:pPr>
        <w:pStyle w:val="Corpsdetexte"/>
        <w:rPr>
          <w:highlight w:val="yellow"/>
        </w:rPr>
      </w:pPr>
    </w:p>
    <w:p w14:paraId="098BA87E"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bâtiment prend la valeur suivante:</w:t>
      </w:r>
    </w:p>
    <w:p w14:paraId="4DCBAD49" w14:textId="77777777" w:rsidR="00B325FE" w:rsidRPr="00AB6849" w:rsidRDefault="00B325FE" w:rsidP="00B325FE">
      <w:pPr>
        <w:pStyle w:val="Corpsdetexte"/>
        <w:rPr>
          <w:highlight w:val="yellow"/>
        </w:rPr>
      </w:pPr>
    </w:p>
    <w:p w14:paraId="19C39640" w14:textId="77777777" w:rsidR="00B325FE" w:rsidRPr="00AB6849" w:rsidRDefault="00B325FE" w:rsidP="00B325FE">
      <w:pPr>
        <w:pStyle w:val="Corpsdetexte"/>
        <w:jc w:val="center"/>
        <w:rPr>
          <w:i/>
          <w:highlight w:val="yellow"/>
        </w:rPr>
      </w:pPr>
      <m:oMathPara>
        <m:oMath>
          <m:r>
            <w:rPr>
              <w:rFonts w:ascii="Cambria Math" w:hAnsi="Cambria Math"/>
              <w:highlight w:val="yellow"/>
            </w:rPr>
            <m:t>Misurf_tot=0</m:t>
          </m:r>
        </m:oMath>
      </m:oMathPara>
    </w:p>
    <w:p w14:paraId="7F67C8B9" w14:textId="77777777" w:rsidR="00B325FE" w:rsidRPr="00AB6849" w:rsidRDefault="00B325FE" w:rsidP="00B325FE">
      <w:pPr>
        <w:jc w:val="both"/>
        <w:rPr>
          <w:rFonts w:cs="Times New Roman"/>
          <w:b/>
          <w:szCs w:val="24"/>
          <w:highlight w:val="yellow"/>
          <w:lang w:val="fr"/>
        </w:rPr>
      </w:pPr>
    </w:p>
    <w:p w14:paraId="4B8C593E"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 </w:t>
      </w:r>
      <w:r w:rsidR="00AB6849" w:rsidRPr="00AB6849">
        <w:rPr>
          <w:rFonts w:cs="Times New Roman"/>
          <w:szCs w:val="24"/>
          <w:highlight w:val="yellow"/>
        </w:rPr>
        <w:t xml:space="preserve">Le </w:t>
      </w:r>
      <w:r w:rsidRPr="00AB6849">
        <w:rPr>
          <w:rFonts w:cs="Times New Roman"/>
          <w:szCs w:val="24"/>
          <w:highlight w:val="yellow"/>
        </w:rPr>
        <w:t xml:space="preserve">coefficient </w:t>
      </w:r>
      <w:proofErr w:type="spellStart"/>
      <w:r w:rsidRPr="00AB6849">
        <w:rPr>
          <w:rFonts w:cs="Times New Roman"/>
          <w:b/>
          <w:szCs w:val="24"/>
          <w:highlight w:val="yellow"/>
        </w:rPr>
        <w:t>Migéo</w:t>
      </w:r>
      <w:proofErr w:type="spellEnd"/>
      <w:r w:rsidRPr="00AB6849">
        <w:rPr>
          <w:rFonts w:cs="Times New Roman"/>
          <w:szCs w:val="24"/>
          <w:highlight w:val="yellow"/>
        </w:rPr>
        <w:t xml:space="preserve"> de modulation de </w:t>
      </w:r>
      <w:proofErr w:type="spellStart"/>
      <w:r w:rsidRPr="00AB6849">
        <w:rPr>
          <w:rFonts w:cs="Times New Roman"/>
          <w:szCs w:val="24"/>
          <w:highlight w:val="yellow"/>
        </w:rPr>
        <w:t>Ic</w:t>
      </w:r>
      <w:r w:rsidRPr="00AB6849">
        <w:rPr>
          <w:rFonts w:cs="Times New Roman"/>
          <w:szCs w:val="24"/>
          <w:highlight w:val="yellow"/>
          <w:vertAlign w:val="subscript"/>
        </w:rPr>
        <w:t>construction</w:t>
      </w:r>
      <w:r w:rsidRPr="00AB6849">
        <w:rPr>
          <w:rFonts w:cs="Times New Roman"/>
          <w:szCs w:val="24"/>
          <w:highlight w:val="yellow"/>
        </w:rPr>
        <w:t>_max</w:t>
      </w:r>
      <w:proofErr w:type="spellEnd"/>
      <w:r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62487910"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Migéo=0</m:t>
          </m:r>
        </m:oMath>
      </m:oMathPara>
    </w:p>
    <w:p w14:paraId="115936FA" w14:textId="77777777" w:rsidR="00B325FE" w:rsidRPr="00AB6849" w:rsidRDefault="00B325FE" w:rsidP="00B325FE">
      <w:pPr>
        <w:jc w:val="both"/>
        <w:rPr>
          <w:rFonts w:cs="Times New Roman"/>
          <w:szCs w:val="24"/>
          <w:highlight w:val="yellow"/>
        </w:rPr>
      </w:pPr>
    </w:p>
    <w:p w14:paraId="269ED855" w14:textId="77777777" w:rsidR="00B325FE" w:rsidRPr="00AB6849" w:rsidRDefault="00B325FE" w:rsidP="00B325FE">
      <w:pPr>
        <w:jc w:val="both"/>
        <w:rPr>
          <w:rFonts w:cs="Times New Roman"/>
          <w:szCs w:val="24"/>
          <w:highlight w:val="yellow"/>
          <w:lang w:val="fr"/>
        </w:rPr>
      </w:pPr>
    </w:p>
    <w:p w14:paraId="36DE019B"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7DF07125"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2E9CE116" w14:textId="77777777" w:rsidTr="00B325FE">
        <w:trPr>
          <w:trHeight w:val="340"/>
          <w:jc w:val="center"/>
        </w:trPr>
        <w:tc>
          <w:tcPr>
            <w:tcW w:w="0" w:type="auto"/>
            <w:shd w:val="clear" w:color="auto" w:fill="A6A6A6" w:themeFill="background1" w:themeFillShade="A6"/>
            <w:vAlign w:val="center"/>
          </w:tcPr>
          <w:p w14:paraId="0C31907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648071DC"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723CA3B1" w14:textId="77777777" w:rsidTr="00B325FE">
        <w:trPr>
          <w:trHeight w:val="340"/>
          <w:jc w:val="center"/>
        </w:trPr>
        <w:tc>
          <w:tcPr>
            <w:tcW w:w="0" w:type="auto"/>
            <w:shd w:val="clear" w:color="auto" w:fill="F2F2F2" w:themeFill="background1" w:themeFillShade="F2"/>
            <w:vAlign w:val="center"/>
          </w:tcPr>
          <w:p w14:paraId="5373CC80"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≤40 kg éq. CO2/m²</m:t>
                </m:r>
              </m:oMath>
            </m:oMathPara>
          </w:p>
        </w:tc>
        <w:tc>
          <w:tcPr>
            <w:tcW w:w="0" w:type="auto"/>
            <w:vAlign w:val="center"/>
          </w:tcPr>
          <w:p w14:paraId="1C793D98"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34FB3DD2" w14:textId="77777777" w:rsidTr="00B325FE">
        <w:trPr>
          <w:trHeight w:val="340"/>
          <w:jc w:val="center"/>
        </w:trPr>
        <w:tc>
          <w:tcPr>
            <w:tcW w:w="0" w:type="auto"/>
            <w:shd w:val="clear" w:color="auto" w:fill="F2F2F2" w:themeFill="background1" w:themeFillShade="F2"/>
            <w:vAlign w:val="center"/>
          </w:tcPr>
          <w:p w14:paraId="1B60B557"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&gt;40 kg éq. CO2/m²</m:t>
                </m:r>
              </m:oMath>
            </m:oMathPara>
          </w:p>
        </w:tc>
        <w:tc>
          <w:tcPr>
            <w:tcW w:w="0" w:type="auto"/>
            <w:vAlign w:val="center"/>
          </w:tcPr>
          <w:p w14:paraId="68197DC8"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-40</m:t>
                </m:r>
              </m:oMath>
            </m:oMathPara>
          </w:p>
        </w:tc>
      </w:tr>
    </w:tbl>
    <w:p w14:paraId="257F64CD" w14:textId="77777777" w:rsidR="00B325FE" w:rsidRPr="00AB6849" w:rsidRDefault="00B325FE" w:rsidP="00B325FE">
      <w:pPr>
        <w:jc w:val="both"/>
        <w:rPr>
          <w:rFonts w:cs="Times New Roman"/>
          <w:szCs w:val="24"/>
          <w:highlight w:val="yellow"/>
          <w:lang w:val="fr"/>
        </w:rPr>
      </w:pPr>
    </w:p>
    <w:p w14:paraId="234AD934"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097B535F" w14:textId="77777777" w:rsidR="00B325FE" w:rsidRPr="00AB6849" w:rsidRDefault="00B325FE" w:rsidP="00B325FE">
      <w:pPr>
        <w:jc w:val="both"/>
        <w:rPr>
          <w:rFonts w:cs="Times New Roman"/>
          <w:szCs w:val="24"/>
          <w:highlight w:val="yellow"/>
          <w:lang w:val="fr"/>
        </w:rPr>
      </w:pPr>
    </w:p>
    <w:p w14:paraId="5B3A0ED2"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5D5767AD"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3DA52B1A" w14:textId="77777777" w:rsidTr="00B325FE">
        <w:trPr>
          <w:trHeight w:val="375"/>
          <w:jc w:val="center"/>
        </w:trPr>
        <w:tc>
          <w:tcPr>
            <w:tcW w:w="0" w:type="auto"/>
            <w:shd w:val="clear" w:color="auto" w:fill="A6A6A6" w:themeFill="background1" w:themeFillShade="A6"/>
            <w:vAlign w:val="center"/>
          </w:tcPr>
          <w:p w14:paraId="7D314C6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674E3070"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53EBD2BE" w14:textId="77777777" w:rsidTr="00B325FE">
        <w:trPr>
          <w:trHeight w:val="355"/>
          <w:jc w:val="center"/>
        </w:trPr>
        <w:tc>
          <w:tcPr>
            <w:tcW w:w="0" w:type="auto"/>
            <w:shd w:val="clear" w:color="auto" w:fill="F2F2F2" w:themeFill="background1" w:themeFillShade="F2"/>
            <w:vAlign w:val="center"/>
          </w:tcPr>
          <w:p w14:paraId="04736C4D"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≤10 kg éq. CO2/m²</m:t>
                </m:r>
              </m:oMath>
            </m:oMathPara>
          </w:p>
        </w:tc>
        <w:tc>
          <w:tcPr>
            <w:tcW w:w="0" w:type="auto"/>
            <w:vAlign w:val="center"/>
          </w:tcPr>
          <w:p w14:paraId="5B0E7002"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36B8BA18" w14:textId="77777777" w:rsidTr="00B325FE">
        <w:trPr>
          <w:trHeight w:val="334"/>
          <w:jc w:val="center"/>
        </w:trPr>
        <w:tc>
          <w:tcPr>
            <w:tcW w:w="0" w:type="auto"/>
            <w:shd w:val="clear" w:color="auto" w:fill="F2F2F2" w:themeFill="background1" w:themeFillShade="F2"/>
            <w:vAlign w:val="center"/>
          </w:tcPr>
          <w:p w14:paraId="1900B0F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&gt;10 kg éq. CO2/m²</m:t>
                </m:r>
              </m:oMath>
            </m:oMathPara>
          </w:p>
        </w:tc>
        <w:tc>
          <w:tcPr>
            <w:tcW w:w="0" w:type="auto"/>
            <w:vAlign w:val="center"/>
          </w:tcPr>
          <w:p w14:paraId="4A90F94C"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-10</m:t>
                </m:r>
              </m:oMath>
            </m:oMathPara>
          </w:p>
        </w:tc>
      </w:tr>
    </w:tbl>
    <w:p w14:paraId="67C7EA41" w14:textId="77777777" w:rsidR="00B325FE" w:rsidRPr="00AB6849" w:rsidRDefault="00B325FE" w:rsidP="00B325FE">
      <w:pPr>
        <w:jc w:val="both"/>
        <w:rPr>
          <w:rFonts w:cs="Times New Roman"/>
          <w:szCs w:val="24"/>
          <w:highlight w:val="yellow"/>
          <w:lang w:val="fr"/>
        </w:rPr>
      </w:pPr>
    </w:p>
    <w:p w14:paraId="7B72C103"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7C638486" w14:textId="77777777" w:rsidR="00B325FE" w:rsidRPr="00AB6849" w:rsidRDefault="00B325FE" w:rsidP="00B325FE">
      <w:pPr>
        <w:jc w:val="both"/>
        <w:rPr>
          <w:rFonts w:cs="Times New Roman"/>
          <w:szCs w:val="24"/>
          <w:highlight w:val="yellow"/>
          <w:lang w:val="fr"/>
        </w:rPr>
      </w:pPr>
    </w:p>
    <w:p w14:paraId="10E01360"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7F5405BD"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6B5654CF" w14:textId="77777777" w:rsidTr="00B325FE">
        <w:trPr>
          <w:trHeight w:val="375"/>
          <w:jc w:val="center"/>
        </w:trPr>
        <w:tc>
          <w:tcPr>
            <w:tcW w:w="0" w:type="auto"/>
            <w:shd w:val="clear" w:color="auto" w:fill="A6A6A6" w:themeFill="background1" w:themeFillShade="A6"/>
            <w:vAlign w:val="center"/>
          </w:tcPr>
          <w:p w14:paraId="556D28E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57C63E71"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16FA85F2" w14:textId="77777777" w:rsidTr="00B325FE">
        <w:trPr>
          <w:trHeight w:val="355"/>
          <w:jc w:val="center"/>
        </w:trPr>
        <w:tc>
          <w:tcPr>
            <w:tcW w:w="0" w:type="auto"/>
            <w:shd w:val="clear" w:color="auto" w:fill="F2F2F2" w:themeFill="background1" w:themeFillShade="F2"/>
            <w:vAlign w:val="center"/>
          </w:tcPr>
          <w:p w14:paraId="6A006848"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2CAD7F54"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75D62014" w14:textId="77777777" w:rsidTr="00B325FE">
        <w:trPr>
          <w:trHeight w:val="334"/>
          <w:jc w:val="center"/>
        </w:trPr>
        <w:tc>
          <w:tcPr>
            <w:tcW w:w="0" w:type="auto"/>
            <w:shd w:val="clear" w:color="auto" w:fill="F2F2F2" w:themeFill="background1" w:themeFillShade="F2"/>
            <w:vAlign w:val="center"/>
          </w:tcPr>
          <w:p w14:paraId="23F152E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7C0563E4"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3299A204" w14:textId="77777777" w:rsidR="00B325FE" w:rsidRPr="00AB6849" w:rsidRDefault="00B325FE" w:rsidP="00B325FE">
      <w:pPr>
        <w:jc w:val="both"/>
        <w:rPr>
          <w:rFonts w:cs="Times New Roman"/>
          <w:szCs w:val="24"/>
          <w:highlight w:val="yellow"/>
          <w:lang w:val="fr"/>
        </w:rPr>
      </w:pPr>
    </w:p>
    <w:p w14:paraId="4AE94BF1" w14:textId="77777777" w:rsidR="00B325FE" w:rsidRPr="00AB6849" w:rsidRDefault="00B325FE" w:rsidP="00B325FE">
      <w:pPr>
        <w:jc w:val="both"/>
        <w:rPr>
          <w:rFonts w:cs="Times New Roman"/>
          <w:szCs w:val="24"/>
          <w:highlight w:val="yellow"/>
          <w:lang w:val="fr"/>
        </w:rPr>
      </w:pPr>
    </w:p>
    <w:p w14:paraId="73134A3E"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461429BB" w14:textId="77777777" w:rsidR="00B325FE" w:rsidRPr="00AB6849" w:rsidRDefault="00B325FE" w:rsidP="00B325FE">
      <w:pPr>
        <w:jc w:val="both"/>
        <w:rPr>
          <w:rFonts w:cs="Times New Roman"/>
          <w:szCs w:val="24"/>
          <w:highlight w:val="yellow"/>
          <w:lang w:val="fr"/>
        </w:rPr>
      </w:pPr>
    </w:p>
    <w:p w14:paraId="0E91B27E"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06795129"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65F4584F" w14:textId="77777777" w:rsidTr="00B325FE">
        <w:trPr>
          <w:trHeight w:val="315"/>
          <w:jc w:val="center"/>
        </w:trPr>
        <w:tc>
          <w:tcPr>
            <w:tcW w:w="3234" w:type="dxa"/>
            <w:vMerge w:val="restart"/>
            <w:shd w:val="clear" w:color="auto" w:fill="A6A6A6" w:themeFill="background1" w:themeFillShade="A6"/>
            <w:vAlign w:val="center"/>
          </w:tcPr>
          <w:p w14:paraId="772B4D0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533651FE"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15AD9A6A" w14:textId="77777777" w:rsidTr="00B325FE">
        <w:trPr>
          <w:trHeight w:val="315"/>
          <w:jc w:val="center"/>
        </w:trPr>
        <w:tc>
          <w:tcPr>
            <w:tcW w:w="3234" w:type="dxa"/>
            <w:vMerge/>
            <w:shd w:val="clear" w:color="auto" w:fill="A6A6A6" w:themeFill="background1" w:themeFillShade="A6"/>
            <w:vAlign w:val="center"/>
          </w:tcPr>
          <w:p w14:paraId="69ECC323"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3B06F9E5"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0258148F" w14:textId="77777777" w:rsidTr="00B325FE">
        <w:trPr>
          <w:trHeight w:val="676"/>
          <w:jc w:val="center"/>
        </w:trPr>
        <w:tc>
          <w:tcPr>
            <w:tcW w:w="3234" w:type="dxa"/>
            <w:vMerge/>
            <w:shd w:val="clear" w:color="auto" w:fill="A6A6A6" w:themeFill="background1" w:themeFillShade="A6"/>
            <w:vAlign w:val="center"/>
          </w:tcPr>
          <w:p w14:paraId="40098E47"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49A4155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36D41C8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0A45F2E8" w14:textId="77777777" w:rsidTr="00B325FE">
        <w:trPr>
          <w:trHeight w:val="454"/>
          <w:jc w:val="center"/>
        </w:trPr>
        <w:tc>
          <w:tcPr>
            <w:tcW w:w="3234" w:type="dxa"/>
            <w:shd w:val="clear" w:color="auto" w:fill="F2F2F2" w:themeFill="background1" w:themeFillShade="F2"/>
            <w:vAlign w:val="center"/>
          </w:tcPr>
          <w:p w14:paraId="0819626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≤480 kg éq. CO2/m²</m:t>
              </m:r>
            </m:oMath>
          </w:p>
        </w:tc>
        <w:tc>
          <w:tcPr>
            <w:tcW w:w="2016" w:type="dxa"/>
            <w:vAlign w:val="center"/>
          </w:tcPr>
          <w:p w14:paraId="50E1DD7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03F933D4"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52784093" w14:textId="77777777" w:rsidTr="00B325FE">
        <w:trPr>
          <w:trHeight w:val="454"/>
          <w:jc w:val="center"/>
        </w:trPr>
        <w:tc>
          <w:tcPr>
            <w:tcW w:w="3234" w:type="dxa"/>
            <w:shd w:val="clear" w:color="auto" w:fill="F2F2F2" w:themeFill="background1" w:themeFillShade="F2"/>
            <w:vAlign w:val="center"/>
          </w:tcPr>
          <w:p w14:paraId="38846C2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&gt;480 kg éq. CO2/m²</m:t>
              </m:r>
            </m:oMath>
          </w:p>
        </w:tc>
        <w:tc>
          <w:tcPr>
            <w:tcW w:w="2016" w:type="dxa"/>
            <w:vAlign w:val="center"/>
          </w:tcPr>
          <w:p w14:paraId="4B36AF2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0BEB0700"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-480)</m:t>
                </m:r>
              </m:oMath>
            </m:oMathPara>
          </w:p>
        </w:tc>
      </w:tr>
    </w:tbl>
    <w:p w14:paraId="6A521C5E" w14:textId="77777777" w:rsidR="00B325FE" w:rsidRPr="00AB6849" w:rsidRDefault="00B325FE" w:rsidP="00B325FE">
      <w:pPr>
        <w:jc w:val="both"/>
        <w:rPr>
          <w:rFonts w:cs="Times New Roman"/>
          <w:szCs w:val="24"/>
          <w:highlight w:val="yellow"/>
          <w:lang w:val="fr"/>
        </w:rPr>
      </w:pPr>
    </w:p>
    <w:p w14:paraId="6B174199"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763C89A8" w14:textId="77777777" w:rsidR="00B325FE" w:rsidRPr="00AB6849" w:rsidRDefault="00B325FE" w:rsidP="00B325FE">
      <w:pPr>
        <w:jc w:val="both"/>
        <w:rPr>
          <w:rFonts w:cs="Times New Roman"/>
          <w:szCs w:val="24"/>
          <w:highlight w:val="yellow"/>
        </w:rPr>
      </w:pPr>
    </w:p>
    <w:p w14:paraId="0B79F4A3" w14:textId="77777777" w:rsidR="00B325FE" w:rsidRPr="00AB6849" w:rsidRDefault="00B325FE" w:rsidP="0051526C">
      <w:pPr>
        <w:pStyle w:val="Titre3"/>
        <w:numPr>
          <w:ilvl w:val="0"/>
          <w:numId w:val="13"/>
        </w:numPr>
        <w:rPr>
          <w:szCs w:val="24"/>
          <w:highlight w:val="yellow"/>
          <w:u w:val="single"/>
        </w:rPr>
      </w:pPr>
      <w:r w:rsidRPr="00AB6849">
        <w:rPr>
          <w:szCs w:val="24"/>
          <w:highlight w:val="yellow"/>
        </w:rPr>
        <w:t xml:space="preserve">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commerces</w:t>
      </w:r>
    </w:p>
    <w:p w14:paraId="60AAB567" w14:textId="77777777" w:rsidR="00B325FE" w:rsidRPr="00AB6849" w:rsidRDefault="00B325FE" w:rsidP="00B325FE">
      <w:pPr>
        <w:jc w:val="both"/>
        <w:rPr>
          <w:rFonts w:cs="Times New Roman"/>
          <w:szCs w:val="24"/>
          <w:highlight w:val="yellow"/>
          <w:lang w:val="fr"/>
        </w:rPr>
      </w:pPr>
    </w:p>
    <w:p w14:paraId="0FFE265C"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24124727" w14:textId="77777777" w:rsidR="00B325FE" w:rsidRPr="00AB6849" w:rsidRDefault="00B325FE" w:rsidP="00B325FE">
      <w:pPr>
        <w:jc w:val="both"/>
        <w:rPr>
          <w:rFonts w:cs="Times New Roman"/>
          <w:szCs w:val="24"/>
          <w:highlight w:val="yellow"/>
          <w:lang w:val="fr"/>
        </w:rPr>
      </w:pPr>
    </w:p>
    <w:p w14:paraId="6C4071B1"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7F567AEC" w14:textId="77777777" w:rsidR="00B325FE" w:rsidRPr="00AB6849" w:rsidRDefault="00B325FE" w:rsidP="00B325FE">
      <w:pPr>
        <w:jc w:val="both"/>
        <w:rPr>
          <w:rFonts w:cs="Times New Roman"/>
          <w:szCs w:val="24"/>
          <w:highlight w:val="yellow"/>
          <w:lang w:val="fr"/>
        </w:rPr>
      </w:pPr>
    </w:p>
    <w:p w14:paraId="33B6B808"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03BECDF9" w14:textId="77777777" w:rsidR="00B325FE" w:rsidRPr="00AB6849" w:rsidRDefault="00B325FE" w:rsidP="00B325FE">
      <w:pPr>
        <w:jc w:val="both"/>
        <w:rPr>
          <w:rFonts w:cs="Times New Roman"/>
          <w:szCs w:val="24"/>
          <w:highlight w:val="yellow"/>
          <w:lang w:val="fr"/>
        </w:rPr>
      </w:pPr>
    </w:p>
    <w:p w14:paraId="49F06C60"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277A6B14" w14:textId="77777777" w:rsidR="00B325FE" w:rsidRPr="00AB6849" w:rsidRDefault="00B325FE" w:rsidP="00B325FE">
      <w:pPr>
        <w:pStyle w:val="Corpsdetexte"/>
        <w:rPr>
          <w:highlight w:val="yellow"/>
        </w:rPr>
      </w:pPr>
    </w:p>
    <w:p w14:paraId="1E6AADB1"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sz w:val="20"/>
          <w:highlight w:val="yellow"/>
        </w:rPr>
        <w:t>Misurf_tot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Icconstruction_max</w:t>
      </w:r>
      <w:proofErr w:type="spellEnd"/>
      <w:r w:rsidR="00B325FE" w:rsidRPr="00AB6849">
        <w:rPr>
          <w:rFonts w:ascii="Marianne" w:hAnsi="Marianne"/>
          <w:sz w:val="20"/>
          <w:highlight w:val="yellow"/>
        </w:rPr>
        <w:t xml:space="preserve"> selon la surface de référence du bâtiment ou de la partie de bâtiment prend la valeur suivante:</w:t>
      </w:r>
    </w:p>
    <w:p w14:paraId="7D962774" w14:textId="77777777" w:rsidR="00B325FE" w:rsidRPr="00AB6849" w:rsidRDefault="00B325FE" w:rsidP="00B325FE">
      <w:pPr>
        <w:pStyle w:val="Corpsdetexte"/>
        <w:rPr>
          <w:highlight w:val="yellow"/>
        </w:rPr>
      </w:pPr>
    </w:p>
    <w:p w14:paraId="04748A46" w14:textId="77777777" w:rsidR="00B325FE" w:rsidRPr="00AB6849" w:rsidRDefault="00B325FE" w:rsidP="00B325FE">
      <w:pPr>
        <w:pStyle w:val="Corpsdetexte"/>
        <w:jc w:val="center"/>
        <w:rPr>
          <w:i/>
          <w:highlight w:val="yellow"/>
        </w:rPr>
      </w:pPr>
      <m:oMathPara>
        <m:oMath>
          <m:r>
            <w:rPr>
              <w:rFonts w:ascii="Cambria Math" w:hAnsi="Cambria Math"/>
              <w:highlight w:val="yellow"/>
            </w:rPr>
            <m:t>Misurf_tot=0</m:t>
          </m:r>
        </m:oMath>
      </m:oMathPara>
    </w:p>
    <w:p w14:paraId="05E96019" w14:textId="77777777" w:rsidR="00B325FE" w:rsidRPr="00AB6849" w:rsidRDefault="00B325FE" w:rsidP="00B325FE">
      <w:pPr>
        <w:jc w:val="both"/>
        <w:rPr>
          <w:rFonts w:cs="Times New Roman"/>
          <w:b/>
          <w:szCs w:val="24"/>
          <w:highlight w:val="yellow"/>
          <w:lang w:val="fr"/>
        </w:rPr>
      </w:pPr>
    </w:p>
    <w:p w14:paraId="65184931" w14:textId="77777777" w:rsidR="00B325FE" w:rsidRPr="00AB6849" w:rsidRDefault="00AB6849" w:rsidP="00B325FE">
      <w:pPr>
        <w:jc w:val="both"/>
        <w:rPr>
          <w:rFonts w:cs="Times New Roman"/>
          <w:szCs w:val="24"/>
          <w:highlight w:val="yellow"/>
        </w:rPr>
      </w:pPr>
      <w:r w:rsidRPr="00AB6849">
        <w:rPr>
          <w:rFonts w:cs="Times New Roman"/>
          <w:szCs w:val="24"/>
          <w:highlight w:val="yellow"/>
        </w:rPr>
        <w:t xml:space="preserve">Le </w:t>
      </w:r>
      <w:r w:rsidR="00B325FE" w:rsidRPr="00AB6849">
        <w:rPr>
          <w:rFonts w:cs="Times New Roman"/>
          <w:szCs w:val="24"/>
          <w:highlight w:val="yellow"/>
        </w:rPr>
        <w:t xml:space="preserve">coefficient </w:t>
      </w:r>
      <w:proofErr w:type="spellStart"/>
      <w:r w:rsidR="00B325FE" w:rsidRPr="00AB6849">
        <w:rPr>
          <w:rFonts w:cs="Times New Roman"/>
          <w:b/>
          <w:szCs w:val="24"/>
          <w:highlight w:val="yellow"/>
        </w:rPr>
        <w:t>Migéo</w:t>
      </w:r>
      <w:proofErr w:type="spellEnd"/>
      <w:r w:rsidR="00B325FE" w:rsidRPr="00AB6849">
        <w:rPr>
          <w:rFonts w:cs="Times New Roman"/>
          <w:szCs w:val="24"/>
          <w:highlight w:val="yellow"/>
        </w:rPr>
        <w:t xml:space="preserve"> de modulation de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r w:rsidR="00B325FE" w:rsidRPr="00AB6849">
        <w:rPr>
          <w:rFonts w:cs="Times New Roman"/>
          <w:szCs w:val="24"/>
          <w:highlight w:val="yellow"/>
        </w:rPr>
        <w:t>_max</w:t>
      </w:r>
      <w:proofErr w:type="spellEnd"/>
      <w:r w:rsidR="00B325FE"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6FBCB9C9" w14:textId="77777777" w:rsidR="00B325FE" w:rsidRPr="00AB6849" w:rsidRDefault="00B325FE" w:rsidP="00B325FE">
      <w:pPr>
        <w:jc w:val="both"/>
        <w:rPr>
          <w:rFonts w:cs="Times New Roman"/>
          <w:szCs w:val="24"/>
          <w:highlight w:val="yellow"/>
        </w:rPr>
      </w:pPr>
    </w:p>
    <w:p w14:paraId="36303DD2"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Migéo=0</m:t>
          </m:r>
        </m:oMath>
      </m:oMathPara>
    </w:p>
    <w:p w14:paraId="73C0670B" w14:textId="77777777" w:rsidR="00B325FE" w:rsidRPr="00AB6849" w:rsidRDefault="00B325FE" w:rsidP="00B325FE">
      <w:pPr>
        <w:jc w:val="both"/>
        <w:rPr>
          <w:rFonts w:cs="Times New Roman"/>
          <w:szCs w:val="24"/>
          <w:highlight w:val="yellow"/>
        </w:rPr>
      </w:pPr>
    </w:p>
    <w:p w14:paraId="373E1552" w14:textId="77777777" w:rsidR="00B325FE" w:rsidRPr="00AB6849" w:rsidRDefault="00B325FE" w:rsidP="00B325FE">
      <w:pPr>
        <w:jc w:val="both"/>
        <w:rPr>
          <w:rFonts w:cs="Times New Roman"/>
          <w:szCs w:val="24"/>
          <w:highlight w:val="yellow"/>
          <w:lang w:val="fr"/>
        </w:rPr>
      </w:pPr>
    </w:p>
    <w:p w14:paraId="63C4BC3C"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0D7634A6"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555763D0" w14:textId="77777777" w:rsidTr="00B325FE">
        <w:trPr>
          <w:trHeight w:val="340"/>
          <w:jc w:val="center"/>
        </w:trPr>
        <w:tc>
          <w:tcPr>
            <w:tcW w:w="0" w:type="auto"/>
            <w:shd w:val="clear" w:color="auto" w:fill="A6A6A6" w:themeFill="background1" w:themeFillShade="A6"/>
            <w:vAlign w:val="center"/>
          </w:tcPr>
          <w:p w14:paraId="0ACE7889"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2DF2C409"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0466563B" w14:textId="77777777" w:rsidTr="00B325FE">
        <w:trPr>
          <w:trHeight w:val="340"/>
          <w:jc w:val="center"/>
        </w:trPr>
        <w:tc>
          <w:tcPr>
            <w:tcW w:w="0" w:type="auto"/>
            <w:shd w:val="clear" w:color="auto" w:fill="F2F2F2" w:themeFill="background1" w:themeFillShade="F2"/>
            <w:vAlign w:val="center"/>
          </w:tcPr>
          <w:p w14:paraId="149CF48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≤40 kg éq. CO2/m²</m:t>
                </m:r>
              </m:oMath>
            </m:oMathPara>
          </w:p>
        </w:tc>
        <w:tc>
          <w:tcPr>
            <w:tcW w:w="0" w:type="auto"/>
            <w:vAlign w:val="center"/>
          </w:tcPr>
          <w:p w14:paraId="645DFAAB"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3F1DD32F" w14:textId="77777777" w:rsidTr="00B325FE">
        <w:trPr>
          <w:trHeight w:val="340"/>
          <w:jc w:val="center"/>
        </w:trPr>
        <w:tc>
          <w:tcPr>
            <w:tcW w:w="0" w:type="auto"/>
            <w:shd w:val="clear" w:color="auto" w:fill="F2F2F2" w:themeFill="background1" w:themeFillShade="F2"/>
            <w:vAlign w:val="center"/>
          </w:tcPr>
          <w:p w14:paraId="6506BC5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&gt;40 kg éq. CO2/m²</m:t>
                </m:r>
              </m:oMath>
            </m:oMathPara>
          </w:p>
        </w:tc>
        <w:tc>
          <w:tcPr>
            <w:tcW w:w="0" w:type="auto"/>
            <w:vAlign w:val="center"/>
          </w:tcPr>
          <w:p w14:paraId="4E737A0B"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-40</m:t>
                </m:r>
              </m:oMath>
            </m:oMathPara>
          </w:p>
        </w:tc>
      </w:tr>
    </w:tbl>
    <w:p w14:paraId="763B8E15" w14:textId="77777777" w:rsidR="00B325FE" w:rsidRPr="00AB6849" w:rsidRDefault="00B325FE" w:rsidP="00B325FE">
      <w:pPr>
        <w:jc w:val="both"/>
        <w:rPr>
          <w:rFonts w:cs="Times New Roman"/>
          <w:szCs w:val="24"/>
          <w:highlight w:val="yellow"/>
          <w:lang w:val="fr"/>
        </w:rPr>
      </w:pPr>
    </w:p>
    <w:p w14:paraId="65C6BDED"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14712882" w14:textId="77777777" w:rsidR="00B325FE" w:rsidRPr="00AB6849" w:rsidRDefault="00B325FE" w:rsidP="00B325FE">
      <w:pPr>
        <w:jc w:val="both"/>
        <w:rPr>
          <w:rFonts w:cs="Times New Roman"/>
          <w:szCs w:val="24"/>
          <w:highlight w:val="yellow"/>
          <w:lang w:val="fr"/>
        </w:rPr>
      </w:pPr>
    </w:p>
    <w:p w14:paraId="542BBCEC"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2CFB7E54"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252CB748" w14:textId="77777777" w:rsidTr="00B325FE">
        <w:trPr>
          <w:trHeight w:val="375"/>
          <w:jc w:val="center"/>
        </w:trPr>
        <w:tc>
          <w:tcPr>
            <w:tcW w:w="0" w:type="auto"/>
            <w:shd w:val="clear" w:color="auto" w:fill="A6A6A6" w:themeFill="background1" w:themeFillShade="A6"/>
            <w:vAlign w:val="center"/>
          </w:tcPr>
          <w:p w14:paraId="472A392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39DE6DF2"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42FCC6CA" w14:textId="77777777" w:rsidTr="00B325FE">
        <w:trPr>
          <w:trHeight w:val="355"/>
          <w:jc w:val="center"/>
        </w:trPr>
        <w:tc>
          <w:tcPr>
            <w:tcW w:w="0" w:type="auto"/>
            <w:shd w:val="clear" w:color="auto" w:fill="F2F2F2" w:themeFill="background1" w:themeFillShade="F2"/>
            <w:vAlign w:val="center"/>
          </w:tcPr>
          <w:p w14:paraId="3F7FFAE1"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≤10 kg éq. CO2/m²</m:t>
                </m:r>
              </m:oMath>
            </m:oMathPara>
          </w:p>
        </w:tc>
        <w:tc>
          <w:tcPr>
            <w:tcW w:w="0" w:type="auto"/>
            <w:vAlign w:val="center"/>
          </w:tcPr>
          <w:p w14:paraId="2BC86CA5"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3D83F240" w14:textId="77777777" w:rsidTr="00B325FE">
        <w:trPr>
          <w:trHeight w:val="334"/>
          <w:jc w:val="center"/>
        </w:trPr>
        <w:tc>
          <w:tcPr>
            <w:tcW w:w="0" w:type="auto"/>
            <w:shd w:val="clear" w:color="auto" w:fill="F2F2F2" w:themeFill="background1" w:themeFillShade="F2"/>
            <w:vAlign w:val="center"/>
          </w:tcPr>
          <w:p w14:paraId="76630CD8"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&gt;10 kg éq. CO2/m²</m:t>
                </m:r>
              </m:oMath>
            </m:oMathPara>
          </w:p>
        </w:tc>
        <w:tc>
          <w:tcPr>
            <w:tcW w:w="0" w:type="auto"/>
            <w:vAlign w:val="center"/>
          </w:tcPr>
          <w:p w14:paraId="50F0B606"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-10</m:t>
                </m:r>
              </m:oMath>
            </m:oMathPara>
          </w:p>
        </w:tc>
      </w:tr>
    </w:tbl>
    <w:p w14:paraId="09F15493" w14:textId="77777777" w:rsidR="00B325FE" w:rsidRPr="00AB6849" w:rsidRDefault="00B325FE" w:rsidP="00B325FE">
      <w:pPr>
        <w:jc w:val="both"/>
        <w:rPr>
          <w:rFonts w:cs="Times New Roman"/>
          <w:szCs w:val="24"/>
          <w:highlight w:val="yellow"/>
          <w:lang w:val="fr"/>
        </w:rPr>
      </w:pPr>
    </w:p>
    <w:p w14:paraId="0A463E48"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43D01072" w14:textId="77777777" w:rsidR="00B325FE" w:rsidRPr="00AB6849" w:rsidRDefault="00B325FE" w:rsidP="00B325FE">
      <w:pPr>
        <w:jc w:val="both"/>
        <w:rPr>
          <w:rFonts w:cs="Times New Roman"/>
          <w:szCs w:val="24"/>
          <w:highlight w:val="yellow"/>
          <w:lang w:val="fr"/>
        </w:rPr>
      </w:pPr>
    </w:p>
    <w:p w14:paraId="2013B969"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2FBCBC60"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5E04FB22" w14:textId="77777777" w:rsidTr="00B325FE">
        <w:trPr>
          <w:trHeight w:val="375"/>
          <w:jc w:val="center"/>
        </w:trPr>
        <w:tc>
          <w:tcPr>
            <w:tcW w:w="0" w:type="auto"/>
            <w:shd w:val="clear" w:color="auto" w:fill="A6A6A6" w:themeFill="background1" w:themeFillShade="A6"/>
            <w:vAlign w:val="center"/>
          </w:tcPr>
          <w:p w14:paraId="7693706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114D500F"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44E5DD25" w14:textId="77777777" w:rsidTr="00B325FE">
        <w:trPr>
          <w:trHeight w:val="355"/>
          <w:jc w:val="center"/>
        </w:trPr>
        <w:tc>
          <w:tcPr>
            <w:tcW w:w="0" w:type="auto"/>
            <w:shd w:val="clear" w:color="auto" w:fill="F2F2F2" w:themeFill="background1" w:themeFillShade="F2"/>
            <w:vAlign w:val="center"/>
          </w:tcPr>
          <w:p w14:paraId="00231D3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5E24CD53"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02333C57" w14:textId="77777777" w:rsidTr="00B325FE">
        <w:trPr>
          <w:trHeight w:val="334"/>
          <w:jc w:val="center"/>
        </w:trPr>
        <w:tc>
          <w:tcPr>
            <w:tcW w:w="0" w:type="auto"/>
            <w:shd w:val="clear" w:color="auto" w:fill="F2F2F2" w:themeFill="background1" w:themeFillShade="F2"/>
            <w:vAlign w:val="center"/>
          </w:tcPr>
          <w:p w14:paraId="41619D3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58D86F50"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029E74C8" w14:textId="77777777" w:rsidR="00B325FE" w:rsidRPr="00AB6849" w:rsidRDefault="00B325FE" w:rsidP="00B325FE">
      <w:pPr>
        <w:jc w:val="both"/>
        <w:rPr>
          <w:rFonts w:cs="Times New Roman"/>
          <w:szCs w:val="24"/>
          <w:highlight w:val="yellow"/>
          <w:lang w:val="fr"/>
        </w:rPr>
      </w:pPr>
    </w:p>
    <w:p w14:paraId="13F2BF5A" w14:textId="77777777" w:rsidR="00B325FE" w:rsidRPr="00AB6849" w:rsidRDefault="00B325FE" w:rsidP="00B325FE">
      <w:pPr>
        <w:jc w:val="both"/>
        <w:rPr>
          <w:rFonts w:cs="Times New Roman"/>
          <w:szCs w:val="24"/>
          <w:highlight w:val="yellow"/>
          <w:lang w:val="fr"/>
        </w:rPr>
      </w:pPr>
    </w:p>
    <w:p w14:paraId="62A3ADFD"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3C56B45F" w14:textId="77777777" w:rsidR="00B325FE" w:rsidRPr="00AB6849" w:rsidRDefault="00B325FE" w:rsidP="00B325FE">
      <w:pPr>
        <w:jc w:val="both"/>
        <w:rPr>
          <w:rFonts w:cs="Times New Roman"/>
          <w:szCs w:val="24"/>
          <w:highlight w:val="yellow"/>
          <w:lang w:val="fr"/>
        </w:rPr>
      </w:pPr>
    </w:p>
    <w:p w14:paraId="655272A2"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27048DB1"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456DC13E" w14:textId="77777777" w:rsidTr="00B325FE">
        <w:trPr>
          <w:trHeight w:val="315"/>
          <w:jc w:val="center"/>
        </w:trPr>
        <w:tc>
          <w:tcPr>
            <w:tcW w:w="3234" w:type="dxa"/>
            <w:vMerge w:val="restart"/>
            <w:shd w:val="clear" w:color="auto" w:fill="A6A6A6" w:themeFill="background1" w:themeFillShade="A6"/>
            <w:vAlign w:val="center"/>
          </w:tcPr>
          <w:p w14:paraId="74BC74C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7CD9AA78"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72BA23CD" w14:textId="77777777" w:rsidTr="00B325FE">
        <w:trPr>
          <w:trHeight w:val="315"/>
          <w:jc w:val="center"/>
        </w:trPr>
        <w:tc>
          <w:tcPr>
            <w:tcW w:w="3234" w:type="dxa"/>
            <w:vMerge/>
            <w:shd w:val="clear" w:color="auto" w:fill="A6A6A6" w:themeFill="background1" w:themeFillShade="A6"/>
            <w:vAlign w:val="center"/>
          </w:tcPr>
          <w:p w14:paraId="1E9B46E9"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45FC14E3"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4FF5598A" w14:textId="77777777" w:rsidTr="00B325FE">
        <w:trPr>
          <w:trHeight w:val="676"/>
          <w:jc w:val="center"/>
        </w:trPr>
        <w:tc>
          <w:tcPr>
            <w:tcW w:w="3234" w:type="dxa"/>
            <w:vMerge/>
            <w:shd w:val="clear" w:color="auto" w:fill="A6A6A6" w:themeFill="background1" w:themeFillShade="A6"/>
            <w:vAlign w:val="center"/>
          </w:tcPr>
          <w:p w14:paraId="69FC596B"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10FF581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2EE2DAE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5E959BBE" w14:textId="77777777" w:rsidTr="00B325FE">
        <w:trPr>
          <w:trHeight w:val="454"/>
          <w:jc w:val="center"/>
        </w:trPr>
        <w:tc>
          <w:tcPr>
            <w:tcW w:w="3234" w:type="dxa"/>
            <w:shd w:val="clear" w:color="auto" w:fill="F2F2F2" w:themeFill="background1" w:themeFillShade="F2"/>
            <w:vAlign w:val="center"/>
          </w:tcPr>
          <w:p w14:paraId="1278D9C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≤280 kg éq. CO2/m²</m:t>
              </m:r>
            </m:oMath>
          </w:p>
        </w:tc>
        <w:tc>
          <w:tcPr>
            <w:tcW w:w="2016" w:type="dxa"/>
            <w:vAlign w:val="center"/>
          </w:tcPr>
          <w:p w14:paraId="414673B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46D11814"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6BE91949" w14:textId="77777777" w:rsidTr="00B325FE">
        <w:trPr>
          <w:trHeight w:val="454"/>
          <w:jc w:val="center"/>
        </w:trPr>
        <w:tc>
          <w:tcPr>
            <w:tcW w:w="3234" w:type="dxa"/>
            <w:shd w:val="clear" w:color="auto" w:fill="F2F2F2" w:themeFill="background1" w:themeFillShade="F2"/>
            <w:vAlign w:val="center"/>
          </w:tcPr>
          <w:p w14:paraId="2C84B81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&gt;280 kg éq. CO2/m²</m:t>
              </m:r>
            </m:oMath>
          </w:p>
        </w:tc>
        <w:tc>
          <w:tcPr>
            <w:tcW w:w="2016" w:type="dxa"/>
            <w:vAlign w:val="center"/>
          </w:tcPr>
          <w:p w14:paraId="7A98268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3A0BA5EC"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-280)</m:t>
                </m:r>
              </m:oMath>
            </m:oMathPara>
          </w:p>
        </w:tc>
      </w:tr>
    </w:tbl>
    <w:p w14:paraId="687BFB74" w14:textId="77777777" w:rsidR="00B325FE" w:rsidRPr="00AB6849" w:rsidRDefault="00B325FE" w:rsidP="00B325FE">
      <w:pPr>
        <w:jc w:val="both"/>
        <w:rPr>
          <w:rFonts w:cs="Times New Roman"/>
          <w:szCs w:val="24"/>
          <w:highlight w:val="yellow"/>
          <w:lang w:val="fr"/>
        </w:rPr>
      </w:pPr>
    </w:p>
    <w:p w14:paraId="776A8DBE"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4DCCB4D9" w14:textId="77777777" w:rsidR="00B325FE" w:rsidRPr="00AB6849" w:rsidRDefault="00B325FE" w:rsidP="00B325FE">
      <w:pPr>
        <w:jc w:val="both"/>
        <w:rPr>
          <w:rFonts w:cs="Times New Roman"/>
          <w:szCs w:val="24"/>
          <w:highlight w:val="yellow"/>
          <w:lang w:val="fr"/>
        </w:rPr>
      </w:pPr>
    </w:p>
    <w:p w14:paraId="4142C85E" w14:textId="77777777" w:rsidR="00B325FE" w:rsidRPr="00AB6849" w:rsidRDefault="00B325FE" w:rsidP="00B325FE">
      <w:pPr>
        <w:pStyle w:val="Titre3"/>
        <w:rPr>
          <w:szCs w:val="24"/>
          <w:highlight w:val="yellow"/>
          <w:u w:val="single"/>
        </w:rPr>
      </w:pPr>
      <w:r w:rsidRPr="00AB6849">
        <w:rPr>
          <w:szCs w:val="24"/>
          <w:highlight w:val="yellow"/>
        </w:rPr>
        <w:t xml:space="preserve">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vestiaires</w:t>
      </w:r>
    </w:p>
    <w:p w14:paraId="3A0D8854" w14:textId="77777777" w:rsidR="00B325FE" w:rsidRPr="00AB6849" w:rsidRDefault="00B325FE" w:rsidP="00B325FE">
      <w:pPr>
        <w:jc w:val="both"/>
        <w:rPr>
          <w:rFonts w:cs="Times New Roman"/>
          <w:szCs w:val="24"/>
          <w:highlight w:val="yellow"/>
          <w:lang w:val="fr"/>
        </w:rPr>
      </w:pPr>
    </w:p>
    <w:p w14:paraId="3433D19D"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42FD385F" w14:textId="77777777" w:rsidR="00B325FE" w:rsidRPr="00AB6849" w:rsidRDefault="00B325FE" w:rsidP="00B325FE">
      <w:pPr>
        <w:jc w:val="both"/>
        <w:rPr>
          <w:rFonts w:cs="Times New Roman"/>
          <w:szCs w:val="24"/>
          <w:highlight w:val="yellow"/>
          <w:lang w:val="fr"/>
        </w:rPr>
      </w:pPr>
    </w:p>
    <w:p w14:paraId="0768612B"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4A645B21" w14:textId="77777777" w:rsidR="00B325FE" w:rsidRPr="00AB6849" w:rsidRDefault="00B325FE" w:rsidP="00B325FE">
      <w:pPr>
        <w:jc w:val="both"/>
        <w:rPr>
          <w:rFonts w:cs="Times New Roman"/>
          <w:szCs w:val="24"/>
          <w:highlight w:val="yellow"/>
          <w:lang w:val="fr"/>
        </w:rPr>
      </w:pPr>
    </w:p>
    <w:p w14:paraId="0708D6C9"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79248FAB" w14:textId="77777777" w:rsidR="00B325FE" w:rsidRPr="00AB6849" w:rsidRDefault="00B325FE" w:rsidP="00B325FE">
      <w:pPr>
        <w:jc w:val="both"/>
        <w:rPr>
          <w:rFonts w:cs="Times New Roman"/>
          <w:szCs w:val="24"/>
          <w:highlight w:val="yellow"/>
          <w:lang w:val="fr"/>
        </w:rPr>
      </w:pPr>
    </w:p>
    <w:p w14:paraId="0AA88B3C"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7EF236DD" w14:textId="77777777" w:rsidR="00B325FE" w:rsidRPr="00AB6849" w:rsidRDefault="00B325FE" w:rsidP="00B325FE">
      <w:pPr>
        <w:pStyle w:val="Corpsdetexte"/>
        <w:rPr>
          <w:highlight w:val="yellow"/>
        </w:rPr>
      </w:pPr>
    </w:p>
    <w:p w14:paraId="2D2FB3B9"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w:t>
      </w:r>
      <w:r w:rsidRPr="00AB6849">
        <w:rPr>
          <w:rFonts w:ascii="Marianne" w:hAnsi="Marianne"/>
          <w:sz w:val="20"/>
          <w:highlight w:val="yellow"/>
        </w:rPr>
        <w:t>timent prend la valeur suivante :</w:t>
      </w:r>
    </w:p>
    <w:p w14:paraId="1A0E885E" w14:textId="77777777" w:rsidR="00B325FE" w:rsidRPr="00AB6849" w:rsidRDefault="00B325FE" w:rsidP="00B325FE">
      <w:pPr>
        <w:pStyle w:val="Corpsdetexte"/>
        <w:rPr>
          <w:highlight w:val="yellow"/>
        </w:rPr>
      </w:pPr>
    </w:p>
    <w:p w14:paraId="3A922E8E" w14:textId="77777777" w:rsidR="00B325FE" w:rsidRPr="00AB6849" w:rsidRDefault="00B325FE" w:rsidP="00B325FE">
      <w:pPr>
        <w:pStyle w:val="Corpsdetexte"/>
        <w:jc w:val="center"/>
        <w:rPr>
          <w:i/>
          <w:highlight w:val="yellow"/>
        </w:rPr>
      </w:pPr>
      <m:oMathPara>
        <m:oMath>
          <m:r>
            <w:rPr>
              <w:rFonts w:ascii="Cambria Math" w:hAnsi="Cambria Math"/>
              <w:highlight w:val="yellow"/>
            </w:rPr>
            <m:t>Misurf_tot=0</m:t>
          </m:r>
        </m:oMath>
      </m:oMathPara>
    </w:p>
    <w:p w14:paraId="1510BE1A" w14:textId="77777777" w:rsidR="00B325FE" w:rsidRPr="00AB6849" w:rsidRDefault="00B325FE" w:rsidP="00B325FE">
      <w:pPr>
        <w:jc w:val="both"/>
        <w:rPr>
          <w:rFonts w:cs="Times New Roman"/>
          <w:b/>
          <w:szCs w:val="24"/>
          <w:highlight w:val="yellow"/>
          <w:lang w:val="fr"/>
        </w:rPr>
      </w:pPr>
    </w:p>
    <w:p w14:paraId="3E59ADFB"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 </w:t>
      </w:r>
      <w:r w:rsidR="00AB6849" w:rsidRPr="00AB6849">
        <w:rPr>
          <w:rFonts w:cs="Times New Roman"/>
          <w:szCs w:val="24"/>
          <w:highlight w:val="yellow"/>
        </w:rPr>
        <w:t xml:space="preserve">Le </w:t>
      </w:r>
      <w:r w:rsidRPr="00AB6849">
        <w:rPr>
          <w:rFonts w:cs="Times New Roman"/>
          <w:szCs w:val="24"/>
          <w:highlight w:val="yellow"/>
        </w:rPr>
        <w:t xml:space="preserve">coefficient </w:t>
      </w:r>
      <w:proofErr w:type="spellStart"/>
      <w:r w:rsidRPr="00AB6849">
        <w:rPr>
          <w:rFonts w:cs="Times New Roman"/>
          <w:b/>
          <w:szCs w:val="24"/>
          <w:highlight w:val="yellow"/>
        </w:rPr>
        <w:t>Migéo</w:t>
      </w:r>
      <w:proofErr w:type="spellEnd"/>
      <w:r w:rsidRPr="00AB6849">
        <w:rPr>
          <w:rFonts w:cs="Times New Roman"/>
          <w:szCs w:val="24"/>
          <w:highlight w:val="yellow"/>
        </w:rPr>
        <w:t xml:space="preserve"> de modulation de </w:t>
      </w:r>
      <w:proofErr w:type="spellStart"/>
      <w:r w:rsidRPr="00AB6849">
        <w:rPr>
          <w:rFonts w:cs="Times New Roman"/>
          <w:szCs w:val="24"/>
          <w:highlight w:val="yellow"/>
        </w:rPr>
        <w:t>Ic</w:t>
      </w:r>
      <w:r w:rsidRPr="00AB6849">
        <w:rPr>
          <w:rFonts w:cs="Times New Roman"/>
          <w:szCs w:val="24"/>
          <w:highlight w:val="yellow"/>
          <w:vertAlign w:val="subscript"/>
        </w:rPr>
        <w:t>construction</w:t>
      </w:r>
      <w:r w:rsidRPr="00AB6849">
        <w:rPr>
          <w:rFonts w:cs="Times New Roman"/>
          <w:szCs w:val="24"/>
          <w:highlight w:val="yellow"/>
        </w:rPr>
        <w:t>_max</w:t>
      </w:r>
      <w:proofErr w:type="spellEnd"/>
      <w:r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11745B6A" w14:textId="77777777" w:rsidR="00B325FE" w:rsidRPr="00AB6849" w:rsidRDefault="00B325FE" w:rsidP="00B325FE">
      <w:pPr>
        <w:jc w:val="both"/>
        <w:rPr>
          <w:rFonts w:cs="Times New Roman"/>
          <w:szCs w:val="24"/>
          <w:highlight w:val="yellow"/>
        </w:rPr>
      </w:pPr>
    </w:p>
    <w:p w14:paraId="37E3B432"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Migéo=0</m:t>
          </m:r>
        </m:oMath>
      </m:oMathPara>
    </w:p>
    <w:p w14:paraId="3584AEF7" w14:textId="77777777" w:rsidR="00B325FE" w:rsidRPr="00AB6849" w:rsidRDefault="00B325FE" w:rsidP="00B325FE">
      <w:pPr>
        <w:jc w:val="both"/>
        <w:rPr>
          <w:rFonts w:cs="Times New Roman"/>
          <w:szCs w:val="24"/>
          <w:highlight w:val="yellow"/>
        </w:rPr>
      </w:pPr>
    </w:p>
    <w:p w14:paraId="3E391A8A" w14:textId="77777777" w:rsidR="00B325FE" w:rsidRPr="00AB6849" w:rsidRDefault="00B325FE" w:rsidP="00B325FE">
      <w:pPr>
        <w:jc w:val="both"/>
        <w:rPr>
          <w:rFonts w:cs="Times New Roman"/>
          <w:szCs w:val="24"/>
          <w:highlight w:val="yellow"/>
          <w:lang w:val="fr"/>
        </w:rPr>
      </w:pPr>
    </w:p>
    <w:p w14:paraId="2FBBEDAF"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579A2C56"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0EF49979" w14:textId="77777777" w:rsidTr="00B325FE">
        <w:trPr>
          <w:trHeight w:val="340"/>
          <w:jc w:val="center"/>
        </w:trPr>
        <w:tc>
          <w:tcPr>
            <w:tcW w:w="0" w:type="auto"/>
            <w:shd w:val="clear" w:color="auto" w:fill="A6A6A6" w:themeFill="background1" w:themeFillShade="A6"/>
            <w:vAlign w:val="center"/>
          </w:tcPr>
          <w:p w14:paraId="50A3D04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377B4436"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0DF4BE72" w14:textId="77777777" w:rsidTr="00B325FE">
        <w:trPr>
          <w:trHeight w:val="340"/>
          <w:jc w:val="center"/>
        </w:trPr>
        <w:tc>
          <w:tcPr>
            <w:tcW w:w="0" w:type="auto"/>
            <w:shd w:val="clear" w:color="auto" w:fill="F2F2F2" w:themeFill="background1" w:themeFillShade="F2"/>
            <w:vAlign w:val="center"/>
          </w:tcPr>
          <w:p w14:paraId="58B05FDE"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≤40 kg éq. CO2/m²</m:t>
                </m:r>
              </m:oMath>
            </m:oMathPara>
          </w:p>
        </w:tc>
        <w:tc>
          <w:tcPr>
            <w:tcW w:w="0" w:type="auto"/>
            <w:vAlign w:val="center"/>
          </w:tcPr>
          <w:p w14:paraId="015AA83C"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2EB0641C" w14:textId="77777777" w:rsidTr="00B325FE">
        <w:trPr>
          <w:trHeight w:val="340"/>
          <w:jc w:val="center"/>
        </w:trPr>
        <w:tc>
          <w:tcPr>
            <w:tcW w:w="0" w:type="auto"/>
            <w:shd w:val="clear" w:color="auto" w:fill="F2F2F2" w:themeFill="background1" w:themeFillShade="F2"/>
            <w:vAlign w:val="center"/>
          </w:tcPr>
          <w:p w14:paraId="013ADB2F"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&gt;40 kg éq. CO2/m²</m:t>
                </m:r>
              </m:oMath>
            </m:oMathPara>
          </w:p>
        </w:tc>
        <w:tc>
          <w:tcPr>
            <w:tcW w:w="0" w:type="auto"/>
            <w:vAlign w:val="center"/>
          </w:tcPr>
          <w:p w14:paraId="49F748CB"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-40</m:t>
                </m:r>
              </m:oMath>
            </m:oMathPara>
          </w:p>
        </w:tc>
      </w:tr>
    </w:tbl>
    <w:p w14:paraId="3FFD5107" w14:textId="77777777" w:rsidR="00B325FE" w:rsidRPr="00AB6849" w:rsidRDefault="00B325FE" w:rsidP="00B325FE">
      <w:pPr>
        <w:jc w:val="both"/>
        <w:rPr>
          <w:rFonts w:cs="Times New Roman"/>
          <w:szCs w:val="24"/>
          <w:highlight w:val="yellow"/>
          <w:lang w:val="fr"/>
        </w:rPr>
      </w:pPr>
    </w:p>
    <w:p w14:paraId="741A3EA0"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2DE16C19" w14:textId="77777777" w:rsidR="00B325FE" w:rsidRPr="00AB6849" w:rsidRDefault="00B325FE" w:rsidP="00B325FE">
      <w:pPr>
        <w:jc w:val="both"/>
        <w:rPr>
          <w:rFonts w:cs="Times New Roman"/>
          <w:szCs w:val="24"/>
          <w:highlight w:val="yellow"/>
          <w:lang w:val="fr"/>
        </w:rPr>
      </w:pPr>
    </w:p>
    <w:p w14:paraId="3BFCCB2E"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6C0B8437"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293E9946" w14:textId="77777777" w:rsidTr="00B325FE">
        <w:trPr>
          <w:trHeight w:val="375"/>
          <w:jc w:val="center"/>
        </w:trPr>
        <w:tc>
          <w:tcPr>
            <w:tcW w:w="0" w:type="auto"/>
            <w:shd w:val="clear" w:color="auto" w:fill="A6A6A6" w:themeFill="background1" w:themeFillShade="A6"/>
            <w:vAlign w:val="center"/>
          </w:tcPr>
          <w:p w14:paraId="10DC306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6A3909EC"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760D8021" w14:textId="77777777" w:rsidTr="00B325FE">
        <w:trPr>
          <w:trHeight w:val="355"/>
          <w:jc w:val="center"/>
        </w:trPr>
        <w:tc>
          <w:tcPr>
            <w:tcW w:w="0" w:type="auto"/>
            <w:shd w:val="clear" w:color="auto" w:fill="F2F2F2" w:themeFill="background1" w:themeFillShade="F2"/>
            <w:vAlign w:val="center"/>
          </w:tcPr>
          <w:p w14:paraId="618AD38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≤10 kg éq. CO2/m²</m:t>
                </m:r>
              </m:oMath>
            </m:oMathPara>
          </w:p>
        </w:tc>
        <w:tc>
          <w:tcPr>
            <w:tcW w:w="0" w:type="auto"/>
            <w:vAlign w:val="center"/>
          </w:tcPr>
          <w:p w14:paraId="25E24F6B"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7894DD92" w14:textId="77777777" w:rsidTr="00B325FE">
        <w:trPr>
          <w:trHeight w:val="334"/>
          <w:jc w:val="center"/>
        </w:trPr>
        <w:tc>
          <w:tcPr>
            <w:tcW w:w="0" w:type="auto"/>
            <w:shd w:val="clear" w:color="auto" w:fill="F2F2F2" w:themeFill="background1" w:themeFillShade="F2"/>
            <w:vAlign w:val="center"/>
          </w:tcPr>
          <w:p w14:paraId="7EF95E08"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&gt;10 kg éq. CO2/m²</m:t>
                </m:r>
              </m:oMath>
            </m:oMathPara>
          </w:p>
        </w:tc>
        <w:tc>
          <w:tcPr>
            <w:tcW w:w="0" w:type="auto"/>
            <w:vAlign w:val="center"/>
          </w:tcPr>
          <w:p w14:paraId="3F99566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-10</m:t>
                </m:r>
              </m:oMath>
            </m:oMathPara>
          </w:p>
        </w:tc>
      </w:tr>
    </w:tbl>
    <w:p w14:paraId="02052BAB" w14:textId="77777777" w:rsidR="00B325FE" w:rsidRPr="00AB6849" w:rsidRDefault="00B325FE" w:rsidP="00B325FE">
      <w:pPr>
        <w:jc w:val="both"/>
        <w:rPr>
          <w:rFonts w:cs="Times New Roman"/>
          <w:szCs w:val="24"/>
          <w:highlight w:val="yellow"/>
          <w:lang w:val="fr"/>
        </w:rPr>
      </w:pPr>
    </w:p>
    <w:p w14:paraId="1B68FBE4"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25941939" w14:textId="77777777" w:rsidR="00B325FE" w:rsidRPr="00AB6849" w:rsidRDefault="00B325FE" w:rsidP="00B325FE">
      <w:pPr>
        <w:jc w:val="both"/>
        <w:rPr>
          <w:rFonts w:cs="Times New Roman"/>
          <w:szCs w:val="24"/>
          <w:highlight w:val="yellow"/>
          <w:lang w:val="fr"/>
        </w:rPr>
      </w:pPr>
    </w:p>
    <w:p w14:paraId="3D985D73"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1945D208"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249B62A0" w14:textId="77777777" w:rsidTr="00B325FE">
        <w:trPr>
          <w:trHeight w:val="375"/>
          <w:jc w:val="center"/>
        </w:trPr>
        <w:tc>
          <w:tcPr>
            <w:tcW w:w="0" w:type="auto"/>
            <w:shd w:val="clear" w:color="auto" w:fill="A6A6A6" w:themeFill="background1" w:themeFillShade="A6"/>
            <w:vAlign w:val="center"/>
          </w:tcPr>
          <w:p w14:paraId="26973AC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12B77F4D"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32FE0BE1" w14:textId="77777777" w:rsidTr="00B325FE">
        <w:trPr>
          <w:trHeight w:val="355"/>
          <w:jc w:val="center"/>
        </w:trPr>
        <w:tc>
          <w:tcPr>
            <w:tcW w:w="0" w:type="auto"/>
            <w:shd w:val="clear" w:color="auto" w:fill="F2F2F2" w:themeFill="background1" w:themeFillShade="F2"/>
            <w:vAlign w:val="center"/>
          </w:tcPr>
          <w:p w14:paraId="782349B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7CCF2CFE"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2354B241" w14:textId="77777777" w:rsidTr="00B325FE">
        <w:trPr>
          <w:trHeight w:val="334"/>
          <w:jc w:val="center"/>
        </w:trPr>
        <w:tc>
          <w:tcPr>
            <w:tcW w:w="0" w:type="auto"/>
            <w:shd w:val="clear" w:color="auto" w:fill="F2F2F2" w:themeFill="background1" w:themeFillShade="F2"/>
            <w:vAlign w:val="center"/>
          </w:tcPr>
          <w:p w14:paraId="571A771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2D57FB6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0347298E" w14:textId="77777777" w:rsidR="00B325FE" w:rsidRPr="00AB6849" w:rsidRDefault="00B325FE" w:rsidP="00B325FE">
      <w:pPr>
        <w:jc w:val="both"/>
        <w:rPr>
          <w:rFonts w:cs="Times New Roman"/>
          <w:szCs w:val="24"/>
          <w:highlight w:val="yellow"/>
          <w:lang w:val="fr"/>
        </w:rPr>
      </w:pPr>
    </w:p>
    <w:p w14:paraId="5C11DA11" w14:textId="77777777" w:rsidR="00B325FE" w:rsidRPr="00AB6849" w:rsidRDefault="00B325FE" w:rsidP="00B325FE">
      <w:pPr>
        <w:jc w:val="both"/>
        <w:rPr>
          <w:rFonts w:cs="Times New Roman"/>
          <w:szCs w:val="24"/>
          <w:highlight w:val="yellow"/>
          <w:lang w:val="fr"/>
        </w:rPr>
      </w:pPr>
    </w:p>
    <w:p w14:paraId="33E7A1D5"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5838492F" w14:textId="77777777" w:rsidR="00B325FE" w:rsidRPr="00AB6849" w:rsidRDefault="00B325FE" w:rsidP="00B325FE">
      <w:pPr>
        <w:jc w:val="both"/>
        <w:rPr>
          <w:rFonts w:cs="Times New Roman"/>
          <w:szCs w:val="24"/>
          <w:highlight w:val="yellow"/>
          <w:lang w:val="fr"/>
        </w:rPr>
      </w:pPr>
    </w:p>
    <w:p w14:paraId="025C83FE"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32405AAD"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64BB2971" w14:textId="77777777" w:rsidTr="00B325FE">
        <w:trPr>
          <w:trHeight w:val="315"/>
          <w:jc w:val="center"/>
        </w:trPr>
        <w:tc>
          <w:tcPr>
            <w:tcW w:w="3234" w:type="dxa"/>
            <w:vMerge w:val="restart"/>
            <w:shd w:val="clear" w:color="auto" w:fill="A6A6A6" w:themeFill="background1" w:themeFillShade="A6"/>
            <w:vAlign w:val="center"/>
          </w:tcPr>
          <w:p w14:paraId="69E3698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54553ABC"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7B656B1F" w14:textId="77777777" w:rsidTr="00B325FE">
        <w:trPr>
          <w:trHeight w:val="315"/>
          <w:jc w:val="center"/>
        </w:trPr>
        <w:tc>
          <w:tcPr>
            <w:tcW w:w="3234" w:type="dxa"/>
            <w:vMerge/>
            <w:shd w:val="clear" w:color="auto" w:fill="A6A6A6" w:themeFill="background1" w:themeFillShade="A6"/>
            <w:vAlign w:val="center"/>
          </w:tcPr>
          <w:p w14:paraId="7B31CA82"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4032E419"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1DF0B22B" w14:textId="77777777" w:rsidTr="00B325FE">
        <w:trPr>
          <w:trHeight w:val="676"/>
          <w:jc w:val="center"/>
        </w:trPr>
        <w:tc>
          <w:tcPr>
            <w:tcW w:w="3234" w:type="dxa"/>
            <w:vMerge/>
            <w:shd w:val="clear" w:color="auto" w:fill="A6A6A6" w:themeFill="background1" w:themeFillShade="A6"/>
            <w:vAlign w:val="center"/>
          </w:tcPr>
          <w:p w14:paraId="7CCB6E82"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235B60F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03A2F72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04A19CEB" w14:textId="77777777" w:rsidTr="00B325FE">
        <w:trPr>
          <w:trHeight w:val="454"/>
          <w:jc w:val="center"/>
        </w:trPr>
        <w:tc>
          <w:tcPr>
            <w:tcW w:w="3234" w:type="dxa"/>
            <w:shd w:val="clear" w:color="auto" w:fill="F2F2F2" w:themeFill="background1" w:themeFillShade="F2"/>
            <w:vAlign w:val="center"/>
          </w:tcPr>
          <w:p w14:paraId="35EFE00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≤480 kg éq. CO2/m²</m:t>
              </m:r>
            </m:oMath>
          </w:p>
        </w:tc>
        <w:tc>
          <w:tcPr>
            <w:tcW w:w="2016" w:type="dxa"/>
            <w:vAlign w:val="center"/>
          </w:tcPr>
          <w:p w14:paraId="4E72668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15D417C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18DB8A28" w14:textId="77777777" w:rsidTr="00B325FE">
        <w:trPr>
          <w:trHeight w:val="454"/>
          <w:jc w:val="center"/>
        </w:trPr>
        <w:tc>
          <w:tcPr>
            <w:tcW w:w="3234" w:type="dxa"/>
            <w:shd w:val="clear" w:color="auto" w:fill="F2F2F2" w:themeFill="background1" w:themeFillShade="F2"/>
            <w:vAlign w:val="center"/>
          </w:tcPr>
          <w:p w14:paraId="470D928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&gt;480 kg éq. CO2/m²</m:t>
              </m:r>
            </m:oMath>
          </w:p>
        </w:tc>
        <w:tc>
          <w:tcPr>
            <w:tcW w:w="2016" w:type="dxa"/>
            <w:vAlign w:val="center"/>
          </w:tcPr>
          <w:p w14:paraId="6EBA1C0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74D13497"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-480)</m:t>
                </m:r>
              </m:oMath>
            </m:oMathPara>
          </w:p>
        </w:tc>
      </w:tr>
    </w:tbl>
    <w:p w14:paraId="394FD967" w14:textId="77777777" w:rsidR="00B325FE" w:rsidRPr="00AB6849" w:rsidRDefault="00B325FE" w:rsidP="00B325FE">
      <w:pPr>
        <w:jc w:val="both"/>
        <w:rPr>
          <w:rFonts w:cs="Times New Roman"/>
          <w:szCs w:val="24"/>
          <w:highlight w:val="yellow"/>
          <w:lang w:val="fr"/>
        </w:rPr>
      </w:pPr>
    </w:p>
    <w:p w14:paraId="47541916"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00534493" w14:textId="77777777" w:rsidR="00B325FE" w:rsidRPr="00AB6849" w:rsidRDefault="00B325FE" w:rsidP="00B325FE">
      <w:pPr>
        <w:jc w:val="both"/>
        <w:rPr>
          <w:rFonts w:cs="Times New Roman"/>
          <w:szCs w:val="24"/>
          <w:highlight w:val="yellow"/>
          <w:lang w:val="fr"/>
        </w:rPr>
      </w:pPr>
    </w:p>
    <w:p w14:paraId="157A7E3E" w14:textId="77777777" w:rsidR="00B325FE" w:rsidRPr="00AB6849" w:rsidRDefault="00B325FE" w:rsidP="00B325FE">
      <w:pPr>
        <w:pStyle w:val="Titre3"/>
        <w:rPr>
          <w:szCs w:val="24"/>
          <w:highlight w:val="yellow"/>
          <w:u w:val="single"/>
        </w:rPr>
      </w:pPr>
      <w:proofErr w:type="gramStart"/>
      <w:r w:rsidRPr="00AB6849">
        <w:rPr>
          <w:szCs w:val="24"/>
          <w:highlight w:val="yellow"/>
        </w:rPr>
        <w:t>à</w:t>
      </w:r>
      <w:proofErr w:type="gramEnd"/>
      <w:r w:rsidRPr="00AB6849">
        <w:rPr>
          <w:szCs w:val="24"/>
          <w:highlight w:val="yellow"/>
        </w:rPr>
        <w:t xml:space="preserve"> 21. 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établissements sanitaires avec hébergement, pour les établissements de santé (partie nuit)</w:t>
      </w:r>
      <w:r w:rsidRPr="00AB6849">
        <w:rPr>
          <w:highlight w:val="yellow"/>
        </w:rPr>
        <w:t xml:space="preserve"> et pour les é</w:t>
      </w:r>
      <w:r w:rsidRPr="00AB6849">
        <w:rPr>
          <w:szCs w:val="24"/>
          <w:highlight w:val="yellow"/>
        </w:rPr>
        <w:t>tablissements de santé (partie jour)</w:t>
      </w:r>
    </w:p>
    <w:p w14:paraId="1749C4E7" w14:textId="77777777" w:rsidR="00B325FE" w:rsidRPr="00AB6849" w:rsidRDefault="00B325FE" w:rsidP="00B325FE">
      <w:pPr>
        <w:jc w:val="both"/>
        <w:rPr>
          <w:rFonts w:cs="Times New Roman"/>
          <w:szCs w:val="24"/>
          <w:highlight w:val="yellow"/>
          <w:lang w:val="fr"/>
        </w:rPr>
      </w:pPr>
    </w:p>
    <w:p w14:paraId="0413927E"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7DE796C3" w14:textId="77777777" w:rsidR="00B325FE" w:rsidRPr="00AB6849" w:rsidRDefault="00B325FE" w:rsidP="00B325FE">
      <w:pPr>
        <w:jc w:val="both"/>
        <w:rPr>
          <w:rFonts w:cs="Times New Roman"/>
          <w:szCs w:val="24"/>
          <w:highlight w:val="yellow"/>
          <w:lang w:val="fr"/>
        </w:rPr>
      </w:pPr>
    </w:p>
    <w:p w14:paraId="388FA292"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795C7E19" w14:textId="77777777" w:rsidR="00B325FE" w:rsidRPr="00AB6849" w:rsidRDefault="00B325FE" w:rsidP="00B325FE">
      <w:pPr>
        <w:jc w:val="both"/>
        <w:rPr>
          <w:rFonts w:cs="Times New Roman"/>
          <w:szCs w:val="24"/>
          <w:highlight w:val="yellow"/>
          <w:lang w:val="fr"/>
        </w:rPr>
      </w:pPr>
    </w:p>
    <w:p w14:paraId="6C5E74B9"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7EB0CFEB" w14:textId="77777777" w:rsidR="00B325FE" w:rsidRPr="00AB6849" w:rsidRDefault="00B325FE" w:rsidP="00B325FE">
      <w:pPr>
        <w:jc w:val="both"/>
        <w:rPr>
          <w:rFonts w:cs="Times New Roman"/>
          <w:szCs w:val="24"/>
          <w:highlight w:val="yellow"/>
          <w:lang w:val="fr"/>
        </w:rPr>
      </w:pPr>
    </w:p>
    <w:p w14:paraId="60256E2B"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170054F2" w14:textId="77777777" w:rsidR="00B325FE" w:rsidRPr="00AB6849" w:rsidRDefault="00B325FE" w:rsidP="00B325FE">
      <w:pPr>
        <w:pStyle w:val="Corpsdetexte"/>
        <w:rPr>
          <w:highlight w:val="yellow"/>
        </w:rPr>
      </w:pPr>
    </w:p>
    <w:p w14:paraId="02C77BEB"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bâtiment prend la valeur suivante:</w:t>
      </w:r>
    </w:p>
    <w:p w14:paraId="39E99C18" w14:textId="77777777" w:rsidR="00B325FE" w:rsidRPr="00AB6849" w:rsidRDefault="00B325FE" w:rsidP="00B325FE">
      <w:pPr>
        <w:pStyle w:val="Corpsdetexte"/>
        <w:rPr>
          <w:highlight w:val="yellow"/>
        </w:rPr>
      </w:pPr>
    </w:p>
    <w:p w14:paraId="521627A0" w14:textId="77777777" w:rsidR="00B325FE" w:rsidRPr="00AB6849" w:rsidRDefault="00B325FE" w:rsidP="00B325FE">
      <w:pPr>
        <w:pStyle w:val="Corpsdetexte"/>
        <w:jc w:val="center"/>
        <w:rPr>
          <w:i/>
          <w:highlight w:val="yellow"/>
        </w:rPr>
      </w:pPr>
      <m:oMathPara>
        <m:oMath>
          <m:r>
            <w:rPr>
              <w:rFonts w:ascii="Cambria Math" w:hAnsi="Cambria Math"/>
              <w:highlight w:val="yellow"/>
            </w:rPr>
            <m:t>Misurf_tot=0</m:t>
          </m:r>
        </m:oMath>
      </m:oMathPara>
    </w:p>
    <w:p w14:paraId="36FB0CFA" w14:textId="77777777" w:rsidR="00B325FE" w:rsidRPr="00AB6849" w:rsidRDefault="00B325FE" w:rsidP="00B325FE">
      <w:pPr>
        <w:jc w:val="both"/>
        <w:rPr>
          <w:rFonts w:cs="Times New Roman"/>
          <w:b/>
          <w:szCs w:val="24"/>
          <w:highlight w:val="yellow"/>
          <w:lang w:val="fr"/>
        </w:rPr>
      </w:pPr>
    </w:p>
    <w:p w14:paraId="582DA338"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 </w:t>
      </w:r>
      <w:r w:rsidR="00AB6849" w:rsidRPr="00AB6849">
        <w:rPr>
          <w:rFonts w:cs="Times New Roman"/>
          <w:szCs w:val="24"/>
          <w:highlight w:val="yellow"/>
        </w:rPr>
        <w:t xml:space="preserve">Le </w:t>
      </w:r>
      <w:r w:rsidRPr="00AB6849">
        <w:rPr>
          <w:rFonts w:cs="Times New Roman"/>
          <w:szCs w:val="24"/>
          <w:highlight w:val="yellow"/>
        </w:rPr>
        <w:t xml:space="preserve">coefficient </w:t>
      </w:r>
      <w:proofErr w:type="spellStart"/>
      <w:r w:rsidRPr="00AB6849">
        <w:rPr>
          <w:rFonts w:cs="Times New Roman"/>
          <w:b/>
          <w:szCs w:val="24"/>
          <w:highlight w:val="yellow"/>
        </w:rPr>
        <w:t>Migéo</w:t>
      </w:r>
      <w:proofErr w:type="spellEnd"/>
      <w:r w:rsidRPr="00AB6849">
        <w:rPr>
          <w:rFonts w:cs="Times New Roman"/>
          <w:szCs w:val="24"/>
          <w:highlight w:val="yellow"/>
        </w:rPr>
        <w:t xml:space="preserve"> de modulation de </w:t>
      </w:r>
      <w:proofErr w:type="spellStart"/>
      <w:r w:rsidRPr="00AB6849">
        <w:rPr>
          <w:rFonts w:cs="Times New Roman"/>
          <w:szCs w:val="24"/>
          <w:highlight w:val="yellow"/>
        </w:rPr>
        <w:t>Ic</w:t>
      </w:r>
      <w:r w:rsidRPr="00AB6849">
        <w:rPr>
          <w:rFonts w:cs="Times New Roman"/>
          <w:szCs w:val="24"/>
          <w:highlight w:val="yellow"/>
          <w:vertAlign w:val="subscript"/>
        </w:rPr>
        <w:t>construction</w:t>
      </w:r>
      <w:r w:rsidRPr="00AB6849">
        <w:rPr>
          <w:rFonts w:cs="Times New Roman"/>
          <w:szCs w:val="24"/>
          <w:highlight w:val="yellow"/>
        </w:rPr>
        <w:t>_max</w:t>
      </w:r>
      <w:proofErr w:type="spellEnd"/>
      <w:r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69DB715C" w14:textId="77777777" w:rsidR="00B325FE" w:rsidRPr="00AB6849" w:rsidRDefault="00B325FE" w:rsidP="00B325FE">
      <w:pPr>
        <w:jc w:val="both"/>
        <w:rPr>
          <w:rFonts w:cs="Times New Roman"/>
          <w:szCs w:val="24"/>
          <w:highlight w:val="yellow"/>
        </w:rPr>
      </w:pPr>
    </w:p>
    <w:p w14:paraId="2298C458"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Migéo=0</m:t>
          </m:r>
        </m:oMath>
      </m:oMathPara>
    </w:p>
    <w:p w14:paraId="59B1295A" w14:textId="77777777" w:rsidR="00B325FE" w:rsidRPr="00AB6849" w:rsidRDefault="00B325FE" w:rsidP="00B325FE">
      <w:pPr>
        <w:jc w:val="both"/>
        <w:rPr>
          <w:rFonts w:cs="Times New Roman"/>
          <w:szCs w:val="24"/>
          <w:highlight w:val="yellow"/>
        </w:rPr>
      </w:pPr>
    </w:p>
    <w:p w14:paraId="7C8C432C" w14:textId="77777777" w:rsidR="00B325FE" w:rsidRPr="00AB6849" w:rsidRDefault="00B325FE" w:rsidP="00B325FE">
      <w:pPr>
        <w:jc w:val="both"/>
        <w:rPr>
          <w:rFonts w:cs="Times New Roman"/>
          <w:szCs w:val="24"/>
          <w:highlight w:val="yellow"/>
          <w:lang w:val="fr"/>
        </w:rPr>
      </w:pPr>
    </w:p>
    <w:p w14:paraId="2BF9FB40"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3028A14A"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3FC4574B" w14:textId="77777777" w:rsidTr="00B325FE">
        <w:trPr>
          <w:trHeight w:val="340"/>
          <w:jc w:val="center"/>
        </w:trPr>
        <w:tc>
          <w:tcPr>
            <w:tcW w:w="0" w:type="auto"/>
            <w:shd w:val="clear" w:color="auto" w:fill="A6A6A6" w:themeFill="background1" w:themeFillShade="A6"/>
            <w:vAlign w:val="center"/>
          </w:tcPr>
          <w:p w14:paraId="21C061F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6C7AD82E"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131C5CF7" w14:textId="77777777" w:rsidTr="00B325FE">
        <w:trPr>
          <w:trHeight w:val="340"/>
          <w:jc w:val="center"/>
        </w:trPr>
        <w:tc>
          <w:tcPr>
            <w:tcW w:w="0" w:type="auto"/>
            <w:shd w:val="clear" w:color="auto" w:fill="F2F2F2" w:themeFill="background1" w:themeFillShade="F2"/>
            <w:vAlign w:val="center"/>
          </w:tcPr>
          <w:p w14:paraId="6A55B860"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≤40 kg éq. CO2/m²</m:t>
                </m:r>
              </m:oMath>
            </m:oMathPara>
          </w:p>
        </w:tc>
        <w:tc>
          <w:tcPr>
            <w:tcW w:w="0" w:type="auto"/>
            <w:vAlign w:val="center"/>
          </w:tcPr>
          <w:p w14:paraId="758F3CCC"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0E425968" w14:textId="77777777" w:rsidTr="00B325FE">
        <w:trPr>
          <w:trHeight w:val="340"/>
          <w:jc w:val="center"/>
        </w:trPr>
        <w:tc>
          <w:tcPr>
            <w:tcW w:w="0" w:type="auto"/>
            <w:shd w:val="clear" w:color="auto" w:fill="F2F2F2" w:themeFill="background1" w:themeFillShade="F2"/>
            <w:vAlign w:val="center"/>
          </w:tcPr>
          <w:p w14:paraId="42273723"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&gt;40 kg éq. CO2/m²</m:t>
                </m:r>
              </m:oMath>
            </m:oMathPara>
          </w:p>
        </w:tc>
        <w:tc>
          <w:tcPr>
            <w:tcW w:w="0" w:type="auto"/>
            <w:vAlign w:val="center"/>
          </w:tcPr>
          <w:p w14:paraId="757B1786"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-40</m:t>
                </m:r>
              </m:oMath>
            </m:oMathPara>
          </w:p>
        </w:tc>
      </w:tr>
    </w:tbl>
    <w:p w14:paraId="226CA9A6" w14:textId="77777777" w:rsidR="00B325FE" w:rsidRPr="00AB6849" w:rsidRDefault="00B325FE" w:rsidP="00B325FE">
      <w:pPr>
        <w:jc w:val="both"/>
        <w:rPr>
          <w:rFonts w:cs="Times New Roman"/>
          <w:szCs w:val="24"/>
          <w:highlight w:val="yellow"/>
          <w:lang w:val="fr"/>
        </w:rPr>
      </w:pPr>
    </w:p>
    <w:p w14:paraId="3DB507FE"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65006813" w14:textId="77777777" w:rsidR="00B325FE" w:rsidRPr="00AB6849" w:rsidRDefault="00B325FE" w:rsidP="00B325FE">
      <w:pPr>
        <w:jc w:val="both"/>
        <w:rPr>
          <w:rFonts w:cs="Times New Roman"/>
          <w:szCs w:val="24"/>
          <w:highlight w:val="yellow"/>
          <w:lang w:val="fr"/>
        </w:rPr>
      </w:pPr>
    </w:p>
    <w:p w14:paraId="5BA581B5"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776DF0AA"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7603F2DF" w14:textId="77777777" w:rsidTr="00B325FE">
        <w:trPr>
          <w:trHeight w:val="375"/>
          <w:jc w:val="center"/>
        </w:trPr>
        <w:tc>
          <w:tcPr>
            <w:tcW w:w="0" w:type="auto"/>
            <w:shd w:val="clear" w:color="auto" w:fill="A6A6A6" w:themeFill="background1" w:themeFillShade="A6"/>
            <w:vAlign w:val="center"/>
          </w:tcPr>
          <w:p w14:paraId="4FB6A9E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2DA03452"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0E5A4174" w14:textId="77777777" w:rsidTr="00B325FE">
        <w:trPr>
          <w:trHeight w:val="355"/>
          <w:jc w:val="center"/>
        </w:trPr>
        <w:tc>
          <w:tcPr>
            <w:tcW w:w="0" w:type="auto"/>
            <w:shd w:val="clear" w:color="auto" w:fill="F2F2F2" w:themeFill="background1" w:themeFillShade="F2"/>
            <w:vAlign w:val="center"/>
          </w:tcPr>
          <w:p w14:paraId="108940FD"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≤10 kg éq. CO2/m²</m:t>
                </m:r>
              </m:oMath>
            </m:oMathPara>
          </w:p>
        </w:tc>
        <w:tc>
          <w:tcPr>
            <w:tcW w:w="0" w:type="auto"/>
            <w:vAlign w:val="center"/>
          </w:tcPr>
          <w:p w14:paraId="7C8ED3A4"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143C838E" w14:textId="77777777" w:rsidTr="00B325FE">
        <w:trPr>
          <w:trHeight w:val="334"/>
          <w:jc w:val="center"/>
        </w:trPr>
        <w:tc>
          <w:tcPr>
            <w:tcW w:w="0" w:type="auto"/>
            <w:shd w:val="clear" w:color="auto" w:fill="F2F2F2" w:themeFill="background1" w:themeFillShade="F2"/>
            <w:vAlign w:val="center"/>
          </w:tcPr>
          <w:p w14:paraId="378DB0D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&gt;10 kg éq. CO2/m²</m:t>
                </m:r>
              </m:oMath>
            </m:oMathPara>
          </w:p>
        </w:tc>
        <w:tc>
          <w:tcPr>
            <w:tcW w:w="0" w:type="auto"/>
            <w:vAlign w:val="center"/>
          </w:tcPr>
          <w:p w14:paraId="51C52C2C"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-10</m:t>
                </m:r>
              </m:oMath>
            </m:oMathPara>
          </w:p>
        </w:tc>
      </w:tr>
    </w:tbl>
    <w:p w14:paraId="708FA3D1" w14:textId="77777777" w:rsidR="00B325FE" w:rsidRPr="00AB6849" w:rsidRDefault="00B325FE" w:rsidP="00B325FE">
      <w:pPr>
        <w:jc w:val="both"/>
        <w:rPr>
          <w:rFonts w:cs="Times New Roman"/>
          <w:szCs w:val="24"/>
          <w:highlight w:val="yellow"/>
          <w:lang w:val="fr"/>
        </w:rPr>
      </w:pPr>
    </w:p>
    <w:p w14:paraId="518C82D5"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1684139A" w14:textId="77777777" w:rsidR="00B325FE" w:rsidRPr="00AB6849" w:rsidRDefault="00B325FE" w:rsidP="00B325FE">
      <w:pPr>
        <w:jc w:val="both"/>
        <w:rPr>
          <w:rFonts w:cs="Times New Roman"/>
          <w:szCs w:val="24"/>
          <w:highlight w:val="yellow"/>
          <w:lang w:val="fr"/>
        </w:rPr>
      </w:pPr>
    </w:p>
    <w:p w14:paraId="63F0B5D6"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247CCA1B"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41B37267" w14:textId="77777777" w:rsidTr="00B325FE">
        <w:trPr>
          <w:trHeight w:val="375"/>
          <w:jc w:val="center"/>
        </w:trPr>
        <w:tc>
          <w:tcPr>
            <w:tcW w:w="0" w:type="auto"/>
            <w:shd w:val="clear" w:color="auto" w:fill="A6A6A6" w:themeFill="background1" w:themeFillShade="A6"/>
            <w:vAlign w:val="center"/>
          </w:tcPr>
          <w:p w14:paraId="62622ED8"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6BAC07C8"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381E836F" w14:textId="77777777" w:rsidTr="00B325FE">
        <w:trPr>
          <w:trHeight w:val="355"/>
          <w:jc w:val="center"/>
        </w:trPr>
        <w:tc>
          <w:tcPr>
            <w:tcW w:w="0" w:type="auto"/>
            <w:shd w:val="clear" w:color="auto" w:fill="F2F2F2" w:themeFill="background1" w:themeFillShade="F2"/>
            <w:vAlign w:val="center"/>
          </w:tcPr>
          <w:p w14:paraId="1C389EE1"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4333DFD3"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4DB34A8E" w14:textId="77777777" w:rsidTr="00B325FE">
        <w:trPr>
          <w:trHeight w:val="334"/>
          <w:jc w:val="center"/>
        </w:trPr>
        <w:tc>
          <w:tcPr>
            <w:tcW w:w="0" w:type="auto"/>
            <w:shd w:val="clear" w:color="auto" w:fill="F2F2F2" w:themeFill="background1" w:themeFillShade="F2"/>
            <w:vAlign w:val="center"/>
          </w:tcPr>
          <w:p w14:paraId="05A514BE"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29196137"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723FFFAD" w14:textId="77777777" w:rsidR="00B325FE" w:rsidRPr="00AB6849" w:rsidRDefault="00B325FE" w:rsidP="00B325FE">
      <w:pPr>
        <w:jc w:val="both"/>
        <w:rPr>
          <w:rFonts w:cs="Times New Roman"/>
          <w:szCs w:val="24"/>
          <w:highlight w:val="yellow"/>
          <w:lang w:val="fr"/>
        </w:rPr>
      </w:pPr>
    </w:p>
    <w:p w14:paraId="1C4084BD" w14:textId="77777777" w:rsidR="00B325FE" w:rsidRPr="00AB6849" w:rsidRDefault="00B325FE" w:rsidP="00B325FE">
      <w:pPr>
        <w:jc w:val="both"/>
        <w:rPr>
          <w:rFonts w:cs="Times New Roman"/>
          <w:szCs w:val="24"/>
          <w:highlight w:val="yellow"/>
          <w:lang w:val="fr"/>
        </w:rPr>
      </w:pPr>
    </w:p>
    <w:p w14:paraId="723107EC"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5E09CA97" w14:textId="77777777" w:rsidR="00B325FE" w:rsidRPr="00AB6849" w:rsidRDefault="00B325FE" w:rsidP="00B325FE">
      <w:pPr>
        <w:jc w:val="both"/>
        <w:rPr>
          <w:rFonts w:cs="Times New Roman"/>
          <w:szCs w:val="24"/>
          <w:highlight w:val="yellow"/>
          <w:lang w:val="fr"/>
        </w:rPr>
      </w:pPr>
    </w:p>
    <w:p w14:paraId="38ADE563"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0245DB57"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7A32C7D2" w14:textId="77777777" w:rsidTr="00B325FE">
        <w:trPr>
          <w:trHeight w:val="315"/>
          <w:jc w:val="center"/>
        </w:trPr>
        <w:tc>
          <w:tcPr>
            <w:tcW w:w="3234" w:type="dxa"/>
            <w:vMerge w:val="restart"/>
            <w:shd w:val="clear" w:color="auto" w:fill="A6A6A6" w:themeFill="background1" w:themeFillShade="A6"/>
            <w:vAlign w:val="center"/>
          </w:tcPr>
          <w:p w14:paraId="4CFC39F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0347F29B"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7D5F37A1" w14:textId="77777777" w:rsidTr="00B325FE">
        <w:trPr>
          <w:trHeight w:val="315"/>
          <w:jc w:val="center"/>
        </w:trPr>
        <w:tc>
          <w:tcPr>
            <w:tcW w:w="3234" w:type="dxa"/>
            <w:vMerge/>
            <w:shd w:val="clear" w:color="auto" w:fill="A6A6A6" w:themeFill="background1" w:themeFillShade="A6"/>
            <w:vAlign w:val="center"/>
          </w:tcPr>
          <w:p w14:paraId="0928C73E"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7C705AFB"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79A94DD8" w14:textId="77777777" w:rsidTr="00B325FE">
        <w:trPr>
          <w:trHeight w:val="676"/>
          <w:jc w:val="center"/>
        </w:trPr>
        <w:tc>
          <w:tcPr>
            <w:tcW w:w="3234" w:type="dxa"/>
            <w:vMerge/>
            <w:shd w:val="clear" w:color="auto" w:fill="A6A6A6" w:themeFill="background1" w:themeFillShade="A6"/>
            <w:vAlign w:val="center"/>
          </w:tcPr>
          <w:p w14:paraId="48E623C8"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3FF7991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18B883E9"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2E90A5A6" w14:textId="77777777" w:rsidTr="00B325FE">
        <w:trPr>
          <w:trHeight w:val="454"/>
          <w:jc w:val="center"/>
        </w:trPr>
        <w:tc>
          <w:tcPr>
            <w:tcW w:w="3234" w:type="dxa"/>
            <w:shd w:val="clear" w:color="auto" w:fill="F2F2F2" w:themeFill="background1" w:themeFillShade="F2"/>
            <w:vAlign w:val="center"/>
          </w:tcPr>
          <w:p w14:paraId="6F1C4D4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≤580 kg éq. CO2/m²</m:t>
              </m:r>
            </m:oMath>
          </w:p>
        </w:tc>
        <w:tc>
          <w:tcPr>
            <w:tcW w:w="2016" w:type="dxa"/>
            <w:vAlign w:val="center"/>
          </w:tcPr>
          <w:p w14:paraId="2BCCA52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64E7E03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1F34D11D" w14:textId="77777777" w:rsidTr="00B325FE">
        <w:trPr>
          <w:trHeight w:val="454"/>
          <w:jc w:val="center"/>
        </w:trPr>
        <w:tc>
          <w:tcPr>
            <w:tcW w:w="3234" w:type="dxa"/>
            <w:shd w:val="clear" w:color="auto" w:fill="F2F2F2" w:themeFill="background1" w:themeFillShade="F2"/>
            <w:vAlign w:val="center"/>
          </w:tcPr>
          <w:p w14:paraId="7E2F8FB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&gt;580 kg éq. CO2/m²</m:t>
              </m:r>
            </m:oMath>
          </w:p>
        </w:tc>
        <w:tc>
          <w:tcPr>
            <w:tcW w:w="2016" w:type="dxa"/>
            <w:vAlign w:val="center"/>
          </w:tcPr>
          <w:p w14:paraId="01A96B7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5B8BD9F1"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-580)</m:t>
                </m:r>
              </m:oMath>
            </m:oMathPara>
          </w:p>
        </w:tc>
      </w:tr>
    </w:tbl>
    <w:p w14:paraId="48470D51" w14:textId="77777777" w:rsidR="00B325FE" w:rsidRPr="00AB6849" w:rsidRDefault="00B325FE" w:rsidP="00B325FE">
      <w:pPr>
        <w:jc w:val="both"/>
        <w:rPr>
          <w:rFonts w:cs="Times New Roman"/>
          <w:szCs w:val="24"/>
          <w:highlight w:val="yellow"/>
          <w:lang w:val="fr"/>
        </w:rPr>
      </w:pPr>
    </w:p>
    <w:p w14:paraId="68D6B6B6"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102C5F9A" w14:textId="77777777" w:rsidR="00B325FE" w:rsidRPr="00AB6849" w:rsidRDefault="00B325FE" w:rsidP="00B325FE">
      <w:pPr>
        <w:jc w:val="both"/>
        <w:rPr>
          <w:rFonts w:cs="Times New Roman"/>
          <w:szCs w:val="24"/>
          <w:highlight w:val="yellow"/>
          <w:lang w:val="fr"/>
        </w:rPr>
      </w:pPr>
    </w:p>
    <w:p w14:paraId="115C579D" w14:textId="77777777" w:rsidR="00B325FE" w:rsidRPr="00AB6849" w:rsidRDefault="00B325FE" w:rsidP="0051526C">
      <w:pPr>
        <w:pStyle w:val="Titre3"/>
        <w:numPr>
          <w:ilvl w:val="0"/>
          <w:numId w:val="14"/>
        </w:numPr>
        <w:rPr>
          <w:szCs w:val="24"/>
          <w:highlight w:val="yellow"/>
          <w:u w:val="single"/>
        </w:rPr>
      </w:pPr>
      <w:r w:rsidRPr="00AB6849">
        <w:rPr>
          <w:szCs w:val="24"/>
          <w:highlight w:val="yellow"/>
        </w:rPr>
        <w:t xml:space="preserve">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aérogares</w:t>
      </w:r>
    </w:p>
    <w:p w14:paraId="1E99CC26" w14:textId="77777777" w:rsidR="00B325FE" w:rsidRPr="00AB6849" w:rsidRDefault="00B325FE" w:rsidP="00B325FE">
      <w:pPr>
        <w:jc w:val="both"/>
        <w:rPr>
          <w:rFonts w:cs="Times New Roman"/>
          <w:szCs w:val="24"/>
          <w:highlight w:val="yellow"/>
          <w:lang w:val="fr"/>
        </w:rPr>
      </w:pPr>
    </w:p>
    <w:p w14:paraId="0D39846E"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729A3365" w14:textId="77777777" w:rsidR="00B325FE" w:rsidRPr="00AB6849" w:rsidRDefault="00B325FE" w:rsidP="00B325FE">
      <w:pPr>
        <w:jc w:val="both"/>
        <w:rPr>
          <w:rFonts w:cs="Times New Roman"/>
          <w:szCs w:val="24"/>
          <w:highlight w:val="yellow"/>
          <w:lang w:val="fr"/>
        </w:rPr>
      </w:pPr>
    </w:p>
    <w:p w14:paraId="20B295D1"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7E2A2A98" w14:textId="77777777" w:rsidR="00B325FE" w:rsidRPr="00AB6849" w:rsidRDefault="00B325FE" w:rsidP="00B325FE">
      <w:pPr>
        <w:jc w:val="both"/>
        <w:rPr>
          <w:rFonts w:cs="Times New Roman"/>
          <w:szCs w:val="24"/>
          <w:highlight w:val="yellow"/>
          <w:lang w:val="fr"/>
        </w:rPr>
      </w:pPr>
    </w:p>
    <w:p w14:paraId="32B107D9"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4C86E8C5" w14:textId="77777777" w:rsidR="00B325FE" w:rsidRPr="00AB6849" w:rsidRDefault="00B325FE" w:rsidP="00B325FE">
      <w:pPr>
        <w:jc w:val="both"/>
        <w:rPr>
          <w:rFonts w:cs="Times New Roman"/>
          <w:szCs w:val="24"/>
          <w:highlight w:val="yellow"/>
          <w:lang w:val="fr"/>
        </w:rPr>
      </w:pPr>
    </w:p>
    <w:p w14:paraId="6E9CBEB5"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0E4D0A3C" w14:textId="77777777" w:rsidR="00B325FE" w:rsidRPr="00AB6849" w:rsidRDefault="00B325FE" w:rsidP="00B325FE">
      <w:pPr>
        <w:pStyle w:val="Corpsdetexte"/>
        <w:rPr>
          <w:highlight w:val="yellow"/>
        </w:rPr>
      </w:pPr>
    </w:p>
    <w:p w14:paraId="3C8E699A"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bâtiment prend la valeur suivante:</w:t>
      </w:r>
    </w:p>
    <w:p w14:paraId="3E760F90" w14:textId="77777777" w:rsidR="00B325FE" w:rsidRPr="00AB6849" w:rsidRDefault="00B325FE" w:rsidP="00B325FE">
      <w:pPr>
        <w:pStyle w:val="Corpsdetexte"/>
        <w:rPr>
          <w:highlight w:val="yellow"/>
        </w:rPr>
      </w:pPr>
    </w:p>
    <w:p w14:paraId="523FE040" w14:textId="77777777" w:rsidR="00B325FE" w:rsidRPr="00AB6849" w:rsidRDefault="00B325FE" w:rsidP="00B325FE">
      <w:pPr>
        <w:pStyle w:val="Corpsdetexte"/>
        <w:jc w:val="center"/>
        <w:rPr>
          <w:i/>
          <w:highlight w:val="yellow"/>
        </w:rPr>
      </w:pPr>
      <m:oMathPara>
        <m:oMath>
          <m:r>
            <w:rPr>
              <w:rFonts w:ascii="Cambria Math" w:hAnsi="Cambria Math"/>
              <w:highlight w:val="yellow"/>
            </w:rPr>
            <m:t>Misurf_tot=0</m:t>
          </m:r>
        </m:oMath>
      </m:oMathPara>
    </w:p>
    <w:p w14:paraId="778AE863" w14:textId="77777777" w:rsidR="00B325FE" w:rsidRPr="00AB6849" w:rsidRDefault="00B325FE" w:rsidP="00B325FE">
      <w:pPr>
        <w:jc w:val="both"/>
        <w:rPr>
          <w:rFonts w:cs="Times New Roman"/>
          <w:b/>
          <w:szCs w:val="24"/>
          <w:highlight w:val="yellow"/>
          <w:lang w:val="fr"/>
        </w:rPr>
      </w:pPr>
    </w:p>
    <w:p w14:paraId="270228CF"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 </w:t>
      </w:r>
      <w:r w:rsidR="00AB6849" w:rsidRPr="00AB6849">
        <w:rPr>
          <w:rFonts w:cs="Times New Roman"/>
          <w:szCs w:val="24"/>
          <w:highlight w:val="yellow"/>
        </w:rPr>
        <w:t xml:space="preserve">Le </w:t>
      </w:r>
      <w:r w:rsidRPr="00AB6849">
        <w:rPr>
          <w:rFonts w:cs="Times New Roman"/>
          <w:szCs w:val="24"/>
          <w:highlight w:val="yellow"/>
        </w:rPr>
        <w:t xml:space="preserve">coefficient </w:t>
      </w:r>
      <w:proofErr w:type="spellStart"/>
      <w:r w:rsidRPr="00AB6849">
        <w:rPr>
          <w:rFonts w:cs="Times New Roman"/>
          <w:b/>
          <w:szCs w:val="24"/>
          <w:highlight w:val="yellow"/>
        </w:rPr>
        <w:t>Migéo</w:t>
      </w:r>
      <w:proofErr w:type="spellEnd"/>
      <w:r w:rsidRPr="00AB6849">
        <w:rPr>
          <w:rFonts w:cs="Times New Roman"/>
          <w:szCs w:val="24"/>
          <w:highlight w:val="yellow"/>
        </w:rPr>
        <w:t xml:space="preserve"> de modulation de </w:t>
      </w:r>
      <w:proofErr w:type="spellStart"/>
      <w:r w:rsidRPr="00AB6849">
        <w:rPr>
          <w:rFonts w:cs="Times New Roman"/>
          <w:szCs w:val="24"/>
          <w:highlight w:val="yellow"/>
        </w:rPr>
        <w:t>Ic</w:t>
      </w:r>
      <w:r w:rsidRPr="00AB6849">
        <w:rPr>
          <w:rFonts w:cs="Times New Roman"/>
          <w:szCs w:val="24"/>
          <w:highlight w:val="yellow"/>
          <w:vertAlign w:val="subscript"/>
        </w:rPr>
        <w:t>construction</w:t>
      </w:r>
      <w:r w:rsidRPr="00AB6849">
        <w:rPr>
          <w:rFonts w:cs="Times New Roman"/>
          <w:szCs w:val="24"/>
          <w:highlight w:val="yellow"/>
        </w:rPr>
        <w:t>_max</w:t>
      </w:r>
      <w:proofErr w:type="spellEnd"/>
      <w:r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18E45702" w14:textId="77777777" w:rsidR="00B325FE" w:rsidRPr="00AB6849" w:rsidRDefault="00B325FE" w:rsidP="00B325FE">
      <w:pPr>
        <w:jc w:val="both"/>
        <w:rPr>
          <w:rFonts w:cs="Times New Roman"/>
          <w:szCs w:val="24"/>
          <w:highlight w:val="yellow"/>
        </w:rPr>
      </w:pPr>
    </w:p>
    <w:p w14:paraId="0AEA97FC"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Migéo=0</m:t>
          </m:r>
        </m:oMath>
      </m:oMathPara>
    </w:p>
    <w:p w14:paraId="64D5511F" w14:textId="77777777" w:rsidR="00B325FE" w:rsidRPr="00AB6849" w:rsidRDefault="00B325FE" w:rsidP="00B325FE">
      <w:pPr>
        <w:jc w:val="both"/>
        <w:rPr>
          <w:rFonts w:cs="Times New Roman"/>
          <w:szCs w:val="24"/>
          <w:highlight w:val="yellow"/>
        </w:rPr>
      </w:pPr>
    </w:p>
    <w:p w14:paraId="66960367" w14:textId="77777777" w:rsidR="00B325FE" w:rsidRPr="00AB6849" w:rsidRDefault="00B325FE" w:rsidP="00B325FE">
      <w:pPr>
        <w:jc w:val="both"/>
        <w:rPr>
          <w:rFonts w:cs="Times New Roman"/>
          <w:szCs w:val="24"/>
          <w:highlight w:val="yellow"/>
          <w:lang w:val="fr"/>
        </w:rPr>
      </w:pPr>
    </w:p>
    <w:p w14:paraId="240D6AE6"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31CAC349"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97"/>
        <w:gridCol w:w="1233"/>
      </w:tblGrid>
      <w:tr w:rsidR="00B325FE" w:rsidRPr="00AB6849" w14:paraId="7771E8FA" w14:textId="77777777" w:rsidTr="00B325FE">
        <w:trPr>
          <w:trHeight w:val="340"/>
          <w:jc w:val="center"/>
        </w:trPr>
        <w:tc>
          <w:tcPr>
            <w:tcW w:w="0" w:type="auto"/>
            <w:shd w:val="clear" w:color="auto" w:fill="A6A6A6" w:themeFill="background1" w:themeFillShade="A6"/>
            <w:vAlign w:val="center"/>
          </w:tcPr>
          <w:p w14:paraId="4AB2972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405E29AF"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456F5BE7" w14:textId="77777777" w:rsidTr="00B325FE">
        <w:trPr>
          <w:trHeight w:val="340"/>
          <w:jc w:val="center"/>
        </w:trPr>
        <w:tc>
          <w:tcPr>
            <w:tcW w:w="0" w:type="auto"/>
            <w:shd w:val="clear" w:color="auto" w:fill="F2F2F2" w:themeFill="background1" w:themeFillShade="F2"/>
            <w:vAlign w:val="center"/>
          </w:tcPr>
          <w:p w14:paraId="6803A6D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≤100 kg éq. CO2/m²</m:t>
                </m:r>
              </m:oMath>
            </m:oMathPara>
          </w:p>
        </w:tc>
        <w:tc>
          <w:tcPr>
            <w:tcW w:w="0" w:type="auto"/>
            <w:vAlign w:val="center"/>
          </w:tcPr>
          <w:p w14:paraId="6F23A49F"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48B69E8F" w14:textId="77777777" w:rsidTr="00B325FE">
        <w:trPr>
          <w:trHeight w:val="340"/>
          <w:jc w:val="center"/>
        </w:trPr>
        <w:tc>
          <w:tcPr>
            <w:tcW w:w="0" w:type="auto"/>
            <w:shd w:val="clear" w:color="auto" w:fill="F2F2F2" w:themeFill="background1" w:themeFillShade="F2"/>
            <w:vAlign w:val="center"/>
          </w:tcPr>
          <w:p w14:paraId="5C25755F"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&gt;100 kg éq. CO2/m²</m:t>
                </m:r>
              </m:oMath>
            </m:oMathPara>
          </w:p>
        </w:tc>
        <w:tc>
          <w:tcPr>
            <w:tcW w:w="0" w:type="auto"/>
            <w:vAlign w:val="center"/>
          </w:tcPr>
          <w:p w14:paraId="2414B027"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-100</m:t>
                </m:r>
              </m:oMath>
            </m:oMathPara>
          </w:p>
        </w:tc>
      </w:tr>
    </w:tbl>
    <w:p w14:paraId="20EDBE5A" w14:textId="77777777" w:rsidR="00B325FE" w:rsidRPr="00AB6849" w:rsidRDefault="00B325FE" w:rsidP="00B325FE">
      <w:pPr>
        <w:jc w:val="both"/>
        <w:rPr>
          <w:rFonts w:cs="Times New Roman"/>
          <w:szCs w:val="24"/>
          <w:highlight w:val="yellow"/>
          <w:lang w:val="fr"/>
        </w:rPr>
      </w:pPr>
    </w:p>
    <w:p w14:paraId="5BAC3379"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783F8C4F" w14:textId="77777777" w:rsidR="00B325FE" w:rsidRPr="00AB6849" w:rsidRDefault="00B325FE" w:rsidP="00B325FE">
      <w:pPr>
        <w:jc w:val="both"/>
        <w:rPr>
          <w:rFonts w:cs="Times New Roman"/>
          <w:szCs w:val="24"/>
          <w:highlight w:val="yellow"/>
          <w:lang w:val="fr"/>
        </w:rPr>
      </w:pPr>
    </w:p>
    <w:p w14:paraId="38F6AD5C"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6A65633C"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74E55D2F" w14:textId="77777777" w:rsidTr="00B325FE">
        <w:trPr>
          <w:trHeight w:val="375"/>
          <w:jc w:val="center"/>
        </w:trPr>
        <w:tc>
          <w:tcPr>
            <w:tcW w:w="0" w:type="auto"/>
            <w:shd w:val="clear" w:color="auto" w:fill="A6A6A6" w:themeFill="background1" w:themeFillShade="A6"/>
            <w:vAlign w:val="center"/>
          </w:tcPr>
          <w:p w14:paraId="4E9CD33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715F6CFF"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3EFE9ADA" w14:textId="77777777" w:rsidTr="00B325FE">
        <w:trPr>
          <w:trHeight w:val="355"/>
          <w:jc w:val="center"/>
        </w:trPr>
        <w:tc>
          <w:tcPr>
            <w:tcW w:w="0" w:type="auto"/>
            <w:shd w:val="clear" w:color="auto" w:fill="F2F2F2" w:themeFill="background1" w:themeFillShade="F2"/>
            <w:vAlign w:val="center"/>
          </w:tcPr>
          <w:p w14:paraId="1E34B94E"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≤10 kg éq. CO2/m²</m:t>
                </m:r>
              </m:oMath>
            </m:oMathPara>
          </w:p>
        </w:tc>
        <w:tc>
          <w:tcPr>
            <w:tcW w:w="0" w:type="auto"/>
            <w:vAlign w:val="center"/>
          </w:tcPr>
          <w:p w14:paraId="67B5A818"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263D5FCA" w14:textId="77777777" w:rsidTr="00B325FE">
        <w:trPr>
          <w:trHeight w:val="334"/>
          <w:jc w:val="center"/>
        </w:trPr>
        <w:tc>
          <w:tcPr>
            <w:tcW w:w="0" w:type="auto"/>
            <w:shd w:val="clear" w:color="auto" w:fill="F2F2F2" w:themeFill="background1" w:themeFillShade="F2"/>
            <w:vAlign w:val="center"/>
          </w:tcPr>
          <w:p w14:paraId="488779E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&gt;10 kg éq. CO2/m²</m:t>
                </m:r>
              </m:oMath>
            </m:oMathPara>
          </w:p>
        </w:tc>
        <w:tc>
          <w:tcPr>
            <w:tcW w:w="0" w:type="auto"/>
            <w:vAlign w:val="center"/>
          </w:tcPr>
          <w:p w14:paraId="105BA108"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-10</m:t>
                </m:r>
              </m:oMath>
            </m:oMathPara>
          </w:p>
        </w:tc>
      </w:tr>
    </w:tbl>
    <w:p w14:paraId="1B907E7C" w14:textId="77777777" w:rsidR="00B325FE" w:rsidRPr="00AB6849" w:rsidRDefault="00B325FE" w:rsidP="00B325FE">
      <w:pPr>
        <w:jc w:val="both"/>
        <w:rPr>
          <w:rFonts w:cs="Times New Roman"/>
          <w:szCs w:val="24"/>
          <w:highlight w:val="yellow"/>
          <w:lang w:val="fr"/>
        </w:rPr>
      </w:pPr>
    </w:p>
    <w:p w14:paraId="11511412"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6E7BB2C7" w14:textId="77777777" w:rsidR="00B325FE" w:rsidRPr="00AB6849" w:rsidRDefault="00B325FE" w:rsidP="00B325FE">
      <w:pPr>
        <w:jc w:val="both"/>
        <w:rPr>
          <w:rFonts w:cs="Times New Roman"/>
          <w:szCs w:val="24"/>
          <w:highlight w:val="yellow"/>
          <w:lang w:val="fr"/>
        </w:rPr>
      </w:pPr>
    </w:p>
    <w:p w14:paraId="1A867DFF"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349C634C"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23742F0B" w14:textId="77777777" w:rsidTr="00B325FE">
        <w:trPr>
          <w:trHeight w:val="375"/>
          <w:jc w:val="center"/>
        </w:trPr>
        <w:tc>
          <w:tcPr>
            <w:tcW w:w="0" w:type="auto"/>
            <w:shd w:val="clear" w:color="auto" w:fill="A6A6A6" w:themeFill="background1" w:themeFillShade="A6"/>
            <w:vAlign w:val="center"/>
          </w:tcPr>
          <w:p w14:paraId="6E9A354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2CFA9007"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797E27A4" w14:textId="77777777" w:rsidTr="00B325FE">
        <w:trPr>
          <w:trHeight w:val="355"/>
          <w:jc w:val="center"/>
        </w:trPr>
        <w:tc>
          <w:tcPr>
            <w:tcW w:w="0" w:type="auto"/>
            <w:shd w:val="clear" w:color="auto" w:fill="F2F2F2" w:themeFill="background1" w:themeFillShade="F2"/>
            <w:vAlign w:val="center"/>
          </w:tcPr>
          <w:p w14:paraId="3B3D6BF3"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3E631089"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495748A0" w14:textId="77777777" w:rsidTr="00B325FE">
        <w:trPr>
          <w:trHeight w:val="334"/>
          <w:jc w:val="center"/>
        </w:trPr>
        <w:tc>
          <w:tcPr>
            <w:tcW w:w="0" w:type="auto"/>
            <w:shd w:val="clear" w:color="auto" w:fill="F2F2F2" w:themeFill="background1" w:themeFillShade="F2"/>
            <w:vAlign w:val="center"/>
          </w:tcPr>
          <w:p w14:paraId="77C3B08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2958A8F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3489F8BE" w14:textId="77777777" w:rsidR="00B325FE" w:rsidRPr="00AB6849" w:rsidRDefault="00B325FE" w:rsidP="00B325FE">
      <w:pPr>
        <w:jc w:val="both"/>
        <w:rPr>
          <w:rFonts w:cs="Times New Roman"/>
          <w:szCs w:val="24"/>
          <w:highlight w:val="yellow"/>
          <w:lang w:val="fr"/>
        </w:rPr>
      </w:pPr>
    </w:p>
    <w:p w14:paraId="2C1869F7" w14:textId="77777777" w:rsidR="00B325FE" w:rsidRPr="00AB6849" w:rsidRDefault="00B325FE" w:rsidP="00B325FE">
      <w:pPr>
        <w:jc w:val="both"/>
        <w:rPr>
          <w:rFonts w:cs="Times New Roman"/>
          <w:szCs w:val="24"/>
          <w:highlight w:val="yellow"/>
          <w:lang w:val="fr"/>
        </w:rPr>
      </w:pPr>
    </w:p>
    <w:p w14:paraId="3FA5F382"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5C7BA6B4" w14:textId="77777777" w:rsidR="00B325FE" w:rsidRPr="00AB6849" w:rsidRDefault="00B325FE" w:rsidP="00B325FE">
      <w:pPr>
        <w:jc w:val="both"/>
        <w:rPr>
          <w:rFonts w:cs="Times New Roman"/>
          <w:szCs w:val="24"/>
          <w:highlight w:val="yellow"/>
          <w:lang w:val="fr"/>
        </w:rPr>
      </w:pPr>
    </w:p>
    <w:p w14:paraId="0EB7377D"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25D85FB3"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4FAF0988" w14:textId="77777777" w:rsidTr="00B325FE">
        <w:trPr>
          <w:trHeight w:val="315"/>
          <w:jc w:val="center"/>
        </w:trPr>
        <w:tc>
          <w:tcPr>
            <w:tcW w:w="3234" w:type="dxa"/>
            <w:vMerge w:val="restart"/>
            <w:shd w:val="clear" w:color="auto" w:fill="A6A6A6" w:themeFill="background1" w:themeFillShade="A6"/>
            <w:vAlign w:val="center"/>
          </w:tcPr>
          <w:p w14:paraId="78DC0CB9"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2CE105FA"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3B330A9C" w14:textId="77777777" w:rsidTr="00B325FE">
        <w:trPr>
          <w:trHeight w:val="315"/>
          <w:jc w:val="center"/>
        </w:trPr>
        <w:tc>
          <w:tcPr>
            <w:tcW w:w="3234" w:type="dxa"/>
            <w:vMerge/>
            <w:shd w:val="clear" w:color="auto" w:fill="A6A6A6" w:themeFill="background1" w:themeFillShade="A6"/>
            <w:vAlign w:val="center"/>
          </w:tcPr>
          <w:p w14:paraId="090D8BB7"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67B58EC5"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6A79961A" w14:textId="77777777" w:rsidTr="00B325FE">
        <w:trPr>
          <w:trHeight w:val="676"/>
          <w:jc w:val="center"/>
        </w:trPr>
        <w:tc>
          <w:tcPr>
            <w:tcW w:w="3234" w:type="dxa"/>
            <w:vMerge/>
            <w:shd w:val="clear" w:color="auto" w:fill="A6A6A6" w:themeFill="background1" w:themeFillShade="A6"/>
            <w:vAlign w:val="center"/>
          </w:tcPr>
          <w:p w14:paraId="302AE3DB"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78741296"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17F9F004"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06A1BAFD" w14:textId="77777777" w:rsidTr="00B325FE">
        <w:trPr>
          <w:trHeight w:val="454"/>
          <w:jc w:val="center"/>
        </w:trPr>
        <w:tc>
          <w:tcPr>
            <w:tcW w:w="3234" w:type="dxa"/>
            <w:shd w:val="clear" w:color="auto" w:fill="F2F2F2" w:themeFill="background1" w:themeFillShade="F2"/>
            <w:vAlign w:val="center"/>
          </w:tcPr>
          <w:p w14:paraId="55805CA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≤665 kg éq. CO2/m²</m:t>
              </m:r>
            </m:oMath>
          </w:p>
        </w:tc>
        <w:tc>
          <w:tcPr>
            <w:tcW w:w="2016" w:type="dxa"/>
            <w:vAlign w:val="center"/>
          </w:tcPr>
          <w:p w14:paraId="3870550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4879E06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2086C22D" w14:textId="77777777" w:rsidTr="00B325FE">
        <w:trPr>
          <w:trHeight w:val="454"/>
          <w:jc w:val="center"/>
        </w:trPr>
        <w:tc>
          <w:tcPr>
            <w:tcW w:w="3234" w:type="dxa"/>
            <w:shd w:val="clear" w:color="auto" w:fill="F2F2F2" w:themeFill="background1" w:themeFillShade="F2"/>
            <w:vAlign w:val="center"/>
          </w:tcPr>
          <w:p w14:paraId="058F35E9"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&gt;665 kg éq. CO2/m²</m:t>
              </m:r>
            </m:oMath>
          </w:p>
        </w:tc>
        <w:tc>
          <w:tcPr>
            <w:tcW w:w="2016" w:type="dxa"/>
            <w:vAlign w:val="center"/>
          </w:tcPr>
          <w:p w14:paraId="6213CF62"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2D07D518"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-665)</m:t>
                </m:r>
              </m:oMath>
            </m:oMathPara>
          </w:p>
        </w:tc>
      </w:tr>
    </w:tbl>
    <w:p w14:paraId="6CD4049F" w14:textId="77777777" w:rsidR="00B325FE" w:rsidRPr="00AB6849" w:rsidRDefault="00B325FE" w:rsidP="00B325FE">
      <w:pPr>
        <w:jc w:val="both"/>
        <w:rPr>
          <w:rFonts w:cs="Times New Roman"/>
          <w:szCs w:val="24"/>
          <w:highlight w:val="yellow"/>
          <w:lang w:val="fr"/>
        </w:rPr>
      </w:pPr>
    </w:p>
    <w:p w14:paraId="1CC24485"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63CB666D" w14:textId="77777777" w:rsidR="00B325FE" w:rsidRPr="00AB6849" w:rsidRDefault="00B325FE" w:rsidP="00B325FE">
      <w:pPr>
        <w:jc w:val="both"/>
        <w:rPr>
          <w:rFonts w:cs="Times New Roman"/>
          <w:szCs w:val="24"/>
          <w:highlight w:val="yellow"/>
          <w:lang w:val="fr"/>
        </w:rPr>
      </w:pPr>
    </w:p>
    <w:p w14:paraId="0D2541B6" w14:textId="77777777" w:rsidR="00B325FE" w:rsidRPr="00AB6849" w:rsidRDefault="00B325FE" w:rsidP="00B325FE">
      <w:pPr>
        <w:pStyle w:val="Titre3"/>
        <w:rPr>
          <w:szCs w:val="24"/>
          <w:highlight w:val="yellow"/>
          <w:u w:val="single"/>
        </w:rPr>
      </w:pPr>
      <w:proofErr w:type="gramStart"/>
      <w:r w:rsidRPr="00AB6849">
        <w:rPr>
          <w:szCs w:val="24"/>
          <w:highlight w:val="yellow"/>
        </w:rPr>
        <w:t>et</w:t>
      </w:r>
      <w:proofErr w:type="gramEnd"/>
      <w:r w:rsidRPr="00AB6849">
        <w:rPr>
          <w:szCs w:val="24"/>
          <w:highlight w:val="yellow"/>
        </w:rPr>
        <w:t xml:space="preserve"> 24. Valeurs des coefficients de modulation de l’exigence </w:t>
      </w:r>
      <w:proofErr w:type="spellStart"/>
      <w:r w:rsidRPr="00AB6849">
        <w:rPr>
          <w:szCs w:val="24"/>
          <w:highlight w:val="yellow"/>
        </w:rPr>
        <w:t>Ic</w:t>
      </w:r>
      <w:r w:rsidRPr="00AB6849">
        <w:rPr>
          <w:szCs w:val="24"/>
          <w:highlight w:val="yellow"/>
          <w:vertAlign w:val="subscript"/>
        </w:rPr>
        <w:t>construction</w:t>
      </w:r>
      <w:r w:rsidRPr="00AB6849">
        <w:rPr>
          <w:szCs w:val="24"/>
          <w:highlight w:val="yellow"/>
        </w:rPr>
        <w:t>_max</w:t>
      </w:r>
      <w:proofErr w:type="spellEnd"/>
      <w:r w:rsidRPr="00AB6849">
        <w:rPr>
          <w:szCs w:val="24"/>
          <w:highlight w:val="yellow"/>
        </w:rPr>
        <w:t xml:space="preserve"> pour les bâtiments à usages industriel ou artisanat 3x8h et pour les bâtiments à usages industriel ou artisanat 8h à 18h</w:t>
      </w:r>
    </w:p>
    <w:p w14:paraId="69569BFC" w14:textId="77777777" w:rsidR="00B325FE" w:rsidRPr="00AB6849" w:rsidRDefault="00B325FE" w:rsidP="00B325FE">
      <w:pPr>
        <w:jc w:val="both"/>
        <w:rPr>
          <w:rFonts w:cs="Times New Roman"/>
          <w:szCs w:val="24"/>
          <w:highlight w:val="yellow"/>
        </w:rPr>
      </w:pPr>
    </w:p>
    <w:p w14:paraId="3AAB0D94"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Micombles</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la présence de combles aménagés dans le bâtiment ou la partie de bâtiment prend la valeur suivante :</w:t>
      </w:r>
    </w:p>
    <w:p w14:paraId="4F34CA58" w14:textId="77777777" w:rsidR="00B325FE" w:rsidRPr="00AB6849" w:rsidRDefault="00B325FE" w:rsidP="00B325FE">
      <w:pPr>
        <w:jc w:val="both"/>
        <w:rPr>
          <w:rFonts w:cs="Times New Roman"/>
          <w:szCs w:val="24"/>
          <w:highlight w:val="yellow"/>
          <w:lang w:val="fr"/>
        </w:rPr>
      </w:pPr>
    </w:p>
    <w:p w14:paraId="37437B2B"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32D8FB5C" w14:textId="77777777" w:rsidR="00B325FE" w:rsidRPr="00AB6849" w:rsidRDefault="00B325FE" w:rsidP="00B325FE">
      <w:pPr>
        <w:jc w:val="both"/>
        <w:rPr>
          <w:rFonts w:cs="Times New Roman"/>
          <w:szCs w:val="24"/>
          <w:highlight w:val="yellow"/>
          <w:lang w:val="fr"/>
        </w:rPr>
      </w:pPr>
    </w:p>
    <w:p w14:paraId="492FD0FD"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Misur</w:t>
      </w:r>
      <w:r w:rsidR="00B325FE" w:rsidRPr="00AB6849">
        <w:rPr>
          <w:rFonts w:cs="Times New Roman"/>
          <w:b/>
          <w:szCs w:val="24"/>
          <w:highlight w:val="yellow"/>
          <w:lang w:val="fr"/>
        </w:rPr>
        <w:t>f_moyen</w:t>
      </w:r>
      <w:proofErr w:type="spellEnd"/>
      <w:r w:rsidR="00B325FE" w:rsidRPr="00AB6849">
        <w:rPr>
          <w:rFonts w:cs="Times New Roman"/>
          <w:b/>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w:t>
      </w:r>
      <w:r w:rsidR="00B325FE"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00B325FE" w:rsidRPr="00AB6849">
        <w:rPr>
          <w:rFonts w:cs="Times New Roman"/>
          <w:szCs w:val="24"/>
          <w:highlight w:val="yellow"/>
          <w:lang w:val="fr"/>
        </w:rPr>
        <w:t>prend la valeur suivante :</w:t>
      </w:r>
    </w:p>
    <w:p w14:paraId="4A714836" w14:textId="77777777" w:rsidR="00B325FE" w:rsidRPr="00AB6849" w:rsidRDefault="00B325FE" w:rsidP="00B325FE">
      <w:pPr>
        <w:jc w:val="both"/>
        <w:rPr>
          <w:rFonts w:cs="Times New Roman"/>
          <w:szCs w:val="24"/>
          <w:highlight w:val="yellow"/>
          <w:lang w:val="fr"/>
        </w:rPr>
      </w:pPr>
    </w:p>
    <w:p w14:paraId="76EC1256"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59885B76" w14:textId="77777777" w:rsidR="00B325FE" w:rsidRPr="00AB6849" w:rsidRDefault="00B325FE" w:rsidP="00B325FE">
      <w:pPr>
        <w:pStyle w:val="Corpsdetexte"/>
        <w:rPr>
          <w:highlight w:val="yellow"/>
        </w:rPr>
      </w:pPr>
    </w:p>
    <w:p w14:paraId="5F299F33" w14:textId="77777777" w:rsidR="00B325FE" w:rsidRPr="00AB6849" w:rsidRDefault="00AB6849" w:rsidP="00B325FE">
      <w:pPr>
        <w:pStyle w:val="Corpsdetexte"/>
        <w:rPr>
          <w:rFonts w:ascii="Marianne" w:hAnsi="Marianne"/>
          <w:sz w:val="20"/>
          <w:highlight w:val="yellow"/>
        </w:rPr>
      </w:pPr>
      <w:r w:rsidRPr="00AB6849">
        <w:rPr>
          <w:rFonts w:ascii="Marianne" w:hAnsi="Marianne"/>
          <w:sz w:val="20"/>
          <w:highlight w:val="yellow"/>
        </w:rPr>
        <w:t xml:space="preserve">Le </w:t>
      </w:r>
      <w:r w:rsidR="00B325FE" w:rsidRPr="00AB6849">
        <w:rPr>
          <w:rFonts w:ascii="Marianne" w:hAnsi="Marianne"/>
          <w:sz w:val="20"/>
          <w:highlight w:val="yellow"/>
        </w:rPr>
        <w:t xml:space="preserve">coefficient </w:t>
      </w:r>
      <w:proofErr w:type="spellStart"/>
      <w:r w:rsidR="00B325FE" w:rsidRPr="00AB6849">
        <w:rPr>
          <w:rFonts w:ascii="Marianne" w:hAnsi="Marianne"/>
          <w:b/>
          <w:bCs/>
          <w:sz w:val="20"/>
          <w:highlight w:val="yellow"/>
        </w:rPr>
        <w:t>Misur</w:t>
      </w:r>
      <w:r w:rsidR="00B325FE" w:rsidRPr="00AB6849">
        <w:rPr>
          <w:rFonts w:ascii="Marianne" w:hAnsi="Marianne"/>
          <w:b/>
          <w:sz w:val="20"/>
          <w:highlight w:val="yellow"/>
        </w:rPr>
        <w:t>f_tot</w:t>
      </w:r>
      <w:proofErr w:type="spellEnd"/>
      <w:r w:rsidR="00B325FE" w:rsidRPr="00AB6849">
        <w:rPr>
          <w:rFonts w:ascii="Marianne" w:hAnsi="Marianne"/>
          <w:sz w:val="20"/>
          <w:highlight w:val="yellow"/>
        </w:rPr>
        <w:t xml:space="preserve"> de modulation de </w:t>
      </w:r>
      <w:proofErr w:type="spellStart"/>
      <w:r w:rsidR="00B325FE" w:rsidRPr="00AB6849">
        <w:rPr>
          <w:rFonts w:ascii="Marianne" w:hAnsi="Marianne"/>
          <w:sz w:val="20"/>
          <w:highlight w:val="yellow"/>
        </w:rPr>
        <w:t>Ic</w:t>
      </w:r>
      <w:r w:rsidR="00B325FE" w:rsidRPr="00AB6849">
        <w:rPr>
          <w:rFonts w:ascii="Marianne" w:hAnsi="Marianne"/>
          <w:sz w:val="20"/>
          <w:highlight w:val="yellow"/>
          <w:vertAlign w:val="subscript"/>
        </w:rPr>
        <w:t>construction</w:t>
      </w:r>
      <w:r w:rsidR="00B325FE" w:rsidRPr="00AB6849">
        <w:rPr>
          <w:rFonts w:ascii="Marianne" w:hAnsi="Marianne"/>
          <w:sz w:val="20"/>
          <w:highlight w:val="yellow"/>
        </w:rPr>
        <w:t>_max</w:t>
      </w:r>
      <w:proofErr w:type="spellEnd"/>
      <w:r w:rsidR="00B325FE" w:rsidRPr="00AB6849">
        <w:rPr>
          <w:rFonts w:ascii="Marianne" w:hAnsi="Marianne"/>
          <w:sz w:val="20"/>
          <w:highlight w:val="yellow"/>
        </w:rPr>
        <w:t xml:space="preserve"> selon la surface </w:t>
      </w:r>
      <w:r w:rsidR="00B325FE" w:rsidRPr="00AB6849">
        <w:rPr>
          <w:rFonts w:ascii="Marianne" w:hAnsi="Marianne"/>
          <w:sz w:val="20"/>
          <w:highlight w:val="yellow"/>
          <w:lang w:val="fr"/>
        </w:rPr>
        <w:t>de référence</w:t>
      </w:r>
      <w:r w:rsidR="00B325FE" w:rsidRPr="00AB6849">
        <w:rPr>
          <w:rFonts w:ascii="Marianne" w:hAnsi="Marianne"/>
          <w:sz w:val="20"/>
          <w:highlight w:val="yellow"/>
        </w:rPr>
        <w:t xml:space="preserve"> du bâtiment ou de la partie de bâtiment prend la valeur suivante:</w:t>
      </w:r>
    </w:p>
    <w:tbl>
      <w:tblPr>
        <w:tblStyle w:val="Grilledutableau1"/>
        <w:tblW w:w="4933" w:type="dxa"/>
        <w:jc w:val="center"/>
        <w:tblInd w:w="0" w:type="dxa"/>
        <w:tblLayout w:type="fixed"/>
        <w:tblLook w:val="04A0" w:firstRow="1" w:lastRow="0" w:firstColumn="1" w:lastColumn="0" w:noHBand="0" w:noVBand="1"/>
      </w:tblPr>
      <w:tblGrid>
        <w:gridCol w:w="1982"/>
        <w:gridCol w:w="2951"/>
      </w:tblGrid>
      <w:tr w:rsidR="00B325FE" w:rsidRPr="00AB6849" w14:paraId="0080EE6B" w14:textId="77777777" w:rsidTr="00B325FE">
        <w:trPr>
          <w:jc w:val="center"/>
        </w:trPr>
        <w:tc>
          <w:tcPr>
            <w:tcW w:w="2009" w:type="pct"/>
            <w:shd w:val="clear" w:color="auto" w:fill="A6A6A6" w:themeFill="background1" w:themeFillShade="A6"/>
            <w:vAlign w:val="center"/>
          </w:tcPr>
          <w:p w14:paraId="5ACD3F7E" w14:textId="77777777" w:rsidR="00B325FE" w:rsidRPr="00AB6849" w:rsidRDefault="00B325FE" w:rsidP="00B325FE">
            <w:pPr>
              <w:suppressAutoHyphens/>
              <w:jc w:val="center"/>
              <w:rPr>
                <w:szCs w:val="24"/>
                <w:highlight w:val="yellow"/>
                <w:lang w:eastAsia="zh-CN"/>
              </w:rPr>
            </w:pPr>
            <w:r w:rsidRPr="00AB6849">
              <w:rPr>
                <w:szCs w:val="24"/>
                <w:highlight w:val="yellow"/>
                <w:lang w:eastAsia="zh-CN"/>
              </w:rPr>
              <w:t>Surface du bâtiment</w:t>
            </w:r>
          </w:p>
        </w:tc>
        <w:tc>
          <w:tcPr>
            <w:tcW w:w="2991" w:type="pct"/>
            <w:shd w:val="clear" w:color="auto" w:fill="A6A6A6" w:themeFill="background1" w:themeFillShade="A6"/>
            <w:vAlign w:val="center"/>
          </w:tcPr>
          <w:p w14:paraId="0F09A80F" w14:textId="77777777" w:rsidR="00B325FE" w:rsidRPr="00AB6849" w:rsidRDefault="00B325FE" w:rsidP="00B325FE">
            <w:pPr>
              <w:suppressAutoHyphens/>
              <w:jc w:val="center"/>
              <w:rPr>
                <w:szCs w:val="24"/>
                <w:highlight w:val="yellow"/>
                <w:lang w:eastAsia="zh-CN"/>
              </w:rPr>
            </w:pPr>
            <w:proofErr w:type="spellStart"/>
            <w:r w:rsidRPr="00AB6849">
              <w:rPr>
                <w:szCs w:val="24"/>
                <w:highlight w:val="yellow"/>
                <w:lang w:eastAsia="zh-CN"/>
              </w:rPr>
              <w:t>Misurf_tot</w:t>
            </w:r>
            <w:proofErr w:type="spellEnd"/>
          </w:p>
        </w:tc>
      </w:tr>
      <w:tr w:rsidR="00B325FE" w:rsidRPr="00AB6849" w14:paraId="634A03E7" w14:textId="77777777" w:rsidTr="00B325FE">
        <w:trPr>
          <w:jc w:val="center"/>
        </w:trPr>
        <w:tc>
          <w:tcPr>
            <w:tcW w:w="2009" w:type="pct"/>
            <w:shd w:val="clear" w:color="auto" w:fill="F2F2F2" w:themeFill="background1" w:themeFillShade="F2"/>
          </w:tcPr>
          <w:p w14:paraId="6D471D5D" w14:textId="77777777" w:rsidR="00B325FE" w:rsidRPr="00AB6849" w:rsidRDefault="00B325FE" w:rsidP="00B325FE">
            <w:pPr>
              <w:suppressAutoHyphens/>
              <w:rPr>
                <w:szCs w:val="24"/>
                <w:highlight w:val="yellow"/>
                <w:lang w:eastAsia="zh-CN"/>
              </w:rPr>
            </w:pPr>
            <m:oMathPara>
              <m:oMath>
                <m:r>
                  <w:rPr>
                    <w:rFonts w:ascii="Cambria Math" w:hAnsi="Cambria Math"/>
                    <w:szCs w:val="24"/>
                    <w:highlight w:val="yellow"/>
                    <w:lang w:eastAsia="zh-CN"/>
                  </w:rPr>
                  <m:t>Sref≤5000 m²</m:t>
                </m:r>
              </m:oMath>
            </m:oMathPara>
          </w:p>
        </w:tc>
        <w:tc>
          <w:tcPr>
            <w:tcW w:w="2991" w:type="pct"/>
            <w:tcMar>
              <w:left w:w="57" w:type="dxa"/>
              <w:right w:w="57" w:type="dxa"/>
            </w:tcMar>
          </w:tcPr>
          <w:p w14:paraId="5C3E7637" w14:textId="77777777" w:rsidR="00B325FE" w:rsidRPr="00AB6849" w:rsidRDefault="00B325FE" w:rsidP="00B325FE">
            <w:pPr>
              <w:suppressAutoHyphens/>
              <w:jc w:val="center"/>
              <w:rPr>
                <w:szCs w:val="24"/>
                <w:highlight w:val="yellow"/>
                <w:lang w:eastAsia="zh-CN"/>
              </w:rPr>
            </w:pPr>
            <m:oMathPara>
              <m:oMath>
                <m:r>
                  <w:rPr>
                    <w:rFonts w:ascii="Cambria Math" w:hAnsi="Cambria Math"/>
                    <w:szCs w:val="24"/>
                    <w:highlight w:val="yellow"/>
                    <w:lang w:eastAsia="zh-CN"/>
                  </w:rPr>
                  <m:t>0,035-0,00007*Sref</m:t>
                </m:r>
              </m:oMath>
            </m:oMathPara>
          </w:p>
        </w:tc>
      </w:tr>
      <w:tr w:rsidR="00B325FE" w:rsidRPr="00AB6849" w14:paraId="6ECBFED2" w14:textId="77777777" w:rsidTr="00B325FE">
        <w:trPr>
          <w:jc w:val="center"/>
        </w:trPr>
        <w:tc>
          <w:tcPr>
            <w:tcW w:w="2009" w:type="pct"/>
            <w:shd w:val="clear" w:color="auto" w:fill="F2F2F2" w:themeFill="background1" w:themeFillShade="F2"/>
          </w:tcPr>
          <w:p w14:paraId="2984B2A6" w14:textId="77777777" w:rsidR="00B325FE" w:rsidRPr="00AB6849" w:rsidRDefault="00B325FE" w:rsidP="00B325FE">
            <w:pPr>
              <w:suppressAutoHyphens/>
              <w:rPr>
                <w:szCs w:val="24"/>
                <w:highlight w:val="yellow"/>
                <w:lang w:eastAsia="zh-CN"/>
              </w:rPr>
            </w:pPr>
            <m:oMathPara>
              <m:oMath>
                <m:r>
                  <w:rPr>
                    <w:rFonts w:ascii="Cambria Math" w:hAnsi="Cambria Math"/>
                    <w:szCs w:val="24"/>
                    <w:highlight w:val="yellow"/>
                    <w:lang w:eastAsia="zh-CN"/>
                  </w:rPr>
                  <m:t>Sref&gt;5000 m²</m:t>
                </m:r>
              </m:oMath>
            </m:oMathPara>
          </w:p>
        </w:tc>
        <w:tc>
          <w:tcPr>
            <w:tcW w:w="2991" w:type="pct"/>
            <w:tcMar>
              <w:left w:w="57" w:type="dxa"/>
              <w:right w:w="57" w:type="dxa"/>
            </w:tcMar>
          </w:tcPr>
          <w:p w14:paraId="62C65C33" w14:textId="77777777" w:rsidR="00B325FE" w:rsidRPr="00AB6849" w:rsidRDefault="00B325FE" w:rsidP="00B325FE">
            <w:pPr>
              <w:suppressAutoHyphens/>
              <w:jc w:val="center"/>
              <w:rPr>
                <w:szCs w:val="24"/>
                <w:highlight w:val="yellow"/>
                <w:lang w:eastAsia="zh-CN"/>
              </w:rPr>
            </w:pPr>
            <m:oMathPara>
              <m:oMath>
                <m:r>
                  <w:rPr>
                    <w:rFonts w:ascii="Cambria Math" w:hAnsi="Cambria Math"/>
                    <w:szCs w:val="24"/>
                    <w:highlight w:val="yellow"/>
                    <w:lang w:eastAsia="zh-CN"/>
                  </w:rPr>
                  <m:t>-0,315</m:t>
                </m:r>
              </m:oMath>
            </m:oMathPara>
          </w:p>
        </w:tc>
      </w:tr>
    </w:tbl>
    <w:p w14:paraId="22FBA684" w14:textId="77777777" w:rsidR="00B325FE" w:rsidRPr="00AB6849" w:rsidRDefault="00B325FE" w:rsidP="00B325FE">
      <w:pPr>
        <w:jc w:val="both"/>
        <w:rPr>
          <w:rFonts w:cs="Times New Roman"/>
          <w:b/>
          <w:szCs w:val="24"/>
          <w:highlight w:val="yellow"/>
          <w:lang w:val="fr"/>
        </w:rPr>
      </w:pPr>
    </w:p>
    <w:p w14:paraId="2B2FE2E8" w14:textId="77777777" w:rsidR="00B325FE" w:rsidRPr="00AB6849" w:rsidRDefault="00AB6849" w:rsidP="00B325FE">
      <w:pPr>
        <w:jc w:val="both"/>
        <w:rPr>
          <w:rFonts w:cs="Times New Roman"/>
          <w:szCs w:val="24"/>
          <w:highlight w:val="yellow"/>
        </w:rPr>
      </w:pPr>
      <w:r w:rsidRPr="00AB6849">
        <w:rPr>
          <w:rFonts w:cs="Times New Roman"/>
          <w:szCs w:val="24"/>
          <w:highlight w:val="yellow"/>
        </w:rPr>
        <w:t xml:space="preserve">Le </w:t>
      </w:r>
      <w:r w:rsidR="00B325FE" w:rsidRPr="00AB6849">
        <w:rPr>
          <w:rFonts w:cs="Times New Roman"/>
          <w:szCs w:val="24"/>
          <w:highlight w:val="yellow"/>
        </w:rPr>
        <w:t xml:space="preserve">coefficient </w:t>
      </w:r>
      <w:proofErr w:type="spellStart"/>
      <w:r w:rsidR="00B325FE" w:rsidRPr="00AB6849">
        <w:rPr>
          <w:rFonts w:cs="Times New Roman"/>
          <w:b/>
          <w:szCs w:val="24"/>
          <w:highlight w:val="yellow"/>
        </w:rPr>
        <w:t>Migéo</w:t>
      </w:r>
      <w:proofErr w:type="spellEnd"/>
      <w:r w:rsidR="00B325FE" w:rsidRPr="00AB6849">
        <w:rPr>
          <w:rFonts w:cs="Times New Roman"/>
          <w:szCs w:val="24"/>
          <w:highlight w:val="yellow"/>
        </w:rPr>
        <w:t xml:space="preserve"> de modulation de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r w:rsidR="00B325FE" w:rsidRPr="00AB6849">
        <w:rPr>
          <w:rFonts w:cs="Times New Roman"/>
          <w:szCs w:val="24"/>
          <w:highlight w:val="yellow"/>
        </w:rPr>
        <w:t>_max</w:t>
      </w:r>
      <w:proofErr w:type="spellEnd"/>
      <w:r w:rsidR="00B325FE"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6720A6A9" w14:textId="77777777" w:rsidR="00B325FE" w:rsidRPr="00AB6849" w:rsidRDefault="00B325FE" w:rsidP="00B325FE">
      <w:pPr>
        <w:jc w:val="both"/>
        <w:rPr>
          <w:rFonts w:cs="Times New Roman"/>
          <w:szCs w:val="24"/>
          <w:highlight w:val="yellow"/>
        </w:rPr>
      </w:pPr>
    </w:p>
    <w:p w14:paraId="6AA68D10"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Migéo=0</m:t>
          </m:r>
        </m:oMath>
      </m:oMathPara>
    </w:p>
    <w:p w14:paraId="127E9FB1" w14:textId="77777777" w:rsidR="00B325FE" w:rsidRPr="00AB6849" w:rsidRDefault="00B325FE" w:rsidP="00B325FE">
      <w:pPr>
        <w:jc w:val="both"/>
        <w:rPr>
          <w:rFonts w:cs="Times New Roman"/>
          <w:szCs w:val="24"/>
          <w:highlight w:val="yellow"/>
        </w:rPr>
      </w:pPr>
    </w:p>
    <w:p w14:paraId="1EC10CF7" w14:textId="77777777" w:rsidR="00B325FE" w:rsidRPr="00AB6849" w:rsidRDefault="00B325FE" w:rsidP="00B325FE">
      <w:pPr>
        <w:jc w:val="both"/>
        <w:rPr>
          <w:rFonts w:cs="Times New Roman"/>
          <w:szCs w:val="24"/>
          <w:highlight w:val="yellow"/>
          <w:lang w:val="fr"/>
        </w:rPr>
      </w:pPr>
    </w:p>
    <w:p w14:paraId="6F1B1407"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Miinfra</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fondations, des espaces en sous-sol et des parcs de stationnement couverts du bâtiment ou de la partie de bâtiment, prend les valeurs suivantes :</w:t>
      </w:r>
    </w:p>
    <w:p w14:paraId="7CDC4880"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6A7BDAC9" w14:textId="77777777" w:rsidTr="00B325FE">
        <w:trPr>
          <w:trHeight w:val="340"/>
          <w:jc w:val="center"/>
        </w:trPr>
        <w:tc>
          <w:tcPr>
            <w:tcW w:w="0" w:type="auto"/>
            <w:shd w:val="clear" w:color="auto" w:fill="A6A6A6" w:themeFill="background1" w:themeFillShade="A6"/>
            <w:vAlign w:val="center"/>
          </w:tcPr>
          <w:p w14:paraId="29D64F5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1DAF55D0"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7249A42E" w14:textId="77777777" w:rsidTr="00B325FE">
        <w:trPr>
          <w:trHeight w:val="340"/>
          <w:jc w:val="center"/>
        </w:trPr>
        <w:tc>
          <w:tcPr>
            <w:tcW w:w="0" w:type="auto"/>
            <w:shd w:val="clear" w:color="auto" w:fill="F2F2F2" w:themeFill="background1" w:themeFillShade="F2"/>
            <w:vAlign w:val="center"/>
          </w:tcPr>
          <w:p w14:paraId="2C854323"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≤40 kg éq. CO2/m²</m:t>
                </m:r>
              </m:oMath>
            </m:oMathPara>
          </w:p>
        </w:tc>
        <w:tc>
          <w:tcPr>
            <w:tcW w:w="0" w:type="auto"/>
            <w:vAlign w:val="center"/>
          </w:tcPr>
          <w:p w14:paraId="0F6D61B2"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7F12E05C" w14:textId="77777777" w:rsidTr="00B325FE">
        <w:trPr>
          <w:trHeight w:val="340"/>
          <w:jc w:val="center"/>
        </w:trPr>
        <w:tc>
          <w:tcPr>
            <w:tcW w:w="0" w:type="auto"/>
            <w:shd w:val="clear" w:color="auto" w:fill="F2F2F2" w:themeFill="background1" w:themeFillShade="F2"/>
            <w:vAlign w:val="center"/>
          </w:tcPr>
          <w:p w14:paraId="0E2C739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&gt;40 kg éq. CO2/m²</m:t>
                </m:r>
              </m:oMath>
            </m:oMathPara>
          </w:p>
        </w:tc>
        <w:tc>
          <w:tcPr>
            <w:tcW w:w="0" w:type="auto"/>
            <w:vAlign w:val="center"/>
          </w:tcPr>
          <w:p w14:paraId="5A5B63DC"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-40</m:t>
                </m:r>
              </m:oMath>
            </m:oMathPara>
          </w:p>
        </w:tc>
      </w:tr>
    </w:tbl>
    <w:p w14:paraId="123629C7" w14:textId="77777777" w:rsidR="00B325FE" w:rsidRPr="00AB6849" w:rsidRDefault="00B325FE" w:rsidP="00B325FE">
      <w:pPr>
        <w:jc w:val="both"/>
        <w:rPr>
          <w:rFonts w:cs="Times New Roman"/>
          <w:szCs w:val="24"/>
          <w:highlight w:val="yellow"/>
          <w:lang w:val="fr"/>
        </w:rPr>
      </w:pPr>
    </w:p>
    <w:p w14:paraId="42ED709D"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00B325FE"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2A060F27" w14:textId="77777777" w:rsidR="00B325FE" w:rsidRPr="00AB6849" w:rsidRDefault="00B325FE" w:rsidP="00B325FE">
      <w:pPr>
        <w:jc w:val="both"/>
        <w:rPr>
          <w:rFonts w:cs="Times New Roman"/>
          <w:szCs w:val="24"/>
          <w:highlight w:val="yellow"/>
          <w:lang w:val="fr"/>
        </w:rPr>
      </w:pPr>
    </w:p>
    <w:p w14:paraId="45801605"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Mivrd</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du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la voirie et des réseaux divers du bâtiment ou de la partie de bâtiment prend les valeurs suivantes:</w:t>
      </w:r>
    </w:p>
    <w:p w14:paraId="5DD9A943"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106E1189" w14:textId="77777777" w:rsidTr="00B325FE">
        <w:trPr>
          <w:trHeight w:val="375"/>
          <w:jc w:val="center"/>
        </w:trPr>
        <w:tc>
          <w:tcPr>
            <w:tcW w:w="0" w:type="auto"/>
            <w:shd w:val="clear" w:color="auto" w:fill="A6A6A6" w:themeFill="background1" w:themeFillShade="A6"/>
            <w:vAlign w:val="center"/>
          </w:tcPr>
          <w:p w14:paraId="023F5B5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539EDC16"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0610B863" w14:textId="77777777" w:rsidTr="00B325FE">
        <w:trPr>
          <w:trHeight w:val="355"/>
          <w:jc w:val="center"/>
        </w:trPr>
        <w:tc>
          <w:tcPr>
            <w:tcW w:w="0" w:type="auto"/>
            <w:shd w:val="clear" w:color="auto" w:fill="F2F2F2" w:themeFill="background1" w:themeFillShade="F2"/>
            <w:vAlign w:val="center"/>
          </w:tcPr>
          <w:p w14:paraId="69A38192"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≤10 kg éq. CO2/m²</m:t>
                </m:r>
              </m:oMath>
            </m:oMathPara>
          </w:p>
        </w:tc>
        <w:tc>
          <w:tcPr>
            <w:tcW w:w="0" w:type="auto"/>
            <w:vAlign w:val="center"/>
          </w:tcPr>
          <w:p w14:paraId="40AE9ED9"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1B0811B5" w14:textId="77777777" w:rsidTr="00B325FE">
        <w:trPr>
          <w:trHeight w:val="334"/>
          <w:jc w:val="center"/>
        </w:trPr>
        <w:tc>
          <w:tcPr>
            <w:tcW w:w="0" w:type="auto"/>
            <w:shd w:val="clear" w:color="auto" w:fill="F2F2F2" w:themeFill="background1" w:themeFillShade="F2"/>
            <w:vAlign w:val="center"/>
          </w:tcPr>
          <w:p w14:paraId="4A7E615E"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&gt;10 kg éq. CO2/m²</m:t>
                </m:r>
              </m:oMath>
            </m:oMathPara>
          </w:p>
        </w:tc>
        <w:tc>
          <w:tcPr>
            <w:tcW w:w="0" w:type="auto"/>
            <w:vAlign w:val="center"/>
          </w:tcPr>
          <w:p w14:paraId="6D6A1DD9"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-10</m:t>
                </m:r>
              </m:oMath>
            </m:oMathPara>
          </w:p>
        </w:tc>
      </w:tr>
    </w:tbl>
    <w:p w14:paraId="1F9C1A9B" w14:textId="77777777" w:rsidR="00B325FE" w:rsidRPr="00AB6849" w:rsidRDefault="00B325FE" w:rsidP="00B325FE">
      <w:pPr>
        <w:jc w:val="both"/>
        <w:rPr>
          <w:rFonts w:cs="Times New Roman"/>
          <w:szCs w:val="24"/>
          <w:highlight w:val="yellow"/>
          <w:lang w:val="fr"/>
        </w:rPr>
      </w:pPr>
    </w:p>
    <w:p w14:paraId="42B57B95" w14:textId="77777777" w:rsidR="00B325FE" w:rsidRPr="00AB6849" w:rsidRDefault="00AB6849" w:rsidP="00B325FE">
      <w:pPr>
        <w:jc w:val="both"/>
        <w:rPr>
          <w:rFonts w:cs="Times New Roman"/>
          <w:szCs w:val="24"/>
          <w:highlight w:val="yellow"/>
        </w:rPr>
      </w:pPr>
      <w:r w:rsidRPr="00AB6849">
        <w:rPr>
          <w:rFonts w:cs="Times New Roman"/>
          <w:szCs w:val="24"/>
          <w:highlight w:val="yellow"/>
        </w:rPr>
        <w:t>Où</w:t>
      </w:r>
      <w:r w:rsidR="00B325FE" w:rsidRPr="00AB6849">
        <w:rPr>
          <w:rFonts w:cs="Times New Roman"/>
          <w:szCs w:val="24"/>
          <w:highlight w:val="yellow"/>
        </w:rPr>
        <w:t xml:space="preserv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00B325FE"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stationnement extérieures. </w:t>
      </w:r>
    </w:p>
    <w:p w14:paraId="4752E3B6" w14:textId="77777777" w:rsidR="00B325FE" w:rsidRPr="00AB6849" w:rsidRDefault="00B325FE" w:rsidP="00B325FE">
      <w:pPr>
        <w:jc w:val="both"/>
        <w:rPr>
          <w:rFonts w:cs="Times New Roman"/>
          <w:szCs w:val="24"/>
          <w:highlight w:val="yellow"/>
          <w:lang w:val="fr"/>
        </w:rPr>
      </w:pPr>
    </w:p>
    <w:p w14:paraId="51F69C20"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bCs/>
          <w:szCs w:val="24"/>
          <w:highlight w:val="yellow"/>
          <w:lang w:val="fr"/>
        </w:rPr>
        <w:t>Mipv</w:t>
      </w:r>
      <w:proofErr w:type="spellEnd"/>
      <w:r w:rsidR="00B325FE" w:rsidRPr="00AB6849">
        <w:rPr>
          <w:rFonts w:cs="Times New Roman"/>
          <w:bCs/>
          <w:szCs w:val="24"/>
          <w:highlight w:val="yellow"/>
          <w:lang w:val="fr"/>
        </w:rPr>
        <w:t xml:space="preserve"> </w:t>
      </w:r>
      <w:r w:rsidR="00B325FE" w:rsidRPr="00AB6849">
        <w:rPr>
          <w:rFonts w:cs="Times New Roman"/>
          <w:szCs w:val="24"/>
          <w:highlight w:val="yellow"/>
          <w:lang w:val="fr"/>
        </w:rPr>
        <w:t xml:space="preserve">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 l’installation de panneaux photovoltaïques pour un bâtiment ou une partie de bâtiment, prend les valeurs suivantes :</w:t>
      </w:r>
    </w:p>
    <w:p w14:paraId="7CD05DC0"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5BE1EBEB" w14:textId="77777777" w:rsidTr="00B325FE">
        <w:trPr>
          <w:trHeight w:val="375"/>
          <w:jc w:val="center"/>
        </w:trPr>
        <w:tc>
          <w:tcPr>
            <w:tcW w:w="0" w:type="auto"/>
            <w:shd w:val="clear" w:color="auto" w:fill="A6A6A6" w:themeFill="background1" w:themeFillShade="A6"/>
            <w:vAlign w:val="center"/>
          </w:tcPr>
          <w:p w14:paraId="60A97EB1"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616E3486"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2BBB74F0" w14:textId="77777777" w:rsidTr="00B325FE">
        <w:trPr>
          <w:trHeight w:val="355"/>
          <w:jc w:val="center"/>
        </w:trPr>
        <w:tc>
          <w:tcPr>
            <w:tcW w:w="0" w:type="auto"/>
            <w:shd w:val="clear" w:color="auto" w:fill="F2F2F2" w:themeFill="background1" w:themeFillShade="F2"/>
            <w:vAlign w:val="center"/>
          </w:tcPr>
          <w:p w14:paraId="05247E27"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6408413C"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77801B97" w14:textId="77777777" w:rsidTr="00B325FE">
        <w:trPr>
          <w:trHeight w:val="334"/>
          <w:jc w:val="center"/>
        </w:trPr>
        <w:tc>
          <w:tcPr>
            <w:tcW w:w="0" w:type="auto"/>
            <w:shd w:val="clear" w:color="auto" w:fill="F2F2F2" w:themeFill="background1" w:themeFillShade="F2"/>
            <w:vAlign w:val="center"/>
          </w:tcPr>
          <w:p w14:paraId="5181E25E"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7ED61F6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08AF7A40" w14:textId="77777777" w:rsidR="00B325FE" w:rsidRPr="00AB6849" w:rsidRDefault="00B325FE" w:rsidP="00B325FE">
      <w:pPr>
        <w:jc w:val="both"/>
        <w:rPr>
          <w:rFonts w:cs="Times New Roman"/>
          <w:szCs w:val="24"/>
          <w:highlight w:val="yellow"/>
          <w:lang w:val="fr"/>
        </w:rPr>
      </w:pPr>
    </w:p>
    <w:p w14:paraId="4EF1AF9B" w14:textId="77777777" w:rsidR="00B325FE" w:rsidRPr="00AB6849" w:rsidRDefault="00B325FE" w:rsidP="00B325FE">
      <w:pPr>
        <w:jc w:val="both"/>
        <w:rPr>
          <w:rFonts w:cs="Times New Roman"/>
          <w:szCs w:val="24"/>
          <w:highlight w:val="yellow"/>
          <w:lang w:val="fr"/>
        </w:rPr>
      </w:pPr>
    </w:p>
    <w:p w14:paraId="28EABCA7"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00B325FE" w:rsidRPr="00AB6849">
        <w:rPr>
          <w:rFonts w:cs="Times New Roman"/>
          <w:szCs w:val="24"/>
          <w:highlight w:val="yellow"/>
          <w:lang w:val="fr"/>
        </w:rPr>
        <w:t xml:space="preserve"> représente l’impact sur le changement climatique du lot 13 du bâtiment ou de la partie de bâtiment.</w:t>
      </w:r>
      <w:r w:rsidR="00B325FE" w:rsidRPr="00AB6849">
        <w:rPr>
          <w:rFonts w:cs="Times New Roman"/>
          <w:szCs w:val="24"/>
          <w:highlight w:val="yellow"/>
        </w:rPr>
        <w:t xml:space="preserve"> Le lot 13 intitulé “Équipement de production locale d'électricité” se compose des installations associées au bâtiment, dédiées à la production d’électricité (panneaux, onduleurs, étanchéité, …).</w:t>
      </w:r>
    </w:p>
    <w:p w14:paraId="5054295C" w14:textId="77777777" w:rsidR="00B325FE" w:rsidRPr="00AB6849" w:rsidRDefault="00B325FE" w:rsidP="00B325FE">
      <w:pPr>
        <w:jc w:val="both"/>
        <w:rPr>
          <w:rFonts w:cs="Times New Roman"/>
          <w:szCs w:val="24"/>
          <w:highlight w:val="yellow"/>
          <w:lang w:val="fr"/>
        </w:rPr>
      </w:pPr>
    </w:p>
    <w:p w14:paraId="47C38E54"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 xml:space="preserve">Le </w:t>
      </w:r>
      <w:r w:rsidR="00B325FE" w:rsidRPr="00AB6849">
        <w:rPr>
          <w:rFonts w:cs="Times New Roman"/>
          <w:szCs w:val="24"/>
          <w:highlight w:val="yellow"/>
          <w:lang w:val="fr"/>
        </w:rPr>
        <w:t xml:space="preserve">coefficient </w:t>
      </w:r>
      <w:proofErr w:type="spellStart"/>
      <w:r w:rsidR="00B325FE" w:rsidRPr="00AB6849">
        <w:rPr>
          <w:rFonts w:cs="Times New Roman"/>
          <w:b/>
          <w:szCs w:val="24"/>
          <w:highlight w:val="yellow"/>
          <w:lang w:val="fr"/>
        </w:rPr>
        <w:t>Mided</w:t>
      </w:r>
      <w:proofErr w:type="spellEnd"/>
      <w:r w:rsidR="00B325FE" w:rsidRPr="00AB6849">
        <w:rPr>
          <w:rFonts w:cs="Times New Roman"/>
          <w:szCs w:val="24"/>
          <w:highlight w:val="yellow"/>
          <w:lang w:val="fr"/>
        </w:rPr>
        <w:t xml:space="preserve"> de modulation de </w:t>
      </w:r>
      <w:proofErr w:type="spellStart"/>
      <w:r w:rsidR="00B325FE" w:rsidRPr="00AB6849">
        <w:rPr>
          <w:rFonts w:cs="Times New Roman"/>
          <w:szCs w:val="24"/>
          <w:highlight w:val="yellow"/>
          <w:lang w:val="fr"/>
        </w:rPr>
        <w:t>Ic</w:t>
      </w:r>
      <w:r w:rsidR="00B325FE" w:rsidRPr="00AB6849">
        <w:rPr>
          <w:rFonts w:cs="Times New Roman"/>
          <w:szCs w:val="24"/>
          <w:highlight w:val="yellow"/>
          <w:vertAlign w:val="subscript"/>
          <w:lang w:val="fr"/>
        </w:rPr>
        <w:t>construction</w:t>
      </w:r>
      <w:r w:rsidR="00B325FE" w:rsidRPr="00AB6849">
        <w:rPr>
          <w:rFonts w:cs="Times New Roman"/>
          <w:szCs w:val="24"/>
          <w:highlight w:val="yellow"/>
          <w:lang w:val="fr"/>
        </w:rPr>
        <w:t>_max</w:t>
      </w:r>
      <w:proofErr w:type="spellEnd"/>
      <w:r w:rsidR="00B325FE" w:rsidRPr="00AB6849">
        <w:rPr>
          <w:rFonts w:cs="Times New Roman"/>
          <w:szCs w:val="24"/>
          <w:highlight w:val="yellow"/>
          <w:lang w:val="fr"/>
        </w:rPr>
        <w:t xml:space="preserve"> selon l’impact des données environnementales par défaut et valeurs forfaitaires </w:t>
      </w:r>
      <w:r w:rsidR="00B325FE" w:rsidRPr="00AB6849">
        <w:rPr>
          <w:rFonts w:cs="Times New Roman"/>
          <w:szCs w:val="24"/>
          <w:highlight w:val="yellow"/>
        </w:rPr>
        <w:t>(</w:t>
      </w:r>
      <w:proofErr w:type="spellStart"/>
      <w:r w:rsidR="00B325FE" w:rsidRPr="00AB6849">
        <w:rPr>
          <w:rFonts w:cs="Times New Roman"/>
          <w:i/>
          <w:szCs w:val="24"/>
          <w:highlight w:val="yellow"/>
        </w:rPr>
        <w:t>Ic</w:t>
      </w:r>
      <w:r w:rsidR="00B325FE" w:rsidRPr="00AB6849">
        <w:rPr>
          <w:rFonts w:cs="Times New Roman"/>
          <w:i/>
          <w:szCs w:val="24"/>
          <w:highlight w:val="yellow"/>
          <w:vertAlign w:val="subscript"/>
        </w:rPr>
        <w:t>ded</w:t>
      </w:r>
      <w:proofErr w:type="spellEnd"/>
      <w:r w:rsidR="00B325FE" w:rsidRPr="00AB6849">
        <w:rPr>
          <w:rFonts w:cs="Times New Roman"/>
          <w:szCs w:val="24"/>
          <w:highlight w:val="yellow"/>
        </w:rPr>
        <w:t xml:space="preserve">) </w:t>
      </w:r>
      <w:r w:rsidR="00B325FE" w:rsidRPr="00AB6849">
        <w:rPr>
          <w:rFonts w:cs="Times New Roman"/>
          <w:szCs w:val="24"/>
          <w:highlight w:val="yellow"/>
          <w:lang w:val="fr"/>
        </w:rPr>
        <w:t>dans l’évaluation du bâtiment ou de la partie de bâtiment prend les valeurs suivantes :</w:t>
      </w:r>
    </w:p>
    <w:p w14:paraId="3438198A"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6D8DA749" w14:textId="77777777" w:rsidTr="00B325FE">
        <w:trPr>
          <w:trHeight w:val="315"/>
          <w:jc w:val="center"/>
        </w:trPr>
        <w:tc>
          <w:tcPr>
            <w:tcW w:w="3234" w:type="dxa"/>
            <w:vMerge w:val="restart"/>
            <w:shd w:val="clear" w:color="auto" w:fill="A6A6A6" w:themeFill="background1" w:themeFillShade="A6"/>
            <w:vAlign w:val="center"/>
          </w:tcPr>
          <w:p w14:paraId="6738819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7DD19D54"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307F9E9F" w14:textId="77777777" w:rsidTr="00B325FE">
        <w:trPr>
          <w:trHeight w:val="315"/>
          <w:jc w:val="center"/>
        </w:trPr>
        <w:tc>
          <w:tcPr>
            <w:tcW w:w="3234" w:type="dxa"/>
            <w:vMerge/>
            <w:shd w:val="clear" w:color="auto" w:fill="A6A6A6" w:themeFill="background1" w:themeFillShade="A6"/>
            <w:vAlign w:val="center"/>
          </w:tcPr>
          <w:p w14:paraId="6E577A74"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2D019360"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4B0E6302" w14:textId="77777777" w:rsidTr="00B325FE">
        <w:trPr>
          <w:trHeight w:val="676"/>
          <w:jc w:val="center"/>
        </w:trPr>
        <w:tc>
          <w:tcPr>
            <w:tcW w:w="3234" w:type="dxa"/>
            <w:vMerge/>
            <w:shd w:val="clear" w:color="auto" w:fill="A6A6A6" w:themeFill="background1" w:themeFillShade="A6"/>
            <w:vAlign w:val="center"/>
          </w:tcPr>
          <w:p w14:paraId="2AF4FDF3"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13BF11F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2422186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3B652F44" w14:textId="77777777" w:rsidTr="00B325FE">
        <w:trPr>
          <w:trHeight w:val="454"/>
          <w:jc w:val="center"/>
        </w:trPr>
        <w:tc>
          <w:tcPr>
            <w:tcW w:w="3234" w:type="dxa"/>
            <w:shd w:val="clear" w:color="auto" w:fill="F2F2F2" w:themeFill="background1" w:themeFillShade="F2"/>
            <w:vAlign w:val="center"/>
          </w:tcPr>
          <w:p w14:paraId="01F923CA"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≤500 kg éq. CO2/m²</m:t>
              </m:r>
            </m:oMath>
          </w:p>
        </w:tc>
        <w:tc>
          <w:tcPr>
            <w:tcW w:w="2016" w:type="dxa"/>
            <w:vAlign w:val="center"/>
          </w:tcPr>
          <w:p w14:paraId="4DDEAA9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724425A5"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348F509B" w14:textId="77777777" w:rsidTr="00B325FE">
        <w:trPr>
          <w:trHeight w:val="454"/>
          <w:jc w:val="center"/>
        </w:trPr>
        <w:tc>
          <w:tcPr>
            <w:tcW w:w="3234" w:type="dxa"/>
            <w:shd w:val="clear" w:color="auto" w:fill="F2F2F2" w:themeFill="background1" w:themeFillShade="F2"/>
            <w:vAlign w:val="center"/>
          </w:tcPr>
          <w:p w14:paraId="33D3152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&gt;500 kg éq. CO2/m²</m:t>
              </m:r>
            </m:oMath>
          </w:p>
        </w:tc>
        <w:tc>
          <w:tcPr>
            <w:tcW w:w="2016" w:type="dxa"/>
            <w:vAlign w:val="center"/>
          </w:tcPr>
          <w:p w14:paraId="43DF3DA7"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664D0A41"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-500)</m:t>
                </m:r>
              </m:oMath>
            </m:oMathPara>
          </w:p>
        </w:tc>
      </w:tr>
    </w:tbl>
    <w:p w14:paraId="791420D9" w14:textId="77777777" w:rsidR="00B325FE" w:rsidRPr="00AB6849" w:rsidRDefault="00B325FE" w:rsidP="00B325FE">
      <w:pPr>
        <w:jc w:val="both"/>
        <w:rPr>
          <w:rFonts w:cs="Times New Roman"/>
          <w:szCs w:val="24"/>
          <w:highlight w:val="yellow"/>
          <w:lang w:val="fr"/>
        </w:rPr>
      </w:pPr>
    </w:p>
    <w:p w14:paraId="143D1D2B" w14:textId="77777777" w:rsidR="00B325FE" w:rsidRPr="00AB6849" w:rsidRDefault="00AB6849" w:rsidP="00B325FE">
      <w:pPr>
        <w:jc w:val="both"/>
        <w:rPr>
          <w:rFonts w:cs="Times New Roman"/>
          <w:szCs w:val="24"/>
          <w:highlight w:val="yellow"/>
          <w:lang w:val="fr"/>
        </w:rPr>
      </w:pPr>
      <w:r w:rsidRPr="00AB6849">
        <w:rPr>
          <w:rFonts w:cs="Times New Roman"/>
          <w:szCs w:val="24"/>
          <w:highlight w:val="yellow"/>
          <w:lang w:val="fr"/>
        </w:rPr>
        <w:t>Où</w:t>
      </w:r>
      <w:r w:rsidR="00B325FE" w:rsidRPr="00AB6849">
        <w:rPr>
          <w:rFonts w:cs="Times New Roman"/>
          <w:szCs w:val="24"/>
          <w:highlight w:val="yellow"/>
          <w:lang w:val="fr"/>
        </w:rPr>
        <w:t xml:space="preserve"> </w:t>
      </w:r>
      <w:proofErr w:type="spellStart"/>
      <w:r w:rsidR="00B325FE" w:rsidRPr="00AB6849">
        <w:rPr>
          <w:rFonts w:cs="Times New Roman"/>
          <w:i/>
          <w:szCs w:val="24"/>
          <w:highlight w:val="yellow"/>
          <w:lang w:val="fr"/>
        </w:rPr>
        <w:t>Ic</w:t>
      </w:r>
      <w:r w:rsidR="00B325FE" w:rsidRPr="00AB6849">
        <w:rPr>
          <w:rFonts w:cs="Times New Roman"/>
          <w:i/>
          <w:szCs w:val="24"/>
          <w:highlight w:val="yellow"/>
          <w:vertAlign w:val="subscript"/>
          <w:lang w:val="fr"/>
        </w:rPr>
        <w:t>ded</w:t>
      </w:r>
      <w:proofErr w:type="spellEnd"/>
      <w:r w:rsidR="00B325FE" w:rsidRPr="00AB6849">
        <w:rPr>
          <w:rFonts w:cs="Times New Roman"/>
          <w:szCs w:val="24"/>
          <w:highlight w:val="yellow"/>
          <w:lang w:val="fr"/>
        </w:rPr>
        <w:t xml:space="preserve"> représente </w:t>
      </w:r>
      <w:r w:rsidR="00B325FE"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00B325FE" w:rsidRPr="00AB6849">
        <w:rPr>
          <w:rFonts w:cs="Times New Roman"/>
          <w:szCs w:val="24"/>
          <w:highlight w:val="yellow"/>
        </w:rPr>
        <w:t>Ic</w:t>
      </w:r>
      <w:r w:rsidR="00B325FE" w:rsidRPr="00AB6849">
        <w:rPr>
          <w:rFonts w:cs="Times New Roman"/>
          <w:szCs w:val="24"/>
          <w:highlight w:val="yellow"/>
          <w:vertAlign w:val="subscript"/>
        </w:rPr>
        <w:t>construction</w:t>
      </w:r>
      <w:proofErr w:type="spellEnd"/>
      <w:r w:rsidR="00B325FE" w:rsidRPr="00AB6849">
        <w:rPr>
          <w:rFonts w:cs="Times New Roman"/>
          <w:szCs w:val="24"/>
          <w:highlight w:val="yellow"/>
        </w:rPr>
        <w:t xml:space="preserve"> du bâtiment ou de la partie de bâtiment, à l’exception des composants des lots 1, 2 et 13 tels que définis précédemment</w:t>
      </w:r>
      <w:r w:rsidR="00B325FE" w:rsidRPr="00AB6849">
        <w:rPr>
          <w:rFonts w:cs="Times New Roman"/>
          <w:szCs w:val="24"/>
          <w:highlight w:val="yellow"/>
          <w:lang w:val="fr"/>
        </w:rPr>
        <w:t>. » ;</w:t>
      </w:r>
    </w:p>
    <w:p w14:paraId="0794C9AD" w14:textId="77777777" w:rsidR="00B325FE" w:rsidRPr="00AB6849" w:rsidRDefault="00B325FE" w:rsidP="00B325FE">
      <w:pPr>
        <w:jc w:val="both"/>
        <w:rPr>
          <w:rFonts w:cs="Times New Roman"/>
          <w:szCs w:val="24"/>
          <w:highlight w:val="yellow"/>
          <w:lang w:val="fr"/>
        </w:rPr>
      </w:pPr>
    </w:p>
    <w:p w14:paraId="72099729" w14:textId="77777777" w:rsidR="00B325FE" w:rsidRPr="00AB6849" w:rsidRDefault="00B325FE" w:rsidP="0051526C">
      <w:pPr>
        <w:pStyle w:val="Titre3"/>
        <w:numPr>
          <w:ilvl w:val="0"/>
          <w:numId w:val="15"/>
        </w:numPr>
        <w:rPr>
          <w:highlight w:val="yellow"/>
          <w:u w:val="single"/>
        </w:rPr>
      </w:pPr>
      <w:proofErr w:type="gramStart"/>
      <w:r w:rsidRPr="00AB6849">
        <w:rPr>
          <w:highlight w:val="yellow"/>
        </w:rPr>
        <w:t>et</w:t>
      </w:r>
      <w:proofErr w:type="gramEnd"/>
      <w:r w:rsidRPr="00AB6849">
        <w:rPr>
          <w:highlight w:val="yellow"/>
        </w:rPr>
        <w:t xml:space="preserve"> 28. Valeurs des coefficients de modulation de l’exigence </w:t>
      </w:r>
      <w:proofErr w:type="spellStart"/>
      <w:r w:rsidRPr="00AB6849">
        <w:rPr>
          <w:highlight w:val="yellow"/>
        </w:rPr>
        <w:t>Ic</w:t>
      </w:r>
      <w:r w:rsidRPr="00AB6849">
        <w:rPr>
          <w:highlight w:val="yellow"/>
          <w:vertAlign w:val="subscript"/>
        </w:rPr>
        <w:t>construction</w:t>
      </w:r>
      <w:r w:rsidRPr="00AB6849">
        <w:rPr>
          <w:highlight w:val="yellow"/>
        </w:rPr>
        <w:t>_max</w:t>
      </w:r>
      <w:proofErr w:type="spellEnd"/>
      <w:r w:rsidRPr="00AB6849">
        <w:rPr>
          <w:highlight w:val="yellow"/>
        </w:rPr>
        <w:t xml:space="preserve"> pour les établissements sportifs municipaux ou scolaires et pour les établissements sportifs privés</w:t>
      </w:r>
    </w:p>
    <w:p w14:paraId="74F8EB44" w14:textId="77777777" w:rsidR="00B325FE" w:rsidRPr="00AB6849" w:rsidRDefault="00B325FE" w:rsidP="00B325FE">
      <w:pPr>
        <w:jc w:val="both"/>
        <w:rPr>
          <w:rFonts w:cs="Times New Roman"/>
          <w:szCs w:val="24"/>
          <w:highlight w:val="yellow"/>
        </w:rPr>
      </w:pPr>
    </w:p>
    <w:p w14:paraId="0C6674C9" w14:textId="77777777" w:rsidR="00B325FE" w:rsidRPr="00AB6849" w:rsidRDefault="00B325FE" w:rsidP="00B325FE">
      <w:pPr>
        <w:jc w:val="both"/>
        <w:rPr>
          <w:rFonts w:cs="Times New Roman"/>
          <w:szCs w:val="24"/>
          <w:highlight w:val="yellow"/>
          <w:lang w:val="fr"/>
        </w:rPr>
      </w:pPr>
      <w:r w:rsidRPr="00AB6849">
        <w:rPr>
          <w:rFonts w:cs="Times New Roman"/>
          <w:szCs w:val="24"/>
          <w:highlight w:val="yellow"/>
          <w:lang w:val="fr"/>
        </w:rPr>
        <w:t xml:space="preserve">Le coefficient </w:t>
      </w:r>
      <w:proofErr w:type="spellStart"/>
      <w:r w:rsidRPr="00AB6849">
        <w:rPr>
          <w:rFonts w:cs="Times New Roman"/>
          <w:b/>
          <w:szCs w:val="24"/>
          <w:highlight w:val="yellow"/>
          <w:lang w:val="fr"/>
        </w:rPr>
        <w:t>Micombles</w:t>
      </w:r>
      <w:proofErr w:type="spellEnd"/>
      <w:r w:rsidRPr="00AB6849">
        <w:rPr>
          <w:rFonts w:cs="Times New Roman"/>
          <w:szCs w:val="24"/>
          <w:highlight w:val="yellow"/>
          <w:lang w:val="fr"/>
        </w:rPr>
        <w:t xml:space="preserve"> de modulation de </w:t>
      </w:r>
      <w:proofErr w:type="spellStart"/>
      <w:r w:rsidRPr="00AB6849">
        <w:rPr>
          <w:rFonts w:cs="Times New Roman"/>
          <w:szCs w:val="24"/>
          <w:highlight w:val="yellow"/>
          <w:lang w:val="fr"/>
        </w:rPr>
        <w:t>Ic</w:t>
      </w:r>
      <w:r w:rsidRPr="00AB6849">
        <w:rPr>
          <w:rFonts w:cs="Times New Roman"/>
          <w:szCs w:val="24"/>
          <w:highlight w:val="yellow"/>
          <w:vertAlign w:val="subscript"/>
          <w:lang w:val="fr"/>
        </w:rPr>
        <w:t>construction</w:t>
      </w:r>
      <w:r w:rsidRPr="00AB6849">
        <w:rPr>
          <w:rFonts w:cs="Times New Roman"/>
          <w:szCs w:val="24"/>
          <w:highlight w:val="yellow"/>
          <w:lang w:val="fr"/>
        </w:rPr>
        <w:t>_max</w:t>
      </w:r>
      <w:proofErr w:type="spellEnd"/>
      <w:r w:rsidRPr="00AB6849">
        <w:rPr>
          <w:rFonts w:cs="Times New Roman"/>
          <w:szCs w:val="24"/>
          <w:highlight w:val="yellow"/>
          <w:lang w:val="fr"/>
        </w:rPr>
        <w:t xml:space="preserve"> selon la présence de combles aménagés dans le bâtiment ou la partie de bât</w:t>
      </w:r>
      <w:r w:rsidR="00AB6849" w:rsidRPr="00AB6849">
        <w:rPr>
          <w:rFonts w:cs="Times New Roman"/>
          <w:szCs w:val="24"/>
          <w:highlight w:val="yellow"/>
          <w:lang w:val="fr"/>
        </w:rPr>
        <w:t>iment prend la valeur suivante :</w:t>
      </w:r>
    </w:p>
    <w:p w14:paraId="519AF7D8" w14:textId="77777777" w:rsidR="00B325FE" w:rsidRPr="00AB6849" w:rsidRDefault="00B325FE" w:rsidP="00B325FE">
      <w:pPr>
        <w:jc w:val="both"/>
        <w:rPr>
          <w:rFonts w:cs="Times New Roman"/>
          <w:szCs w:val="24"/>
          <w:highlight w:val="yellow"/>
          <w:lang w:val="fr"/>
        </w:rPr>
      </w:pPr>
    </w:p>
    <w:p w14:paraId="4122F57B"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Micombles=0</m:t>
          </m:r>
        </m:oMath>
      </m:oMathPara>
    </w:p>
    <w:p w14:paraId="75304B9E" w14:textId="77777777" w:rsidR="00B325FE" w:rsidRPr="00AB6849" w:rsidRDefault="00B325FE" w:rsidP="00B325FE">
      <w:pPr>
        <w:jc w:val="both"/>
        <w:rPr>
          <w:rFonts w:cs="Times New Roman"/>
          <w:szCs w:val="24"/>
          <w:highlight w:val="yellow"/>
          <w:lang w:val="fr"/>
        </w:rPr>
      </w:pPr>
    </w:p>
    <w:p w14:paraId="58D1E7BB" w14:textId="77777777" w:rsidR="00B325FE" w:rsidRPr="00AB6849" w:rsidRDefault="00B325FE" w:rsidP="00B325FE">
      <w:pPr>
        <w:jc w:val="both"/>
        <w:rPr>
          <w:rFonts w:cs="Times New Roman"/>
          <w:szCs w:val="24"/>
          <w:highlight w:val="yellow"/>
          <w:lang w:val="fr"/>
        </w:rPr>
      </w:pPr>
      <w:r w:rsidRPr="00AB6849">
        <w:rPr>
          <w:rFonts w:cs="Times New Roman"/>
          <w:szCs w:val="24"/>
          <w:highlight w:val="yellow"/>
          <w:lang w:val="fr"/>
        </w:rPr>
        <w:t xml:space="preserve">Le coefficient </w:t>
      </w:r>
      <w:proofErr w:type="spellStart"/>
      <w:r w:rsidRPr="00AB6849">
        <w:rPr>
          <w:rFonts w:cs="Times New Roman"/>
          <w:b/>
          <w:bCs/>
          <w:szCs w:val="24"/>
          <w:highlight w:val="yellow"/>
          <w:lang w:val="fr"/>
        </w:rPr>
        <w:t>Misur</w:t>
      </w:r>
      <w:r w:rsidRPr="00AB6849">
        <w:rPr>
          <w:rFonts w:cs="Times New Roman"/>
          <w:b/>
          <w:szCs w:val="24"/>
          <w:highlight w:val="yellow"/>
          <w:lang w:val="fr"/>
        </w:rPr>
        <w:t>f_moyen</w:t>
      </w:r>
      <w:proofErr w:type="spellEnd"/>
      <w:r w:rsidRPr="00AB6849">
        <w:rPr>
          <w:rFonts w:cs="Times New Roman"/>
          <w:b/>
          <w:szCs w:val="24"/>
          <w:highlight w:val="yellow"/>
          <w:lang w:val="fr"/>
        </w:rPr>
        <w:t xml:space="preserve"> </w:t>
      </w:r>
      <w:r w:rsidRPr="00AB6849">
        <w:rPr>
          <w:rFonts w:cs="Times New Roman"/>
          <w:szCs w:val="24"/>
          <w:highlight w:val="yellow"/>
          <w:lang w:val="fr"/>
        </w:rPr>
        <w:t xml:space="preserve">de modulation de </w:t>
      </w:r>
      <w:proofErr w:type="spellStart"/>
      <w:r w:rsidRPr="00AB6849">
        <w:rPr>
          <w:rFonts w:cs="Times New Roman"/>
          <w:szCs w:val="24"/>
          <w:highlight w:val="yellow"/>
          <w:lang w:val="fr"/>
        </w:rPr>
        <w:t>Ic</w:t>
      </w:r>
      <w:r w:rsidRPr="00AB6849">
        <w:rPr>
          <w:rFonts w:cs="Times New Roman"/>
          <w:szCs w:val="24"/>
          <w:highlight w:val="yellow"/>
          <w:vertAlign w:val="subscript"/>
          <w:lang w:val="fr"/>
        </w:rPr>
        <w:t>construction</w:t>
      </w:r>
      <w:r w:rsidRPr="00AB6849">
        <w:rPr>
          <w:rFonts w:cs="Times New Roman"/>
          <w:szCs w:val="24"/>
          <w:highlight w:val="yellow"/>
          <w:lang w:val="fr"/>
        </w:rPr>
        <w:t>_max</w:t>
      </w:r>
      <w:proofErr w:type="spellEnd"/>
      <w:r w:rsidRPr="00AB6849">
        <w:rPr>
          <w:rFonts w:cs="Times New Roman"/>
          <w:szCs w:val="24"/>
          <w:highlight w:val="yellow"/>
          <w:lang w:val="fr"/>
        </w:rPr>
        <w:t xml:space="preserve"> selon </w:t>
      </w:r>
      <w:r w:rsidRPr="00AB6849">
        <w:rPr>
          <w:rFonts w:cs="Times New Roman"/>
          <w:highlight w:val="yellow"/>
        </w:rPr>
        <w:t>la surface moyenne des logements du bâtiment ou de la partie de bâtiment</w:t>
      </w:r>
      <m:oMath>
        <m:r>
          <w:rPr>
            <w:rFonts w:ascii="Cambria Math" w:hAnsi="Cambria Math" w:cs="Times New Roman"/>
            <w:szCs w:val="24"/>
            <w:highlight w:val="yellow"/>
            <w:lang w:val="fr"/>
          </w:rPr>
          <m:t xml:space="preserve"> </m:t>
        </m:r>
      </m:oMath>
      <w:r w:rsidRPr="00AB6849">
        <w:rPr>
          <w:rFonts w:cs="Times New Roman"/>
          <w:szCs w:val="24"/>
          <w:highlight w:val="yellow"/>
          <w:lang w:val="fr"/>
        </w:rPr>
        <w:t>prend la valeur suivante :</w:t>
      </w:r>
    </w:p>
    <w:p w14:paraId="07B3CA2D" w14:textId="77777777" w:rsidR="00B325FE" w:rsidRPr="00AB6849" w:rsidRDefault="00B325FE" w:rsidP="00B325FE">
      <w:pPr>
        <w:jc w:val="both"/>
        <w:rPr>
          <w:rFonts w:cs="Times New Roman"/>
          <w:szCs w:val="24"/>
          <w:highlight w:val="yellow"/>
          <w:lang w:val="fr"/>
        </w:rPr>
      </w:pPr>
    </w:p>
    <w:p w14:paraId="175FE0A4"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Misurf_moyen=0</m:t>
          </m:r>
        </m:oMath>
      </m:oMathPara>
    </w:p>
    <w:p w14:paraId="5439A135" w14:textId="77777777" w:rsidR="00B325FE" w:rsidRPr="00AB6849" w:rsidRDefault="00B325FE" w:rsidP="00B325FE">
      <w:pPr>
        <w:pStyle w:val="Corpsdetexte"/>
        <w:rPr>
          <w:highlight w:val="yellow"/>
        </w:rPr>
      </w:pPr>
    </w:p>
    <w:p w14:paraId="41EA5FD8" w14:textId="77777777" w:rsidR="00B325FE" w:rsidRPr="00AB6849" w:rsidRDefault="00B325FE" w:rsidP="00AB6849">
      <w:pPr>
        <w:rPr>
          <w:highlight w:val="yellow"/>
        </w:rPr>
      </w:pPr>
      <w:r w:rsidRPr="00AB6849">
        <w:rPr>
          <w:highlight w:val="yellow"/>
        </w:rPr>
        <w:t xml:space="preserve">Le coefficient </w:t>
      </w:r>
      <w:proofErr w:type="spellStart"/>
      <w:r w:rsidRPr="00AB6849">
        <w:rPr>
          <w:b/>
          <w:bCs/>
          <w:highlight w:val="yellow"/>
        </w:rPr>
        <w:t>Misur</w:t>
      </w:r>
      <w:r w:rsidRPr="00AB6849">
        <w:rPr>
          <w:b/>
          <w:highlight w:val="yellow"/>
        </w:rPr>
        <w:t>f_tot</w:t>
      </w:r>
      <w:proofErr w:type="spellEnd"/>
      <w:r w:rsidRPr="00AB6849">
        <w:rPr>
          <w:highlight w:val="yellow"/>
        </w:rPr>
        <w:t xml:space="preserve"> de modulation de </w:t>
      </w:r>
      <w:proofErr w:type="spellStart"/>
      <w:r w:rsidRPr="00AB6849">
        <w:rPr>
          <w:highlight w:val="yellow"/>
        </w:rPr>
        <w:t>Ic</w:t>
      </w:r>
      <w:r w:rsidRPr="00AB6849">
        <w:rPr>
          <w:highlight w:val="yellow"/>
          <w:vertAlign w:val="subscript"/>
        </w:rPr>
        <w:t>construction</w:t>
      </w:r>
      <w:r w:rsidRPr="00AB6849">
        <w:rPr>
          <w:highlight w:val="yellow"/>
        </w:rPr>
        <w:t>_max</w:t>
      </w:r>
      <w:proofErr w:type="spellEnd"/>
      <w:r w:rsidRPr="00AB6849">
        <w:rPr>
          <w:highlight w:val="yellow"/>
        </w:rPr>
        <w:t xml:space="preserve"> selon la surface </w:t>
      </w:r>
      <w:r w:rsidRPr="00AB6849">
        <w:rPr>
          <w:highlight w:val="yellow"/>
          <w:lang w:val="fr"/>
        </w:rPr>
        <w:t>de référence</w:t>
      </w:r>
      <w:r w:rsidRPr="00AB6849">
        <w:rPr>
          <w:highlight w:val="yellow"/>
        </w:rPr>
        <w:t xml:space="preserve"> du bâtiment ou de la partie de bâ</w:t>
      </w:r>
      <w:r w:rsidR="00AB6849" w:rsidRPr="00AB6849">
        <w:rPr>
          <w:highlight w:val="yellow"/>
        </w:rPr>
        <w:t>timent prend la valeur suivante :</w:t>
      </w:r>
    </w:p>
    <w:p w14:paraId="576BC965" w14:textId="77777777" w:rsidR="00AB6849" w:rsidRPr="00AB6849" w:rsidRDefault="00AB6849" w:rsidP="00AB6849">
      <w:pPr>
        <w:rPr>
          <w:highlight w:val="yellow"/>
        </w:rPr>
      </w:pPr>
    </w:p>
    <w:tbl>
      <w:tblPr>
        <w:tblStyle w:val="Grilledutableau1"/>
        <w:tblW w:w="4933" w:type="dxa"/>
        <w:jc w:val="center"/>
        <w:tblInd w:w="0" w:type="dxa"/>
        <w:tblLayout w:type="fixed"/>
        <w:tblLook w:val="04A0" w:firstRow="1" w:lastRow="0" w:firstColumn="1" w:lastColumn="0" w:noHBand="0" w:noVBand="1"/>
      </w:tblPr>
      <w:tblGrid>
        <w:gridCol w:w="1982"/>
        <w:gridCol w:w="2951"/>
      </w:tblGrid>
      <w:tr w:rsidR="00B325FE" w:rsidRPr="00AB6849" w14:paraId="37C58244" w14:textId="77777777" w:rsidTr="00B325FE">
        <w:trPr>
          <w:jc w:val="center"/>
        </w:trPr>
        <w:tc>
          <w:tcPr>
            <w:tcW w:w="2009" w:type="pct"/>
            <w:shd w:val="clear" w:color="auto" w:fill="A6A6A6" w:themeFill="background1" w:themeFillShade="A6"/>
            <w:vAlign w:val="center"/>
          </w:tcPr>
          <w:p w14:paraId="5D19FF0E" w14:textId="77777777" w:rsidR="00B325FE" w:rsidRPr="00AB6849" w:rsidRDefault="00B325FE" w:rsidP="00B325FE">
            <w:pPr>
              <w:suppressAutoHyphens/>
              <w:jc w:val="center"/>
              <w:rPr>
                <w:szCs w:val="24"/>
                <w:highlight w:val="yellow"/>
                <w:lang w:eastAsia="zh-CN"/>
              </w:rPr>
            </w:pPr>
            <w:r w:rsidRPr="00AB6849">
              <w:rPr>
                <w:szCs w:val="24"/>
                <w:highlight w:val="yellow"/>
                <w:lang w:eastAsia="zh-CN"/>
              </w:rPr>
              <w:t>Surface du bâtiment</w:t>
            </w:r>
          </w:p>
        </w:tc>
        <w:tc>
          <w:tcPr>
            <w:tcW w:w="2991" w:type="pct"/>
            <w:shd w:val="clear" w:color="auto" w:fill="A6A6A6" w:themeFill="background1" w:themeFillShade="A6"/>
            <w:vAlign w:val="center"/>
          </w:tcPr>
          <w:p w14:paraId="495AB458" w14:textId="77777777" w:rsidR="00B325FE" w:rsidRPr="00AB6849" w:rsidRDefault="00B325FE" w:rsidP="00B325FE">
            <w:pPr>
              <w:suppressAutoHyphens/>
              <w:jc w:val="center"/>
              <w:rPr>
                <w:szCs w:val="24"/>
                <w:highlight w:val="yellow"/>
                <w:lang w:eastAsia="zh-CN"/>
              </w:rPr>
            </w:pPr>
            <w:proofErr w:type="spellStart"/>
            <w:r w:rsidRPr="00AB6849">
              <w:rPr>
                <w:szCs w:val="24"/>
                <w:highlight w:val="yellow"/>
                <w:lang w:eastAsia="zh-CN"/>
              </w:rPr>
              <w:t>Misurf_tot</w:t>
            </w:r>
            <w:proofErr w:type="spellEnd"/>
          </w:p>
        </w:tc>
      </w:tr>
      <w:tr w:rsidR="00B325FE" w:rsidRPr="00AB6849" w14:paraId="64D09FFF" w14:textId="77777777" w:rsidTr="00B325FE">
        <w:trPr>
          <w:jc w:val="center"/>
        </w:trPr>
        <w:tc>
          <w:tcPr>
            <w:tcW w:w="2009" w:type="pct"/>
            <w:shd w:val="clear" w:color="auto" w:fill="F2F2F2" w:themeFill="background1" w:themeFillShade="F2"/>
          </w:tcPr>
          <w:p w14:paraId="2F232C91" w14:textId="77777777" w:rsidR="00B325FE" w:rsidRPr="00AB6849" w:rsidRDefault="00B325FE" w:rsidP="00B325FE">
            <w:pPr>
              <w:suppressAutoHyphens/>
              <w:rPr>
                <w:szCs w:val="24"/>
                <w:highlight w:val="yellow"/>
                <w:lang w:eastAsia="zh-CN"/>
              </w:rPr>
            </w:pPr>
            <m:oMathPara>
              <m:oMath>
                <m:r>
                  <w:rPr>
                    <w:rFonts w:ascii="Cambria Math" w:hAnsi="Cambria Math"/>
                    <w:szCs w:val="24"/>
                    <w:highlight w:val="yellow"/>
                    <w:lang w:eastAsia="zh-CN"/>
                  </w:rPr>
                  <m:t>Sref≤2000 m²</m:t>
                </m:r>
              </m:oMath>
            </m:oMathPara>
          </w:p>
        </w:tc>
        <w:tc>
          <w:tcPr>
            <w:tcW w:w="2991" w:type="pct"/>
            <w:tcMar>
              <w:left w:w="57" w:type="dxa"/>
              <w:right w:w="57" w:type="dxa"/>
            </w:tcMar>
          </w:tcPr>
          <w:p w14:paraId="7371838D" w14:textId="77777777" w:rsidR="00B325FE" w:rsidRPr="00AB6849" w:rsidRDefault="00B325FE" w:rsidP="00B325FE">
            <w:pPr>
              <w:suppressAutoHyphens/>
              <w:jc w:val="center"/>
              <w:rPr>
                <w:szCs w:val="24"/>
                <w:highlight w:val="yellow"/>
                <w:lang w:eastAsia="zh-CN"/>
              </w:rPr>
            </w:pPr>
            <m:oMathPara>
              <m:oMath>
                <m:r>
                  <w:rPr>
                    <w:rFonts w:ascii="Cambria Math" w:hAnsi="Cambria Math"/>
                    <w:szCs w:val="24"/>
                    <w:highlight w:val="yellow"/>
                    <w:lang w:eastAsia="zh-CN"/>
                  </w:rPr>
                  <m:t>0,3-0,00015*Sref</m:t>
                </m:r>
              </m:oMath>
            </m:oMathPara>
          </w:p>
        </w:tc>
      </w:tr>
      <w:tr w:rsidR="00B325FE" w:rsidRPr="00AB6849" w14:paraId="37454585" w14:textId="77777777" w:rsidTr="00B325FE">
        <w:trPr>
          <w:jc w:val="center"/>
        </w:trPr>
        <w:tc>
          <w:tcPr>
            <w:tcW w:w="2009" w:type="pct"/>
            <w:shd w:val="clear" w:color="auto" w:fill="F2F2F2" w:themeFill="background1" w:themeFillShade="F2"/>
          </w:tcPr>
          <w:p w14:paraId="3296E981" w14:textId="77777777" w:rsidR="00B325FE" w:rsidRPr="00AB6849" w:rsidRDefault="00B325FE" w:rsidP="00B325FE">
            <w:pPr>
              <w:suppressAutoHyphens/>
              <w:rPr>
                <w:szCs w:val="24"/>
                <w:highlight w:val="yellow"/>
                <w:lang w:eastAsia="zh-CN"/>
              </w:rPr>
            </w:pPr>
            <m:oMathPara>
              <m:oMath>
                <m:r>
                  <w:rPr>
                    <w:rFonts w:ascii="Cambria Math" w:hAnsi="Cambria Math"/>
                    <w:szCs w:val="24"/>
                    <w:highlight w:val="yellow"/>
                    <w:lang w:eastAsia="zh-CN"/>
                  </w:rPr>
                  <m:t>Sref&gt;2000 m²</m:t>
                </m:r>
              </m:oMath>
            </m:oMathPara>
          </w:p>
        </w:tc>
        <w:tc>
          <w:tcPr>
            <w:tcW w:w="2991" w:type="pct"/>
            <w:tcMar>
              <w:left w:w="57" w:type="dxa"/>
              <w:right w:w="57" w:type="dxa"/>
            </w:tcMar>
          </w:tcPr>
          <w:p w14:paraId="6288DAF8" w14:textId="77777777" w:rsidR="00B325FE" w:rsidRPr="00AB6849" w:rsidRDefault="00B325FE" w:rsidP="00B325FE">
            <w:pPr>
              <w:suppressAutoHyphens/>
              <w:jc w:val="center"/>
              <w:rPr>
                <w:szCs w:val="24"/>
                <w:highlight w:val="yellow"/>
                <w:lang w:eastAsia="zh-CN"/>
              </w:rPr>
            </w:pPr>
            <m:oMathPara>
              <m:oMath>
                <m:r>
                  <w:rPr>
                    <w:rFonts w:ascii="Cambria Math" w:hAnsi="Cambria Math"/>
                    <w:szCs w:val="24"/>
                    <w:highlight w:val="yellow"/>
                    <w:lang w:eastAsia="zh-CN"/>
                  </w:rPr>
                  <m:t>0</m:t>
                </m:r>
              </m:oMath>
            </m:oMathPara>
          </w:p>
        </w:tc>
      </w:tr>
    </w:tbl>
    <w:p w14:paraId="7788C898" w14:textId="77777777" w:rsidR="00B325FE" w:rsidRPr="00AB6849" w:rsidRDefault="00B325FE" w:rsidP="00B325FE">
      <w:pPr>
        <w:jc w:val="both"/>
        <w:rPr>
          <w:rFonts w:cs="Times New Roman"/>
          <w:b/>
          <w:szCs w:val="24"/>
          <w:highlight w:val="yellow"/>
          <w:lang w:val="fr"/>
        </w:rPr>
      </w:pPr>
    </w:p>
    <w:p w14:paraId="558461C8"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Le coefficient </w:t>
      </w:r>
      <w:proofErr w:type="spellStart"/>
      <w:r w:rsidRPr="00AB6849">
        <w:rPr>
          <w:rFonts w:cs="Times New Roman"/>
          <w:b/>
          <w:szCs w:val="24"/>
          <w:highlight w:val="yellow"/>
        </w:rPr>
        <w:t>Migéo</w:t>
      </w:r>
      <w:proofErr w:type="spellEnd"/>
      <w:r w:rsidRPr="00AB6849">
        <w:rPr>
          <w:rFonts w:cs="Times New Roman"/>
          <w:szCs w:val="24"/>
          <w:highlight w:val="yellow"/>
        </w:rPr>
        <w:t xml:space="preserve"> de modulation de </w:t>
      </w:r>
      <w:proofErr w:type="spellStart"/>
      <w:r w:rsidRPr="00AB6849">
        <w:rPr>
          <w:rFonts w:cs="Times New Roman"/>
          <w:szCs w:val="24"/>
          <w:highlight w:val="yellow"/>
        </w:rPr>
        <w:t>Ic</w:t>
      </w:r>
      <w:r w:rsidRPr="00AB6849">
        <w:rPr>
          <w:rFonts w:cs="Times New Roman"/>
          <w:szCs w:val="24"/>
          <w:highlight w:val="yellow"/>
          <w:vertAlign w:val="subscript"/>
        </w:rPr>
        <w:t>construction</w:t>
      </w:r>
      <w:r w:rsidRPr="00AB6849">
        <w:rPr>
          <w:rFonts w:cs="Times New Roman"/>
          <w:szCs w:val="24"/>
          <w:highlight w:val="yellow"/>
        </w:rPr>
        <w:t>_max</w:t>
      </w:r>
      <w:proofErr w:type="spellEnd"/>
      <w:r w:rsidRPr="00AB6849">
        <w:rPr>
          <w:rFonts w:cs="Times New Roman"/>
          <w:szCs w:val="24"/>
          <w:highlight w:val="yellow"/>
        </w:rPr>
        <w:t xml:space="preserve"> selon la localisation géographique (zone géographique et altitude) du bâtiment prend la valeur suivante (les zones climatiques sont définies au chapitre IV) :</w:t>
      </w:r>
    </w:p>
    <w:p w14:paraId="52A82B85" w14:textId="77777777" w:rsidR="00B325FE" w:rsidRPr="00AB6849" w:rsidRDefault="00B325FE" w:rsidP="00B325FE">
      <w:pPr>
        <w:jc w:val="both"/>
        <w:rPr>
          <w:rFonts w:cs="Times New Roman"/>
          <w:szCs w:val="24"/>
          <w:highlight w:val="yellow"/>
        </w:rPr>
      </w:pPr>
    </w:p>
    <w:p w14:paraId="189A5C72" w14:textId="77777777" w:rsidR="00B325FE" w:rsidRPr="00AB6849" w:rsidRDefault="00B325FE" w:rsidP="00B325FE">
      <w:pPr>
        <w:jc w:val="both"/>
        <w:rPr>
          <w:rFonts w:cs="Times New Roman"/>
          <w:szCs w:val="24"/>
          <w:highlight w:val="yellow"/>
          <w:lang w:val="fr"/>
        </w:rPr>
      </w:pPr>
      <m:oMathPara>
        <m:oMath>
          <m:r>
            <w:rPr>
              <w:rFonts w:ascii="Cambria Math" w:hAnsi="Cambria Math" w:cs="Times New Roman"/>
              <w:szCs w:val="24"/>
              <w:highlight w:val="yellow"/>
              <w:lang w:val="fr"/>
            </w:rPr>
            <m:t>Migéo=0</m:t>
          </m:r>
        </m:oMath>
      </m:oMathPara>
    </w:p>
    <w:p w14:paraId="74D92DB2" w14:textId="77777777" w:rsidR="00B325FE" w:rsidRPr="00AB6849" w:rsidRDefault="00B325FE" w:rsidP="00B325FE">
      <w:pPr>
        <w:jc w:val="both"/>
        <w:rPr>
          <w:rFonts w:cs="Times New Roman"/>
          <w:szCs w:val="24"/>
          <w:highlight w:val="yellow"/>
        </w:rPr>
      </w:pPr>
    </w:p>
    <w:p w14:paraId="4ABAECEA" w14:textId="77777777" w:rsidR="00B325FE" w:rsidRPr="00AB6849" w:rsidRDefault="00B325FE" w:rsidP="00B325FE">
      <w:pPr>
        <w:jc w:val="both"/>
        <w:rPr>
          <w:rFonts w:cs="Times New Roman"/>
          <w:szCs w:val="24"/>
          <w:highlight w:val="yellow"/>
          <w:lang w:val="fr"/>
        </w:rPr>
      </w:pPr>
    </w:p>
    <w:p w14:paraId="001FB28A" w14:textId="77777777" w:rsidR="00B325FE" w:rsidRPr="00AB6849" w:rsidRDefault="00B325FE" w:rsidP="00B325FE">
      <w:pPr>
        <w:jc w:val="both"/>
        <w:rPr>
          <w:rFonts w:cs="Times New Roman"/>
          <w:szCs w:val="24"/>
          <w:highlight w:val="yellow"/>
          <w:lang w:val="fr"/>
        </w:rPr>
      </w:pPr>
      <w:r w:rsidRPr="00AB6849">
        <w:rPr>
          <w:rFonts w:cs="Times New Roman"/>
          <w:szCs w:val="24"/>
          <w:highlight w:val="yellow"/>
          <w:lang w:val="fr"/>
        </w:rPr>
        <w:t xml:space="preserve">Le coefficient </w:t>
      </w:r>
      <w:proofErr w:type="spellStart"/>
      <w:r w:rsidRPr="00AB6849">
        <w:rPr>
          <w:rFonts w:cs="Times New Roman"/>
          <w:b/>
          <w:bCs/>
          <w:szCs w:val="24"/>
          <w:highlight w:val="yellow"/>
          <w:lang w:val="fr"/>
        </w:rPr>
        <w:t>Miinfra</w:t>
      </w:r>
      <w:proofErr w:type="spellEnd"/>
      <w:r w:rsidRPr="00AB6849">
        <w:rPr>
          <w:rFonts w:cs="Times New Roman"/>
          <w:bCs/>
          <w:szCs w:val="24"/>
          <w:highlight w:val="yellow"/>
          <w:lang w:val="fr"/>
        </w:rPr>
        <w:t xml:space="preserve"> </w:t>
      </w:r>
      <w:r w:rsidRPr="00AB6849">
        <w:rPr>
          <w:rFonts w:cs="Times New Roman"/>
          <w:szCs w:val="24"/>
          <w:highlight w:val="yellow"/>
          <w:lang w:val="fr"/>
        </w:rPr>
        <w:t xml:space="preserve">de modulation de </w:t>
      </w:r>
      <w:proofErr w:type="spellStart"/>
      <w:r w:rsidRPr="00AB6849">
        <w:rPr>
          <w:rFonts w:cs="Times New Roman"/>
          <w:szCs w:val="24"/>
          <w:highlight w:val="yellow"/>
          <w:lang w:val="fr"/>
        </w:rPr>
        <w:t>Ic</w:t>
      </w:r>
      <w:r w:rsidRPr="00AB6849">
        <w:rPr>
          <w:rFonts w:cs="Times New Roman"/>
          <w:szCs w:val="24"/>
          <w:highlight w:val="yellow"/>
          <w:vertAlign w:val="subscript"/>
          <w:lang w:val="fr"/>
        </w:rPr>
        <w:t>construction</w:t>
      </w:r>
      <w:r w:rsidRPr="00AB6849">
        <w:rPr>
          <w:rFonts w:cs="Times New Roman"/>
          <w:szCs w:val="24"/>
          <w:highlight w:val="yellow"/>
          <w:lang w:val="fr"/>
        </w:rPr>
        <w:t>_max</w:t>
      </w:r>
      <w:proofErr w:type="spellEnd"/>
      <w:r w:rsidRPr="00AB6849">
        <w:rPr>
          <w:rFonts w:cs="Times New Roman"/>
          <w:szCs w:val="24"/>
          <w:highlight w:val="yellow"/>
          <w:lang w:val="fr"/>
        </w:rPr>
        <w:t xml:space="preserve"> selon l’impact des fondations, des espaces en sous-sol et des parcs de stationnement couverts du bâtiment ou de la partie de bâtimen</w:t>
      </w:r>
      <w:r w:rsidR="00AB6849" w:rsidRPr="00AB6849">
        <w:rPr>
          <w:rFonts w:cs="Times New Roman"/>
          <w:szCs w:val="24"/>
          <w:highlight w:val="yellow"/>
          <w:lang w:val="fr"/>
        </w:rPr>
        <w:t>t, prend les valeurs suivantes :</w:t>
      </w:r>
    </w:p>
    <w:p w14:paraId="5B111054"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2217F998" w14:textId="77777777" w:rsidTr="00B325FE">
        <w:trPr>
          <w:trHeight w:val="340"/>
          <w:jc w:val="center"/>
        </w:trPr>
        <w:tc>
          <w:tcPr>
            <w:tcW w:w="0" w:type="auto"/>
            <w:shd w:val="clear" w:color="auto" w:fill="A6A6A6" w:themeFill="background1" w:themeFillShade="A6"/>
            <w:vAlign w:val="center"/>
          </w:tcPr>
          <w:p w14:paraId="38AC493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lot2</m:t>
                  </m:r>
                </m:sub>
              </m:sSub>
            </m:oMath>
          </w:p>
        </w:tc>
        <w:tc>
          <w:tcPr>
            <w:tcW w:w="0" w:type="auto"/>
            <w:shd w:val="clear" w:color="auto" w:fill="A6A6A6" w:themeFill="background1" w:themeFillShade="A6"/>
            <w:vAlign w:val="center"/>
          </w:tcPr>
          <w:p w14:paraId="4480F3DB"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Miinfra</w:t>
            </w:r>
            <w:proofErr w:type="spellEnd"/>
          </w:p>
        </w:tc>
      </w:tr>
      <w:tr w:rsidR="00B325FE" w:rsidRPr="00AB6849" w14:paraId="04B4BB10" w14:textId="77777777" w:rsidTr="00B325FE">
        <w:trPr>
          <w:trHeight w:val="340"/>
          <w:jc w:val="center"/>
        </w:trPr>
        <w:tc>
          <w:tcPr>
            <w:tcW w:w="0" w:type="auto"/>
            <w:shd w:val="clear" w:color="auto" w:fill="F2F2F2" w:themeFill="background1" w:themeFillShade="F2"/>
            <w:vAlign w:val="center"/>
          </w:tcPr>
          <w:p w14:paraId="0CCEF851"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≤60 kg éq. CO2/m²</m:t>
                </m:r>
              </m:oMath>
            </m:oMathPara>
          </w:p>
        </w:tc>
        <w:tc>
          <w:tcPr>
            <w:tcW w:w="0" w:type="auto"/>
            <w:vAlign w:val="center"/>
          </w:tcPr>
          <w:p w14:paraId="7B18E276"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53E2A309" w14:textId="77777777" w:rsidTr="00B325FE">
        <w:trPr>
          <w:trHeight w:val="340"/>
          <w:jc w:val="center"/>
        </w:trPr>
        <w:tc>
          <w:tcPr>
            <w:tcW w:w="0" w:type="auto"/>
            <w:shd w:val="clear" w:color="auto" w:fill="F2F2F2" w:themeFill="background1" w:themeFillShade="F2"/>
            <w:vAlign w:val="center"/>
          </w:tcPr>
          <w:p w14:paraId="24790166"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lot2</m:t>
                    </m:r>
                  </m:sub>
                </m:sSub>
                <m:r>
                  <w:rPr>
                    <w:rFonts w:ascii="Cambria Math" w:hAnsi="Cambria Math" w:cs="Times New Roman"/>
                    <w:szCs w:val="24"/>
                    <w:highlight w:val="yellow"/>
                  </w:rPr>
                  <m:t>&gt;60 kg éq. CO2/m²</m:t>
                </m:r>
              </m:oMath>
            </m:oMathPara>
          </w:p>
        </w:tc>
        <w:tc>
          <w:tcPr>
            <w:tcW w:w="0" w:type="auto"/>
            <w:vAlign w:val="center"/>
          </w:tcPr>
          <w:p w14:paraId="51375C74"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r>
                  <w:rPr>
                    <w:rFonts w:ascii="Cambria Math" w:hAnsi="Cambria Math" w:cs="Times New Roman"/>
                    <w:szCs w:val="24"/>
                    <w:highlight w:val="yellow"/>
                  </w:rPr>
                  <m:t>-60</m:t>
                </m:r>
              </m:oMath>
            </m:oMathPara>
          </w:p>
        </w:tc>
      </w:tr>
    </w:tbl>
    <w:p w14:paraId="38956264" w14:textId="77777777" w:rsidR="00B325FE" w:rsidRPr="00AB6849" w:rsidRDefault="00B325FE" w:rsidP="00B325FE">
      <w:pPr>
        <w:jc w:val="both"/>
        <w:rPr>
          <w:rFonts w:cs="Times New Roman"/>
          <w:szCs w:val="24"/>
          <w:highlight w:val="yellow"/>
          <w:lang w:val="fr"/>
        </w:rPr>
      </w:pPr>
    </w:p>
    <w:p w14:paraId="55EC732A"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Où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lot2</m:t>
            </m:r>
          </m:sub>
        </m:sSub>
      </m:oMath>
      <w:r w:rsidRPr="00AB6849">
        <w:rPr>
          <w:rFonts w:cs="Times New Roman"/>
          <w:szCs w:val="24"/>
          <w:highlight w:val="yellow"/>
        </w:rPr>
        <w:t xml:space="preserve"> représente l’impact sur le changement climatique du lot 2 du bâtiment ou de la partie de bâtiment. Le lot 2 intitulé “fondations et infrastructure” se compose des fondations, des murs et structures enterrées et des parcs de stationnement en superstructure à l’exception des garages des maisons individuelles ou accolées. </w:t>
      </w:r>
    </w:p>
    <w:p w14:paraId="6B0AEE1E" w14:textId="77777777" w:rsidR="00B325FE" w:rsidRPr="00AB6849" w:rsidRDefault="00B325FE" w:rsidP="00B325FE">
      <w:pPr>
        <w:jc w:val="both"/>
        <w:rPr>
          <w:rFonts w:cs="Times New Roman"/>
          <w:szCs w:val="24"/>
          <w:highlight w:val="yellow"/>
          <w:lang w:val="fr"/>
        </w:rPr>
      </w:pPr>
    </w:p>
    <w:p w14:paraId="1D5DE944" w14:textId="77777777" w:rsidR="00B325FE" w:rsidRPr="00AB6849" w:rsidRDefault="00B325FE" w:rsidP="00B325FE">
      <w:pPr>
        <w:jc w:val="both"/>
        <w:rPr>
          <w:rFonts w:cs="Times New Roman"/>
          <w:szCs w:val="24"/>
          <w:highlight w:val="yellow"/>
          <w:lang w:val="fr"/>
        </w:rPr>
      </w:pPr>
      <w:r w:rsidRPr="00AB6849">
        <w:rPr>
          <w:rFonts w:cs="Times New Roman"/>
          <w:szCs w:val="24"/>
          <w:highlight w:val="yellow"/>
          <w:lang w:val="fr"/>
        </w:rPr>
        <w:t xml:space="preserve">Le coefficient </w:t>
      </w:r>
      <w:proofErr w:type="spellStart"/>
      <w:r w:rsidRPr="00AB6849">
        <w:rPr>
          <w:rFonts w:cs="Times New Roman"/>
          <w:b/>
          <w:bCs/>
          <w:szCs w:val="24"/>
          <w:highlight w:val="yellow"/>
          <w:lang w:val="fr"/>
        </w:rPr>
        <w:t>Mivrd</w:t>
      </w:r>
      <w:proofErr w:type="spellEnd"/>
      <w:r w:rsidRPr="00AB6849">
        <w:rPr>
          <w:rFonts w:cs="Times New Roman"/>
          <w:bCs/>
          <w:szCs w:val="24"/>
          <w:highlight w:val="yellow"/>
          <w:lang w:val="fr"/>
        </w:rPr>
        <w:t xml:space="preserve"> </w:t>
      </w:r>
      <w:r w:rsidRPr="00AB6849">
        <w:rPr>
          <w:rFonts w:cs="Times New Roman"/>
          <w:szCs w:val="24"/>
          <w:highlight w:val="yellow"/>
          <w:lang w:val="fr"/>
        </w:rPr>
        <w:t xml:space="preserve">de modulation du </w:t>
      </w:r>
      <w:proofErr w:type="spellStart"/>
      <w:r w:rsidRPr="00AB6849">
        <w:rPr>
          <w:rFonts w:cs="Times New Roman"/>
          <w:szCs w:val="24"/>
          <w:highlight w:val="yellow"/>
          <w:lang w:val="fr"/>
        </w:rPr>
        <w:t>Ic</w:t>
      </w:r>
      <w:r w:rsidRPr="00AB6849">
        <w:rPr>
          <w:rFonts w:cs="Times New Roman"/>
          <w:szCs w:val="24"/>
          <w:highlight w:val="yellow"/>
          <w:vertAlign w:val="subscript"/>
          <w:lang w:val="fr"/>
        </w:rPr>
        <w:t>construction</w:t>
      </w:r>
      <w:r w:rsidRPr="00AB6849">
        <w:rPr>
          <w:rFonts w:cs="Times New Roman"/>
          <w:szCs w:val="24"/>
          <w:highlight w:val="yellow"/>
          <w:lang w:val="fr"/>
        </w:rPr>
        <w:t>_max</w:t>
      </w:r>
      <w:proofErr w:type="spellEnd"/>
      <w:r w:rsidRPr="00AB6849">
        <w:rPr>
          <w:rFonts w:cs="Times New Roman"/>
          <w:szCs w:val="24"/>
          <w:highlight w:val="yellow"/>
          <w:lang w:val="fr"/>
        </w:rPr>
        <w:t xml:space="preserve"> selon l’impact de la voirie et des réseaux divers du bâtiment ou de la partie de bâtiment prend les valeurs suivantes:</w:t>
      </w:r>
    </w:p>
    <w:p w14:paraId="36CA8CA0"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687"/>
        <w:gridCol w:w="1122"/>
      </w:tblGrid>
      <w:tr w:rsidR="00B325FE" w:rsidRPr="00AB6849" w14:paraId="73EE42D3" w14:textId="77777777" w:rsidTr="00B325FE">
        <w:trPr>
          <w:trHeight w:val="375"/>
          <w:jc w:val="center"/>
        </w:trPr>
        <w:tc>
          <w:tcPr>
            <w:tcW w:w="0" w:type="auto"/>
            <w:shd w:val="clear" w:color="auto" w:fill="A6A6A6" w:themeFill="background1" w:themeFillShade="A6"/>
            <w:vAlign w:val="center"/>
          </w:tcPr>
          <w:p w14:paraId="1381B57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m:t>
                  </m:r>
                </m:sub>
              </m:sSub>
            </m:oMath>
          </w:p>
        </w:tc>
        <w:tc>
          <w:tcPr>
            <w:tcW w:w="0" w:type="auto"/>
            <w:shd w:val="clear" w:color="auto" w:fill="A6A6A6" w:themeFill="background1" w:themeFillShade="A6"/>
            <w:vAlign w:val="center"/>
          </w:tcPr>
          <w:p w14:paraId="721A3EF5"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Mivrd</w:t>
            </w:r>
            <w:proofErr w:type="spellEnd"/>
          </w:p>
        </w:tc>
      </w:tr>
      <w:tr w:rsidR="00B325FE" w:rsidRPr="00AB6849" w14:paraId="7C40087E" w14:textId="77777777" w:rsidTr="00B325FE">
        <w:trPr>
          <w:trHeight w:val="355"/>
          <w:jc w:val="center"/>
        </w:trPr>
        <w:tc>
          <w:tcPr>
            <w:tcW w:w="0" w:type="auto"/>
            <w:shd w:val="clear" w:color="auto" w:fill="F2F2F2" w:themeFill="background1" w:themeFillShade="F2"/>
            <w:vAlign w:val="center"/>
          </w:tcPr>
          <w:p w14:paraId="16868261"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≤20 kg éq. CO2/m²</m:t>
                </m:r>
              </m:oMath>
            </m:oMathPara>
          </w:p>
        </w:tc>
        <w:tc>
          <w:tcPr>
            <w:tcW w:w="0" w:type="auto"/>
            <w:vAlign w:val="center"/>
          </w:tcPr>
          <w:p w14:paraId="4144821A"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3EDF9B0F" w14:textId="77777777" w:rsidTr="00B325FE">
        <w:trPr>
          <w:trHeight w:val="334"/>
          <w:jc w:val="center"/>
        </w:trPr>
        <w:tc>
          <w:tcPr>
            <w:tcW w:w="0" w:type="auto"/>
            <w:shd w:val="clear" w:color="auto" w:fill="F2F2F2" w:themeFill="background1" w:themeFillShade="F2"/>
            <w:vAlign w:val="center"/>
          </w:tcPr>
          <w:p w14:paraId="3F92BCF0"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m:t>
                    </m:r>
                  </m:sub>
                </m:sSub>
                <m:r>
                  <w:rPr>
                    <w:rFonts w:ascii="Cambria Math" w:hAnsi="Cambria Math" w:cs="Times New Roman"/>
                    <w:szCs w:val="24"/>
                    <w:highlight w:val="yellow"/>
                  </w:rPr>
                  <m:t>&gt;20 kg éq. CO2/m²</m:t>
                </m:r>
              </m:oMath>
            </m:oMathPara>
          </w:p>
        </w:tc>
        <w:tc>
          <w:tcPr>
            <w:tcW w:w="0" w:type="auto"/>
            <w:vAlign w:val="center"/>
          </w:tcPr>
          <w:p w14:paraId="7B672411"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r>
                  <w:rPr>
                    <w:rFonts w:ascii="Cambria Math" w:hAnsi="Cambria Math" w:cs="Times New Roman"/>
                    <w:szCs w:val="24"/>
                    <w:highlight w:val="yellow"/>
                  </w:rPr>
                  <m:t>-20</m:t>
                </m:r>
              </m:oMath>
            </m:oMathPara>
          </w:p>
        </w:tc>
      </w:tr>
    </w:tbl>
    <w:p w14:paraId="234C6418" w14:textId="77777777" w:rsidR="00B325FE" w:rsidRPr="00AB6849" w:rsidRDefault="00B325FE" w:rsidP="00B325FE">
      <w:pPr>
        <w:jc w:val="both"/>
        <w:rPr>
          <w:rFonts w:cs="Times New Roman"/>
          <w:szCs w:val="24"/>
          <w:highlight w:val="yellow"/>
          <w:lang w:val="fr"/>
        </w:rPr>
      </w:pPr>
    </w:p>
    <w:p w14:paraId="44A8B7CC" w14:textId="77777777" w:rsidR="00B325FE" w:rsidRPr="00AB6849" w:rsidRDefault="00B325FE" w:rsidP="00B325FE">
      <w:pPr>
        <w:jc w:val="both"/>
        <w:rPr>
          <w:rFonts w:cs="Times New Roman"/>
          <w:szCs w:val="24"/>
          <w:highlight w:val="yellow"/>
        </w:rPr>
      </w:pPr>
      <w:r w:rsidRPr="00AB6849">
        <w:rPr>
          <w:rFonts w:cs="Times New Roman"/>
          <w:szCs w:val="24"/>
          <w:highlight w:val="yellow"/>
        </w:rPr>
        <w:t xml:space="preserve">Où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m:t>
            </m:r>
          </m:sub>
        </m:sSub>
      </m:oMath>
      <w:r w:rsidRPr="00AB6849">
        <w:rPr>
          <w:rFonts w:cs="Times New Roman"/>
          <w:szCs w:val="24"/>
          <w:highlight w:val="yellow"/>
        </w:rPr>
        <w:t xml:space="preserve"> représente l’impact sur le changement climatique du lot 1 du bâtiment ou de la partie de bâtiment. Le lot 1, intitulé “VRD – Voiries et réseaux divers”, se compose des réseaux extérieurs jusqu’au domaine public (gaz, électricité, eau, télécommunication…), du stockage (système d’assainissement autonome, éléments pour le pompage d’eau) et des aires de stationne</w:t>
      </w:r>
      <w:r w:rsidR="00AB6849" w:rsidRPr="00AB6849">
        <w:rPr>
          <w:rFonts w:cs="Times New Roman"/>
          <w:szCs w:val="24"/>
          <w:highlight w:val="yellow"/>
        </w:rPr>
        <w:t>ment extérieures.</w:t>
      </w:r>
    </w:p>
    <w:p w14:paraId="179FE71A" w14:textId="77777777" w:rsidR="00B325FE" w:rsidRPr="00AB6849" w:rsidRDefault="00B325FE" w:rsidP="00B325FE">
      <w:pPr>
        <w:jc w:val="both"/>
        <w:rPr>
          <w:rFonts w:cs="Times New Roman"/>
          <w:szCs w:val="24"/>
          <w:highlight w:val="yellow"/>
          <w:lang w:val="fr"/>
        </w:rPr>
      </w:pPr>
    </w:p>
    <w:p w14:paraId="6C7189B0" w14:textId="77777777" w:rsidR="00B325FE" w:rsidRPr="00AB6849" w:rsidRDefault="00B325FE" w:rsidP="00B325FE">
      <w:pPr>
        <w:jc w:val="both"/>
        <w:rPr>
          <w:rFonts w:cs="Times New Roman"/>
          <w:szCs w:val="24"/>
          <w:highlight w:val="yellow"/>
          <w:lang w:val="fr"/>
        </w:rPr>
      </w:pPr>
      <w:r w:rsidRPr="00AB6849">
        <w:rPr>
          <w:rFonts w:cs="Times New Roman"/>
          <w:szCs w:val="24"/>
          <w:highlight w:val="yellow"/>
          <w:lang w:val="fr"/>
        </w:rPr>
        <w:t xml:space="preserve">Le coefficient </w:t>
      </w:r>
      <w:proofErr w:type="spellStart"/>
      <w:r w:rsidRPr="00AB6849">
        <w:rPr>
          <w:rFonts w:cs="Times New Roman"/>
          <w:b/>
          <w:bCs/>
          <w:szCs w:val="24"/>
          <w:highlight w:val="yellow"/>
          <w:lang w:val="fr"/>
        </w:rPr>
        <w:t>Mipv</w:t>
      </w:r>
      <w:proofErr w:type="spellEnd"/>
      <w:r w:rsidRPr="00AB6849">
        <w:rPr>
          <w:rFonts w:cs="Times New Roman"/>
          <w:bCs/>
          <w:szCs w:val="24"/>
          <w:highlight w:val="yellow"/>
          <w:lang w:val="fr"/>
        </w:rPr>
        <w:t xml:space="preserve"> </w:t>
      </w:r>
      <w:r w:rsidRPr="00AB6849">
        <w:rPr>
          <w:rFonts w:cs="Times New Roman"/>
          <w:szCs w:val="24"/>
          <w:highlight w:val="yellow"/>
          <w:lang w:val="fr"/>
        </w:rPr>
        <w:t xml:space="preserve">de modulation de </w:t>
      </w:r>
      <w:proofErr w:type="spellStart"/>
      <w:r w:rsidRPr="00AB6849">
        <w:rPr>
          <w:rFonts w:cs="Times New Roman"/>
          <w:szCs w:val="24"/>
          <w:highlight w:val="yellow"/>
          <w:lang w:val="fr"/>
        </w:rPr>
        <w:t>Ic</w:t>
      </w:r>
      <w:r w:rsidRPr="00AB6849">
        <w:rPr>
          <w:rFonts w:cs="Times New Roman"/>
          <w:szCs w:val="24"/>
          <w:highlight w:val="yellow"/>
          <w:vertAlign w:val="subscript"/>
          <w:lang w:val="fr"/>
        </w:rPr>
        <w:t>construction</w:t>
      </w:r>
      <w:r w:rsidRPr="00AB6849">
        <w:rPr>
          <w:rFonts w:cs="Times New Roman"/>
          <w:szCs w:val="24"/>
          <w:highlight w:val="yellow"/>
          <w:lang w:val="fr"/>
        </w:rPr>
        <w:t>_max</w:t>
      </w:r>
      <w:proofErr w:type="spellEnd"/>
      <w:r w:rsidRPr="00AB6849">
        <w:rPr>
          <w:rFonts w:cs="Times New Roman"/>
          <w:szCs w:val="24"/>
          <w:highlight w:val="yellow"/>
          <w:lang w:val="fr"/>
        </w:rPr>
        <w:t xml:space="preserve"> selon l’impact de l’installation de panneaux photovoltaïques pour un bâtiment ou une partie de bâtiment, prend les valeurs suivantes :</w:t>
      </w:r>
    </w:p>
    <w:p w14:paraId="5ABC1C72" w14:textId="77777777" w:rsidR="00B325FE" w:rsidRPr="00AB6849" w:rsidRDefault="00B325FE" w:rsidP="00B325FE">
      <w:pPr>
        <w:jc w:val="both"/>
        <w:rPr>
          <w:rFonts w:cs="Times New Roman"/>
          <w:szCs w:val="24"/>
          <w:highlight w:val="yellow"/>
          <w:lang w:val="fr"/>
        </w:rPr>
      </w:pPr>
    </w:p>
    <w:tbl>
      <w:tblPr>
        <w:tblStyle w:val="Grilledutableau"/>
        <w:tblW w:w="0" w:type="auto"/>
        <w:jc w:val="center"/>
        <w:tblLook w:val="04A0" w:firstRow="1" w:lastRow="0" w:firstColumn="1" w:lastColumn="0" w:noHBand="0" w:noVBand="1"/>
      </w:tblPr>
      <w:tblGrid>
        <w:gridCol w:w="2768"/>
        <w:gridCol w:w="1203"/>
      </w:tblGrid>
      <w:tr w:rsidR="00B325FE" w:rsidRPr="00AB6849" w14:paraId="553C27D2" w14:textId="77777777" w:rsidTr="00B325FE">
        <w:trPr>
          <w:trHeight w:val="375"/>
          <w:jc w:val="center"/>
        </w:trPr>
        <w:tc>
          <w:tcPr>
            <w:tcW w:w="0" w:type="auto"/>
            <w:shd w:val="clear" w:color="auto" w:fill="A6A6A6" w:themeFill="background1" w:themeFillShade="A6"/>
            <w:vAlign w:val="center"/>
          </w:tcPr>
          <w:p w14:paraId="7D9C36D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 xml:space="preserve"> Ic</m:t>
                  </m:r>
                </m:e>
                <m:sub>
                  <m:r>
                    <w:rPr>
                      <w:rFonts w:ascii="Cambria Math" w:hAnsi="Cambria Math" w:cs="Times New Roman"/>
                      <w:szCs w:val="24"/>
                      <w:highlight w:val="yellow"/>
                    </w:rPr>
                    <m:t>lot13</m:t>
                  </m:r>
                </m:sub>
              </m:sSub>
            </m:oMath>
          </w:p>
        </w:tc>
        <w:tc>
          <w:tcPr>
            <w:tcW w:w="0" w:type="auto"/>
            <w:shd w:val="clear" w:color="auto" w:fill="A6A6A6" w:themeFill="background1" w:themeFillShade="A6"/>
            <w:vAlign w:val="center"/>
          </w:tcPr>
          <w:p w14:paraId="6CF02EB1" w14:textId="77777777" w:rsidR="00B325FE" w:rsidRPr="00AB6849" w:rsidRDefault="00B325FE" w:rsidP="00B325FE">
            <w:pPr>
              <w:spacing w:line="259" w:lineRule="auto"/>
              <w:jc w:val="both"/>
              <w:rPr>
                <w:rFonts w:cs="Times New Roman"/>
                <w:szCs w:val="24"/>
                <w:highlight w:val="yellow"/>
              </w:rPr>
            </w:pPr>
            <w:proofErr w:type="spellStart"/>
            <w:r w:rsidRPr="00AB6849">
              <w:rPr>
                <w:rFonts w:cs="Times New Roman"/>
                <w:szCs w:val="24"/>
                <w:highlight w:val="yellow"/>
              </w:rPr>
              <w:t>Mipv</w:t>
            </w:r>
            <w:proofErr w:type="spellEnd"/>
          </w:p>
        </w:tc>
      </w:tr>
      <w:tr w:rsidR="00B325FE" w:rsidRPr="00AB6849" w14:paraId="59F22432" w14:textId="77777777" w:rsidTr="00B325FE">
        <w:trPr>
          <w:trHeight w:val="355"/>
          <w:jc w:val="center"/>
        </w:trPr>
        <w:tc>
          <w:tcPr>
            <w:tcW w:w="0" w:type="auto"/>
            <w:shd w:val="clear" w:color="auto" w:fill="F2F2F2" w:themeFill="background1" w:themeFillShade="F2"/>
            <w:vAlign w:val="center"/>
          </w:tcPr>
          <w:p w14:paraId="7FD0964D"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≤20 kg éq. CO2/m²</m:t>
                </m:r>
              </m:oMath>
            </m:oMathPara>
          </w:p>
        </w:tc>
        <w:tc>
          <w:tcPr>
            <w:tcW w:w="0" w:type="auto"/>
            <w:vAlign w:val="center"/>
          </w:tcPr>
          <w:p w14:paraId="00230136"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m:t>
                </m:r>
              </m:oMath>
            </m:oMathPara>
          </w:p>
        </w:tc>
      </w:tr>
      <w:tr w:rsidR="00B325FE" w:rsidRPr="00AB6849" w14:paraId="49AA60B2" w14:textId="77777777" w:rsidTr="00B325FE">
        <w:trPr>
          <w:trHeight w:val="334"/>
          <w:jc w:val="center"/>
        </w:trPr>
        <w:tc>
          <w:tcPr>
            <w:tcW w:w="0" w:type="auto"/>
            <w:shd w:val="clear" w:color="auto" w:fill="F2F2F2" w:themeFill="background1" w:themeFillShade="F2"/>
            <w:vAlign w:val="center"/>
          </w:tcPr>
          <w:p w14:paraId="3963791E"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Si Ic</m:t>
                    </m:r>
                  </m:e>
                  <m:sub>
                    <m:r>
                      <w:rPr>
                        <w:rFonts w:ascii="Cambria Math" w:hAnsi="Cambria Math" w:cs="Times New Roman"/>
                        <w:szCs w:val="24"/>
                        <w:highlight w:val="yellow"/>
                      </w:rPr>
                      <m:t>lot13</m:t>
                    </m:r>
                  </m:sub>
                </m:sSub>
                <m:r>
                  <w:rPr>
                    <w:rFonts w:ascii="Cambria Math" w:hAnsi="Cambria Math" w:cs="Times New Roman"/>
                    <w:szCs w:val="24"/>
                    <w:highlight w:val="yellow"/>
                  </w:rPr>
                  <m:t>&gt;20 kg éq. CO2/m²</m:t>
                </m:r>
              </m:oMath>
            </m:oMathPara>
          </w:p>
        </w:tc>
        <w:tc>
          <w:tcPr>
            <w:tcW w:w="0" w:type="auto"/>
            <w:vAlign w:val="center"/>
          </w:tcPr>
          <w:p w14:paraId="382A4BCA" w14:textId="77777777" w:rsidR="00B325FE" w:rsidRPr="00AB6849" w:rsidRDefault="00162EE7" w:rsidP="00B325FE">
            <w:pPr>
              <w:spacing w:line="259" w:lineRule="auto"/>
              <w:jc w:val="both"/>
              <w:rPr>
                <w:rFonts w:cs="Times New Roman"/>
                <w:szCs w:val="24"/>
                <w:highlight w:val="yellow"/>
              </w:rPr>
            </w:pPr>
            <m:oMathPara>
              <m:oMath>
                <m:sSub>
                  <m:sSubPr>
                    <m:ctrlPr>
                      <w:rPr>
                        <w:rFonts w:ascii="Cambria Math" w:hAnsi="Cambria Math" w:cs="Times New Roman"/>
                        <w:i/>
                        <w:iCs/>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lot13</m:t>
                    </m:r>
                  </m:sub>
                </m:sSub>
                <m:r>
                  <w:rPr>
                    <w:rFonts w:ascii="Cambria Math" w:hAnsi="Cambria Math" w:cs="Times New Roman"/>
                    <w:szCs w:val="24"/>
                    <w:highlight w:val="yellow"/>
                  </w:rPr>
                  <m:t>-20</m:t>
                </m:r>
              </m:oMath>
            </m:oMathPara>
          </w:p>
        </w:tc>
      </w:tr>
    </w:tbl>
    <w:p w14:paraId="284C5E1D" w14:textId="77777777" w:rsidR="00B325FE" w:rsidRPr="00AB6849" w:rsidRDefault="00B325FE" w:rsidP="00B325FE">
      <w:pPr>
        <w:jc w:val="both"/>
        <w:rPr>
          <w:rFonts w:cs="Times New Roman"/>
          <w:szCs w:val="24"/>
          <w:highlight w:val="yellow"/>
          <w:lang w:val="fr"/>
        </w:rPr>
      </w:pPr>
    </w:p>
    <w:p w14:paraId="14C34306" w14:textId="77777777" w:rsidR="00B325FE" w:rsidRPr="00AB6849" w:rsidRDefault="00B325FE" w:rsidP="00B325FE">
      <w:pPr>
        <w:jc w:val="both"/>
        <w:rPr>
          <w:rFonts w:cs="Times New Roman"/>
          <w:szCs w:val="24"/>
          <w:highlight w:val="yellow"/>
          <w:lang w:val="fr"/>
        </w:rPr>
      </w:pPr>
    </w:p>
    <w:p w14:paraId="21EEF168" w14:textId="77777777" w:rsidR="00B325FE" w:rsidRPr="00AB6849" w:rsidRDefault="00B325FE" w:rsidP="00B325FE">
      <w:pPr>
        <w:jc w:val="both"/>
        <w:rPr>
          <w:rFonts w:cs="Times New Roman"/>
          <w:szCs w:val="24"/>
          <w:highlight w:val="yellow"/>
          <w:lang w:val="fr"/>
        </w:rPr>
      </w:pPr>
      <w:r w:rsidRPr="00AB6849">
        <w:rPr>
          <w:rFonts w:cs="Times New Roman"/>
          <w:szCs w:val="24"/>
          <w:highlight w:val="yellow"/>
          <w:lang w:val="fr"/>
        </w:rPr>
        <w:t xml:space="preserve">Où </w:t>
      </w:r>
      <m:oMath>
        <m:sSub>
          <m:sSubPr>
            <m:ctrlPr>
              <w:rPr>
                <w:rFonts w:ascii="Cambria Math" w:hAnsi="Cambria Math" w:cs="Times New Roman"/>
                <w:i/>
                <w:iCs/>
                <w:szCs w:val="24"/>
                <w:highlight w:val="yellow"/>
                <w:lang w:val="fr"/>
              </w:rPr>
            </m:ctrlPr>
          </m:sSubPr>
          <m:e>
            <m:r>
              <w:rPr>
                <w:rFonts w:ascii="Cambria Math" w:hAnsi="Cambria Math" w:cs="Times New Roman"/>
                <w:szCs w:val="24"/>
                <w:highlight w:val="yellow"/>
                <w:lang w:val="fr"/>
              </w:rPr>
              <m:t>Ic</m:t>
            </m:r>
          </m:e>
          <m:sub>
            <m:r>
              <w:rPr>
                <w:rFonts w:ascii="Cambria Math" w:hAnsi="Cambria Math" w:cs="Times New Roman"/>
                <w:szCs w:val="24"/>
                <w:highlight w:val="yellow"/>
                <w:lang w:val="fr"/>
              </w:rPr>
              <m:t>lot13</m:t>
            </m:r>
          </m:sub>
        </m:sSub>
      </m:oMath>
      <w:r w:rsidRPr="00AB6849">
        <w:rPr>
          <w:rFonts w:cs="Times New Roman"/>
          <w:szCs w:val="24"/>
          <w:highlight w:val="yellow"/>
          <w:lang w:val="fr"/>
        </w:rPr>
        <w:t xml:space="preserve"> représente l’impact sur le changement climatique du lot 13 du bâtiment ou de la partie de bâtiment.</w:t>
      </w:r>
      <w:r w:rsidRPr="00AB6849">
        <w:rPr>
          <w:rFonts w:cs="Times New Roman"/>
          <w:szCs w:val="24"/>
          <w:highlight w:val="yellow"/>
        </w:rPr>
        <w:t xml:space="preserve"> Le</w:t>
      </w:r>
      <w:r w:rsidR="00AB6849" w:rsidRPr="00AB6849">
        <w:rPr>
          <w:rFonts w:cs="Times New Roman"/>
          <w:szCs w:val="24"/>
          <w:highlight w:val="yellow"/>
        </w:rPr>
        <w:t xml:space="preserve"> lot 13 intitulé « </w:t>
      </w:r>
      <w:r w:rsidRPr="00AB6849">
        <w:rPr>
          <w:rFonts w:cs="Times New Roman"/>
          <w:szCs w:val="24"/>
          <w:highlight w:val="yellow"/>
        </w:rPr>
        <w:t>Équipement de production locale d'électricité</w:t>
      </w:r>
      <w:r w:rsidR="00AB6849" w:rsidRPr="00AB6849">
        <w:rPr>
          <w:rFonts w:cs="Times New Roman"/>
          <w:szCs w:val="24"/>
          <w:highlight w:val="yellow"/>
        </w:rPr>
        <w:t> »</w:t>
      </w:r>
      <w:r w:rsidRPr="00AB6849">
        <w:rPr>
          <w:rFonts w:cs="Times New Roman"/>
          <w:szCs w:val="24"/>
          <w:highlight w:val="yellow"/>
        </w:rPr>
        <w:t xml:space="preserve"> se compose des installations associées au bâtiment, dédiées à la production d’électricité (panneaux, onduleurs, étanchéité, …).</w:t>
      </w:r>
    </w:p>
    <w:p w14:paraId="66AFED68" w14:textId="77777777" w:rsidR="00B325FE" w:rsidRPr="00AB6849" w:rsidRDefault="00B325FE" w:rsidP="00B325FE">
      <w:pPr>
        <w:jc w:val="both"/>
        <w:rPr>
          <w:rFonts w:cs="Times New Roman"/>
          <w:szCs w:val="24"/>
          <w:highlight w:val="yellow"/>
          <w:lang w:val="fr"/>
        </w:rPr>
      </w:pPr>
    </w:p>
    <w:p w14:paraId="0633ABB1" w14:textId="77777777" w:rsidR="00B325FE" w:rsidRPr="00AB6849" w:rsidRDefault="00B325FE" w:rsidP="00B325FE">
      <w:pPr>
        <w:jc w:val="both"/>
        <w:rPr>
          <w:rFonts w:cs="Times New Roman"/>
          <w:szCs w:val="24"/>
          <w:highlight w:val="yellow"/>
          <w:lang w:val="fr"/>
        </w:rPr>
      </w:pPr>
      <w:r w:rsidRPr="00AB6849">
        <w:rPr>
          <w:rFonts w:cs="Times New Roman"/>
          <w:szCs w:val="24"/>
          <w:highlight w:val="yellow"/>
          <w:lang w:val="fr"/>
        </w:rPr>
        <w:t xml:space="preserve">Le coefficient </w:t>
      </w:r>
      <w:proofErr w:type="spellStart"/>
      <w:r w:rsidRPr="00AB6849">
        <w:rPr>
          <w:rFonts w:cs="Times New Roman"/>
          <w:b/>
          <w:szCs w:val="24"/>
          <w:highlight w:val="yellow"/>
          <w:lang w:val="fr"/>
        </w:rPr>
        <w:t>Mided</w:t>
      </w:r>
      <w:proofErr w:type="spellEnd"/>
      <w:r w:rsidRPr="00AB6849">
        <w:rPr>
          <w:rFonts w:cs="Times New Roman"/>
          <w:szCs w:val="24"/>
          <w:highlight w:val="yellow"/>
          <w:lang w:val="fr"/>
        </w:rPr>
        <w:t xml:space="preserve"> de modulation de </w:t>
      </w:r>
      <w:proofErr w:type="spellStart"/>
      <w:r w:rsidRPr="00AB6849">
        <w:rPr>
          <w:rFonts w:cs="Times New Roman"/>
          <w:szCs w:val="24"/>
          <w:highlight w:val="yellow"/>
          <w:lang w:val="fr"/>
        </w:rPr>
        <w:t>Ic</w:t>
      </w:r>
      <w:r w:rsidRPr="00AB6849">
        <w:rPr>
          <w:rFonts w:cs="Times New Roman"/>
          <w:szCs w:val="24"/>
          <w:highlight w:val="yellow"/>
          <w:vertAlign w:val="subscript"/>
          <w:lang w:val="fr"/>
        </w:rPr>
        <w:t>construction</w:t>
      </w:r>
      <w:r w:rsidRPr="00AB6849">
        <w:rPr>
          <w:rFonts w:cs="Times New Roman"/>
          <w:szCs w:val="24"/>
          <w:highlight w:val="yellow"/>
          <w:lang w:val="fr"/>
        </w:rPr>
        <w:t>_max</w:t>
      </w:r>
      <w:proofErr w:type="spellEnd"/>
      <w:r w:rsidRPr="00AB6849">
        <w:rPr>
          <w:rFonts w:cs="Times New Roman"/>
          <w:szCs w:val="24"/>
          <w:highlight w:val="yellow"/>
          <w:lang w:val="fr"/>
        </w:rPr>
        <w:t xml:space="preserve"> selon l’impact des données environnementales par défaut et valeurs forfaitaires </w:t>
      </w:r>
      <w:r w:rsidRPr="00AB6849">
        <w:rPr>
          <w:rFonts w:cs="Times New Roman"/>
          <w:szCs w:val="24"/>
          <w:highlight w:val="yellow"/>
        </w:rPr>
        <w:t>(</w:t>
      </w:r>
      <w:proofErr w:type="spellStart"/>
      <w:r w:rsidRPr="00AB6849">
        <w:rPr>
          <w:rFonts w:cs="Times New Roman"/>
          <w:i/>
          <w:szCs w:val="24"/>
          <w:highlight w:val="yellow"/>
        </w:rPr>
        <w:t>Ic</w:t>
      </w:r>
      <w:r w:rsidRPr="00AB6849">
        <w:rPr>
          <w:rFonts w:cs="Times New Roman"/>
          <w:i/>
          <w:szCs w:val="24"/>
          <w:highlight w:val="yellow"/>
          <w:vertAlign w:val="subscript"/>
        </w:rPr>
        <w:t>ded</w:t>
      </w:r>
      <w:proofErr w:type="spellEnd"/>
      <w:r w:rsidRPr="00AB6849">
        <w:rPr>
          <w:rFonts w:cs="Times New Roman"/>
          <w:szCs w:val="24"/>
          <w:highlight w:val="yellow"/>
        </w:rPr>
        <w:t xml:space="preserve">) </w:t>
      </w:r>
      <w:r w:rsidRPr="00AB6849">
        <w:rPr>
          <w:rFonts w:cs="Times New Roman"/>
          <w:szCs w:val="24"/>
          <w:highlight w:val="yellow"/>
          <w:lang w:val="fr"/>
        </w:rPr>
        <w:t>dans l’évaluation du bâtiment ou de la partie de bâtiment prend les valeurs suivantes :</w:t>
      </w:r>
    </w:p>
    <w:p w14:paraId="074E50EA" w14:textId="77777777" w:rsidR="00B325FE" w:rsidRPr="00AB6849" w:rsidRDefault="00B325FE" w:rsidP="00B325FE">
      <w:pPr>
        <w:jc w:val="both"/>
        <w:rPr>
          <w:rFonts w:cs="Times New Roman"/>
          <w:b/>
          <w:szCs w:val="24"/>
          <w:highlight w:val="yellow"/>
          <w:lang w:val="fr"/>
        </w:rPr>
      </w:pPr>
    </w:p>
    <w:tbl>
      <w:tblPr>
        <w:tblStyle w:val="Grilledutableau"/>
        <w:tblW w:w="0" w:type="auto"/>
        <w:jc w:val="center"/>
        <w:tblLook w:val="04A0" w:firstRow="1" w:lastRow="0" w:firstColumn="1" w:lastColumn="0" w:noHBand="0" w:noVBand="1"/>
      </w:tblPr>
      <w:tblGrid>
        <w:gridCol w:w="3234"/>
        <w:gridCol w:w="2016"/>
        <w:gridCol w:w="2016"/>
      </w:tblGrid>
      <w:tr w:rsidR="00B325FE" w:rsidRPr="00AB6849" w14:paraId="55C88A32" w14:textId="77777777" w:rsidTr="00B325FE">
        <w:trPr>
          <w:trHeight w:val="315"/>
          <w:jc w:val="center"/>
        </w:trPr>
        <w:tc>
          <w:tcPr>
            <w:tcW w:w="3234" w:type="dxa"/>
            <w:vMerge w:val="restart"/>
            <w:shd w:val="clear" w:color="auto" w:fill="A6A6A6" w:themeFill="background1" w:themeFillShade="A6"/>
            <w:vAlign w:val="center"/>
          </w:tcPr>
          <w:p w14:paraId="6282C98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Valeur de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oMath>
          </w:p>
        </w:tc>
        <w:tc>
          <w:tcPr>
            <w:tcW w:w="4032" w:type="dxa"/>
            <w:gridSpan w:val="2"/>
            <w:shd w:val="clear" w:color="auto" w:fill="A6A6A6" w:themeFill="background1" w:themeFillShade="A6"/>
            <w:vAlign w:val="center"/>
          </w:tcPr>
          <w:p w14:paraId="4E7ABD9A" w14:textId="77777777" w:rsidR="00B325FE" w:rsidRPr="00AB6849" w:rsidRDefault="00B325FE" w:rsidP="00B325FE">
            <w:pPr>
              <w:jc w:val="both"/>
              <w:rPr>
                <w:rFonts w:cs="Times New Roman"/>
                <w:szCs w:val="24"/>
                <w:highlight w:val="yellow"/>
              </w:rPr>
            </w:pPr>
            <w:proofErr w:type="spellStart"/>
            <w:r w:rsidRPr="00AB6849">
              <w:rPr>
                <w:rFonts w:cs="Times New Roman"/>
                <w:szCs w:val="24"/>
                <w:highlight w:val="yellow"/>
              </w:rPr>
              <w:t>Mided</w:t>
            </w:r>
            <w:proofErr w:type="spellEnd"/>
          </w:p>
        </w:tc>
      </w:tr>
      <w:tr w:rsidR="00B325FE" w:rsidRPr="00AB6849" w14:paraId="427B9376" w14:textId="77777777" w:rsidTr="00B325FE">
        <w:trPr>
          <w:trHeight w:val="315"/>
          <w:jc w:val="center"/>
        </w:trPr>
        <w:tc>
          <w:tcPr>
            <w:tcW w:w="3234" w:type="dxa"/>
            <w:vMerge/>
            <w:shd w:val="clear" w:color="auto" w:fill="A6A6A6" w:themeFill="background1" w:themeFillShade="A6"/>
            <w:vAlign w:val="center"/>
          </w:tcPr>
          <w:p w14:paraId="096A846C" w14:textId="77777777" w:rsidR="00B325FE" w:rsidRPr="00AB6849" w:rsidRDefault="00B325FE" w:rsidP="00B325FE">
            <w:pPr>
              <w:jc w:val="both"/>
              <w:rPr>
                <w:rFonts w:cs="Times New Roman"/>
                <w:szCs w:val="24"/>
                <w:highlight w:val="yellow"/>
              </w:rPr>
            </w:pPr>
          </w:p>
        </w:tc>
        <w:tc>
          <w:tcPr>
            <w:tcW w:w="4032" w:type="dxa"/>
            <w:gridSpan w:val="2"/>
            <w:shd w:val="clear" w:color="auto" w:fill="A6A6A6" w:themeFill="background1" w:themeFillShade="A6"/>
            <w:vAlign w:val="center"/>
          </w:tcPr>
          <w:p w14:paraId="5666D80F" w14:textId="77777777" w:rsidR="00B325FE" w:rsidRPr="00AB6849" w:rsidRDefault="00B325FE" w:rsidP="00B325FE">
            <w:pPr>
              <w:jc w:val="both"/>
              <w:rPr>
                <w:rFonts w:cs="Times New Roman"/>
                <w:szCs w:val="24"/>
                <w:highlight w:val="yellow"/>
              </w:rPr>
            </w:pPr>
            <w:r w:rsidRPr="00AB6849">
              <w:rPr>
                <w:rFonts w:cs="Times New Roman"/>
                <w:szCs w:val="24"/>
                <w:highlight w:val="yellow"/>
              </w:rPr>
              <w:t>Année à laquelle la demande de permis de construire ou la déclaration préalable est déposée :</w:t>
            </w:r>
          </w:p>
        </w:tc>
      </w:tr>
      <w:tr w:rsidR="00B325FE" w:rsidRPr="00AB6849" w14:paraId="1D2317D1" w14:textId="77777777" w:rsidTr="00B325FE">
        <w:trPr>
          <w:trHeight w:val="676"/>
          <w:jc w:val="center"/>
        </w:trPr>
        <w:tc>
          <w:tcPr>
            <w:tcW w:w="3234" w:type="dxa"/>
            <w:vMerge/>
            <w:shd w:val="clear" w:color="auto" w:fill="A6A6A6" w:themeFill="background1" w:themeFillShade="A6"/>
            <w:vAlign w:val="center"/>
          </w:tcPr>
          <w:p w14:paraId="19D4F1CF" w14:textId="77777777" w:rsidR="00B325FE" w:rsidRPr="00AB6849" w:rsidRDefault="00B325FE" w:rsidP="00B325FE">
            <w:pPr>
              <w:spacing w:line="259" w:lineRule="auto"/>
              <w:jc w:val="both"/>
              <w:rPr>
                <w:rFonts w:cs="Times New Roman"/>
                <w:szCs w:val="24"/>
                <w:highlight w:val="yellow"/>
              </w:rPr>
            </w:pPr>
          </w:p>
        </w:tc>
        <w:tc>
          <w:tcPr>
            <w:tcW w:w="2016" w:type="dxa"/>
            <w:shd w:val="clear" w:color="auto" w:fill="A6A6A6" w:themeFill="background1" w:themeFillShade="A6"/>
            <w:vAlign w:val="center"/>
          </w:tcPr>
          <w:p w14:paraId="194D40CF"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Années 2025 à 2027</w:t>
            </w:r>
          </w:p>
        </w:tc>
        <w:tc>
          <w:tcPr>
            <w:tcW w:w="2016" w:type="dxa"/>
            <w:shd w:val="clear" w:color="auto" w:fill="A6A6A6" w:themeFill="background1" w:themeFillShade="A6"/>
            <w:vAlign w:val="center"/>
          </w:tcPr>
          <w:p w14:paraId="43BBF7ED"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À partir de l’année 2028</w:t>
            </w:r>
          </w:p>
        </w:tc>
      </w:tr>
      <w:tr w:rsidR="00B325FE" w:rsidRPr="00AB6849" w14:paraId="3B979C2D" w14:textId="77777777" w:rsidTr="00B325FE">
        <w:trPr>
          <w:trHeight w:val="454"/>
          <w:jc w:val="center"/>
        </w:trPr>
        <w:tc>
          <w:tcPr>
            <w:tcW w:w="3234" w:type="dxa"/>
            <w:shd w:val="clear" w:color="auto" w:fill="F2F2F2" w:themeFill="background1" w:themeFillShade="F2"/>
            <w:vAlign w:val="center"/>
          </w:tcPr>
          <w:p w14:paraId="665562CC"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≤480kg éq. CO2/m²</m:t>
              </m:r>
            </m:oMath>
          </w:p>
        </w:tc>
        <w:tc>
          <w:tcPr>
            <w:tcW w:w="2016" w:type="dxa"/>
            <w:vAlign w:val="center"/>
          </w:tcPr>
          <w:p w14:paraId="74BC1CF3"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6FAF853E"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r>
      <w:tr w:rsidR="00B325FE" w:rsidRPr="00AB6849" w14:paraId="3613A40B" w14:textId="77777777" w:rsidTr="00B325FE">
        <w:trPr>
          <w:trHeight w:val="454"/>
          <w:jc w:val="center"/>
        </w:trPr>
        <w:tc>
          <w:tcPr>
            <w:tcW w:w="3234" w:type="dxa"/>
            <w:shd w:val="clear" w:color="auto" w:fill="F2F2F2" w:themeFill="background1" w:themeFillShade="F2"/>
            <w:vAlign w:val="center"/>
          </w:tcPr>
          <w:p w14:paraId="424F3F8B"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 xml:space="preserve">Si </w:t>
            </w:r>
            <m:oMath>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&gt;480 kg éq. CO2/m²</m:t>
              </m:r>
            </m:oMath>
          </w:p>
        </w:tc>
        <w:tc>
          <w:tcPr>
            <w:tcW w:w="2016" w:type="dxa"/>
            <w:vAlign w:val="center"/>
          </w:tcPr>
          <w:p w14:paraId="75457F20" w14:textId="77777777" w:rsidR="00B325FE" w:rsidRPr="00AB6849" w:rsidRDefault="00B325FE" w:rsidP="00B325FE">
            <w:pPr>
              <w:spacing w:line="259" w:lineRule="auto"/>
              <w:jc w:val="both"/>
              <w:rPr>
                <w:rFonts w:cs="Times New Roman"/>
                <w:szCs w:val="24"/>
                <w:highlight w:val="yellow"/>
              </w:rPr>
            </w:pPr>
            <w:r w:rsidRPr="00AB6849">
              <w:rPr>
                <w:rFonts w:cs="Times New Roman"/>
                <w:szCs w:val="24"/>
                <w:highlight w:val="yellow"/>
              </w:rPr>
              <w:t>0</w:t>
            </w:r>
          </w:p>
        </w:tc>
        <w:tc>
          <w:tcPr>
            <w:tcW w:w="2016" w:type="dxa"/>
            <w:vAlign w:val="center"/>
          </w:tcPr>
          <w:p w14:paraId="062AE158" w14:textId="77777777" w:rsidR="00B325FE" w:rsidRPr="00AB6849" w:rsidRDefault="00B325FE" w:rsidP="00B325FE">
            <w:pPr>
              <w:spacing w:line="259" w:lineRule="auto"/>
              <w:jc w:val="both"/>
              <w:rPr>
                <w:rFonts w:cs="Times New Roman"/>
                <w:szCs w:val="24"/>
                <w:highlight w:val="yellow"/>
              </w:rPr>
            </w:pPr>
            <m:oMathPara>
              <m:oMath>
                <m:r>
                  <w:rPr>
                    <w:rFonts w:ascii="Cambria Math" w:hAnsi="Cambria Math" w:cs="Times New Roman"/>
                    <w:szCs w:val="24"/>
                    <w:highlight w:val="yellow"/>
                  </w:rPr>
                  <m:t>-0,3×(</m:t>
                </m:r>
                <m:sSub>
                  <m:sSubPr>
                    <m:ctrlPr>
                      <w:rPr>
                        <w:rFonts w:ascii="Cambria Math" w:hAnsi="Cambria Math" w:cs="Times New Roman"/>
                        <w:i/>
                        <w:szCs w:val="24"/>
                        <w:highlight w:val="yellow"/>
                      </w:rPr>
                    </m:ctrlPr>
                  </m:sSubPr>
                  <m:e>
                    <m:r>
                      <w:rPr>
                        <w:rFonts w:ascii="Cambria Math" w:hAnsi="Cambria Math" w:cs="Times New Roman"/>
                        <w:szCs w:val="24"/>
                        <w:highlight w:val="yellow"/>
                      </w:rPr>
                      <m:t>Ic</m:t>
                    </m:r>
                  </m:e>
                  <m:sub>
                    <m:r>
                      <w:rPr>
                        <w:rFonts w:ascii="Cambria Math" w:hAnsi="Cambria Math" w:cs="Times New Roman"/>
                        <w:szCs w:val="24"/>
                        <w:highlight w:val="yellow"/>
                      </w:rPr>
                      <m:t>ded</m:t>
                    </m:r>
                  </m:sub>
                </m:sSub>
                <m:r>
                  <w:rPr>
                    <w:rFonts w:ascii="Cambria Math" w:hAnsi="Cambria Math" w:cs="Times New Roman"/>
                    <w:szCs w:val="24"/>
                    <w:highlight w:val="yellow"/>
                  </w:rPr>
                  <m:t>-480)</m:t>
                </m:r>
              </m:oMath>
            </m:oMathPara>
          </w:p>
        </w:tc>
      </w:tr>
    </w:tbl>
    <w:p w14:paraId="2A8900E1" w14:textId="77777777" w:rsidR="00B325FE" w:rsidRPr="00AB6849" w:rsidRDefault="00B325FE" w:rsidP="00B325FE">
      <w:pPr>
        <w:jc w:val="both"/>
        <w:rPr>
          <w:rFonts w:cs="Times New Roman"/>
          <w:szCs w:val="24"/>
          <w:highlight w:val="yellow"/>
          <w:lang w:val="fr"/>
        </w:rPr>
      </w:pPr>
    </w:p>
    <w:p w14:paraId="64F38B22" w14:textId="77777777" w:rsidR="00B325FE" w:rsidRPr="00B53FFC" w:rsidRDefault="00B325FE" w:rsidP="00B325FE">
      <w:pPr>
        <w:jc w:val="both"/>
        <w:rPr>
          <w:rFonts w:cs="Times New Roman"/>
          <w:szCs w:val="24"/>
          <w:lang w:val="fr"/>
        </w:rPr>
      </w:pPr>
      <w:r w:rsidRPr="00AB6849">
        <w:rPr>
          <w:rFonts w:cs="Times New Roman"/>
          <w:szCs w:val="24"/>
          <w:highlight w:val="yellow"/>
          <w:lang w:val="fr"/>
        </w:rPr>
        <w:t xml:space="preserve">Où </w:t>
      </w:r>
      <w:proofErr w:type="spellStart"/>
      <w:r w:rsidRPr="00AB6849">
        <w:rPr>
          <w:rFonts w:cs="Times New Roman"/>
          <w:i/>
          <w:szCs w:val="24"/>
          <w:highlight w:val="yellow"/>
          <w:lang w:val="fr"/>
        </w:rPr>
        <w:t>Ic</w:t>
      </w:r>
      <w:r w:rsidRPr="00AB6849">
        <w:rPr>
          <w:rFonts w:cs="Times New Roman"/>
          <w:i/>
          <w:szCs w:val="24"/>
          <w:highlight w:val="yellow"/>
          <w:vertAlign w:val="subscript"/>
          <w:lang w:val="fr"/>
        </w:rPr>
        <w:t>ded</w:t>
      </w:r>
      <w:proofErr w:type="spellEnd"/>
      <w:r w:rsidRPr="00AB6849">
        <w:rPr>
          <w:rFonts w:cs="Times New Roman"/>
          <w:szCs w:val="24"/>
          <w:highlight w:val="yellow"/>
          <w:lang w:val="fr"/>
        </w:rPr>
        <w:t xml:space="preserve"> représente </w:t>
      </w:r>
      <w:r w:rsidRPr="00AB6849">
        <w:rPr>
          <w:rFonts w:cs="Times New Roman"/>
          <w:szCs w:val="24"/>
          <w:highlight w:val="yellow"/>
        </w:rPr>
        <w:t xml:space="preserve">l’impact sur le changement climatique de l’ensemble des composants associés à des données environnementales par défaut ou à des valeurs forfaitaires dans l’évaluation de l’indicateur </w:t>
      </w:r>
      <w:proofErr w:type="spellStart"/>
      <w:r w:rsidRPr="00AB6849">
        <w:rPr>
          <w:rFonts w:cs="Times New Roman"/>
          <w:szCs w:val="24"/>
          <w:highlight w:val="yellow"/>
        </w:rPr>
        <w:t>Ic</w:t>
      </w:r>
      <w:r w:rsidRPr="00AB6849">
        <w:rPr>
          <w:rFonts w:cs="Times New Roman"/>
          <w:szCs w:val="24"/>
          <w:highlight w:val="yellow"/>
          <w:vertAlign w:val="subscript"/>
        </w:rPr>
        <w:t>construction</w:t>
      </w:r>
      <w:proofErr w:type="spellEnd"/>
      <w:r w:rsidRPr="00AB6849">
        <w:rPr>
          <w:rFonts w:cs="Times New Roman"/>
          <w:szCs w:val="24"/>
          <w:highlight w:val="yellow"/>
        </w:rPr>
        <w:t xml:space="preserve"> du bâtiment ou de la partie de bâtiment, à l’exception des composants des lots 1, 2 et 13 tels que définis précédemment</w:t>
      </w:r>
      <w:r w:rsidRPr="00AB6849">
        <w:rPr>
          <w:rFonts w:cs="Times New Roman"/>
          <w:szCs w:val="24"/>
          <w:highlight w:val="yellow"/>
          <w:lang w:val="fr"/>
        </w:rPr>
        <w:t>.</w:t>
      </w:r>
    </w:p>
    <w:p w14:paraId="6E2D778F" w14:textId="77777777" w:rsidR="00B325FE" w:rsidRPr="00C672A3" w:rsidRDefault="00B325FE" w:rsidP="003441FA">
      <w:pPr>
        <w:jc w:val="both"/>
      </w:pPr>
    </w:p>
    <w:p w14:paraId="61508B7A" w14:textId="77777777" w:rsidR="003441FA" w:rsidRPr="00C672A3" w:rsidRDefault="003441FA" w:rsidP="0051526C">
      <w:pPr>
        <w:pStyle w:val="Titre2"/>
        <w:keepNext/>
        <w:keepLines/>
        <w:widowControl/>
        <w:numPr>
          <w:ilvl w:val="0"/>
          <w:numId w:val="6"/>
        </w:numPr>
        <w:spacing w:line="259" w:lineRule="auto"/>
        <w:jc w:val="both"/>
        <w:rPr>
          <w:rFonts w:ascii="Marianne" w:hAnsi="Marianne"/>
        </w:rPr>
      </w:pPr>
      <w:r w:rsidRPr="00C672A3">
        <w:rPr>
          <w:rFonts w:ascii="Marianne" w:hAnsi="Marianne"/>
        </w:rPr>
        <w:t>Valeurs de DH_maxcat</w:t>
      </w:r>
    </w:p>
    <w:p w14:paraId="6A03C220" w14:textId="77777777" w:rsidR="003441FA" w:rsidRPr="00C672A3" w:rsidRDefault="003441FA" w:rsidP="003441FA">
      <w:pPr>
        <w:jc w:val="both"/>
      </w:pPr>
    </w:p>
    <w:p w14:paraId="2D3B3AAA" w14:textId="77777777" w:rsidR="003441FA" w:rsidRPr="00C672A3" w:rsidRDefault="003441FA" w:rsidP="0051526C">
      <w:pPr>
        <w:pStyle w:val="Titre3"/>
        <w:numPr>
          <w:ilvl w:val="0"/>
          <w:numId w:val="9"/>
        </w:numPr>
      </w:pPr>
      <w:r w:rsidRPr="00BC6C23">
        <w:t>Maisons</w:t>
      </w:r>
      <w:r w:rsidRPr="00C672A3">
        <w:t xml:space="preserve"> individuelles ou accolées</w:t>
      </w:r>
    </w:p>
    <w:p w14:paraId="54465AF5" w14:textId="77777777" w:rsidR="003441FA" w:rsidRPr="00C672A3" w:rsidRDefault="003441FA" w:rsidP="003441FA">
      <w:pPr>
        <w:jc w:val="both"/>
      </w:pPr>
    </w:p>
    <w:p w14:paraId="2A1C429F" w14:textId="77777777" w:rsidR="003441FA" w:rsidRPr="00C672A3" w:rsidRDefault="003441FA" w:rsidP="003441FA">
      <w:pPr>
        <w:jc w:val="both"/>
      </w:pPr>
      <w:r w:rsidRPr="00C672A3">
        <w:t xml:space="preserve">La valeur </w:t>
      </w:r>
      <w:proofErr w:type="spellStart"/>
      <w:r w:rsidRPr="00C672A3">
        <w:t>DHmaxcat</w:t>
      </w:r>
      <w:proofErr w:type="spellEnd"/>
      <w:r w:rsidRPr="00C672A3">
        <w:t xml:space="preserve"> prend les valeurs suivantes, en fonction de la catégorie de contraintes extérieures de la partie de bâtiment (les catégories de contraintes sont définies au chapitre V) :</w:t>
      </w:r>
    </w:p>
    <w:p w14:paraId="19348A88" w14:textId="77777777" w:rsidR="003441FA" w:rsidRPr="00C672A3" w:rsidRDefault="003441FA" w:rsidP="003441FA">
      <w:pPr>
        <w:jc w:val="both"/>
      </w:pPr>
    </w:p>
    <w:tbl>
      <w:tblPr>
        <w:tblStyle w:val="Grilledutableau"/>
        <w:tblW w:w="0" w:type="auto"/>
        <w:jc w:val="center"/>
        <w:tblLook w:val="04A0" w:firstRow="1" w:lastRow="0" w:firstColumn="1" w:lastColumn="0" w:noHBand="0" w:noVBand="1"/>
      </w:tblPr>
      <w:tblGrid>
        <w:gridCol w:w="2291"/>
        <w:gridCol w:w="2291"/>
        <w:gridCol w:w="2291"/>
      </w:tblGrid>
      <w:tr w:rsidR="003441FA" w:rsidRPr="00C672A3" w14:paraId="0839AE42" w14:textId="77777777" w:rsidTr="003441FA">
        <w:trPr>
          <w:trHeight w:val="312"/>
          <w:jc w:val="center"/>
        </w:trPr>
        <w:tc>
          <w:tcPr>
            <w:tcW w:w="2291" w:type="dxa"/>
            <w:tcBorders>
              <w:top w:val="nil"/>
              <w:left w:val="nil"/>
            </w:tcBorders>
          </w:tcPr>
          <w:p w14:paraId="0FB342CD" w14:textId="77777777" w:rsidR="003441FA" w:rsidRPr="00C672A3" w:rsidRDefault="003441FA" w:rsidP="003441FA">
            <w:pPr>
              <w:jc w:val="both"/>
            </w:pPr>
          </w:p>
        </w:tc>
        <w:tc>
          <w:tcPr>
            <w:tcW w:w="2291" w:type="dxa"/>
            <w:shd w:val="clear" w:color="auto" w:fill="A6A6A6" w:themeFill="background1" w:themeFillShade="A6"/>
          </w:tcPr>
          <w:p w14:paraId="6B165935" w14:textId="77777777" w:rsidR="003441FA" w:rsidRPr="00C672A3" w:rsidRDefault="003441FA" w:rsidP="003441FA">
            <w:pPr>
              <w:jc w:val="both"/>
            </w:pPr>
            <w:r w:rsidRPr="00C672A3">
              <w:t>Catégorie 1</w:t>
            </w:r>
          </w:p>
        </w:tc>
        <w:tc>
          <w:tcPr>
            <w:tcW w:w="2291" w:type="dxa"/>
            <w:shd w:val="clear" w:color="auto" w:fill="A6A6A6" w:themeFill="background1" w:themeFillShade="A6"/>
          </w:tcPr>
          <w:p w14:paraId="536942EF" w14:textId="77777777" w:rsidR="003441FA" w:rsidRPr="00C672A3" w:rsidRDefault="003441FA" w:rsidP="003441FA">
            <w:pPr>
              <w:jc w:val="both"/>
            </w:pPr>
            <w:r w:rsidRPr="00C672A3">
              <w:t>Catégorie 2</w:t>
            </w:r>
          </w:p>
        </w:tc>
      </w:tr>
      <w:tr w:rsidR="003441FA" w:rsidRPr="00C672A3" w14:paraId="334FD2B8" w14:textId="77777777" w:rsidTr="003441FA">
        <w:trPr>
          <w:trHeight w:val="312"/>
          <w:jc w:val="center"/>
        </w:trPr>
        <w:tc>
          <w:tcPr>
            <w:tcW w:w="2291" w:type="dxa"/>
            <w:shd w:val="clear" w:color="auto" w:fill="F2F2F2" w:themeFill="background1" w:themeFillShade="F2"/>
          </w:tcPr>
          <w:p w14:paraId="27DECEE1" w14:textId="77777777" w:rsidR="003441FA" w:rsidRPr="00C672A3" w:rsidRDefault="003441FA" w:rsidP="003441FA">
            <w:pPr>
              <w:jc w:val="both"/>
            </w:pPr>
            <w:proofErr w:type="spellStart"/>
            <w:r w:rsidRPr="00C672A3">
              <w:t>DH_maxcat</w:t>
            </w:r>
            <w:proofErr w:type="spellEnd"/>
          </w:p>
        </w:tc>
        <w:tc>
          <w:tcPr>
            <w:tcW w:w="2291" w:type="dxa"/>
          </w:tcPr>
          <w:p w14:paraId="29B34A5B" w14:textId="77777777" w:rsidR="003441FA" w:rsidRPr="00C672A3" w:rsidRDefault="003441FA" w:rsidP="003441FA">
            <w:pPr>
              <w:jc w:val="both"/>
            </w:pPr>
            <w:r w:rsidRPr="00C672A3">
              <w:t>1250</w:t>
            </w:r>
          </w:p>
        </w:tc>
        <w:tc>
          <w:tcPr>
            <w:tcW w:w="2291" w:type="dxa"/>
          </w:tcPr>
          <w:p w14:paraId="5E385CDF" w14:textId="77777777" w:rsidR="003441FA" w:rsidRPr="00C672A3" w:rsidRDefault="003441FA" w:rsidP="003441FA">
            <w:pPr>
              <w:jc w:val="both"/>
            </w:pPr>
            <w:r w:rsidRPr="00C672A3">
              <w:t>1850</w:t>
            </w:r>
          </w:p>
        </w:tc>
      </w:tr>
    </w:tbl>
    <w:p w14:paraId="1853B26A" w14:textId="77777777" w:rsidR="003441FA" w:rsidRPr="00C672A3" w:rsidRDefault="003441FA" w:rsidP="003441FA">
      <w:pPr>
        <w:jc w:val="both"/>
      </w:pPr>
    </w:p>
    <w:p w14:paraId="5DF0509E" w14:textId="77777777" w:rsidR="003441FA" w:rsidRPr="00C672A3" w:rsidRDefault="003441FA" w:rsidP="0051526C">
      <w:pPr>
        <w:pStyle w:val="Titre3"/>
        <w:numPr>
          <w:ilvl w:val="0"/>
          <w:numId w:val="5"/>
        </w:numPr>
      </w:pPr>
      <w:r w:rsidRPr="00C672A3">
        <w:t>Logements collectifs</w:t>
      </w:r>
    </w:p>
    <w:p w14:paraId="67519B82" w14:textId="77777777" w:rsidR="003441FA" w:rsidRPr="00C672A3" w:rsidRDefault="003441FA" w:rsidP="003441FA">
      <w:pPr>
        <w:jc w:val="both"/>
      </w:pPr>
    </w:p>
    <w:p w14:paraId="40C7A976" w14:textId="77777777" w:rsidR="003441FA" w:rsidRPr="00C672A3" w:rsidRDefault="003441FA" w:rsidP="003441FA">
      <w:pPr>
        <w:jc w:val="both"/>
      </w:pPr>
      <w:r w:rsidRPr="00C672A3">
        <w:t xml:space="preserve">La valeur </w:t>
      </w:r>
      <w:proofErr w:type="spellStart"/>
      <w:r w:rsidRPr="00C672A3">
        <w:t>DHmaxcat</w:t>
      </w:r>
      <w:proofErr w:type="spellEnd"/>
      <w:r w:rsidRPr="00C672A3">
        <w:t xml:space="preserve"> prend les valeurs suivantes, en fonction de la catégorie de contraintes extérieures, de la zone climatique et du caractère climatisé ou non, et de la surface moyenne des logements de la partie de bâtiment (les zones climatiques sont définies au chapitre IV et les catégories de contraintes sont définies au chapitre V) :</w:t>
      </w:r>
    </w:p>
    <w:tbl>
      <w:tblPr>
        <w:tblStyle w:val="Grilledutableau"/>
        <w:tblW w:w="9209" w:type="dxa"/>
        <w:jc w:val="center"/>
        <w:tblCellMar>
          <w:left w:w="28" w:type="dxa"/>
          <w:right w:w="28" w:type="dxa"/>
        </w:tblCellMar>
        <w:tblLook w:val="04A0" w:firstRow="1" w:lastRow="0" w:firstColumn="1" w:lastColumn="0" w:noHBand="0" w:noVBand="1"/>
      </w:tblPr>
      <w:tblGrid>
        <w:gridCol w:w="2697"/>
        <w:gridCol w:w="2118"/>
        <w:gridCol w:w="2074"/>
        <w:gridCol w:w="2320"/>
      </w:tblGrid>
      <w:tr w:rsidR="003441FA" w:rsidRPr="00C672A3" w14:paraId="23FC2602" w14:textId="77777777" w:rsidTr="003441FA">
        <w:trPr>
          <w:trHeight w:val="312"/>
          <w:jc w:val="center"/>
        </w:trPr>
        <w:tc>
          <w:tcPr>
            <w:tcW w:w="0" w:type="auto"/>
            <w:tcBorders>
              <w:top w:val="single" w:sz="4" w:space="0" w:color="auto"/>
              <w:left w:val="single" w:sz="4" w:space="0" w:color="auto"/>
            </w:tcBorders>
            <w:shd w:val="clear" w:color="auto" w:fill="A6A6A6" w:themeFill="background1" w:themeFillShade="A6"/>
            <w:vAlign w:val="center"/>
          </w:tcPr>
          <w:p w14:paraId="46BCE889" w14:textId="77777777" w:rsidR="003441FA" w:rsidRPr="00C672A3" w:rsidRDefault="003441FA" w:rsidP="003441FA">
            <w:pPr>
              <w:jc w:val="both"/>
            </w:pPr>
            <w:proofErr w:type="spellStart"/>
            <w:r w:rsidRPr="00C672A3">
              <w:t>DH_maxcat</w:t>
            </w:r>
            <w:proofErr w:type="spellEnd"/>
          </w:p>
        </w:tc>
        <w:tc>
          <w:tcPr>
            <w:tcW w:w="2118" w:type="dxa"/>
            <w:shd w:val="clear" w:color="auto" w:fill="A6A6A6" w:themeFill="background1" w:themeFillShade="A6"/>
            <w:vAlign w:val="center"/>
          </w:tcPr>
          <w:p w14:paraId="5831B359" w14:textId="77777777" w:rsidR="003441FA" w:rsidRPr="00C672A3" w:rsidRDefault="003441FA" w:rsidP="003441FA">
            <w:pPr>
              <w:jc w:val="both"/>
            </w:pPr>
            <w:r w:rsidRPr="00C672A3">
              <w:t>Catégorie 1, sauf parties de bâtiments climatisées en zones H2d et H3</w:t>
            </w:r>
          </w:p>
        </w:tc>
        <w:tc>
          <w:tcPr>
            <w:tcW w:w="2074" w:type="dxa"/>
            <w:shd w:val="clear" w:color="auto" w:fill="A6A6A6" w:themeFill="background1" w:themeFillShade="A6"/>
            <w:vAlign w:val="center"/>
          </w:tcPr>
          <w:p w14:paraId="05BA4689" w14:textId="77777777" w:rsidR="003441FA" w:rsidRPr="00C672A3" w:rsidRDefault="003441FA" w:rsidP="003441FA">
            <w:pPr>
              <w:jc w:val="both"/>
            </w:pPr>
            <w:r w:rsidRPr="00C672A3">
              <w:t>Catégorie 1 climatisé, en zone H2d et H3</w:t>
            </w:r>
          </w:p>
        </w:tc>
        <w:tc>
          <w:tcPr>
            <w:tcW w:w="2320" w:type="dxa"/>
            <w:shd w:val="clear" w:color="auto" w:fill="A6A6A6" w:themeFill="background1" w:themeFillShade="A6"/>
            <w:vAlign w:val="center"/>
          </w:tcPr>
          <w:p w14:paraId="5630AA25" w14:textId="77777777" w:rsidR="003441FA" w:rsidRPr="00C672A3" w:rsidRDefault="003441FA" w:rsidP="003441FA">
            <w:pPr>
              <w:jc w:val="both"/>
            </w:pPr>
            <w:r w:rsidRPr="00C672A3">
              <w:t>Catégorie 2</w:t>
            </w:r>
          </w:p>
        </w:tc>
      </w:tr>
      <w:tr w:rsidR="003441FA" w:rsidRPr="00C672A3" w14:paraId="06CAC141" w14:textId="77777777" w:rsidTr="003441FA">
        <w:trPr>
          <w:trHeight w:val="312"/>
          <w:jc w:val="center"/>
        </w:trPr>
        <w:tc>
          <w:tcPr>
            <w:tcW w:w="0" w:type="auto"/>
            <w:shd w:val="clear" w:color="auto" w:fill="F2F2F2" w:themeFill="background1" w:themeFillShade="F2"/>
          </w:tcPr>
          <w:p w14:paraId="1B4AE907" w14:textId="77777777" w:rsidR="003441FA" w:rsidRPr="00C672A3" w:rsidRDefault="00162EE7" w:rsidP="003441FA">
            <w:pPr>
              <w:jc w:val="both"/>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≤20 </m:t>
                </m:r>
                <m:r>
                  <w:rPr>
                    <w:rFonts w:ascii="Cambria Math" w:hAnsi="Cambria Math"/>
                  </w:rPr>
                  <m:t>m</m:t>
                </m:r>
                <m:r>
                  <m:rPr>
                    <m:sty m:val="p"/>
                  </m:rPr>
                  <w:rPr>
                    <w:rFonts w:ascii="Cambria Math" w:hAnsi="Cambria Math"/>
                  </w:rPr>
                  <m:t>²</m:t>
                </m:r>
              </m:oMath>
            </m:oMathPara>
          </w:p>
        </w:tc>
        <w:tc>
          <w:tcPr>
            <w:tcW w:w="2118" w:type="dxa"/>
          </w:tcPr>
          <w:p w14:paraId="23DA8444" w14:textId="77777777" w:rsidR="003441FA" w:rsidRPr="00C672A3" w:rsidRDefault="003441FA" w:rsidP="003441FA">
            <w:pPr>
              <w:jc w:val="both"/>
            </w:pPr>
            <w:r w:rsidRPr="00C672A3">
              <w:t>1250</w:t>
            </w:r>
          </w:p>
        </w:tc>
        <w:tc>
          <w:tcPr>
            <w:tcW w:w="2074" w:type="dxa"/>
          </w:tcPr>
          <w:p w14:paraId="1110EC90" w14:textId="77777777" w:rsidR="003441FA" w:rsidRPr="00C672A3" w:rsidRDefault="003441FA" w:rsidP="003441FA">
            <w:pPr>
              <w:jc w:val="both"/>
            </w:pPr>
            <w:r w:rsidRPr="00C672A3">
              <w:t>1600</w:t>
            </w:r>
          </w:p>
        </w:tc>
        <w:tc>
          <w:tcPr>
            <w:tcW w:w="2320" w:type="dxa"/>
          </w:tcPr>
          <w:p w14:paraId="51500B35" w14:textId="77777777" w:rsidR="003441FA" w:rsidRPr="00C672A3" w:rsidRDefault="003441FA" w:rsidP="003441FA">
            <w:pPr>
              <w:jc w:val="both"/>
            </w:pPr>
            <w:r w:rsidRPr="00C672A3">
              <w:t>2600</w:t>
            </w:r>
          </w:p>
        </w:tc>
      </w:tr>
      <w:tr w:rsidR="003441FA" w:rsidRPr="00C672A3" w14:paraId="28AFD644" w14:textId="77777777" w:rsidTr="003441FA">
        <w:trPr>
          <w:trHeight w:val="312"/>
          <w:jc w:val="center"/>
        </w:trPr>
        <w:tc>
          <w:tcPr>
            <w:tcW w:w="0" w:type="auto"/>
            <w:shd w:val="clear" w:color="auto" w:fill="F2F2F2" w:themeFill="background1" w:themeFillShade="F2"/>
          </w:tcPr>
          <w:p w14:paraId="2B649BA7" w14:textId="77777777" w:rsidR="003441FA" w:rsidRPr="00C672A3" w:rsidRDefault="00162EE7" w:rsidP="003441FA">
            <w:pPr>
              <w:jc w:val="both"/>
              <w:rPr>
                <w:rFonts w:eastAsia="Calibri"/>
                <w:iCs/>
              </w:rPr>
            </w:pPr>
            <m:oMathPara>
              <m:oMath>
                <m:sSub>
                  <m:sSubPr>
                    <m:ctrlPr>
                      <w:rPr>
                        <w:rFonts w:ascii="Cambria Math" w:hAnsi="Cambria Math"/>
                        <w:iCs/>
                      </w:rPr>
                    </m:ctrlPr>
                  </m:sSubPr>
                  <m:e>
                    <m:r>
                      <m:rPr>
                        <m:sty m:val="p"/>
                      </m:rPr>
                      <w:rPr>
                        <w:rFonts w:ascii="Cambria Math" w:hAnsi="Cambria Math"/>
                      </w:rPr>
                      <m:t>20</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&lt;</m:t>
                    </m:r>
                    <m:r>
                      <w:rPr>
                        <w:rFonts w:ascii="Cambria Math" w:hAnsi="Cambria Math"/>
                      </w:rPr>
                      <m:t>Smoy</m:t>
                    </m:r>
                  </m:e>
                  <m:sub>
                    <m:r>
                      <w:rPr>
                        <w:rFonts w:ascii="Cambria Math" w:hAnsi="Cambria Math"/>
                      </w:rPr>
                      <m:t>lgt</m:t>
                    </m:r>
                  </m:sub>
                </m:sSub>
                <m:r>
                  <m:rPr>
                    <m:sty m:val="p"/>
                  </m:rPr>
                  <w:rPr>
                    <w:rFonts w:ascii="Cambria Math" w:hAnsi="Cambria Math"/>
                  </w:rPr>
                  <m:t xml:space="preserve">≤60 </m:t>
                </m:r>
                <m:r>
                  <w:rPr>
                    <w:rFonts w:ascii="Cambria Math" w:hAnsi="Cambria Math"/>
                  </w:rPr>
                  <m:t>m</m:t>
                </m:r>
                <m:r>
                  <m:rPr>
                    <m:sty m:val="p"/>
                  </m:rPr>
                  <w:rPr>
                    <w:rFonts w:ascii="Cambria Math" w:hAnsi="Cambria Math"/>
                  </w:rPr>
                  <m:t>²</m:t>
                </m:r>
              </m:oMath>
            </m:oMathPara>
          </w:p>
        </w:tc>
        <w:tc>
          <w:tcPr>
            <w:tcW w:w="2118" w:type="dxa"/>
          </w:tcPr>
          <w:p w14:paraId="4DB4229E" w14:textId="77777777" w:rsidR="003441FA" w:rsidRPr="00C672A3" w:rsidRDefault="003441FA" w:rsidP="003441FA">
            <w:pPr>
              <w:jc w:val="both"/>
            </w:pPr>
            <w:r w:rsidRPr="00C672A3">
              <w:t>1250</w:t>
            </w:r>
          </w:p>
        </w:tc>
        <w:tc>
          <w:tcPr>
            <w:tcW w:w="2074" w:type="dxa"/>
          </w:tcPr>
          <w:p w14:paraId="12A0F625" w14:textId="77777777" w:rsidR="003441FA" w:rsidRPr="00C672A3" w:rsidRDefault="003441FA" w:rsidP="003441FA">
            <w:pPr>
              <w:jc w:val="both"/>
            </w:pPr>
            <m:oMathPara>
              <m:oMath>
                <m:r>
                  <m:rPr>
                    <m:sty m:val="p"/>
                  </m:rPr>
                  <w:rPr>
                    <w:rFonts w:ascii="Cambria Math" w:hAnsi="Cambria Math"/>
                  </w:rPr>
                  <m:t>1700-5*</m:t>
                </m:r>
                <m:sSub>
                  <m:sSubPr>
                    <m:ctrlPr>
                      <w:rPr>
                        <w:rFonts w:ascii="Cambria Math" w:hAnsi="Cambria Math"/>
                        <w:iCs/>
                      </w:rPr>
                    </m:ctrlPr>
                  </m:sSubPr>
                  <m:e>
                    <m:r>
                      <w:rPr>
                        <w:rFonts w:ascii="Cambria Math" w:hAnsi="Cambria Math"/>
                      </w:rPr>
                      <m:t>Smoy</m:t>
                    </m:r>
                  </m:e>
                  <m:sub>
                    <m:r>
                      <w:rPr>
                        <w:rFonts w:ascii="Cambria Math" w:hAnsi="Cambria Math"/>
                      </w:rPr>
                      <m:t>lgt</m:t>
                    </m:r>
                  </m:sub>
                </m:sSub>
              </m:oMath>
            </m:oMathPara>
          </w:p>
        </w:tc>
        <w:tc>
          <w:tcPr>
            <w:tcW w:w="2320" w:type="dxa"/>
          </w:tcPr>
          <w:p w14:paraId="440FAEC0" w14:textId="77777777" w:rsidR="003441FA" w:rsidRPr="00C672A3" w:rsidRDefault="003441FA" w:rsidP="003441FA">
            <w:pPr>
              <w:jc w:val="both"/>
            </w:pPr>
            <m:oMathPara>
              <m:oMath>
                <m:r>
                  <m:rPr>
                    <m:sty m:val="p"/>
                  </m:rPr>
                  <w:rPr>
                    <w:rFonts w:ascii="Cambria Math" w:hAnsi="Cambria Math"/>
                  </w:rPr>
                  <m:t>2850-12,5*</m:t>
                </m:r>
                <m:sSub>
                  <m:sSubPr>
                    <m:ctrlPr>
                      <w:rPr>
                        <w:rFonts w:ascii="Cambria Math" w:hAnsi="Cambria Math"/>
                        <w:iCs/>
                      </w:rPr>
                    </m:ctrlPr>
                  </m:sSubPr>
                  <m:e>
                    <m:r>
                      <w:rPr>
                        <w:rFonts w:ascii="Cambria Math" w:hAnsi="Cambria Math"/>
                      </w:rPr>
                      <m:t>Smoy</m:t>
                    </m:r>
                  </m:e>
                  <m:sub>
                    <m:r>
                      <w:rPr>
                        <w:rFonts w:ascii="Cambria Math" w:hAnsi="Cambria Math"/>
                      </w:rPr>
                      <m:t>lgt</m:t>
                    </m:r>
                  </m:sub>
                </m:sSub>
              </m:oMath>
            </m:oMathPara>
          </w:p>
        </w:tc>
      </w:tr>
      <w:tr w:rsidR="003441FA" w:rsidRPr="00C672A3" w14:paraId="14C6C3BD" w14:textId="77777777" w:rsidTr="003441FA">
        <w:trPr>
          <w:trHeight w:val="312"/>
          <w:jc w:val="center"/>
        </w:trPr>
        <w:tc>
          <w:tcPr>
            <w:tcW w:w="0" w:type="auto"/>
            <w:shd w:val="clear" w:color="auto" w:fill="F2F2F2" w:themeFill="background1" w:themeFillShade="F2"/>
          </w:tcPr>
          <w:p w14:paraId="7CBBB25C" w14:textId="77777777" w:rsidR="003441FA" w:rsidRPr="00C672A3" w:rsidRDefault="00162EE7" w:rsidP="003441FA">
            <w:pPr>
              <w:jc w:val="both"/>
              <w:rPr>
                <w:rFonts w:eastAsia="Calibri"/>
                <w:iCs/>
              </w:rPr>
            </w:pPr>
            <m:oMathPara>
              <m:oMath>
                <m:sSub>
                  <m:sSubPr>
                    <m:ctrlPr>
                      <w:rPr>
                        <w:rFonts w:ascii="Cambria Math" w:hAnsi="Cambria Math"/>
                        <w:iCs/>
                      </w:rPr>
                    </m:ctrlPr>
                  </m:sSubPr>
                  <m:e>
                    <m:r>
                      <w:rPr>
                        <w:rFonts w:ascii="Cambria Math" w:hAnsi="Cambria Math"/>
                      </w:rPr>
                      <m:t>Smoy</m:t>
                    </m:r>
                  </m:e>
                  <m:sub>
                    <m:r>
                      <w:rPr>
                        <w:rFonts w:ascii="Cambria Math" w:hAnsi="Cambria Math"/>
                      </w:rPr>
                      <m:t>lgt</m:t>
                    </m:r>
                  </m:sub>
                </m:sSub>
                <m:r>
                  <m:rPr>
                    <m:sty m:val="p"/>
                  </m:rPr>
                  <w:rPr>
                    <w:rFonts w:ascii="Cambria Math" w:hAnsi="Cambria Math"/>
                  </w:rPr>
                  <m:t xml:space="preserve">&gt;60 </m:t>
                </m:r>
                <m:r>
                  <w:rPr>
                    <w:rFonts w:ascii="Cambria Math" w:hAnsi="Cambria Math"/>
                  </w:rPr>
                  <m:t>m</m:t>
                </m:r>
                <m:r>
                  <m:rPr>
                    <m:sty m:val="p"/>
                  </m:rPr>
                  <w:rPr>
                    <w:rFonts w:ascii="Cambria Math" w:hAnsi="Cambria Math"/>
                  </w:rPr>
                  <m:t>²</m:t>
                </m:r>
              </m:oMath>
            </m:oMathPara>
          </w:p>
        </w:tc>
        <w:tc>
          <w:tcPr>
            <w:tcW w:w="2118" w:type="dxa"/>
          </w:tcPr>
          <w:p w14:paraId="47B67473" w14:textId="77777777" w:rsidR="003441FA" w:rsidRPr="00C672A3" w:rsidRDefault="003441FA" w:rsidP="003441FA">
            <w:pPr>
              <w:jc w:val="both"/>
            </w:pPr>
            <w:r w:rsidRPr="00C672A3">
              <w:t>1250</w:t>
            </w:r>
          </w:p>
        </w:tc>
        <w:tc>
          <w:tcPr>
            <w:tcW w:w="2074" w:type="dxa"/>
          </w:tcPr>
          <w:p w14:paraId="3D9E3186" w14:textId="77777777" w:rsidR="003441FA" w:rsidRPr="00C672A3" w:rsidRDefault="003441FA" w:rsidP="003441FA">
            <w:pPr>
              <w:jc w:val="both"/>
            </w:pPr>
            <w:r w:rsidRPr="00C672A3">
              <w:t>1400</w:t>
            </w:r>
          </w:p>
        </w:tc>
        <w:tc>
          <w:tcPr>
            <w:tcW w:w="2320" w:type="dxa"/>
          </w:tcPr>
          <w:p w14:paraId="78DEC209" w14:textId="77777777" w:rsidR="003441FA" w:rsidRPr="00C672A3" w:rsidRDefault="003441FA" w:rsidP="003441FA">
            <w:pPr>
              <w:jc w:val="both"/>
            </w:pPr>
            <w:r w:rsidRPr="00C672A3">
              <w:t>2100</w:t>
            </w:r>
          </w:p>
        </w:tc>
      </w:tr>
    </w:tbl>
    <w:p w14:paraId="284FF5DD" w14:textId="77777777" w:rsidR="003441FA" w:rsidRPr="00C672A3" w:rsidRDefault="003441FA" w:rsidP="003441FA">
      <w:pPr>
        <w:jc w:val="both"/>
      </w:pPr>
    </w:p>
    <w:p w14:paraId="1E97EEB6" w14:textId="77777777" w:rsidR="003441FA" w:rsidRPr="00C672A3" w:rsidRDefault="003441FA" w:rsidP="00BC6C23">
      <w:pPr>
        <w:pStyle w:val="Titre3"/>
        <w:rPr>
          <w:lang w:eastAsia="zh-CN" w:bidi="hi-IN"/>
        </w:rPr>
      </w:pPr>
      <w:r w:rsidRPr="00BC6C23">
        <w:t>Bureaux</w:t>
      </w:r>
    </w:p>
    <w:p w14:paraId="45AD8446" w14:textId="77777777" w:rsidR="003441FA" w:rsidRPr="00C672A3" w:rsidRDefault="003441FA" w:rsidP="003441FA">
      <w:pPr>
        <w:suppressAutoHyphens/>
        <w:spacing w:line="240" w:lineRule="auto"/>
        <w:jc w:val="both"/>
        <w:rPr>
          <w:rFonts w:eastAsia="Times New Roman"/>
          <w:lang w:eastAsia="zh-CN"/>
        </w:rPr>
      </w:pPr>
    </w:p>
    <w:p w14:paraId="2CB84833"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La valeur </w:t>
      </w:r>
      <w:proofErr w:type="spellStart"/>
      <w:r w:rsidRPr="00C672A3">
        <w:rPr>
          <w:rFonts w:eastAsia="Times New Roman"/>
          <w:lang w:eastAsia="zh-CN"/>
        </w:rPr>
        <w:t>DH_maxcat</w:t>
      </w:r>
      <w:proofErr w:type="spellEnd"/>
      <w:r w:rsidRPr="00C672A3">
        <w:rPr>
          <w:rFonts w:eastAsia="Times New Roman"/>
          <w:lang w:eastAsia="zh-CN"/>
        </w:rPr>
        <w:t xml:space="preserve"> prend les valeurs suivantes, en fonction de la catégorie de contraintes extérieures, de la zone climatique et du caractère climatisé ou non de la partie de bâtiment :</w:t>
      </w:r>
    </w:p>
    <w:p w14:paraId="34B68D0B" w14:textId="77777777" w:rsidR="003441FA" w:rsidRPr="00C672A3" w:rsidRDefault="003441FA" w:rsidP="003441FA">
      <w:pPr>
        <w:suppressAutoHyphens/>
        <w:spacing w:line="240" w:lineRule="auto"/>
        <w:jc w:val="both"/>
        <w:rPr>
          <w:rFonts w:eastAsia="Times New Roman"/>
          <w:lang w:val="fr" w:eastAsia="zh-CN"/>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780"/>
        <w:gridCol w:w="2228"/>
        <w:gridCol w:w="1182"/>
        <w:gridCol w:w="1182"/>
      </w:tblGrid>
      <w:tr w:rsidR="003441FA" w:rsidRPr="00C672A3" w14:paraId="6AD2C6FF" w14:textId="77777777" w:rsidTr="003441FA">
        <w:trPr>
          <w:trHeight w:val="312"/>
          <w:jc w:val="center"/>
        </w:trPr>
        <w:tc>
          <w:tcPr>
            <w:tcW w:w="0" w:type="auto"/>
            <w:tcBorders>
              <w:top w:val="nil"/>
              <w:left w:val="nil"/>
            </w:tcBorders>
            <w:shd w:val="clear" w:color="auto" w:fill="auto"/>
          </w:tcPr>
          <w:p w14:paraId="5A4DA188" w14:textId="77777777" w:rsidR="003441FA" w:rsidRPr="00C672A3" w:rsidRDefault="003441FA" w:rsidP="003441FA">
            <w:pPr>
              <w:suppressAutoHyphens/>
              <w:jc w:val="both"/>
              <w:rPr>
                <w:lang w:val="fr" w:eastAsia="zh-CN"/>
              </w:rPr>
            </w:pPr>
          </w:p>
        </w:tc>
        <w:tc>
          <w:tcPr>
            <w:tcW w:w="3780" w:type="dxa"/>
            <w:shd w:val="clear" w:color="auto" w:fill="A6A6A6" w:themeFill="background1" w:themeFillShade="A6"/>
          </w:tcPr>
          <w:p w14:paraId="6F3AC3A2" w14:textId="77777777" w:rsidR="003441FA" w:rsidRPr="00C672A3" w:rsidRDefault="003441FA" w:rsidP="003441FA">
            <w:pPr>
              <w:suppressAutoHyphens/>
              <w:jc w:val="both"/>
              <w:rPr>
                <w:lang w:val="fr" w:eastAsia="zh-CN"/>
              </w:rPr>
            </w:pPr>
            <w:r w:rsidRPr="00C672A3">
              <w:rPr>
                <w:lang w:val="fr" w:eastAsia="zh-CN"/>
              </w:rPr>
              <w:t>Catégorie 1, sauf parties de bâtiments climatisées en zones H2d et H3</w:t>
            </w:r>
          </w:p>
        </w:tc>
        <w:tc>
          <w:tcPr>
            <w:tcW w:w="2228" w:type="dxa"/>
            <w:shd w:val="clear" w:color="auto" w:fill="A6A6A6" w:themeFill="background1" w:themeFillShade="A6"/>
          </w:tcPr>
          <w:p w14:paraId="3C7006E7" w14:textId="77777777" w:rsidR="003441FA" w:rsidRPr="00C672A3" w:rsidRDefault="003441FA" w:rsidP="003441FA">
            <w:pPr>
              <w:suppressAutoHyphens/>
              <w:jc w:val="both"/>
              <w:rPr>
                <w:lang w:val="fr" w:eastAsia="zh-CN"/>
              </w:rPr>
            </w:pPr>
            <w:r w:rsidRPr="00C672A3">
              <w:rPr>
                <w:lang w:val="fr" w:eastAsia="zh-CN"/>
              </w:rPr>
              <w:t>Catégorie 1 climatisé, en zone H2d et H3</w:t>
            </w:r>
          </w:p>
        </w:tc>
        <w:tc>
          <w:tcPr>
            <w:tcW w:w="0" w:type="auto"/>
            <w:shd w:val="clear" w:color="auto" w:fill="A6A6A6" w:themeFill="background1" w:themeFillShade="A6"/>
          </w:tcPr>
          <w:p w14:paraId="30C598DF" w14:textId="77777777" w:rsidR="003441FA" w:rsidRPr="00C672A3" w:rsidRDefault="003441FA" w:rsidP="003441FA">
            <w:pPr>
              <w:suppressAutoHyphens/>
              <w:jc w:val="both"/>
              <w:rPr>
                <w:lang w:val="fr" w:eastAsia="zh-CN"/>
              </w:rPr>
            </w:pPr>
            <w:r w:rsidRPr="00C672A3">
              <w:rPr>
                <w:lang w:val="fr" w:eastAsia="zh-CN"/>
              </w:rPr>
              <w:t>Catégorie 2</w:t>
            </w:r>
          </w:p>
        </w:tc>
        <w:tc>
          <w:tcPr>
            <w:tcW w:w="0" w:type="auto"/>
            <w:shd w:val="clear" w:color="auto" w:fill="A6A6A6" w:themeFill="background1" w:themeFillShade="A6"/>
          </w:tcPr>
          <w:p w14:paraId="27866B65" w14:textId="77777777" w:rsidR="003441FA" w:rsidRPr="00C672A3" w:rsidRDefault="003441FA" w:rsidP="003441FA">
            <w:pPr>
              <w:suppressAutoHyphens/>
              <w:jc w:val="both"/>
              <w:rPr>
                <w:lang w:val="fr" w:eastAsia="zh-CN"/>
              </w:rPr>
            </w:pPr>
            <w:r w:rsidRPr="00C672A3">
              <w:rPr>
                <w:lang w:val="fr" w:eastAsia="zh-CN"/>
              </w:rPr>
              <w:t>Catégorie 3</w:t>
            </w:r>
          </w:p>
        </w:tc>
      </w:tr>
      <w:tr w:rsidR="003441FA" w:rsidRPr="00C672A3" w14:paraId="1E3E2E14" w14:textId="77777777" w:rsidTr="003441FA">
        <w:trPr>
          <w:trHeight w:val="312"/>
          <w:jc w:val="center"/>
        </w:trPr>
        <w:tc>
          <w:tcPr>
            <w:tcW w:w="0" w:type="auto"/>
            <w:shd w:val="clear" w:color="auto" w:fill="F2F2F2" w:themeFill="background1" w:themeFillShade="F2"/>
            <w:vAlign w:val="center"/>
          </w:tcPr>
          <w:p w14:paraId="33292584" w14:textId="77777777" w:rsidR="003441FA" w:rsidRPr="00C672A3" w:rsidRDefault="003441FA" w:rsidP="003441FA">
            <w:pPr>
              <w:suppressAutoHyphens/>
              <w:jc w:val="both"/>
              <w:rPr>
                <w:lang w:eastAsia="zh-CN"/>
              </w:rPr>
            </w:pPr>
            <w:proofErr w:type="spellStart"/>
            <w:r w:rsidRPr="00C672A3">
              <w:rPr>
                <w:lang w:eastAsia="zh-CN"/>
              </w:rPr>
              <w:t>DH_maxcat</w:t>
            </w:r>
            <w:proofErr w:type="spellEnd"/>
          </w:p>
        </w:tc>
        <w:tc>
          <w:tcPr>
            <w:tcW w:w="3780" w:type="dxa"/>
            <w:vAlign w:val="center"/>
          </w:tcPr>
          <w:p w14:paraId="4C90FC9D" w14:textId="77777777" w:rsidR="003441FA" w:rsidRPr="00C672A3" w:rsidRDefault="003441FA" w:rsidP="003441FA">
            <w:pPr>
              <w:suppressAutoHyphens/>
              <w:jc w:val="both"/>
              <w:rPr>
                <w:lang w:val="fr" w:eastAsia="zh-CN"/>
              </w:rPr>
            </w:pPr>
            <w:r w:rsidRPr="00C672A3">
              <w:rPr>
                <w:lang w:val="fr" w:eastAsia="zh-CN"/>
              </w:rPr>
              <w:t>1150</w:t>
            </w:r>
          </w:p>
        </w:tc>
        <w:tc>
          <w:tcPr>
            <w:tcW w:w="2228" w:type="dxa"/>
            <w:vAlign w:val="center"/>
          </w:tcPr>
          <w:p w14:paraId="7137EDB2" w14:textId="77777777" w:rsidR="003441FA" w:rsidRPr="00C672A3" w:rsidRDefault="003441FA" w:rsidP="003441FA">
            <w:pPr>
              <w:suppressAutoHyphens/>
              <w:jc w:val="both"/>
              <w:rPr>
                <w:lang w:val="fr" w:eastAsia="zh-CN"/>
              </w:rPr>
            </w:pPr>
            <w:r w:rsidRPr="00C672A3">
              <w:rPr>
                <w:lang w:val="fr" w:eastAsia="zh-CN"/>
              </w:rPr>
              <w:t>2400</w:t>
            </w:r>
          </w:p>
        </w:tc>
        <w:tc>
          <w:tcPr>
            <w:tcW w:w="0" w:type="auto"/>
            <w:vAlign w:val="center"/>
          </w:tcPr>
          <w:p w14:paraId="09A6BDA1" w14:textId="77777777" w:rsidR="003441FA" w:rsidRPr="00C672A3" w:rsidRDefault="003441FA" w:rsidP="003441FA">
            <w:pPr>
              <w:suppressAutoHyphens/>
              <w:jc w:val="both"/>
              <w:rPr>
                <w:lang w:val="fr" w:eastAsia="zh-CN"/>
              </w:rPr>
            </w:pPr>
            <w:r w:rsidRPr="00C672A3">
              <w:rPr>
                <w:lang w:val="fr" w:eastAsia="zh-CN"/>
              </w:rPr>
              <w:t>2600</w:t>
            </w:r>
          </w:p>
        </w:tc>
        <w:tc>
          <w:tcPr>
            <w:tcW w:w="0" w:type="auto"/>
            <w:vAlign w:val="center"/>
          </w:tcPr>
          <w:p w14:paraId="5CC5759F" w14:textId="77777777" w:rsidR="003441FA" w:rsidRPr="00C672A3" w:rsidRDefault="003441FA" w:rsidP="003441FA">
            <w:pPr>
              <w:suppressAutoHyphens/>
              <w:jc w:val="both"/>
              <w:rPr>
                <w:lang w:val="fr" w:eastAsia="zh-CN"/>
              </w:rPr>
            </w:pPr>
            <w:r w:rsidRPr="00C672A3">
              <w:rPr>
                <w:lang w:val="fr" w:eastAsia="zh-CN"/>
              </w:rPr>
              <w:t>Pas de seuil</w:t>
            </w:r>
          </w:p>
        </w:tc>
      </w:tr>
    </w:tbl>
    <w:p w14:paraId="527A7C86" w14:textId="77777777" w:rsidR="003441FA" w:rsidRPr="00C672A3" w:rsidRDefault="003441FA" w:rsidP="003441FA">
      <w:pPr>
        <w:suppressAutoHyphens/>
        <w:spacing w:line="240" w:lineRule="auto"/>
        <w:jc w:val="both"/>
        <w:rPr>
          <w:rFonts w:eastAsia="Times New Roman"/>
          <w:lang w:val="fr" w:eastAsia="zh-CN"/>
        </w:rPr>
      </w:pPr>
    </w:p>
    <w:p w14:paraId="4007F08E" w14:textId="77777777" w:rsidR="003441FA" w:rsidRPr="00C672A3" w:rsidRDefault="003441FA" w:rsidP="00BC6C23">
      <w:pPr>
        <w:pStyle w:val="Titre3"/>
        <w:rPr>
          <w:lang w:eastAsia="zh-CN" w:bidi="hi-IN"/>
        </w:rPr>
      </w:pPr>
      <w:r w:rsidRPr="00BC6C23">
        <w:t>Enseignement</w:t>
      </w:r>
      <w:r w:rsidRPr="00C672A3">
        <w:rPr>
          <w:lang w:eastAsia="zh-CN" w:bidi="hi-IN"/>
        </w:rPr>
        <w:t xml:space="preserve"> primaire ou secondaire</w:t>
      </w:r>
    </w:p>
    <w:p w14:paraId="0BA44331" w14:textId="77777777" w:rsidR="003441FA" w:rsidRPr="00C672A3" w:rsidRDefault="003441FA" w:rsidP="003441FA">
      <w:pPr>
        <w:suppressAutoHyphens/>
        <w:spacing w:line="240" w:lineRule="auto"/>
        <w:jc w:val="both"/>
        <w:rPr>
          <w:rFonts w:eastAsia="Times New Roman"/>
          <w:lang w:eastAsia="zh-CN"/>
        </w:rPr>
      </w:pPr>
    </w:p>
    <w:p w14:paraId="37B26CD8" w14:textId="77777777" w:rsidR="003441FA" w:rsidRPr="00C672A3" w:rsidRDefault="003441FA" w:rsidP="003441FA">
      <w:pPr>
        <w:suppressAutoHyphens/>
        <w:spacing w:line="240" w:lineRule="auto"/>
        <w:jc w:val="both"/>
        <w:rPr>
          <w:rFonts w:eastAsia="Times New Roman"/>
          <w:lang w:eastAsia="zh-CN"/>
        </w:rPr>
      </w:pPr>
      <w:r w:rsidRPr="00C672A3">
        <w:rPr>
          <w:rFonts w:eastAsia="Times New Roman"/>
          <w:lang w:eastAsia="zh-CN"/>
        </w:rPr>
        <w:t xml:space="preserve">La valeur </w:t>
      </w:r>
      <w:proofErr w:type="spellStart"/>
      <w:r w:rsidRPr="00C672A3">
        <w:rPr>
          <w:rFonts w:eastAsia="Times New Roman"/>
          <w:lang w:eastAsia="zh-CN"/>
        </w:rPr>
        <w:t>DH_maxcat</w:t>
      </w:r>
      <w:proofErr w:type="spellEnd"/>
      <w:r w:rsidRPr="00C672A3">
        <w:rPr>
          <w:rFonts w:eastAsia="Times New Roman"/>
          <w:lang w:eastAsia="zh-CN"/>
        </w:rPr>
        <w:t xml:space="preserve"> prend les valeurs suivantes, en fonction de la catégorie de contraintes extérieures, de la zone climatique et du caractère climatisé ou non de la partie de bâtiment :</w:t>
      </w:r>
    </w:p>
    <w:p w14:paraId="53065D3B" w14:textId="77777777" w:rsidR="003441FA" w:rsidRPr="00C672A3" w:rsidRDefault="003441FA" w:rsidP="003441FA">
      <w:pPr>
        <w:suppressAutoHyphens/>
        <w:spacing w:line="240" w:lineRule="auto"/>
        <w:jc w:val="both"/>
        <w:rPr>
          <w:rFonts w:eastAsia="Times New Roman"/>
          <w:lang w:val="fr" w:eastAsia="zh-CN"/>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781"/>
        <w:gridCol w:w="2268"/>
        <w:gridCol w:w="2119"/>
      </w:tblGrid>
      <w:tr w:rsidR="003441FA" w:rsidRPr="00C672A3" w14:paraId="796926F4" w14:textId="77777777" w:rsidTr="003441FA">
        <w:trPr>
          <w:trHeight w:val="312"/>
          <w:jc w:val="center"/>
        </w:trPr>
        <w:tc>
          <w:tcPr>
            <w:tcW w:w="0" w:type="auto"/>
            <w:tcBorders>
              <w:top w:val="nil"/>
              <w:left w:val="nil"/>
            </w:tcBorders>
            <w:shd w:val="clear" w:color="auto" w:fill="auto"/>
          </w:tcPr>
          <w:p w14:paraId="36337434" w14:textId="77777777" w:rsidR="003441FA" w:rsidRPr="00C672A3" w:rsidRDefault="003441FA" w:rsidP="003441FA">
            <w:pPr>
              <w:suppressAutoHyphens/>
              <w:jc w:val="both"/>
              <w:rPr>
                <w:lang w:val="fr" w:eastAsia="zh-CN"/>
              </w:rPr>
            </w:pPr>
          </w:p>
        </w:tc>
        <w:tc>
          <w:tcPr>
            <w:tcW w:w="3781" w:type="dxa"/>
            <w:shd w:val="clear" w:color="auto" w:fill="A6A6A6" w:themeFill="background1" w:themeFillShade="A6"/>
          </w:tcPr>
          <w:p w14:paraId="6EFDCB93" w14:textId="77777777" w:rsidR="003441FA" w:rsidRPr="00C672A3" w:rsidRDefault="003441FA" w:rsidP="003441FA">
            <w:pPr>
              <w:suppressAutoHyphens/>
              <w:jc w:val="both"/>
              <w:rPr>
                <w:lang w:val="fr" w:eastAsia="zh-CN"/>
              </w:rPr>
            </w:pPr>
            <w:r w:rsidRPr="00C672A3">
              <w:rPr>
                <w:lang w:val="fr" w:eastAsia="zh-CN"/>
              </w:rPr>
              <w:t>Catégorie 1, sauf parties de bâtiments climatisées en zones H2d et H3</w:t>
            </w:r>
          </w:p>
        </w:tc>
        <w:tc>
          <w:tcPr>
            <w:tcW w:w="2268" w:type="dxa"/>
            <w:shd w:val="clear" w:color="auto" w:fill="A6A6A6" w:themeFill="background1" w:themeFillShade="A6"/>
          </w:tcPr>
          <w:p w14:paraId="1977BAB2" w14:textId="77777777" w:rsidR="003441FA" w:rsidRPr="00C672A3" w:rsidRDefault="003441FA" w:rsidP="003441FA">
            <w:pPr>
              <w:suppressAutoHyphens/>
              <w:jc w:val="both"/>
              <w:rPr>
                <w:lang w:val="fr" w:eastAsia="zh-CN"/>
              </w:rPr>
            </w:pPr>
            <w:r w:rsidRPr="00C672A3">
              <w:rPr>
                <w:lang w:val="fr" w:eastAsia="zh-CN"/>
              </w:rPr>
              <w:t>Catégorie 1 climatisé, en zone H2d et H3</w:t>
            </w:r>
          </w:p>
        </w:tc>
        <w:tc>
          <w:tcPr>
            <w:tcW w:w="2119" w:type="dxa"/>
            <w:shd w:val="clear" w:color="auto" w:fill="A6A6A6" w:themeFill="background1" w:themeFillShade="A6"/>
          </w:tcPr>
          <w:p w14:paraId="2141EE8C" w14:textId="77777777" w:rsidR="003441FA" w:rsidRPr="00C672A3" w:rsidRDefault="003441FA" w:rsidP="003441FA">
            <w:pPr>
              <w:suppressAutoHyphens/>
              <w:jc w:val="both"/>
              <w:rPr>
                <w:lang w:val="fr" w:eastAsia="zh-CN"/>
              </w:rPr>
            </w:pPr>
            <w:r w:rsidRPr="00C672A3">
              <w:rPr>
                <w:lang w:val="fr" w:eastAsia="zh-CN"/>
              </w:rPr>
              <w:t>Catégorie 2</w:t>
            </w:r>
          </w:p>
        </w:tc>
      </w:tr>
      <w:tr w:rsidR="003441FA" w:rsidRPr="003441FA" w14:paraId="6C1D368C" w14:textId="77777777" w:rsidTr="003441FA">
        <w:trPr>
          <w:trHeight w:val="312"/>
          <w:jc w:val="center"/>
        </w:trPr>
        <w:tc>
          <w:tcPr>
            <w:tcW w:w="0" w:type="auto"/>
            <w:shd w:val="clear" w:color="auto" w:fill="F2F2F2" w:themeFill="background1" w:themeFillShade="F2"/>
          </w:tcPr>
          <w:p w14:paraId="52086463" w14:textId="77777777" w:rsidR="003441FA" w:rsidRPr="00C672A3" w:rsidRDefault="003441FA" w:rsidP="003441FA">
            <w:pPr>
              <w:suppressAutoHyphens/>
              <w:jc w:val="both"/>
              <w:rPr>
                <w:lang w:eastAsia="zh-CN"/>
              </w:rPr>
            </w:pPr>
            <w:proofErr w:type="spellStart"/>
            <w:r w:rsidRPr="00C672A3">
              <w:rPr>
                <w:lang w:eastAsia="zh-CN"/>
              </w:rPr>
              <w:t>DH_maxcat</w:t>
            </w:r>
            <w:proofErr w:type="spellEnd"/>
          </w:p>
        </w:tc>
        <w:tc>
          <w:tcPr>
            <w:tcW w:w="3781" w:type="dxa"/>
          </w:tcPr>
          <w:p w14:paraId="27000CA6" w14:textId="77777777" w:rsidR="003441FA" w:rsidRPr="00C672A3" w:rsidRDefault="003441FA" w:rsidP="003441FA">
            <w:pPr>
              <w:suppressAutoHyphens/>
              <w:jc w:val="both"/>
              <w:rPr>
                <w:lang w:val="fr" w:eastAsia="zh-CN"/>
              </w:rPr>
            </w:pPr>
            <w:r w:rsidRPr="00C672A3">
              <w:rPr>
                <w:lang w:val="fr" w:eastAsia="zh-CN"/>
              </w:rPr>
              <w:t>900</w:t>
            </w:r>
          </w:p>
        </w:tc>
        <w:tc>
          <w:tcPr>
            <w:tcW w:w="2268" w:type="dxa"/>
          </w:tcPr>
          <w:p w14:paraId="47F1F83F" w14:textId="77777777" w:rsidR="003441FA" w:rsidRPr="00C672A3" w:rsidRDefault="003441FA" w:rsidP="003441FA">
            <w:pPr>
              <w:suppressAutoHyphens/>
              <w:jc w:val="both"/>
              <w:rPr>
                <w:lang w:val="fr" w:eastAsia="zh-CN"/>
              </w:rPr>
            </w:pPr>
            <w:r w:rsidRPr="00C672A3">
              <w:rPr>
                <w:lang w:val="fr" w:eastAsia="zh-CN"/>
              </w:rPr>
              <w:t>1800</w:t>
            </w:r>
          </w:p>
        </w:tc>
        <w:tc>
          <w:tcPr>
            <w:tcW w:w="2119" w:type="dxa"/>
          </w:tcPr>
          <w:p w14:paraId="28CD6EB7" w14:textId="77777777" w:rsidR="003441FA" w:rsidRPr="003441FA" w:rsidRDefault="003441FA" w:rsidP="003441FA">
            <w:pPr>
              <w:suppressAutoHyphens/>
              <w:jc w:val="both"/>
              <w:rPr>
                <w:lang w:val="fr" w:eastAsia="zh-CN"/>
              </w:rPr>
            </w:pPr>
            <w:r w:rsidRPr="00C672A3">
              <w:rPr>
                <w:lang w:val="fr" w:eastAsia="zh-CN"/>
              </w:rPr>
              <w:t>2200</w:t>
            </w:r>
          </w:p>
        </w:tc>
      </w:tr>
    </w:tbl>
    <w:p w14:paraId="37C2916B" w14:textId="77777777" w:rsidR="003441FA" w:rsidRPr="003441FA" w:rsidRDefault="003441FA" w:rsidP="003441FA">
      <w:pPr>
        <w:jc w:val="both"/>
      </w:pPr>
    </w:p>
    <w:p w14:paraId="3E5199C0" w14:textId="77777777" w:rsidR="00BC6C23" w:rsidRPr="00010289" w:rsidRDefault="00BC6C23" w:rsidP="0051526C">
      <w:pPr>
        <w:pStyle w:val="Titre3"/>
        <w:numPr>
          <w:ilvl w:val="0"/>
          <w:numId w:val="17"/>
        </w:numPr>
        <w:rPr>
          <w:highlight w:val="yellow"/>
        </w:rPr>
      </w:pPr>
      <w:r w:rsidRPr="00010289">
        <w:rPr>
          <w:highlight w:val="yellow"/>
        </w:rPr>
        <w:t>Médiathèques et bibliothèques</w:t>
      </w:r>
    </w:p>
    <w:p w14:paraId="5B843975" w14:textId="77777777" w:rsidR="00BC6C23" w:rsidRPr="00010289" w:rsidRDefault="00BC6C23" w:rsidP="00BC6C23">
      <w:pPr>
        <w:jc w:val="both"/>
        <w:rPr>
          <w:rFonts w:cs="Times New Roman"/>
          <w:szCs w:val="24"/>
          <w:highlight w:val="yellow"/>
        </w:rPr>
      </w:pPr>
    </w:p>
    <w:p w14:paraId="7A9D2E1E"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7AFF3553"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611200E4" w14:textId="77777777" w:rsidTr="00BC6C23">
        <w:trPr>
          <w:trHeight w:val="312"/>
          <w:jc w:val="center"/>
        </w:trPr>
        <w:tc>
          <w:tcPr>
            <w:tcW w:w="0" w:type="auto"/>
            <w:tcBorders>
              <w:top w:val="nil"/>
              <w:left w:val="nil"/>
            </w:tcBorders>
            <w:shd w:val="clear" w:color="auto" w:fill="auto"/>
          </w:tcPr>
          <w:p w14:paraId="2BAD97E1"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3DA86DC7"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0188395F"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620DAF5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420BFDBD"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3A8B2129" w14:textId="77777777" w:rsidTr="00BC6C23">
        <w:trPr>
          <w:trHeight w:val="312"/>
          <w:jc w:val="center"/>
        </w:trPr>
        <w:tc>
          <w:tcPr>
            <w:tcW w:w="0" w:type="auto"/>
            <w:shd w:val="clear" w:color="auto" w:fill="F2F2F2" w:themeFill="background1" w:themeFillShade="F2"/>
            <w:vAlign w:val="center"/>
          </w:tcPr>
          <w:p w14:paraId="0AB924BD"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7BC32E70"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900</w:t>
            </w:r>
          </w:p>
        </w:tc>
        <w:tc>
          <w:tcPr>
            <w:tcW w:w="1985" w:type="dxa"/>
          </w:tcPr>
          <w:p w14:paraId="09D97F58"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2200</w:t>
            </w:r>
          </w:p>
        </w:tc>
        <w:tc>
          <w:tcPr>
            <w:tcW w:w="1134" w:type="dxa"/>
          </w:tcPr>
          <w:p w14:paraId="77F701CC"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2400</w:t>
            </w:r>
          </w:p>
        </w:tc>
        <w:tc>
          <w:tcPr>
            <w:tcW w:w="1264" w:type="dxa"/>
          </w:tcPr>
          <w:p w14:paraId="5A0CDD1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0683FF42" w14:textId="77777777" w:rsidR="00BC6C23" w:rsidRPr="00010289" w:rsidRDefault="00BC6C23" w:rsidP="00BC6C23">
      <w:pPr>
        <w:jc w:val="both"/>
        <w:rPr>
          <w:rFonts w:cs="Times New Roman"/>
          <w:szCs w:val="24"/>
          <w:highlight w:val="yellow"/>
          <w:lang w:val="fr"/>
        </w:rPr>
      </w:pPr>
    </w:p>
    <w:p w14:paraId="10E446E5" w14:textId="77777777" w:rsidR="00BC6C23" w:rsidRPr="00010289" w:rsidRDefault="00BC6C23" w:rsidP="00BC6C23">
      <w:pPr>
        <w:pStyle w:val="Titre3"/>
        <w:rPr>
          <w:highlight w:val="yellow"/>
        </w:rPr>
      </w:pPr>
      <w:r w:rsidRPr="00010289">
        <w:rPr>
          <w:highlight w:val="yellow"/>
        </w:rPr>
        <w:t>Bâtiments universitaires d'enseignement et de recherche et bâtiments d’enseignements atypiques</w:t>
      </w:r>
    </w:p>
    <w:p w14:paraId="20807059" w14:textId="77777777" w:rsidR="00BC6C23" w:rsidRPr="00010289" w:rsidRDefault="00BC6C23" w:rsidP="00BC6C23">
      <w:pPr>
        <w:jc w:val="both"/>
        <w:rPr>
          <w:rFonts w:cs="Times New Roman"/>
          <w:szCs w:val="24"/>
          <w:highlight w:val="yellow"/>
        </w:rPr>
      </w:pPr>
    </w:p>
    <w:p w14:paraId="7A62BFCC"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39650187"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762B7C73" w14:textId="77777777" w:rsidTr="00BC6C23">
        <w:trPr>
          <w:trHeight w:val="312"/>
          <w:jc w:val="center"/>
        </w:trPr>
        <w:tc>
          <w:tcPr>
            <w:tcW w:w="0" w:type="auto"/>
            <w:tcBorders>
              <w:top w:val="nil"/>
              <w:left w:val="nil"/>
            </w:tcBorders>
            <w:shd w:val="clear" w:color="auto" w:fill="auto"/>
          </w:tcPr>
          <w:p w14:paraId="72F85ACD"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3CC0649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3BE06B2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2B7B464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3344EC56"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58F4998F" w14:textId="77777777" w:rsidTr="00BC6C23">
        <w:trPr>
          <w:trHeight w:val="312"/>
          <w:jc w:val="center"/>
        </w:trPr>
        <w:tc>
          <w:tcPr>
            <w:tcW w:w="0" w:type="auto"/>
            <w:shd w:val="clear" w:color="auto" w:fill="F2F2F2" w:themeFill="background1" w:themeFillShade="F2"/>
            <w:vAlign w:val="center"/>
          </w:tcPr>
          <w:p w14:paraId="7D52467A"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5866BC8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900</w:t>
            </w:r>
          </w:p>
        </w:tc>
        <w:tc>
          <w:tcPr>
            <w:tcW w:w="1985" w:type="dxa"/>
          </w:tcPr>
          <w:p w14:paraId="785AFA1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2200</w:t>
            </w:r>
          </w:p>
        </w:tc>
        <w:tc>
          <w:tcPr>
            <w:tcW w:w="1134" w:type="dxa"/>
          </w:tcPr>
          <w:p w14:paraId="5538C13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2400</w:t>
            </w:r>
          </w:p>
        </w:tc>
        <w:tc>
          <w:tcPr>
            <w:tcW w:w="1264" w:type="dxa"/>
          </w:tcPr>
          <w:p w14:paraId="7D58F67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3AB3EAE0" w14:textId="77777777" w:rsidR="00BC6C23" w:rsidRPr="00010289" w:rsidRDefault="00BC6C23" w:rsidP="00BC6C23">
      <w:pPr>
        <w:jc w:val="both"/>
        <w:rPr>
          <w:rFonts w:cs="Times New Roman"/>
          <w:szCs w:val="24"/>
          <w:highlight w:val="yellow"/>
        </w:rPr>
      </w:pPr>
    </w:p>
    <w:p w14:paraId="23466ABE" w14:textId="77777777" w:rsidR="00BC6C23" w:rsidRPr="00010289" w:rsidRDefault="00BC6C23" w:rsidP="00BC6C23">
      <w:pPr>
        <w:pStyle w:val="Titre3"/>
        <w:rPr>
          <w:highlight w:val="yellow"/>
        </w:rPr>
      </w:pPr>
      <w:proofErr w:type="gramStart"/>
      <w:r w:rsidRPr="00010289">
        <w:rPr>
          <w:highlight w:val="yellow"/>
        </w:rPr>
        <w:t>et</w:t>
      </w:r>
      <w:proofErr w:type="gramEnd"/>
      <w:r w:rsidRPr="00010289">
        <w:rPr>
          <w:highlight w:val="yellow"/>
        </w:rPr>
        <w:t xml:space="preserve"> 9. Hôtels 0, 1 et 2 étoiles (partie nuit) et hôtels 3, 4 et 5 étoiles (partie nuit)</w:t>
      </w:r>
    </w:p>
    <w:p w14:paraId="5F79CCEB" w14:textId="77777777" w:rsidR="00BC6C23" w:rsidRPr="00010289" w:rsidRDefault="00BC6C23" w:rsidP="00BC6C23">
      <w:pPr>
        <w:jc w:val="both"/>
        <w:rPr>
          <w:rFonts w:cs="Times New Roman"/>
          <w:szCs w:val="24"/>
          <w:highlight w:val="yellow"/>
        </w:rPr>
      </w:pPr>
    </w:p>
    <w:p w14:paraId="5EB741AA"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375EFEFC"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72A1F4D7" w14:textId="77777777" w:rsidTr="00BC6C23">
        <w:trPr>
          <w:trHeight w:val="312"/>
          <w:jc w:val="center"/>
        </w:trPr>
        <w:tc>
          <w:tcPr>
            <w:tcW w:w="0" w:type="auto"/>
            <w:tcBorders>
              <w:top w:val="nil"/>
              <w:left w:val="nil"/>
            </w:tcBorders>
            <w:shd w:val="clear" w:color="auto" w:fill="auto"/>
          </w:tcPr>
          <w:p w14:paraId="5268D66C"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1AF6D50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0A569D86"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37E5D17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06A13CB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6E68A5C5" w14:textId="77777777" w:rsidTr="00BC6C23">
        <w:trPr>
          <w:trHeight w:val="312"/>
          <w:jc w:val="center"/>
        </w:trPr>
        <w:tc>
          <w:tcPr>
            <w:tcW w:w="0" w:type="auto"/>
            <w:shd w:val="clear" w:color="auto" w:fill="F2F2F2" w:themeFill="background1" w:themeFillShade="F2"/>
            <w:vAlign w:val="center"/>
          </w:tcPr>
          <w:p w14:paraId="4A3AD231"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vAlign w:val="center"/>
          </w:tcPr>
          <w:p w14:paraId="4D9E85D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300</w:t>
            </w:r>
          </w:p>
        </w:tc>
        <w:tc>
          <w:tcPr>
            <w:tcW w:w="1985" w:type="dxa"/>
            <w:vAlign w:val="center"/>
          </w:tcPr>
          <w:p w14:paraId="558102A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700</w:t>
            </w:r>
          </w:p>
        </w:tc>
        <w:tc>
          <w:tcPr>
            <w:tcW w:w="1134" w:type="dxa"/>
            <w:vAlign w:val="center"/>
          </w:tcPr>
          <w:p w14:paraId="514FF5C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1000</w:t>
            </w:r>
          </w:p>
        </w:tc>
        <w:tc>
          <w:tcPr>
            <w:tcW w:w="1264" w:type="dxa"/>
            <w:vAlign w:val="center"/>
          </w:tcPr>
          <w:p w14:paraId="03946162"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Pas de seuil</w:t>
            </w:r>
          </w:p>
        </w:tc>
      </w:tr>
    </w:tbl>
    <w:p w14:paraId="3FAC671C" w14:textId="77777777" w:rsidR="00BC6C23" w:rsidRPr="00010289" w:rsidRDefault="00BC6C23" w:rsidP="00BC6C23">
      <w:pPr>
        <w:jc w:val="both"/>
        <w:rPr>
          <w:rFonts w:cs="Times New Roman"/>
          <w:szCs w:val="24"/>
          <w:highlight w:val="yellow"/>
          <w:lang w:val="fr"/>
        </w:rPr>
      </w:pPr>
    </w:p>
    <w:p w14:paraId="53FC706B" w14:textId="77777777" w:rsidR="00BC6C23" w:rsidRPr="00010289" w:rsidRDefault="00BC6C23" w:rsidP="0051526C">
      <w:pPr>
        <w:pStyle w:val="Titre3"/>
        <w:numPr>
          <w:ilvl w:val="0"/>
          <w:numId w:val="18"/>
        </w:numPr>
        <w:rPr>
          <w:rStyle w:val="Titre3Car"/>
          <w:b/>
          <w:highlight w:val="yellow"/>
        </w:rPr>
      </w:pPr>
      <w:proofErr w:type="gramStart"/>
      <w:r w:rsidRPr="00010289">
        <w:rPr>
          <w:highlight w:val="yellow"/>
        </w:rPr>
        <w:t>et</w:t>
      </w:r>
      <w:proofErr w:type="gramEnd"/>
      <w:r w:rsidRPr="00010289">
        <w:rPr>
          <w:highlight w:val="yellow"/>
        </w:rPr>
        <w:t xml:space="preserve"> 11. </w:t>
      </w:r>
      <w:r w:rsidRPr="00010289">
        <w:rPr>
          <w:rStyle w:val="Titre3Car"/>
          <w:b/>
          <w:highlight w:val="yellow"/>
        </w:rPr>
        <w:t>Hôtels 0, 1 et 2 étoiles (partie jour) et hôtels 3, 4 et 5 étoiles (partie jour)</w:t>
      </w:r>
    </w:p>
    <w:p w14:paraId="16718B25" w14:textId="77777777" w:rsidR="00BC6C23" w:rsidRPr="00010289" w:rsidRDefault="00BC6C23" w:rsidP="00BC6C23">
      <w:pPr>
        <w:jc w:val="both"/>
        <w:rPr>
          <w:rFonts w:cs="Times New Roman"/>
          <w:szCs w:val="24"/>
          <w:highlight w:val="yellow"/>
        </w:rPr>
      </w:pPr>
    </w:p>
    <w:p w14:paraId="1CF3CEDA"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505354D1"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4DE0EF4E" w14:textId="77777777" w:rsidTr="00BC6C23">
        <w:trPr>
          <w:trHeight w:val="312"/>
          <w:jc w:val="center"/>
        </w:trPr>
        <w:tc>
          <w:tcPr>
            <w:tcW w:w="0" w:type="auto"/>
            <w:tcBorders>
              <w:top w:val="nil"/>
              <w:left w:val="nil"/>
            </w:tcBorders>
            <w:shd w:val="clear" w:color="auto" w:fill="auto"/>
          </w:tcPr>
          <w:p w14:paraId="27E9A4AD"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495F570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699A09F2"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557C6C6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2158271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1F864377" w14:textId="77777777" w:rsidTr="00BC6C23">
        <w:trPr>
          <w:trHeight w:val="312"/>
          <w:jc w:val="center"/>
        </w:trPr>
        <w:tc>
          <w:tcPr>
            <w:tcW w:w="0" w:type="auto"/>
            <w:shd w:val="clear" w:color="auto" w:fill="F2F2F2" w:themeFill="background1" w:themeFillShade="F2"/>
            <w:vAlign w:val="center"/>
          </w:tcPr>
          <w:p w14:paraId="49495B87"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vAlign w:val="center"/>
          </w:tcPr>
          <w:p w14:paraId="1E491BD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1300</w:t>
            </w:r>
          </w:p>
        </w:tc>
        <w:tc>
          <w:tcPr>
            <w:tcW w:w="1985" w:type="dxa"/>
            <w:vAlign w:val="center"/>
          </w:tcPr>
          <w:p w14:paraId="75BED49C"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3300</w:t>
            </w:r>
          </w:p>
        </w:tc>
        <w:tc>
          <w:tcPr>
            <w:tcW w:w="1134" w:type="dxa"/>
            <w:vAlign w:val="center"/>
          </w:tcPr>
          <w:p w14:paraId="34EF510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3400</w:t>
            </w:r>
          </w:p>
        </w:tc>
        <w:tc>
          <w:tcPr>
            <w:tcW w:w="1264" w:type="dxa"/>
            <w:vAlign w:val="center"/>
          </w:tcPr>
          <w:p w14:paraId="5C03F977"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Pas de seuil</w:t>
            </w:r>
          </w:p>
        </w:tc>
      </w:tr>
    </w:tbl>
    <w:p w14:paraId="7CD70205" w14:textId="77777777" w:rsidR="00BC6C23" w:rsidRPr="00010289" w:rsidRDefault="00BC6C23" w:rsidP="00BC6C23">
      <w:pPr>
        <w:jc w:val="both"/>
        <w:rPr>
          <w:rFonts w:cs="Times New Roman"/>
          <w:szCs w:val="24"/>
          <w:highlight w:val="yellow"/>
          <w:lang w:val="fr"/>
        </w:rPr>
      </w:pPr>
    </w:p>
    <w:p w14:paraId="5F757931" w14:textId="77777777" w:rsidR="00BC6C23" w:rsidRPr="00010289" w:rsidRDefault="00BC6C23" w:rsidP="0051526C">
      <w:pPr>
        <w:pStyle w:val="Titre3"/>
        <w:numPr>
          <w:ilvl w:val="0"/>
          <w:numId w:val="19"/>
        </w:numPr>
        <w:rPr>
          <w:rStyle w:val="Titre3Car"/>
          <w:b/>
          <w:highlight w:val="yellow"/>
        </w:rPr>
      </w:pPr>
      <w:r w:rsidRPr="00010289">
        <w:rPr>
          <w:rStyle w:val="Titre3Car"/>
          <w:b/>
          <w:highlight w:val="yellow"/>
        </w:rPr>
        <w:t>Etablissements d'accueil de la petite enfance</w:t>
      </w:r>
    </w:p>
    <w:p w14:paraId="38B744E9" w14:textId="77777777" w:rsidR="00BC6C23" w:rsidRPr="00010289" w:rsidRDefault="00BC6C23" w:rsidP="00BC6C23">
      <w:pPr>
        <w:jc w:val="both"/>
        <w:rPr>
          <w:rFonts w:cs="Times New Roman"/>
          <w:szCs w:val="24"/>
          <w:highlight w:val="yellow"/>
        </w:rPr>
      </w:pPr>
    </w:p>
    <w:p w14:paraId="69DB7F00"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24A41378"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5F7317E3" w14:textId="77777777" w:rsidTr="00BC6C23">
        <w:trPr>
          <w:trHeight w:val="312"/>
          <w:jc w:val="center"/>
        </w:trPr>
        <w:tc>
          <w:tcPr>
            <w:tcW w:w="0" w:type="auto"/>
            <w:tcBorders>
              <w:top w:val="nil"/>
              <w:left w:val="nil"/>
            </w:tcBorders>
            <w:shd w:val="clear" w:color="auto" w:fill="auto"/>
          </w:tcPr>
          <w:p w14:paraId="458BAEB9"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1ABAB7A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0824C10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050E4CA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109FD9CC"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0CAD7B56" w14:textId="77777777" w:rsidTr="00BC6C23">
        <w:trPr>
          <w:trHeight w:val="312"/>
          <w:jc w:val="center"/>
        </w:trPr>
        <w:tc>
          <w:tcPr>
            <w:tcW w:w="0" w:type="auto"/>
            <w:shd w:val="clear" w:color="auto" w:fill="F2F2F2" w:themeFill="background1" w:themeFillShade="F2"/>
            <w:vAlign w:val="center"/>
          </w:tcPr>
          <w:p w14:paraId="5D6842D1"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03D84696"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550</w:t>
            </w:r>
          </w:p>
        </w:tc>
        <w:tc>
          <w:tcPr>
            <w:tcW w:w="1985" w:type="dxa"/>
          </w:tcPr>
          <w:p w14:paraId="1B18A93C"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1600</w:t>
            </w:r>
          </w:p>
        </w:tc>
        <w:tc>
          <w:tcPr>
            <w:tcW w:w="1134" w:type="dxa"/>
          </w:tcPr>
          <w:p w14:paraId="1C2113E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1600</w:t>
            </w:r>
          </w:p>
        </w:tc>
        <w:tc>
          <w:tcPr>
            <w:tcW w:w="1264" w:type="dxa"/>
          </w:tcPr>
          <w:p w14:paraId="3C04513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7661547A" w14:textId="77777777" w:rsidR="00BC6C23" w:rsidRPr="00010289" w:rsidRDefault="00BC6C23" w:rsidP="00BC6C23">
      <w:pPr>
        <w:jc w:val="both"/>
        <w:rPr>
          <w:rFonts w:cs="Times New Roman"/>
          <w:szCs w:val="24"/>
          <w:highlight w:val="yellow"/>
          <w:lang w:val="fr"/>
        </w:rPr>
      </w:pPr>
    </w:p>
    <w:p w14:paraId="0EF2BC0B" w14:textId="77777777" w:rsidR="00BC6C23" w:rsidRPr="00010289" w:rsidRDefault="00BC6C23" w:rsidP="00BC6C23">
      <w:pPr>
        <w:jc w:val="both"/>
        <w:rPr>
          <w:rFonts w:cs="Times New Roman"/>
          <w:szCs w:val="24"/>
          <w:highlight w:val="yellow"/>
          <w:lang w:val="fr"/>
        </w:rPr>
      </w:pPr>
    </w:p>
    <w:p w14:paraId="11249EE2" w14:textId="77777777" w:rsidR="00BC6C23" w:rsidRPr="00010289" w:rsidRDefault="00BC6C23" w:rsidP="00BC6C23">
      <w:pPr>
        <w:pStyle w:val="Titre3"/>
        <w:rPr>
          <w:highlight w:val="yellow"/>
        </w:rPr>
      </w:pPr>
      <w:r w:rsidRPr="00010289">
        <w:rPr>
          <w:highlight w:val="yellow"/>
        </w:rPr>
        <w:t>Restaurants - en continu, 18 heures par jour, 7 jours sur 7</w:t>
      </w:r>
    </w:p>
    <w:p w14:paraId="44EFF002" w14:textId="77777777" w:rsidR="00BC6C23" w:rsidRPr="00010289" w:rsidRDefault="00BC6C23" w:rsidP="00BC6C23">
      <w:pPr>
        <w:jc w:val="both"/>
        <w:rPr>
          <w:rFonts w:cs="Times New Roman"/>
          <w:szCs w:val="24"/>
          <w:highlight w:val="yellow"/>
        </w:rPr>
      </w:pPr>
    </w:p>
    <w:p w14:paraId="43D76780"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39AA6D1F"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11EE18D1" w14:textId="77777777" w:rsidTr="00BC6C23">
        <w:trPr>
          <w:trHeight w:val="312"/>
          <w:jc w:val="center"/>
        </w:trPr>
        <w:tc>
          <w:tcPr>
            <w:tcW w:w="0" w:type="auto"/>
            <w:tcBorders>
              <w:top w:val="nil"/>
              <w:left w:val="nil"/>
            </w:tcBorders>
            <w:shd w:val="clear" w:color="auto" w:fill="auto"/>
          </w:tcPr>
          <w:p w14:paraId="5A290D03"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73E5024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3394737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611EA62C"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6FD9CF2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58112301" w14:textId="77777777" w:rsidTr="00BC6C23">
        <w:trPr>
          <w:trHeight w:val="312"/>
          <w:jc w:val="center"/>
        </w:trPr>
        <w:tc>
          <w:tcPr>
            <w:tcW w:w="0" w:type="auto"/>
            <w:shd w:val="clear" w:color="auto" w:fill="F2F2F2" w:themeFill="background1" w:themeFillShade="F2"/>
            <w:vAlign w:val="center"/>
          </w:tcPr>
          <w:p w14:paraId="763ABC33"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4652EC2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2500</w:t>
            </w:r>
          </w:p>
        </w:tc>
        <w:tc>
          <w:tcPr>
            <w:tcW w:w="1985" w:type="dxa"/>
          </w:tcPr>
          <w:p w14:paraId="763AAFA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5000</w:t>
            </w:r>
          </w:p>
        </w:tc>
        <w:tc>
          <w:tcPr>
            <w:tcW w:w="1134" w:type="dxa"/>
          </w:tcPr>
          <w:p w14:paraId="4471231C"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5000</w:t>
            </w:r>
          </w:p>
        </w:tc>
        <w:tc>
          <w:tcPr>
            <w:tcW w:w="1264" w:type="dxa"/>
          </w:tcPr>
          <w:p w14:paraId="435CBED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2478B75B" w14:textId="77777777" w:rsidR="00BC6C23" w:rsidRPr="00010289" w:rsidRDefault="00BC6C23" w:rsidP="00BC6C23">
      <w:pPr>
        <w:jc w:val="both"/>
        <w:rPr>
          <w:rFonts w:cs="Times New Roman"/>
          <w:i/>
          <w:szCs w:val="24"/>
          <w:highlight w:val="yellow"/>
          <w:lang w:val="fr"/>
        </w:rPr>
      </w:pPr>
    </w:p>
    <w:p w14:paraId="461ED74E" w14:textId="77777777" w:rsidR="00BC6C23" w:rsidRPr="00010289" w:rsidRDefault="00BC6C23" w:rsidP="00BC6C23">
      <w:pPr>
        <w:pStyle w:val="Titre3"/>
        <w:rPr>
          <w:rStyle w:val="Titre3Car"/>
          <w:b/>
          <w:highlight w:val="yellow"/>
        </w:rPr>
      </w:pPr>
      <w:r w:rsidRPr="00010289">
        <w:rPr>
          <w:rStyle w:val="Titre3Car"/>
          <w:b/>
          <w:highlight w:val="yellow"/>
        </w:rPr>
        <w:t>Restaurants - 1 repas par jour, 5 jours sur 7</w:t>
      </w:r>
    </w:p>
    <w:p w14:paraId="28369C7C" w14:textId="77777777" w:rsidR="00BC6C23" w:rsidRPr="00010289" w:rsidRDefault="00BC6C23" w:rsidP="00BC6C23">
      <w:pPr>
        <w:jc w:val="both"/>
        <w:rPr>
          <w:rFonts w:cs="Times New Roman"/>
          <w:szCs w:val="24"/>
          <w:highlight w:val="yellow"/>
        </w:rPr>
      </w:pPr>
    </w:p>
    <w:p w14:paraId="521E1005"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66597AE3"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29537D2E" w14:textId="77777777" w:rsidTr="00BC6C23">
        <w:trPr>
          <w:trHeight w:val="312"/>
          <w:jc w:val="center"/>
        </w:trPr>
        <w:tc>
          <w:tcPr>
            <w:tcW w:w="0" w:type="auto"/>
            <w:tcBorders>
              <w:top w:val="nil"/>
              <w:left w:val="nil"/>
            </w:tcBorders>
            <w:shd w:val="clear" w:color="auto" w:fill="auto"/>
          </w:tcPr>
          <w:p w14:paraId="11CC45F6"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64A4ACA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1C7F9A8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6657A7B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4BCA420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355CC1C0" w14:textId="77777777" w:rsidTr="00BC6C23">
        <w:trPr>
          <w:trHeight w:val="312"/>
          <w:jc w:val="center"/>
        </w:trPr>
        <w:tc>
          <w:tcPr>
            <w:tcW w:w="0" w:type="auto"/>
            <w:shd w:val="clear" w:color="auto" w:fill="F2F2F2" w:themeFill="background1" w:themeFillShade="F2"/>
            <w:vAlign w:val="center"/>
          </w:tcPr>
          <w:p w14:paraId="02F60C81"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344A6C9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250</w:t>
            </w:r>
          </w:p>
        </w:tc>
        <w:tc>
          <w:tcPr>
            <w:tcW w:w="1985" w:type="dxa"/>
          </w:tcPr>
          <w:p w14:paraId="2634610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650</w:t>
            </w:r>
          </w:p>
        </w:tc>
        <w:tc>
          <w:tcPr>
            <w:tcW w:w="1134" w:type="dxa"/>
          </w:tcPr>
          <w:p w14:paraId="427C272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650</w:t>
            </w:r>
          </w:p>
        </w:tc>
        <w:tc>
          <w:tcPr>
            <w:tcW w:w="1264" w:type="dxa"/>
          </w:tcPr>
          <w:p w14:paraId="2FF717E7"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4281AB81" w14:textId="77777777" w:rsidR="00BC6C23" w:rsidRPr="00010289" w:rsidRDefault="00BC6C23" w:rsidP="00BC6C23">
      <w:pPr>
        <w:jc w:val="both"/>
        <w:rPr>
          <w:rFonts w:cs="Times New Roman"/>
          <w:szCs w:val="24"/>
          <w:highlight w:val="yellow"/>
        </w:rPr>
      </w:pPr>
    </w:p>
    <w:p w14:paraId="039D5C05" w14:textId="77777777" w:rsidR="00BC6C23" w:rsidRPr="00010289" w:rsidRDefault="00BC6C23" w:rsidP="00BC6C23">
      <w:pPr>
        <w:pStyle w:val="Titre3"/>
        <w:rPr>
          <w:rStyle w:val="Titre3Car"/>
          <w:b/>
          <w:highlight w:val="yellow"/>
        </w:rPr>
      </w:pPr>
      <w:r w:rsidRPr="00010289">
        <w:rPr>
          <w:rStyle w:val="Titre3Car"/>
          <w:b/>
          <w:highlight w:val="yellow"/>
        </w:rPr>
        <w:t>Restaurants - 2 repas par jour, 7 jours sur 7</w:t>
      </w:r>
    </w:p>
    <w:p w14:paraId="46DFCB5C" w14:textId="77777777" w:rsidR="00BC6C23" w:rsidRPr="00010289" w:rsidRDefault="00BC6C23" w:rsidP="00BC6C23">
      <w:pPr>
        <w:jc w:val="both"/>
        <w:rPr>
          <w:rFonts w:cs="Times New Roman"/>
          <w:szCs w:val="24"/>
          <w:highlight w:val="yellow"/>
        </w:rPr>
      </w:pPr>
    </w:p>
    <w:p w14:paraId="12897452"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3E4036D8"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4ACC943D" w14:textId="77777777" w:rsidTr="00BC6C23">
        <w:trPr>
          <w:trHeight w:val="312"/>
          <w:jc w:val="center"/>
        </w:trPr>
        <w:tc>
          <w:tcPr>
            <w:tcW w:w="0" w:type="auto"/>
            <w:tcBorders>
              <w:top w:val="nil"/>
              <w:left w:val="nil"/>
            </w:tcBorders>
            <w:shd w:val="clear" w:color="auto" w:fill="auto"/>
          </w:tcPr>
          <w:p w14:paraId="4084DA21"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43B0FFC7"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78513C52"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5F841D7C"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6A6BF616"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295259E0" w14:textId="77777777" w:rsidTr="00BC6C23">
        <w:trPr>
          <w:trHeight w:val="312"/>
          <w:jc w:val="center"/>
        </w:trPr>
        <w:tc>
          <w:tcPr>
            <w:tcW w:w="0" w:type="auto"/>
            <w:shd w:val="clear" w:color="auto" w:fill="F2F2F2" w:themeFill="background1" w:themeFillShade="F2"/>
            <w:vAlign w:val="center"/>
          </w:tcPr>
          <w:p w14:paraId="255FD7BB"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68E3E62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1600</w:t>
            </w:r>
          </w:p>
        </w:tc>
        <w:tc>
          <w:tcPr>
            <w:tcW w:w="1985" w:type="dxa"/>
          </w:tcPr>
          <w:p w14:paraId="0A01D32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3500</w:t>
            </w:r>
          </w:p>
        </w:tc>
        <w:tc>
          <w:tcPr>
            <w:tcW w:w="1134" w:type="dxa"/>
          </w:tcPr>
          <w:p w14:paraId="030EE068"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3500</w:t>
            </w:r>
          </w:p>
        </w:tc>
        <w:tc>
          <w:tcPr>
            <w:tcW w:w="1264" w:type="dxa"/>
          </w:tcPr>
          <w:p w14:paraId="6CC3A9B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574EBE1D" w14:textId="77777777" w:rsidR="00BC6C23" w:rsidRPr="00010289" w:rsidRDefault="00BC6C23" w:rsidP="00BC6C23">
      <w:pPr>
        <w:jc w:val="both"/>
        <w:rPr>
          <w:rFonts w:cs="Times New Roman"/>
          <w:szCs w:val="24"/>
          <w:highlight w:val="yellow"/>
          <w:lang w:val="fr"/>
        </w:rPr>
      </w:pPr>
    </w:p>
    <w:p w14:paraId="02E05347" w14:textId="77777777" w:rsidR="00BC6C23" w:rsidRPr="00010289" w:rsidRDefault="00BC6C23" w:rsidP="00BC6C23">
      <w:pPr>
        <w:pStyle w:val="Titre3"/>
        <w:rPr>
          <w:highlight w:val="yellow"/>
        </w:rPr>
      </w:pPr>
      <w:r w:rsidRPr="00010289">
        <w:rPr>
          <w:highlight w:val="yellow"/>
        </w:rPr>
        <w:t>Restaurants - 2 repas par jour, 6 jours sur 7</w:t>
      </w:r>
    </w:p>
    <w:p w14:paraId="72E77E1E" w14:textId="77777777" w:rsidR="00BC6C23" w:rsidRPr="00010289" w:rsidRDefault="00BC6C23" w:rsidP="00BC6C23">
      <w:pPr>
        <w:jc w:val="both"/>
        <w:rPr>
          <w:rFonts w:cs="Times New Roman"/>
          <w:szCs w:val="24"/>
          <w:highlight w:val="yellow"/>
        </w:rPr>
      </w:pPr>
    </w:p>
    <w:p w14:paraId="35DE2F00"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27BDE559"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2968A9AB" w14:textId="77777777" w:rsidTr="00BC6C23">
        <w:trPr>
          <w:trHeight w:val="312"/>
          <w:jc w:val="center"/>
        </w:trPr>
        <w:tc>
          <w:tcPr>
            <w:tcW w:w="0" w:type="auto"/>
            <w:tcBorders>
              <w:top w:val="nil"/>
              <w:left w:val="nil"/>
            </w:tcBorders>
            <w:shd w:val="clear" w:color="auto" w:fill="auto"/>
          </w:tcPr>
          <w:p w14:paraId="3B1452B6"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15B5DF9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7D507F8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14390A5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6B4DF97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37FA0737" w14:textId="77777777" w:rsidTr="00BC6C23">
        <w:trPr>
          <w:trHeight w:val="312"/>
          <w:jc w:val="center"/>
        </w:trPr>
        <w:tc>
          <w:tcPr>
            <w:tcW w:w="0" w:type="auto"/>
            <w:shd w:val="clear" w:color="auto" w:fill="F2F2F2" w:themeFill="background1" w:themeFillShade="F2"/>
            <w:vAlign w:val="center"/>
          </w:tcPr>
          <w:p w14:paraId="2F41D1C6"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0B196BC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1250</w:t>
            </w:r>
          </w:p>
        </w:tc>
        <w:tc>
          <w:tcPr>
            <w:tcW w:w="1985" w:type="dxa"/>
          </w:tcPr>
          <w:p w14:paraId="69496D4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2500</w:t>
            </w:r>
          </w:p>
        </w:tc>
        <w:tc>
          <w:tcPr>
            <w:tcW w:w="1134" w:type="dxa"/>
          </w:tcPr>
          <w:p w14:paraId="40F1A2B8"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2500</w:t>
            </w:r>
          </w:p>
        </w:tc>
        <w:tc>
          <w:tcPr>
            <w:tcW w:w="1264" w:type="dxa"/>
          </w:tcPr>
          <w:p w14:paraId="10FC3E98"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0DF39317" w14:textId="77777777" w:rsidR="00BC6C23" w:rsidRPr="00010289" w:rsidRDefault="00BC6C23" w:rsidP="00BC6C23">
      <w:pPr>
        <w:jc w:val="both"/>
        <w:rPr>
          <w:rFonts w:cs="Times New Roman"/>
          <w:szCs w:val="24"/>
          <w:highlight w:val="yellow"/>
          <w:lang w:val="fr"/>
        </w:rPr>
      </w:pPr>
    </w:p>
    <w:p w14:paraId="545E7F1E" w14:textId="77777777" w:rsidR="00BC6C23" w:rsidRPr="00010289" w:rsidRDefault="00BC6C23" w:rsidP="00BC6C23">
      <w:pPr>
        <w:pStyle w:val="Titre3"/>
        <w:rPr>
          <w:szCs w:val="24"/>
          <w:highlight w:val="yellow"/>
        </w:rPr>
      </w:pPr>
      <w:r w:rsidRPr="00010289">
        <w:rPr>
          <w:szCs w:val="24"/>
          <w:highlight w:val="yellow"/>
        </w:rPr>
        <w:t>Commerces</w:t>
      </w:r>
    </w:p>
    <w:p w14:paraId="483F90B8" w14:textId="77777777" w:rsidR="00BC6C23" w:rsidRPr="00010289" w:rsidRDefault="00BC6C23" w:rsidP="00BC6C23">
      <w:pPr>
        <w:jc w:val="both"/>
        <w:rPr>
          <w:rFonts w:cs="Times New Roman"/>
          <w:szCs w:val="24"/>
          <w:highlight w:val="yellow"/>
        </w:rPr>
      </w:pPr>
    </w:p>
    <w:p w14:paraId="499FAF1F"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0E0E0EA8"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583C3976" w14:textId="77777777" w:rsidTr="00BC6C23">
        <w:trPr>
          <w:trHeight w:val="312"/>
          <w:jc w:val="center"/>
        </w:trPr>
        <w:tc>
          <w:tcPr>
            <w:tcW w:w="0" w:type="auto"/>
            <w:tcBorders>
              <w:top w:val="nil"/>
              <w:left w:val="nil"/>
            </w:tcBorders>
            <w:shd w:val="clear" w:color="auto" w:fill="auto"/>
          </w:tcPr>
          <w:p w14:paraId="4C550711"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74FCEE5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264F7CC8"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5272D91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1AFF891F"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150A38DB" w14:textId="77777777" w:rsidTr="00BC6C23">
        <w:trPr>
          <w:trHeight w:val="312"/>
          <w:jc w:val="center"/>
        </w:trPr>
        <w:tc>
          <w:tcPr>
            <w:tcW w:w="0" w:type="auto"/>
            <w:shd w:val="clear" w:color="auto" w:fill="F2F2F2" w:themeFill="background1" w:themeFillShade="F2"/>
            <w:vAlign w:val="center"/>
          </w:tcPr>
          <w:p w14:paraId="19753D7C"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41C47AD0"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3300</w:t>
            </w:r>
          </w:p>
        </w:tc>
        <w:tc>
          <w:tcPr>
            <w:tcW w:w="1985" w:type="dxa"/>
          </w:tcPr>
          <w:p w14:paraId="29A8635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8000</w:t>
            </w:r>
          </w:p>
        </w:tc>
        <w:tc>
          <w:tcPr>
            <w:tcW w:w="1134" w:type="dxa"/>
          </w:tcPr>
          <w:p w14:paraId="3BF6E787"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9500</w:t>
            </w:r>
          </w:p>
        </w:tc>
        <w:tc>
          <w:tcPr>
            <w:tcW w:w="1264" w:type="dxa"/>
          </w:tcPr>
          <w:p w14:paraId="0A1CFC5D"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4433DE75" w14:textId="77777777" w:rsidR="00BC6C23" w:rsidRPr="00010289" w:rsidRDefault="00BC6C23" w:rsidP="00BC6C23">
      <w:pPr>
        <w:jc w:val="both"/>
        <w:rPr>
          <w:rFonts w:cs="Times New Roman"/>
          <w:szCs w:val="24"/>
          <w:highlight w:val="yellow"/>
          <w:lang w:val="fr"/>
        </w:rPr>
      </w:pPr>
    </w:p>
    <w:p w14:paraId="14EA117D" w14:textId="77777777" w:rsidR="00BC6C23" w:rsidRPr="00010289" w:rsidRDefault="00BC6C23" w:rsidP="00BC6C23">
      <w:pPr>
        <w:pStyle w:val="Titre3"/>
        <w:rPr>
          <w:szCs w:val="24"/>
          <w:highlight w:val="yellow"/>
        </w:rPr>
      </w:pPr>
      <w:r w:rsidRPr="00010289">
        <w:rPr>
          <w:szCs w:val="24"/>
          <w:highlight w:val="yellow"/>
        </w:rPr>
        <w:t>Vestiaires</w:t>
      </w:r>
    </w:p>
    <w:p w14:paraId="72AD99DC" w14:textId="77777777" w:rsidR="00BC6C23" w:rsidRPr="00010289" w:rsidRDefault="00BC6C23" w:rsidP="00BC6C23">
      <w:pPr>
        <w:jc w:val="both"/>
        <w:rPr>
          <w:rFonts w:cs="Times New Roman"/>
          <w:szCs w:val="24"/>
          <w:highlight w:val="yellow"/>
        </w:rPr>
      </w:pPr>
    </w:p>
    <w:p w14:paraId="08F488A2"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282A5E22"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09"/>
        <w:gridCol w:w="1952"/>
        <w:gridCol w:w="1129"/>
      </w:tblGrid>
      <w:tr w:rsidR="00BC6C23" w:rsidRPr="00010289" w14:paraId="6DCE73E6" w14:textId="77777777" w:rsidTr="00BC6C23">
        <w:trPr>
          <w:trHeight w:val="312"/>
          <w:jc w:val="center"/>
        </w:trPr>
        <w:tc>
          <w:tcPr>
            <w:tcW w:w="0" w:type="auto"/>
            <w:tcBorders>
              <w:top w:val="nil"/>
              <w:left w:val="nil"/>
            </w:tcBorders>
            <w:shd w:val="clear" w:color="auto" w:fill="auto"/>
          </w:tcPr>
          <w:p w14:paraId="7C6A096D" w14:textId="77777777" w:rsidR="00BC6C23" w:rsidRPr="00010289" w:rsidRDefault="00BC6C23" w:rsidP="00BC6C23">
            <w:pPr>
              <w:spacing w:line="259" w:lineRule="auto"/>
              <w:jc w:val="center"/>
              <w:rPr>
                <w:rFonts w:cs="Times New Roman"/>
                <w:szCs w:val="24"/>
                <w:highlight w:val="yellow"/>
                <w:lang w:val="fr"/>
              </w:rPr>
            </w:pPr>
          </w:p>
        </w:tc>
        <w:tc>
          <w:tcPr>
            <w:tcW w:w="3509" w:type="dxa"/>
            <w:shd w:val="clear" w:color="auto" w:fill="A6A6A6" w:themeFill="background1" w:themeFillShade="A6"/>
          </w:tcPr>
          <w:p w14:paraId="0AF89AF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52" w:type="dxa"/>
            <w:shd w:val="clear" w:color="auto" w:fill="A6A6A6" w:themeFill="background1" w:themeFillShade="A6"/>
          </w:tcPr>
          <w:p w14:paraId="7E5D3BF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29" w:type="dxa"/>
            <w:shd w:val="clear" w:color="auto" w:fill="A6A6A6" w:themeFill="background1" w:themeFillShade="A6"/>
          </w:tcPr>
          <w:p w14:paraId="59D2247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r>
      <w:tr w:rsidR="00BC6C23" w:rsidRPr="00010289" w14:paraId="3DADF004" w14:textId="77777777" w:rsidTr="00BC6C23">
        <w:trPr>
          <w:trHeight w:val="312"/>
          <w:jc w:val="center"/>
        </w:trPr>
        <w:tc>
          <w:tcPr>
            <w:tcW w:w="0" w:type="auto"/>
            <w:shd w:val="clear" w:color="auto" w:fill="F2F2F2" w:themeFill="background1" w:themeFillShade="F2"/>
            <w:vAlign w:val="center"/>
          </w:tcPr>
          <w:p w14:paraId="24412A01"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09" w:type="dxa"/>
          </w:tcPr>
          <w:p w14:paraId="72F52E1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1000</w:t>
            </w:r>
          </w:p>
        </w:tc>
        <w:tc>
          <w:tcPr>
            <w:tcW w:w="1952" w:type="dxa"/>
          </w:tcPr>
          <w:p w14:paraId="42F7393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2200</w:t>
            </w:r>
          </w:p>
        </w:tc>
        <w:tc>
          <w:tcPr>
            <w:tcW w:w="1129" w:type="dxa"/>
          </w:tcPr>
          <w:p w14:paraId="215B1128"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2200</w:t>
            </w:r>
          </w:p>
        </w:tc>
      </w:tr>
    </w:tbl>
    <w:p w14:paraId="54DDA40A" w14:textId="77777777" w:rsidR="00BC6C23" w:rsidRPr="00010289" w:rsidRDefault="00BC6C23" w:rsidP="00BC6C23">
      <w:pPr>
        <w:jc w:val="both"/>
        <w:rPr>
          <w:rFonts w:cs="Times New Roman"/>
          <w:szCs w:val="24"/>
          <w:highlight w:val="yellow"/>
          <w:lang w:val="fr"/>
        </w:rPr>
      </w:pPr>
    </w:p>
    <w:p w14:paraId="55EB04A0" w14:textId="77777777" w:rsidR="00BC6C23" w:rsidRPr="00010289" w:rsidRDefault="00BC6C23" w:rsidP="00BC6C23">
      <w:pPr>
        <w:pStyle w:val="Titre3"/>
        <w:rPr>
          <w:szCs w:val="24"/>
          <w:highlight w:val="yellow"/>
        </w:rPr>
      </w:pPr>
      <w:r w:rsidRPr="00010289">
        <w:rPr>
          <w:szCs w:val="24"/>
          <w:highlight w:val="yellow"/>
        </w:rPr>
        <w:t>Etablissements sanitaires avec hébergement</w:t>
      </w:r>
    </w:p>
    <w:p w14:paraId="341D44AB" w14:textId="77777777" w:rsidR="00BC6C23" w:rsidRPr="00010289" w:rsidRDefault="00BC6C23" w:rsidP="00BC6C23">
      <w:pPr>
        <w:jc w:val="both"/>
        <w:rPr>
          <w:rFonts w:cs="Times New Roman"/>
          <w:szCs w:val="24"/>
          <w:highlight w:val="yellow"/>
        </w:rPr>
      </w:pPr>
    </w:p>
    <w:p w14:paraId="61E02617"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6F22359E"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09"/>
        <w:gridCol w:w="1952"/>
        <w:gridCol w:w="1129"/>
      </w:tblGrid>
      <w:tr w:rsidR="00BC6C23" w:rsidRPr="00010289" w14:paraId="4D6054CB" w14:textId="77777777" w:rsidTr="00BC6C23">
        <w:trPr>
          <w:trHeight w:val="312"/>
          <w:jc w:val="center"/>
        </w:trPr>
        <w:tc>
          <w:tcPr>
            <w:tcW w:w="0" w:type="auto"/>
            <w:tcBorders>
              <w:top w:val="nil"/>
              <w:left w:val="nil"/>
            </w:tcBorders>
            <w:shd w:val="clear" w:color="auto" w:fill="auto"/>
          </w:tcPr>
          <w:p w14:paraId="0E6FD282" w14:textId="77777777" w:rsidR="00BC6C23" w:rsidRPr="00010289" w:rsidRDefault="00BC6C23" w:rsidP="00BC6C23">
            <w:pPr>
              <w:spacing w:line="259" w:lineRule="auto"/>
              <w:jc w:val="center"/>
              <w:rPr>
                <w:rFonts w:cs="Times New Roman"/>
                <w:szCs w:val="24"/>
                <w:highlight w:val="yellow"/>
                <w:lang w:val="fr"/>
              </w:rPr>
            </w:pPr>
          </w:p>
        </w:tc>
        <w:tc>
          <w:tcPr>
            <w:tcW w:w="3509" w:type="dxa"/>
            <w:shd w:val="clear" w:color="auto" w:fill="A6A6A6" w:themeFill="background1" w:themeFillShade="A6"/>
          </w:tcPr>
          <w:p w14:paraId="72EB6C1D"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52" w:type="dxa"/>
            <w:shd w:val="clear" w:color="auto" w:fill="A6A6A6" w:themeFill="background1" w:themeFillShade="A6"/>
          </w:tcPr>
          <w:p w14:paraId="4C9F78C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29" w:type="dxa"/>
            <w:shd w:val="clear" w:color="auto" w:fill="A6A6A6" w:themeFill="background1" w:themeFillShade="A6"/>
          </w:tcPr>
          <w:p w14:paraId="1CE9B8B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r>
      <w:tr w:rsidR="00BC6C23" w:rsidRPr="00010289" w14:paraId="1DC31FC6" w14:textId="77777777" w:rsidTr="00BC6C23">
        <w:trPr>
          <w:trHeight w:val="312"/>
          <w:jc w:val="center"/>
        </w:trPr>
        <w:tc>
          <w:tcPr>
            <w:tcW w:w="0" w:type="auto"/>
            <w:shd w:val="clear" w:color="auto" w:fill="F2F2F2" w:themeFill="background1" w:themeFillShade="F2"/>
            <w:vAlign w:val="center"/>
          </w:tcPr>
          <w:p w14:paraId="03A1C372"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09" w:type="dxa"/>
          </w:tcPr>
          <w:p w14:paraId="6FD39BC4" w14:textId="2657ACBA" w:rsidR="00BC6C23" w:rsidRPr="00010289" w:rsidRDefault="00A039B2" w:rsidP="00BC6C23">
            <w:pPr>
              <w:spacing w:line="259" w:lineRule="auto"/>
              <w:jc w:val="center"/>
              <w:rPr>
                <w:rFonts w:cs="Times New Roman"/>
                <w:szCs w:val="24"/>
                <w:highlight w:val="yellow"/>
                <w:lang w:val="fr"/>
              </w:rPr>
            </w:pPr>
            <w:r>
              <w:rPr>
                <w:rFonts w:cs="Times New Roman"/>
                <w:szCs w:val="24"/>
                <w:highlight w:val="yellow"/>
                <w:lang w:val="fr"/>
              </w:rPr>
              <w:t>900</w:t>
            </w:r>
          </w:p>
        </w:tc>
        <w:tc>
          <w:tcPr>
            <w:tcW w:w="1952" w:type="dxa"/>
          </w:tcPr>
          <w:p w14:paraId="240BA69D" w14:textId="0C8A20F5"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w:t>
            </w:r>
            <w:r w:rsidR="00A039B2">
              <w:rPr>
                <w:rFonts w:cs="Times New Roman"/>
                <w:szCs w:val="24"/>
                <w:highlight w:val="yellow"/>
                <w:lang w:val="fr"/>
              </w:rPr>
              <w:t>4</w:t>
            </w:r>
            <w:r w:rsidRPr="00010289">
              <w:rPr>
                <w:rFonts w:cs="Times New Roman"/>
                <w:szCs w:val="24"/>
                <w:highlight w:val="yellow"/>
                <w:lang w:val="fr"/>
              </w:rPr>
              <w:t>00</w:t>
            </w:r>
          </w:p>
        </w:tc>
        <w:tc>
          <w:tcPr>
            <w:tcW w:w="1129" w:type="dxa"/>
          </w:tcPr>
          <w:p w14:paraId="6E03AAFA" w14:textId="2A1F1220"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w:t>
            </w:r>
            <w:r w:rsidR="00A039B2">
              <w:rPr>
                <w:rFonts w:cs="Times New Roman"/>
                <w:szCs w:val="24"/>
                <w:highlight w:val="yellow"/>
                <w:lang w:val="fr"/>
              </w:rPr>
              <w:t>6</w:t>
            </w:r>
            <w:r w:rsidRPr="00010289">
              <w:rPr>
                <w:rFonts w:cs="Times New Roman"/>
                <w:szCs w:val="24"/>
                <w:highlight w:val="yellow"/>
                <w:lang w:val="fr"/>
              </w:rPr>
              <w:t>00</w:t>
            </w:r>
          </w:p>
        </w:tc>
      </w:tr>
    </w:tbl>
    <w:p w14:paraId="61A6B895" w14:textId="77777777" w:rsidR="00BC6C23" w:rsidRPr="00010289" w:rsidRDefault="00BC6C23" w:rsidP="00BC6C23">
      <w:pPr>
        <w:jc w:val="both"/>
        <w:rPr>
          <w:rFonts w:cs="Times New Roman"/>
          <w:szCs w:val="24"/>
          <w:highlight w:val="yellow"/>
          <w:lang w:val="fr"/>
        </w:rPr>
      </w:pPr>
    </w:p>
    <w:p w14:paraId="54041B2C" w14:textId="77777777" w:rsidR="00BC6C23" w:rsidRPr="00010289" w:rsidRDefault="00BC6C23" w:rsidP="00BC6C23">
      <w:pPr>
        <w:pStyle w:val="Titre3"/>
        <w:rPr>
          <w:szCs w:val="24"/>
          <w:highlight w:val="yellow"/>
        </w:rPr>
      </w:pPr>
      <w:r w:rsidRPr="00010289">
        <w:rPr>
          <w:szCs w:val="24"/>
          <w:highlight w:val="yellow"/>
        </w:rPr>
        <w:t>Etablissements de santé (partie nuit)</w:t>
      </w:r>
    </w:p>
    <w:p w14:paraId="3C93482B" w14:textId="77777777" w:rsidR="00BC6C23" w:rsidRPr="00010289" w:rsidRDefault="00BC6C23" w:rsidP="00BC6C23">
      <w:pPr>
        <w:jc w:val="both"/>
        <w:rPr>
          <w:rFonts w:cs="Times New Roman"/>
          <w:szCs w:val="24"/>
          <w:highlight w:val="yellow"/>
        </w:rPr>
      </w:pPr>
    </w:p>
    <w:p w14:paraId="794463A6"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4FAFC2D3"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09"/>
        <w:gridCol w:w="1952"/>
        <w:gridCol w:w="1129"/>
      </w:tblGrid>
      <w:tr w:rsidR="00BC6C23" w:rsidRPr="00010289" w14:paraId="3A26A58C" w14:textId="77777777" w:rsidTr="00BC6C23">
        <w:trPr>
          <w:trHeight w:val="312"/>
          <w:jc w:val="center"/>
        </w:trPr>
        <w:tc>
          <w:tcPr>
            <w:tcW w:w="0" w:type="auto"/>
            <w:tcBorders>
              <w:top w:val="nil"/>
              <w:left w:val="nil"/>
            </w:tcBorders>
            <w:shd w:val="clear" w:color="auto" w:fill="auto"/>
          </w:tcPr>
          <w:p w14:paraId="24D20BAB" w14:textId="77777777" w:rsidR="00BC6C23" w:rsidRPr="00010289" w:rsidRDefault="00BC6C23" w:rsidP="00BC6C23">
            <w:pPr>
              <w:spacing w:line="259" w:lineRule="auto"/>
              <w:jc w:val="center"/>
              <w:rPr>
                <w:rFonts w:cs="Times New Roman"/>
                <w:szCs w:val="24"/>
                <w:highlight w:val="yellow"/>
                <w:lang w:val="fr"/>
              </w:rPr>
            </w:pPr>
          </w:p>
        </w:tc>
        <w:tc>
          <w:tcPr>
            <w:tcW w:w="3509" w:type="dxa"/>
            <w:shd w:val="clear" w:color="auto" w:fill="A6A6A6" w:themeFill="background1" w:themeFillShade="A6"/>
          </w:tcPr>
          <w:p w14:paraId="291671F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52" w:type="dxa"/>
            <w:shd w:val="clear" w:color="auto" w:fill="A6A6A6" w:themeFill="background1" w:themeFillShade="A6"/>
          </w:tcPr>
          <w:p w14:paraId="5D1FF31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29" w:type="dxa"/>
            <w:shd w:val="clear" w:color="auto" w:fill="A6A6A6" w:themeFill="background1" w:themeFillShade="A6"/>
          </w:tcPr>
          <w:p w14:paraId="2DBCAC3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r>
      <w:tr w:rsidR="00BC6C23" w:rsidRPr="00010289" w14:paraId="274955D4" w14:textId="77777777" w:rsidTr="00BC6C23">
        <w:trPr>
          <w:trHeight w:val="312"/>
          <w:jc w:val="center"/>
        </w:trPr>
        <w:tc>
          <w:tcPr>
            <w:tcW w:w="0" w:type="auto"/>
            <w:shd w:val="clear" w:color="auto" w:fill="F2F2F2" w:themeFill="background1" w:themeFillShade="F2"/>
            <w:vAlign w:val="center"/>
          </w:tcPr>
          <w:p w14:paraId="77A9CC37"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09" w:type="dxa"/>
          </w:tcPr>
          <w:p w14:paraId="480C4A73" w14:textId="0507152B" w:rsidR="00BC6C23" w:rsidRPr="00010289" w:rsidRDefault="00A039B2" w:rsidP="00BC6C23">
            <w:pPr>
              <w:spacing w:line="259" w:lineRule="auto"/>
              <w:jc w:val="center"/>
              <w:rPr>
                <w:rFonts w:cs="Times New Roman"/>
                <w:szCs w:val="24"/>
                <w:highlight w:val="yellow"/>
                <w:lang w:val="fr"/>
              </w:rPr>
            </w:pPr>
            <w:r>
              <w:rPr>
                <w:rFonts w:cs="Times New Roman"/>
                <w:szCs w:val="24"/>
                <w:highlight w:val="yellow"/>
                <w:lang w:val="fr"/>
              </w:rPr>
              <w:t>900</w:t>
            </w:r>
          </w:p>
        </w:tc>
        <w:tc>
          <w:tcPr>
            <w:tcW w:w="1952" w:type="dxa"/>
          </w:tcPr>
          <w:p w14:paraId="1A90E9FB" w14:textId="7BC3C74B"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w:t>
            </w:r>
            <w:r w:rsidR="00A039B2">
              <w:rPr>
                <w:rFonts w:cs="Times New Roman"/>
                <w:szCs w:val="24"/>
                <w:highlight w:val="yellow"/>
                <w:lang w:val="fr"/>
              </w:rPr>
              <w:t>4</w:t>
            </w:r>
            <w:r w:rsidRPr="00010289">
              <w:rPr>
                <w:rFonts w:cs="Times New Roman"/>
                <w:szCs w:val="24"/>
                <w:highlight w:val="yellow"/>
                <w:lang w:val="fr"/>
              </w:rPr>
              <w:t>00</w:t>
            </w:r>
          </w:p>
        </w:tc>
        <w:tc>
          <w:tcPr>
            <w:tcW w:w="1129" w:type="dxa"/>
          </w:tcPr>
          <w:p w14:paraId="446D119C" w14:textId="20C17CB0"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w:t>
            </w:r>
            <w:r w:rsidR="00A039B2">
              <w:rPr>
                <w:rFonts w:cs="Times New Roman"/>
                <w:szCs w:val="24"/>
                <w:highlight w:val="yellow"/>
                <w:lang w:val="fr"/>
              </w:rPr>
              <w:t>6</w:t>
            </w:r>
            <w:r w:rsidRPr="00010289">
              <w:rPr>
                <w:rFonts w:cs="Times New Roman"/>
                <w:szCs w:val="24"/>
                <w:highlight w:val="yellow"/>
                <w:lang w:val="fr"/>
              </w:rPr>
              <w:t>00</w:t>
            </w:r>
          </w:p>
        </w:tc>
      </w:tr>
    </w:tbl>
    <w:p w14:paraId="436E7CC8" w14:textId="77777777" w:rsidR="00BC6C23" w:rsidRPr="00010289" w:rsidRDefault="00BC6C23" w:rsidP="00BC6C23">
      <w:pPr>
        <w:jc w:val="both"/>
        <w:rPr>
          <w:rFonts w:cs="Times New Roman"/>
          <w:szCs w:val="24"/>
          <w:highlight w:val="yellow"/>
          <w:lang w:val="fr"/>
        </w:rPr>
      </w:pPr>
    </w:p>
    <w:p w14:paraId="00B5EB89" w14:textId="77777777" w:rsidR="00BC6C23" w:rsidRPr="00010289" w:rsidRDefault="00BC6C23" w:rsidP="00BC6C23">
      <w:pPr>
        <w:pStyle w:val="Titre3"/>
        <w:rPr>
          <w:szCs w:val="24"/>
          <w:highlight w:val="yellow"/>
        </w:rPr>
      </w:pPr>
      <w:r w:rsidRPr="00010289">
        <w:rPr>
          <w:szCs w:val="24"/>
          <w:highlight w:val="yellow"/>
        </w:rPr>
        <w:t>Etablissements de santé (partie jour)</w:t>
      </w:r>
    </w:p>
    <w:p w14:paraId="5E19A94E" w14:textId="77777777" w:rsidR="00BC6C23" w:rsidRPr="00010289" w:rsidRDefault="00BC6C23" w:rsidP="00BC6C23">
      <w:pPr>
        <w:jc w:val="both"/>
        <w:rPr>
          <w:rFonts w:cs="Times New Roman"/>
          <w:szCs w:val="24"/>
          <w:highlight w:val="yellow"/>
        </w:rPr>
      </w:pPr>
    </w:p>
    <w:p w14:paraId="1980FA91"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04195AD4"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278B12EA" w14:textId="77777777" w:rsidTr="00BC6C23">
        <w:trPr>
          <w:trHeight w:val="312"/>
          <w:jc w:val="center"/>
        </w:trPr>
        <w:tc>
          <w:tcPr>
            <w:tcW w:w="0" w:type="auto"/>
            <w:tcBorders>
              <w:top w:val="nil"/>
              <w:left w:val="nil"/>
            </w:tcBorders>
            <w:shd w:val="clear" w:color="auto" w:fill="auto"/>
          </w:tcPr>
          <w:p w14:paraId="5BBE3BCC"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2C08F79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6F0E7C8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19CCDEE7"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639007E0"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53103EC6" w14:textId="77777777" w:rsidTr="00BC6C23">
        <w:trPr>
          <w:trHeight w:val="312"/>
          <w:jc w:val="center"/>
        </w:trPr>
        <w:tc>
          <w:tcPr>
            <w:tcW w:w="0" w:type="auto"/>
            <w:shd w:val="clear" w:color="auto" w:fill="F2F2F2" w:themeFill="background1" w:themeFillShade="F2"/>
            <w:vAlign w:val="center"/>
          </w:tcPr>
          <w:p w14:paraId="1D615C1F"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3B17E52F" w14:textId="39D929E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1</w:t>
            </w:r>
            <w:r w:rsidR="00A039B2">
              <w:rPr>
                <w:rFonts w:cs="Times New Roman"/>
                <w:szCs w:val="24"/>
                <w:highlight w:val="yellow"/>
                <w:lang w:val="fr"/>
              </w:rPr>
              <w:t>25</w:t>
            </w:r>
            <w:r w:rsidRPr="00010289">
              <w:rPr>
                <w:rFonts w:cs="Times New Roman"/>
                <w:szCs w:val="24"/>
                <w:highlight w:val="yellow"/>
                <w:lang w:val="fr"/>
              </w:rPr>
              <w:t>0</w:t>
            </w:r>
          </w:p>
        </w:tc>
        <w:tc>
          <w:tcPr>
            <w:tcW w:w="1985" w:type="dxa"/>
          </w:tcPr>
          <w:p w14:paraId="1EC00056" w14:textId="5B296513" w:rsidR="00BC6C23" w:rsidRPr="00010289" w:rsidRDefault="00A039B2" w:rsidP="00BC6C23">
            <w:pPr>
              <w:spacing w:line="259" w:lineRule="auto"/>
              <w:jc w:val="center"/>
              <w:rPr>
                <w:rFonts w:cs="Times New Roman"/>
                <w:szCs w:val="24"/>
                <w:highlight w:val="yellow"/>
                <w:lang w:val="fr"/>
              </w:rPr>
            </w:pPr>
            <w:r>
              <w:rPr>
                <w:rFonts w:cs="Times New Roman"/>
                <w:szCs w:val="24"/>
                <w:highlight w:val="yellow"/>
                <w:lang w:val="fr"/>
              </w:rPr>
              <w:t>3000</w:t>
            </w:r>
          </w:p>
        </w:tc>
        <w:tc>
          <w:tcPr>
            <w:tcW w:w="1134" w:type="dxa"/>
          </w:tcPr>
          <w:p w14:paraId="46D9A8ED" w14:textId="5E1761CB" w:rsidR="00BC6C23" w:rsidRPr="00010289" w:rsidRDefault="00A039B2" w:rsidP="00BC6C23">
            <w:pPr>
              <w:spacing w:line="259" w:lineRule="auto"/>
              <w:jc w:val="center"/>
              <w:rPr>
                <w:rFonts w:cs="Times New Roman"/>
                <w:szCs w:val="24"/>
                <w:highlight w:val="yellow"/>
                <w:lang w:val="fr"/>
              </w:rPr>
            </w:pPr>
            <w:r>
              <w:rPr>
                <w:rFonts w:cs="Times New Roman"/>
                <w:szCs w:val="24"/>
                <w:highlight w:val="yellow"/>
                <w:lang w:val="fr"/>
              </w:rPr>
              <w:t>330</w:t>
            </w:r>
            <w:r w:rsidRPr="00010289">
              <w:rPr>
                <w:rFonts w:cs="Times New Roman"/>
                <w:szCs w:val="24"/>
                <w:highlight w:val="yellow"/>
                <w:lang w:val="fr"/>
              </w:rPr>
              <w:t>0</w:t>
            </w:r>
          </w:p>
        </w:tc>
        <w:tc>
          <w:tcPr>
            <w:tcW w:w="1264" w:type="dxa"/>
          </w:tcPr>
          <w:p w14:paraId="27326317"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31450E78" w14:textId="77777777" w:rsidR="00BC6C23" w:rsidRPr="00010289" w:rsidRDefault="00BC6C23" w:rsidP="00BC6C23">
      <w:pPr>
        <w:jc w:val="both"/>
        <w:rPr>
          <w:rFonts w:cs="Times New Roman"/>
          <w:szCs w:val="24"/>
          <w:highlight w:val="yellow"/>
          <w:lang w:val="fr"/>
        </w:rPr>
      </w:pPr>
    </w:p>
    <w:p w14:paraId="4148D195" w14:textId="77777777" w:rsidR="00BC6C23" w:rsidRPr="00010289" w:rsidRDefault="00BC6C23" w:rsidP="00BC6C23">
      <w:pPr>
        <w:pStyle w:val="Titre3"/>
        <w:rPr>
          <w:szCs w:val="24"/>
          <w:highlight w:val="yellow"/>
        </w:rPr>
      </w:pPr>
      <w:r w:rsidRPr="00010289">
        <w:rPr>
          <w:szCs w:val="24"/>
          <w:highlight w:val="yellow"/>
        </w:rPr>
        <w:t>Aérogares</w:t>
      </w:r>
    </w:p>
    <w:p w14:paraId="219D1F9E" w14:textId="77777777" w:rsidR="00BC6C23" w:rsidRPr="00010289" w:rsidRDefault="00BC6C23" w:rsidP="00BC6C23">
      <w:pPr>
        <w:jc w:val="both"/>
        <w:rPr>
          <w:rFonts w:cs="Times New Roman"/>
          <w:szCs w:val="24"/>
          <w:highlight w:val="yellow"/>
        </w:rPr>
      </w:pPr>
    </w:p>
    <w:p w14:paraId="23D2A5C0"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632D76D0"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6F51A1DB" w14:textId="77777777" w:rsidTr="00BC6C23">
        <w:trPr>
          <w:trHeight w:val="312"/>
          <w:jc w:val="center"/>
        </w:trPr>
        <w:tc>
          <w:tcPr>
            <w:tcW w:w="0" w:type="auto"/>
            <w:tcBorders>
              <w:top w:val="nil"/>
              <w:left w:val="nil"/>
            </w:tcBorders>
            <w:shd w:val="clear" w:color="auto" w:fill="auto"/>
          </w:tcPr>
          <w:p w14:paraId="6233EF03"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7D65440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30F040CD"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0BF2B40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78F1CCF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7D70FCB0" w14:textId="77777777" w:rsidTr="00BC6C23">
        <w:trPr>
          <w:trHeight w:val="312"/>
          <w:jc w:val="center"/>
        </w:trPr>
        <w:tc>
          <w:tcPr>
            <w:tcW w:w="0" w:type="auto"/>
            <w:shd w:val="clear" w:color="auto" w:fill="F2F2F2" w:themeFill="background1" w:themeFillShade="F2"/>
            <w:vAlign w:val="center"/>
          </w:tcPr>
          <w:p w14:paraId="29BB4552"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105F30E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12 100</w:t>
            </w:r>
          </w:p>
        </w:tc>
        <w:tc>
          <w:tcPr>
            <w:tcW w:w="1985" w:type="dxa"/>
          </w:tcPr>
          <w:p w14:paraId="2EE31CA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21 500</w:t>
            </w:r>
          </w:p>
        </w:tc>
        <w:tc>
          <w:tcPr>
            <w:tcW w:w="1134" w:type="dxa"/>
          </w:tcPr>
          <w:p w14:paraId="59CE0DC0"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21 500</w:t>
            </w:r>
          </w:p>
        </w:tc>
        <w:tc>
          <w:tcPr>
            <w:tcW w:w="1264" w:type="dxa"/>
          </w:tcPr>
          <w:p w14:paraId="50F2609B"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729AD8BB" w14:textId="77777777" w:rsidR="00BC6C23" w:rsidRPr="00010289" w:rsidRDefault="00BC6C23" w:rsidP="00BC6C23">
      <w:pPr>
        <w:jc w:val="both"/>
        <w:rPr>
          <w:rFonts w:cs="Times New Roman"/>
          <w:szCs w:val="24"/>
          <w:highlight w:val="yellow"/>
          <w:lang w:val="fr"/>
        </w:rPr>
      </w:pPr>
    </w:p>
    <w:p w14:paraId="3979743F" w14:textId="77777777" w:rsidR="00BC6C23" w:rsidRPr="00010289" w:rsidRDefault="00BC6C23" w:rsidP="00BC6C23">
      <w:pPr>
        <w:pStyle w:val="Titre3"/>
        <w:rPr>
          <w:szCs w:val="24"/>
          <w:highlight w:val="yellow"/>
        </w:rPr>
      </w:pPr>
      <w:r w:rsidRPr="00010289">
        <w:rPr>
          <w:szCs w:val="24"/>
          <w:highlight w:val="yellow"/>
        </w:rPr>
        <w:t>Industries ou artisanats 3x8h</w:t>
      </w:r>
    </w:p>
    <w:p w14:paraId="036D6789" w14:textId="77777777" w:rsidR="00BC6C23" w:rsidRPr="00010289" w:rsidRDefault="00BC6C23" w:rsidP="00BC6C23">
      <w:pPr>
        <w:jc w:val="both"/>
        <w:rPr>
          <w:rFonts w:cs="Times New Roman"/>
          <w:szCs w:val="24"/>
          <w:highlight w:val="yellow"/>
        </w:rPr>
      </w:pPr>
    </w:p>
    <w:p w14:paraId="1729B3A9"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35DE1969"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09"/>
        <w:gridCol w:w="1952"/>
        <w:gridCol w:w="1129"/>
      </w:tblGrid>
      <w:tr w:rsidR="00BC6C23" w:rsidRPr="00010289" w14:paraId="6834D00B" w14:textId="77777777" w:rsidTr="00BC6C23">
        <w:trPr>
          <w:trHeight w:val="312"/>
          <w:jc w:val="center"/>
        </w:trPr>
        <w:tc>
          <w:tcPr>
            <w:tcW w:w="0" w:type="auto"/>
            <w:tcBorders>
              <w:top w:val="nil"/>
              <w:left w:val="nil"/>
            </w:tcBorders>
            <w:shd w:val="clear" w:color="auto" w:fill="auto"/>
          </w:tcPr>
          <w:p w14:paraId="2481A1C5" w14:textId="77777777" w:rsidR="00BC6C23" w:rsidRPr="00010289" w:rsidRDefault="00BC6C23" w:rsidP="00BC6C23">
            <w:pPr>
              <w:spacing w:line="259" w:lineRule="auto"/>
              <w:jc w:val="center"/>
              <w:rPr>
                <w:rFonts w:cs="Times New Roman"/>
                <w:szCs w:val="24"/>
                <w:highlight w:val="yellow"/>
                <w:lang w:val="fr"/>
              </w:rPr>
            </w:pPr>
          </w:p>
        </w:tc>
        <w:tc>
          <w:tcPr>
            <w:tcW w:w="3509" w:type="dxa"/>
            <w:shd w:val="clear" w:color="auto" w:fill="A6A6A6" w:themeFill="background1" w:themeFillShade="A6"/>
          </w:tcPr>
          <w:p w14:paraId="1C27C72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52" w:type="dxa"/>
            <w:shd w:val="clear" w:color="auto" w:fill="A6A6A6" w:themeFill="background1" w:themeFillShade="A6"/>
          </w:tcPr>
          <w:p w14:paraId="3D0EF82F"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29" w:type="dxa"/>
            <w:shd w:val="clear" w:color="auto" w:fill="A6A6A6" w:themeFill="background1" w:themeFillShade="A6"/>
          </w:tcPr>
          <w:p w14:paraId="0253E996"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r>
      <w:tr w:rsidR="00BC6C23" w:rsidRPr="00010289" w14:paraId="6AB1617F" w14:textId="77777777" w:rsidTr="00BC6C23">
        <w:trPr>
          <w:trHeight w:val="312"/>
          <w:jc w:val="center"/>
        </w:trPr>
        <w:tc>
          <w:tcPr>
            <w:tcW w:w="0" w:type="auto"/>
            <w:shd w:val="clear" w:color="auto" w:fill="F2F2F2" w:themeFill="background1" w:themeFillShade="F2"/>
            <w:vAlign w:val="center"/>
          </w:tcPr>
          <w:p w14:paraId="4D1E2AD0"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09" w:type="dxa"/>
          </w:tcPr>
          <w:p w14:paraId="195D3EDD"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3200</w:t>
            </w:r>
          </w:p>
        </w:tc>
        <w:tc>
          <w:tcPr>
            <w:tcW w:w="1952" w:type="dxa"/>
          </w:tcPr>
          <w:p w14:paraId="29415AD6"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8000</w:t>
            </w:r>
          </w:p>
        </w:tc>
        <w:tc>
          <w:tcPr>
            <w:tcW w:w="1129" w:type="dxa"/>
          </w:tcPr>
          <w:p w14:paraId="4B46803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8000</w:t>
            </w:r>
          </w:p>
        </w:tc>
      </w:tr>
    </w:tbl>
    <w:p w14:paraId="31F622B9" w14:textId="77777777" w:rsidR="00BC6C23" w:rsidRPr="00010289" w:rsidRDefault="00BC6C23" w:rsidP="00BC6C23">
      <w:pPr>
        <w:jc w:val="both"/>
        <w:rPr>
          <w:rFonts w:cs="Times New Roman"/>
          <w:szCs w:val="24"/>
          <w:highlight w:val="yellow"/>
          <w:lang w:val="fr"/>
        </w:rPr>
      </w:pPr>
    </w:p>
    <w:p w14:paraId="4A9EE807" w14:textId="77777777" w:rsidR="00BC6C23" w:rsidRPr="00010289" w:rsidRDefault="00BC6C23" w:rsidP="00BC6C23">
      <w:pPr>
        <w:pStyle w:val="Titre3"/>
        <w:rPr>
          <w:szCs w:val="24"/>
          <w:highlight w:val="yellow"/>
        </w:rPr>
      </w:pPr>
      <w:r w:rsidRPr="00010289">
        <w:rPr>
          <w:szCs w:val="24"/>
          <w:highlight w:val="yellow"/>
        </w:rPr>
        <w:t>Industries ou artisanats 8h à 18h</w:t>
      </w:r>
    </w:p>
    <w:p w14:paraId="4D381FB2" w14:textId="77777777" w:rsidR="00BC6C23" w:rsidRPr="00010289" w:rsidRDefault="00BC6C23" w:rsidP="00BC6C23">
      <w:pPr>
        <w:jc w:val="both"/>
        <w:rPr>
          <w:rFonts w:cs="Times New Roman"/>
          <w:szCs w:val="24"/>
          <w:highlight w:val="yellow"/>
        </w:rPr>
      </w:pPr>
    </w:p>
    <w:p w14:paraId="7D24D09E"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08643F41"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09"/>
        <w:gridCol w:w="1952"/>
        <w:gridCol w:w="1129"/>
      </w:tblGrid>
      <w:tr w:rsidR="00BC6C23" w:rsidRPr="00010289" w14:paraId="777CABE2" w14:textId="77777777" w:rsidTr="00BC6C23">
        <w:trPr>
          <w:trHeight w:val="312"/>
          <w:jc w:val="center"/>
        </w:trPr>
        <w:tc>
          <w:tcPr>
            <w:tcW w:w="0" w:type="auto"/>
            <w:tcBorders>
              <w:top w:val="nil"/>
              <w:left w:val="nil"/>
            </w:tcBorders>
            <w:shd w:val="clear" w:color="auto" w:fill="auto"/>
          </w:tcPr>
          <w:p w14:paraId="08DB4BDA" w14:textId="77777777" w:rsidR="00BC6C23" w:rsidRPr="00010289" w:rsidRDefault="00BC6C23" w:rsidP="00BC6C23">
            <w:pPr>
              <w:spacing w:line="259" w:lineRule="auto"/>
              <w:jc w:val="center"/>
              <w:rPr>
                <w:rFonts w:cs="Times New Roman"/>
                <w:szCs w:val="24"/>
                <w:highlight w:val="yellow"/>
                <w:lang w:val="fr"/>
              </w:rPr>
            </w:pPr>
          </w:p>
        </w:tc>
        <w:tc>
          <w:tcPr>
            <w:tcW w:w="3509" w:type="dxa"/>
            <w:shd w:val="clear" w:color="auto" w:fill="A6A6A6" w:themeFill="background1" w:themeFillShade="A6"/>
          </w:tcPr>
          <w:p w14:paraId="5FF99640"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52" w:type="dxa"/>
            <w:shd w:val="clear" w:color="auto" w:fill="A6A6A6" w:themeFill="background1" w:themeFillShade="A6"/>
          </w:tcPr>
          <w:p w14:paraId="05060DF7"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29" w:type="dxa"/>
            <w:shd w:val="clear" w:color="auto" w:fill="A6A6A6" w:themeFill="background1" w:themeFillShade="A6"/>
          </w:tcPr>
          <w:p w14:paraId="545261B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r>
      <w:tr w:rsidR="00BC6C23" w:rsidRPr="00010289" w14:paraId="1FEF2F9D" w14:textId="77777777" w:rsidTr="00BC6C23">
        <w:trPr>
          <w:trHeight w:val="312"/>
          <w:jc w:val="center"/>
        </w:trPr>
        <w:tc>
          <w:tcPr>
            <w:tcW w:w="0" w:type="auto"/>
            <w:shd w:val="clear" w:color="auto" w:fill="F2F2F2" w:themeFill="background1" w:themeFillShade="F2"/>
            <w:vAlign w:val="center"/>
          </w:tcPr>
          <w:p w14:paraId="04DAF298"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09" w:type="dxa"/>
          </w:tcPr>
          <w:p w14:paraId="5E995D80"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900</w:t>
            </w:r>
          </w:p>
        </w:tc>
        <w:tc>
          <w:tcPr>
            <w:tcW w:w="1952" w:type="dxa"/>
          </w:tcPr>
          <w:p w14:paraId="3CA4DEC0"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2200</w:t>
            </w:r>
          </w:p>
        </w:tc>
        <w:tc>
          <w:tcPr>
            <w:tcW w:w="1129" w:type="dxa"/>
          </w:tcPr>
          <w:p w14:paraId="1C02512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2200</w:t>
            </w:r>
          </w:p>
        </w:tc>
      </w:tr>
    </w:tbl>
    <w:p w14:paraId="36025E98" w14:textId="77777777" w:rsidR="00BC6C23" w:rsidRPr="00010289" w:rsidRDefault="00BC6C23" w:rsidP="00BC6C23">
      <w:pPr>
        <w:jc w:val="both"/>
        <w:rPr>
          <w:rFonts w:cs="Times New Roman"/>
          <w:szCs w:val="24"/>
          <w:highlight w:val="yellow"/>
          <w:lang w:val="fr"/>
        </w:rPr>
      </w:pPr>
    </w:p>
    <w:p w14:paraId="13F3CEC7" w14:textId="77777777" w:rsidR="00BC6C23" w:rsidRPr="00010289" w:rsidRDefault="00BC6C23" w:rsidP="00BC6C23">
      <w:pPr>
        <w:pStyle w:val="Titre3"/>
        <w:rPr>
          <w:szCs w:val="24"/>
          <w:highlight w:val="yellow"/>
        </w:rPr>
      </w:pPr>
      <w:r w:rsidRPr="00010289">
        <w:rPr>
          <w:szCs w:val="24"/>
          <w:highlight w:val="yellow"/>
        </w:rPr>
        <w:t>Etablissements sportifs municipaux ou scolaires</w:t>
      </w:r>
    </w:p>
    <w:p w14:paraId="0B506ECE" w14:textId="77777777" w:rsidR="00BC6C23" w:rsidRPr="00010289" w:rsidRDefault="00BC6C23" w:rsidP="00BC6C23">
      <w:pPr>
        <w:jc w:val="both"/>
        <w:rPr>
          <w:rFonts w:cs="Times New Roman"/>
          <w:szCs w:val="24"/>
          <w:highlight w:val="yellow"/>
        </w:rPr>
      </w:pPr>
    </w:p>
    <w:p w14:paraId="27B78564"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46851BC7"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09"/>
        <w:gridCol w:w="1952"/>
        <w:gridCol w:w="1129"/>
      </w:tblGrid>
      <w:tr w:rsidR="00BC6C23" w:rsidRPr="00010289" w14:paraId="6B2D7BEC" w14:textId="77777777" w:rsidTr="00BC6C23">
        <w:trPr>
          <w:trHeight w:val="312"/>
          <w:jc w:val="center"/>
        </w:trPr>
        <w:tc>
          <w:tcPr>
            <w:tcW w:w="0" w:type="auto"/>
            <w:tcBorders>
              <w:top w:val="nil"/>
              <w:left w:val="nil"/>
            </w:tcBorders>
            <w:shd w:val="clear" w:color="auto" w:fill="auto"/>
          </w:tcPr>
          <w:p w14:paraId="7B8781F2" w14:textId="77777777" w:rsidR="00BC6C23" w:rsidRPr="00010289" w:rsidRDefault="00BC6C23" w:rsidP="00BC6C23">
            <w:pPr>
              <w:spacing w:line="259" w:lineRule="auto"/>
              <w:jc w:val="center"/>
              <w:rPr>
                <w:rFonts w:cs="Times New Roman"/>
                <w:szCs w:val="24"/>
                <w:highlight w:val="yellow"/>
                <w:lang w:val="fr"/>
              </w:rPr>
            </w:pPr>
          </w:p>
        </w:tc>
        <w:tc>
          <w:tcPr>
            <w:tcW w:w="3509" w:type="dxa"/>
            <w:shd w:val="clear" w:color="auto" w:fill="A6A6A6" w:themeFill="background1" w:themeFillShade="A6"/>
          </w:tcPr>
          <w:p w14:paraId="18912D42"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52" w:type="dxa"/>
            <w:shd w:val="clear" w:color="auto" w:fill="A6A6A6" w:themeFill="background1" w:themeFillShade="A6"/>
          </w:tcPr>
          <w:p w14:paraId="1481F8B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29" w:type="dxa"/>
            <w:shd w:val="clear" w:color="auto" w:fill="A6A6A6" w:themeFill="background1" w:themeFillShade="A6"/>
          </w:tcPr>
          <w:p w14:paraId="592E9596"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r>
      <w:tr w:rsidR="00BC6C23" w:rsidRPr="00010289" w14:paraId="3721A0DF" w14:textId="77777777" w:rsidTr="00BC6C23">
        <w:trPr>
          <w:trHeight w:val="312"/>
          <w:jc w:val="center"/>
        </w:trPr>
        <w:tc>
          <w:tcPr>
            <w:tcW w:w="0" w:type="auto"/>
            <w:shd w:val="clear" w:color="auto" w:fill="F2F2F2" w:themeFill="background1" w:themeFillShade="F2"/>
            <w:vAlign w:val="center"/>
          </w:tcPr>
          <w:p w14:paraId="4AF8042B"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09" w:type="dxa"/>
          </w:tcPr>
          <w:p w14:paraId="27C4D42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2000</w:t>
            </w:r>
          </w:p>
        </w:tc>
        <w:tc>
          <w:tcPr>
            <w:tcW w:w="1952" w:type="dxa"/>
          </w:tcPr>
          <w:p w14:paraId="450B3FD8"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4600</w:t>
            </w:r>
          </w:p>
        </w:tc>
        <w:tc>
          <w:tcPr>
            <w:tcW w:w="1129" w:type="dxa"/>
          </w:tcPr>
          <w:p w14:paraId="5B9D2858"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5000</w:t>
            </w:r>
          </w:p>
        </w:tc>
      </w:tr>
    </w:tbl>
    <w:p w14:paraId="202549E1" w14:textId="77777777" w:rsidR="00BC6C23" w:rsidRPr="00010289" w:rsidRDefault="00BC6C23" w:rsidP="00BC6C23">
      <w:pPr>
        <w:jc w:val="both"/>
        <w:rPr>
          <w:rFonts w:cs="Times New Roman"/>
          <w:szCs w:val="24"/>
          <w:highlight w:val="yellow"/>
          <w:lang w:val="fr"/>
        </w:rPr>
      </w:pPr>
    </w:p>
    <w:p w14:paraId="518FFF6C" w14:textId="77777777" w:rsidR="00BC6C23" w:rsidRPr="00010289" w:rsidRDefault="00BC6C23" w:rsidP="00BC6C23">
      <w:pPr>
        <w:pStyle w:val="Titre3"/>
        <w:rPr>
          <w:szCs w:val="24"/>
          <w:highlight w:val="yellow"/>
        </w:rPr>
      </w:pPr>
      <w:r w:rsidRPr="00010289">
        <w:rPr>
          <w:szCs w:val="24"/>
          <w:highlight w:val="yellow"/>
        </w:rPr>
        <w:t>Restaurants scolaires - 1 repas par jour, 5 jours sur 7</w:t>
      </w:r>
    </w:p>
    <w:p w14:paraId="1C46C567" w14:textId="77777777" w:rsidR="00BC6C23" w:rsidRPr="00010289" w:rsidRDefault="00BC6C23" w:rsidP="00BC6C23">
      <w:pPr>
        <w:jc w:val="both"/>
        <w:rPr>
          <w:rFonts w:cs="Times New Roman"/>
          <w:szCs w:val="24"/>
          <w:highlight w:val="yellow"/>
        </w:rPr>
      </w:pPr>
    </w:p>
    <w:p w14:paraId="620FBADC"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10807DD7"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21EF6C0B" w14:textId="77777777" w:rsidTr="00BC6C23">
        <w:trPr>
          <w:trHeight w:val="312"/>
          <w:jc w:val="center"/>
        </w:trPr>
        <w:tc>
          <w:tcPr>
            <w:tcW w:w="0" w:type="auto"/>
            <w:tcBorders>
              <w:top w:val="nil"/>
              <w:left w:val="nil"/>
            </w:tcBorders>
            <w:shd w:val="clear" w:color="auto" w:fill="auto"/>
          </w:tcPr>
          <w:p w14:paraId="2C685482"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397EC9E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50158CF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65CDFA4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2A0877F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77958AC5" w14:textId="77777777" w:rsidTr="00BC6C23">
        <w:trPr>
          <w:trHeight w:val="312"/>
          <w:jc w:val="center"/>
        </w:trPr>
        <w:tc>
          <w:tcPr>
            <w:tcW w:w="0" w:type="auto"/>
            <w:shd w:val="clear" w:color="auto" w:fill="F2F2F2" w:themeFill="background1" w:themeFillShade="F2"/>
            <w:vAlign w:val="center"/>
          </w:tcPr>
          <w:p w14:paraId="79109AA4"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0D096BB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40</w:t>
            </w:r>
          </w:p>
        </w:tc>
        <w:tc>
          <w:tcPr>
            <w:tcW w:w="1985" w:type="dxa"/>
          </w:tcPr>
          <w:p w14:paraId="3D75C869"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170</w:t>
            </w:r>
          </w:p>
        </w:tc>
        <w:tc>
          <w:tcPr>
            <w:tcW w:w="1134" w:type="dxa"/>
          </w:tcPr>
          <w:p w14:paraId="6A962CD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170</w:t>
            </w:r>
          </w:p>
        </w:tc>
        <w:tc>
          <w:tcPr>
            <w:tcW w:w="1264" w:type="dxa"/>
          </w:tcPr>
          <w:p w14:paraId="1E427BD6"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3EF99317" w14:textId="77777777" w:rsidR="00BC6C23" w:rsidRPr="00010289" w:rsidRDefault="00BC6C23" w:rsidP="00BC6C23">
      <w:pPr>
        <w:jc w:val="both"/>
        <w:rPr>
          <w:rFonts w:cs="Times New Roman"/>
          <w:i/>
          <w:szCs w:val="24"/>
          <w:highlight w:val="yellow"/>
          <w:lang w:val="fr"/>
        </w:rPr>
      </w:pPr>
    </w:p>
    <w:p w14:paraId="078CA603" w14:textId="77777777" w:rsidR="00BC6C23" w:rsidRPr="00010289" w:rsidRDefault="00BC6C23" w:rsidP="00010289">
      <w:pPr>
        <w:pStyle w:val="Titre3"/>
        <w:rPr>
          <w:rStyle w:val="Titre3Car"/>
          <w:b/>
          <w:highlight w:val="yellow"/>
        </w:rPr>
      </w:pPr>
      <w:r w:rsidRPr="00010289">
        <w:rPr>
          <w:rStyle w:val="Titre3Car"/>
          <w:b/>
          <w:highlight w:val="yellow"/>
        </w:rPr>
        <w:t>Restaurants scolaires - 3 repas par jour, 5 jours sur 7</w:t>
      </w:r>
    </w:p>
    <w:p w14:paraId="39C96D99" w14:textId="77777777" w:rsidR="00BC6C23" w:rsidRPr="00010289" w:rsidRDefault="00BC6C23" w:rsidP="00BC6C23">
      <w:pPr>
        <w:jc w:val="both"/>
        <w:rPr>
          <w:rFonts w:cs="Times New Roman"/>
          <w:szCs w:val="24"/>
          <w:highlight w:val="yellow"/>
        </w:rPr>
      </w:pPr>
    </w:p>
    <w:p w14:paraId="7F7E5C5F"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2DAAA7E4"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91"/>
        <w:gridCol w:w="1985"/>
        <w:gridCol w:w="1134"/>
        <w:gridCol w:w="1264"/>
      </w:tblGrid>
      <w:tr w:rsidR="00BC6C23" w:rsidRPr="00010289" w14:paraId="7BC0F06A" w14:textId="77777777" w:rsidTr="00BC6C23">
        <w:trPr>
          <w:trHeight w:val="312"/>
          <w:jc w:val="center"/>
        </w:trPr>
        <w:tc>
          <w:tcPr>
            <w:tcW w:w="0" w:type="auto"/>
            <w:tcBorders>
              <w:top w:val="nil"/>
              <w:left w:val="nil"/>
            </w:tcBorders>
            <w:shd w:val="clear" w:color="auto" w:fill="auto"/>
          </w:tcPr>
          <w:p w14:paraId="06F7A794" w14:textId="77777777" w:rsidR="00BC6C23" w:rsidRPr="00010289" w:rsidRDefault="00BC6C23" w:rsidP="00BC6C23">
            <w:pPr>
              <w:spacing w:line="259" w:lineRule="auto"/>
              <w:jc w:val="center"/>
              <w:rPr>
                <w:rFonts w:cs="Times New Roman"/>
                <w:szCs w:val="24"/>
                <w:highlight w:val="yellow"/>
                <w:lang w:val="fr"/>
              </w:rPr>
            </w:pPr>
          </w:p>
        </w:tc>
        <w:tc>
          <w:tcPr>
            <w:tcW w:w="3591" w:type="dxa"/>
            <w:shd w:val="clear" w:color="auto" w:fill="A6A6A6" w:themeFill="background1" w:themeFillShade="A6"/>
          </w:tcPr>
          <w:p w14:paraId="65E492C2"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85" w:type="dxa"/>
            <w:shd w:val="clear" w:color="auto" w:fill="A6A6A6" w:themeFill="background1" w:themeFillShade="A6"/>
          </w:tcPr>
          <w:p w14:paraId="0CDF0CF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34" w:type="dxa"/>
            <w:shd w:val="clear" w:color="auto" w:fill="A6A6A6" w:themeFill="background1" w:themeFillShade="A6"/>
          </w:tcPr>
          <w:p w14:paraId="64006C0A"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c>
          <w:tcPr>
            <w:tcW w:w="1264" w:type="dxa"/>
            <w:shd w:val="clear" w:color="auto" w:fill="A6A6A6" w:themeFill="background1" w:themeFillShade="A6"/>
          </w:tcPr>
          <w:p w14:paraId="7F3DAA73"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3</w:t>
            </w:r>
          </w:p>
        </w:tc>
      </w:tr>
      <w:tr w:rsidR="00BC6C23" w:rsidRPr="00010289" w14:paraId="193046FC" w14:textId="77777777" w:rsidTr="00BC6C23">
        <w:trPr>
          <w:trHeight w:val="312"/>
          <w:jc w:val="center"/>
        </w:trPr>
        <w:tc>
          <w:tcPr>
            <w:tcW w:w="0" w:type="auto"/>
            <w:shd w:val="clear" w:color="auto" w:fill="F2F2F2" w:themeFill="background1" w:themeFillShade="F2"/>
            <w:vAlign w:val="center"/>
          </w:tcPr>
          <w:p w14:paraId="33D40F6A"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91" w:type="dxa"/>
          </w:tcPr>
          <w:p w14:paraId="6960278D"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260</w:t>
            </w:r>
          </w:p>
        </w:tc>
        <w:tc>
          <w:tcPr>
            <w:tcW w:w="1985" w:type="dxa"/>
          </w:tcPr>
          <w:p w14:paraId="28DA4875"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650</w:t>
            </w:r>
          </w:p>
        </w:tc>
        <w:tc>
          <w:tcPr>
            <w:tcW w:w="1134" w:type="dxa"/>
          </w:tcPr>
          <w:p w14:paraId="591A6A1F"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650</w:t>
            </w:r>
          </w:p>
        </w:tc>
        <w:tc>
          <w:tcPr>
            <w:tcW w:w="1264" w:type="dxa"/>
          </w:tcPr>
          <w:p w14:paraId="65661B40"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rPr>
              <w:t>Pas de seuil</w:t>
            </w:r>
          </w:p>
        </w:tc>
      </w:tr>
    </w:tbl>
    <w:p w14:paraId="6C1FF821" w14:textId="77777777" w:rsidR="00BC6C23" w:rsidRPr="00010289" w:rsidRDefault="00BC6C23" w:rsidP="00BC6C23">
      <w:pPr>
        <w:jc w:val="both"/>
        <w:rPr>
          <w:rFonts w:cs="Times New Roman"/>
          <w:szCs w:val="24"/>
          <w:highlight w:val="yellow"/>
          <w:lang w:val="fr"/>
        </w:rPr>
      </w:pPr>
    </w:p>
    <w:p w14:paraId="217EE7E0" w14:textId="77777777" w:rsidR="00BC6C23" w:rsidRPr="00010289" w:rsidRDefault="00BC6C23" w:rsidP="00BC6C23">
      <w:pPr>
        <w:pStyle w:val="Titre3"/>
        <w:rPr>
          <w:szCs w:val="24"/>
          <w:highlight w:val="yellow"/>
        </w:rPr>
      </w:pPr>
      <w:r w:rsidRPr="00010289">
        <w:rPr>
          <w:szCs w:val="24"/>
          <w:highlight w:val="yellow"/>
        </w:rPr>
        <w:t>Etablissements sportifs privés</w:t>
      </w:r>
    </w:p>
    <w:p w14:paraId="1C9246C8" w14:textId="77777777" w:rsidR="00BC6C23" w:rsidRPr="00010289" w:rsidRDefault="00BC6C23" w:rsidP="00BC6C23">
      <w:pPr>
        <w:jc w:val="both"/>
        <w:rPr>
          <w:rFonts w:cs="Times New Roman"/>
          <w:szCs w:val="24"/>
          <w:highlight w:val="yellow"/>
        </w:rPr>
      </w:pPr>
    </w:p>
    <w:p w14:paraId="32B2284B" w14:textId="77777777" w:rsidR="00BC6C23" w:rsidRPr="00010289" w:rsidRDefault="00010289" w:rsidP="00BC6C23">
      <w:pPr>
        <w:jc w:val="both"/>
        <w:rPr>
          <w:rFonts w:cs="Times New Roman"/>
          <w:szCs w:val="24"/>
          <w:highlight w:val="yellow"/>
          <w:lang w:val="fr"/>
        </w:rPr>
      </w:pPr>
      <w:r w:rsidRPr="00010289">
        <w:rPr>
          <w:rFonts w:cs="Times New Roman"/>
          <w:szCs w:val="24"/>
          <w:highlight w:val="yellow"/>
          <w:lang w:val="fr"/>
        </w:rPr>
        <w:t xml:space="preserve">La valeur </w:t>
      </w:r>
      <w:proofErr w:type="spellStart"/>
      <w:r w:rsidR="00BC6C23" w:rsidRPr="00010289">
        <w:rPr>
          <w:rFonts w:cs="Times New Roman"/>
          <w:szCs w:val="24"/>
          <w:highlight w:val="yellow"/>
          <w:lang w:val="fr"/>
        </w:rPr>
        <w:t>DH_maxcat</w:t>
      </w:r>
      <w:proofErr w:type="spellEnd"/>
      <w:r w:rsidR="00BC6C23" w:rsidRPr="00010289">
        <w:rPr>
          <w:rFonts w:cs="Times New Roman"/>
          <w:szCs w:val="24"/>
          <w:highlight w:val="yellow"/>
          <w:lang w:val="fr"/>
        </w:rPr>
        <w:t xml:space="preserve"> prend les valeurs suivantes, en fonction de la catégorie de contraintes extérieures, de la zone climatique et du caractère climatisé ou non de la partie de bâtiment :</w:t>
      </w:r>
    </w:p>
    <w:p w14:paraId="77C0A394" w14:textId="77777777" w:rsidR="00BC6C23" w:rsidRPr="00010289" w:rsidRDefault="00BC6C23" w:rsidP="00BC6C23">
      <w:pPr>
        <w:jc w:val="both"/>
        <w:rPr>
          <w:rFonts w:cs="Times New Roman"/>
          <w:szCs w:val="24"/>
          <w:highlight w:val="yellow"/>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207"/>
        <w:gridCol w:w="3509"/>
        <w:gridCol w:w="1952"/>
        <w:gridCol w:w="1129"/>
      </w:tblGrid>
      <w:tr w:rsidR="00BC6C23" w:rsidRPr="00010289" w14:paraId="6507B329" w14:textId="77777777" w:rsidTr="00BC6C23">
        <w:trPr>
          <w:trHeight w:val="312"/>
          <w:jc w:val="center"/>
        </w:trPr>
        <w:tc>
          <w:tcPr>
            <w:tcW w:w="0" w:type="auto"/>
            <w:tcBorders>
              <w:top w:val="nil"/>
              <w:left w:val="nil"/>
            </w:tcBorders>
            <w:shd w:val="clear" w:color="auto" w:fill="auto"/>
          </w:tcPr>
          <w:p w14:paraId="345058E8" w14:textId="77777777" w:rsidR="00BC6C23" w:rsidRPr="00010289" w:rsidRDefault="00BC6C23" w:rsidP="00BC6C23">
            <w:pPr>
              <w:spacing w:line="259" w:lineRule="auto"/>
              <w:jc w:val="center"/>
              <w:rPr>
                <w:rFonts w:cs="Times New Roman"/>
                <w:szCs w:val="24"/>
                <w:highlight w:val="yellow"/>
                <w:lang w:val="fr"/>
              </w:rPr>
            </w:pPr>
          </w:p>
        </w:tc>
        <w:tc>
          <w:tcPr>
            <w:tcW w:w="3509" w:type="dxa"/>
            <w:shd w:val="clear" w:color="auto" w:fill="A6A6A6" w:themeFill="background1" w:themeFillShade="A6"/>
          </w:tcPr>
          <w:p w14:paraId="096F84BE"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sauf parties de bâtiments climatisées en zones H2d et H3</w:t>
            </w:r>
          </w:p>
        </w:tc>
        <w:tc>
          <w:tcPr>
            <w:tcW w:w="1952" w:type="dxa"/>
            <w:shd w:val="clear" w:color="auto" w:fill="A6A6A6" w:themeFill="background1" w:themeFillShade="A6"/>
          </w:tcPr>
          <w:p w14:paraId="164412F1"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1 climatisé, en zone H2d et H3</w:t>
            </w:r>
          </w:p>
        </w:tc>
        <w:tc>
          <w:tcPr>
            <w:tcW w:w="1129" w:type="dxa"/>
            <w:shd w:val="clear" w:color="auto" w:fill="A6A6A6" w:themeFill="background1" w:themeFillShade="A6"/>
          </w:tcPr>
          <w:p w14:paraId="4C975794" w14:textId="77777777" w:rsidR="00BC6C23" w:rsidRPr="00010289" w:rsidRDefault="00BC6C23" w:rsidP="00BC6C23">
            <w:pPr>
              <w:spacing w:line="259" w:lineRule="auto"/>
              <w:jc w:val="center"/>
              <w:rPr>
                <w:rFonts w:cs="Times New Roman"/>
                <w:szCs w:val="24"/>
                <w:highlight w:val="yellow"/>
                <w:lang w:val="fr"/>
              </w:rPr>
            </w:pPr>
            <w:r w:rsidRPr="00010289">
              <w:rPr>
                <w:rFonts w:cs="Times New Roman"/>
                <w:szCs w:val="24"/>
                <w:highlight w:val="yellow"/>
                <w:lang w:val="fr"/>
              </w:rPr>
              <w:t>Catégorie 2</w:t>
            </w:r>
          </w:p>
        </w:tc>
      </w:tr>
      <w:tr w:rsidR="00BC6C23" w:rsidRPr="00B53FFC" w14:paraId="3E05E89B" w14:textId="77777777" w:rsidTr="00BC6C23">
        <w:trPr>
          <w:trHeight w:val="312"/>
          <w:jc w:val="center"/>
        </w:trPr>
        <w:tc>
          <w:tcPr>
            <w:tcW w:w="0" w:type="auto"/>
            <w:shd w:val="clear" w:color="auto" w:fill="F2F2F2" w:themeFill="background1" w:themeFillShade="F2"/>
            <w:vAlign w:val="center"/>
          </w:tcPr>
          <w:p w14:paraId="73712966" w14:textId="77777777" w:rsidR="00BC6C23" w:rsidRPr="00010289" w:rsidRDefault="00BC6C23" w:rsidP="00BC6C23">
            <w:pPr>
              <w:spacing w:line="259" w:lineRule="auto"/>
              <w:jc w:val="center"/>
              <w:rPr>
                <w:rFonts w:cs="Times New Roman"/>
                <w:szCs w:val="24"/>
                <w:highlight w:val="yellow"/>
                <w:lang w:val="fr"/>
              </w:rPr>
            </w:pPr>
            <w:proofErr w:type="spellStart"/>
            <w:r w:rsidRPr="00010289">
              <w:rPr>
                <w:rFonts w:cs="Times New Roman"/>
                <w:szCs w:val="24"/>
                <w:highlight w:val="yellow"/>
                <w:lang w:val="fr"/>
              </w:rPr>
              <w:t>DH_maxcat</w:t>
            </w:r>
            <w:proofErr w:type="spellEnd"/>
          </w:p>
        </w:tc>
        <w:tc>
          <w:tcPr>
            <w:tcW w:w="3509" w:type="dxa"/>
          </w:tcPr>
          <w:p w14:paraId="574E1169" w14:textId="77777777" w:rsidR="00BC6C23" w:rsidRPr="00010289" w:rsidRDefault="00BC6C23" w:rsidP="00BC6C23">
            <w:pPr>
              <w:spacing w:line="259" w:lineRule="auto"/>
              <w:jc w:val="center"/>
              <w:rPr>
                <w:rFonts w:cs="Times New Roman"/>
                <w:szCs w:val="24"/>
                <w:highlight w:val="yellow"/>
                <w:lang w:val="fr"/>
              </w:rPr>
            </w:pPr>
            <w:r w:rsidRPr="00010289">
              <w:rPr>
                <w:highlight w:val="yellow"/>
              </w:rPr>
              <w:t>2000</w:t>
            </w:r>
          </w:p>
        </w:tc>
        <w:tc>
          <w:tcPr>
            <w:tcW w:w="1952" w:type="dxa"/>
          </w:tcPr>
          <w:p w14:paraId="68FEBD96" w14:textId="77777777" w:rsidR="00BC6C23" w:rsidRPr="00010289" w:rsidRDefault="00BC6C23" w:rsidP="00BC6C23">
            <w:pPr>
              <w:spacing w:line="259" w:lineRule="auto"/>
              <w:jc w:val="center"/>
              <w:rPr>
                <w:rFonts w:cs="Times New Roman"/>
                <w:szCs w:val="24"/>
                <w:highlight w:val="yellow"/>
                <w:lang w:val="fr"/>
              </w:rPr>
            </w:pPr>
            <w:r w:rsidRPr="00010289">
              <w:rPr>
                <w:highlight w:val="yellow"/>
              </w:rPr>
              <w:t>4600</w:t>
            </w:r>
          </w:p>
        </w:tc>
        <w:tc>
          <w:tcPr>
            <w:tcW w:w="1129" w:type="dxa"/>
          </w:tcPr>
          <w:p w14:paraId="0FBC1889" w14:textId="77777777" w:rsidR="00BC6C23" w:rsidRPr="00B53FFC" w:rsidRDefault="00BC6C23" w:rsidP="00BC6C23">
            <w:pPr>
              <w:spacing w:line="259" w:lineRule="auto"/>
              <w:jc w:val="center"/>
              <w:rPr>
                <w:rFonts w:cs="Times New Roman"/>
                <w:szCs w:val="24"/>
                <w:lang w:val="fr"/>
              </w:rPr>
            </w:pPr>
            <w:r w:rsidRPr="00010289">
              <w:rPr>
                <w:highlight w:val="yellow"/>
              </w:rPr>
              <w:t>5000</w:t>
            </w:r>
          </w:p>
        </w:tc>
      </w:tr>
    </w:tbl>
    <w:p w14:paraId="03B95BED" w14:textId="77777777" w:rsidR="007353AB" w:rsidRPr="003441FA" w:rsidRDefault="007353AB" w:rsidP="003441FA">
      <w:pPr>
        <w:jc w:val="both"/>
      </w:pPr>
    </w:p>
    <w:sectPr w:rsidR="007353AB" w:rsidRPr="003441FA" w:rsidSect="007E57E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01B4" w14:textId="77777777" w:rsidR="00F41E9F" w:rsidRDefault="00F41E9F" w:rsidP="00A767C2">
      <w:r>
        <w:separator/>
      </w:r>
    </w:p>
  </w:endnote>
  <w:endnote w:type="continuationSeparator" w:id="0">
    <w:p w14:paraId="47C1D7C1" w14:textId="77777777" w:rsidR="00F41E9F" w:rsidRDefault="00F41E9F" w:rsidP="00A7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276223"/>
      <w:docPartObj>
        <w:docPartGallery w:val="Page Numbers (Bottom of Page)"/>
        <w:docPartUnique/>
      </w:docPartObj>
    </w:sdtPr>
    <w:sdtEndPr/>
    <w:sdtContent>
      <w:sdt>
        <w:sdtPr>
          <w:id w:val="-1769616900"/>
          <w:docPartObj>
            <w:docPartGallery w:val="Page Numbers (Top of Page)"/>
            <w:docPartUnique/>
          </w:docPartObj>
        </w:sdtPr>
        <w:sdtEndPr/>
        <w:sdtContent>
          <w:p w14:paraId="7DC0BBE3" w14:textId="77777777" w:rsidR="00BC6C23" w:rsidRDefault="00BC6C23">
            <w:pPr>
              <w:pStyle w:val="Pieddepage"/>
              <w:jc w:val="right"/>
            </w:pPr>
          </w:p>
          <w:p w14:paraId="65F4E26F" w14:textId="6FBE17F9" w:rsidR="00BC6C23" w:rsidRDefault="00BC6C23">
            <w:pPr>
              <w:pStyle w:val="Pieddepage"/>
              <w:jc w:val="right"/>
            </w:pPr>
            <w:r>
              <w:rPr>
                <w:b/>
                <w:bCs/>
                <w:sz w:val="24"/>
                <w:szCs w:val="24"/>
              </w:rPr>
              <w:fldChar w:fldCharType="begin"/>
            </w:r>
            <w:r>
              <w:rPr>
                <w:b/>
                <w:bCs/>
              </w:rPr>
              <w:instrText>PAGE</w:instrText>
            </w:r>
            <w:r>
              <w:rPr>
                <w:b/>
                <w:bCs/>
                <w:sz w:val="24"/>
                <w:szCs w:val="24"/>
              </w:rPr>
              <w:fldChar w:fldCharType="separate"/>
            </w:r>
            <w:r w:rsidR="00C775F3">
              <w:rPr>
                <w:b/>
                <w:bCs/>
                <w:noProof/>
              </w:rPr>
              <w:t>14</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C775F3">
              <w:rPr>
                <w:b/>
                <w:bCs/>
                <w:noProof/>
              </w:rPr>
              <w:t>94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D934" w14:textId="77777777" w:rsidR="00BC6C23" w:rsidRDefault="00BC6C23">
    <w:pPr>
      <w:pStyle w:val="Pieddepage"/>
      <w:jc w:val="right"/>
    </w:pPr>
  </w:p>
  <w:p w14:paraId="36526354" w14:textId="0337864E" w:rsidR="00BC6C23" w:rsidRPr="002F4841" w:rsidRDefault="00162EE7" w:rsidP="003441FA">
    <w:pPr>
      <w:pStyle w:val="Pieddepage"/>
      <w:jc w:val="right"/>
    </w:pPr>
    <w:sdt>
      <w:sdtPr>
        <w:id w:val="-504742592"/>
        <w:docPartObj>
          <w:docPartGallery w:val="Page Numbers (Bottom of Page)"/>
          <w:docPartUnique/>
        </w:docPartObj>
      </w:sdtPr>
      <w:sdtEndPr/>
      <w:sdtContent>
        <w:r w:rsidR="00BC6C23" w:rsidRPr="002F4841">
          <w:fldChar w:fldCharType="begin"/>
        </w:r>
        <w:r w:rsidR="00BC6C23" w:rsidRPr="002F4841">
          <w:instrText>PAGE   \* MERGEFORMAT</w:instrText>
        </w:r>
        <w:r w:rsidR="00BC6C23" w:rsidRPr="002F4841">
          <w:fldChar w:fldCharType="separate"/>
        </w:r>
        <w:r w:rsidR="00C775F3">
          <w:rPr>
            <w:noProof/>
          </w:rPr>
          <w:t>93</w:t>
        </w:r>
        <w:r w:rsidR="00BC6C23" w:rsidRPr="002F4841">
          <w:fldChar w:fldCharType="end"/>
        </w:r>
      </w:sdtContent>
    </w:sdt>
    <w:r w:rsidR="00BC6C23" w:rsidRPr="002F4841">
      <w:t>/</w:t>
    </w:r>
    <w:r w:rsidR="00BC6C23" w:rsidRPr="002F4841">
      <w:rPr>
        <w:bCs/>
        <w:sz w:val="24"/>
        <w:szCs w:val="24"/>
      </w:rPr>
      <w:fldChar w:fldCharType="begin"/>
    </w:r>
    <w:r w:rsidR="00BC6C23" w:rsidRPr="002F4841">
      <w:rPr>
        <w:bCs/>
      </w:rPr>
      <w:instrText>NUMPAGES</w:instrText>
    </w:r>
    <w:r w:rsidR="00BC6C23" w:rsidRPr="002F4841">
      <w:rPr>
        <w:bCs/>
        <w:sz w:val="24"/>
        <w:szCs w:val="24"/>
      </w:rPr>
      <w:fldChar w:fldCharType="separate"/>
    </w:r>
    <w:r w:rsidR="00C775F3">
      <w:rPr>
        <w:bCs/>
        <w:noProof/>
      </w:rPr>
      <w:t>94</w:t>
    </w:r>
    <w:r w:rsidR="00BC6C23" w:rsidRPr="002F4841">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3DF1" w14:textId="77777777" w:rsidR="00F41E9F" w:rsidRDefault="00F41E9F" w:rsidP="00A767C2">
      <w:r>
        <w:separator/>
      </w:r>
    </w:p>
  </w:footnote>
  <w:footnote w:type="continuationSeparator" w:id="0">
    <w:p w14:paraId="55505854" w14:textId="77777777" w:rsidR="00F41E9F" w:rsidRDefault="00F41E9F" w:rsidP="00A7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FE1E" w14:textId="1F63FD17" w:rsidR="00BC6C23" w:rsidRDefault="00BC6C23" w:rsidP="00E8417A">
    <w:pPr>
      <w:pStyle w:val="En-tte"/>
      <w:tabs>
        <w:tab w:val="clear" w:pos="4536"/>
        <w:tab w:val="clear" w:pos="9072"/>
        <w:tab w:val="left" w:pos="14459"/>
      </w:tabs>
      <w:ind w:right="113"/>
    </w:pPr>
    <w:r>
      <w:t>DGALN/DHUP/QC</w:t>
    </w:r>
    <w:r w:rsidR="00E8417A">
      <w:tab/>
    </w:r>
    <w:r w:rsidR="00375AFE">
      <w:t>14/05</w:t>
    </w:r>
    <w:r>
      <w:t>/2025</w:t>
    </w:r>
  </w:p>
  <w:p w14:paraId="57377740" w14:textId="77777777" w:rsidR="00BC6C23" w:rsidRDefault="00BC6C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DA27" w14:textId="7F552786" w:rsidR="00E8417A" w:rsidRDefault="00E8417A" w:rsidP="00E8417A">
    <w:pPr>
      <w:pStyle w:val="En-tte"/>
      <w:tabs>
        <w:tab w:val="clear" w:pos="4536"/>
        <w:tab w:val="left" w:pos="9072"/>
      </w:tabs>
      <w:ind w:right="-2"/>
    </w:pPr>
    <w:r>
      <w:t>DGALN/DHUP/QC</w:t>
    </w:r>
    <w:r>
      <w:tab/>
    </w:r>
    <w:r w:rsidR="00C775F3">
      <w:t>14/05</w:t>
    </w:r>
    <w:r>
      <w:t>/2025</w:t>
    </w:r>
  </w:p>
  <w:p w14:paraId="03FAF133" w14:textId="77777777" w:rsidR="00E8417A" w:rsidRDefault="00E84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92A8A"/>
    <w:multiLevelType w:val="multilevel"/>
    <w:tmpl w:val="CEF66526"/>
    <w:lvl w:ilvl="0">
      <w:start w:val="1"/>
      <w:numFmt w:val="decimal"/>
      <w:pStyle w:val="Titre6"/>
      <w:lvlText w:val="%1."/>
      <w:lvlJc w:val="left"/>
      <w:pPr>
        <w:ind w:left="360" w:hanging="360"/>
      </w:pPr>
    </w:lvl>
    <w:lvl w:ilvl="1">
      <w:start w:val="1"/>
      <w:numFmt w:val="decimal"/>
      <w:pStyle w:val="Titre7"/>
      <w:lvlText w:val="%1.%2."/>
      <w:lvlJc w:val="left"/>
      <w:pPr>
        <w:ind w:left="792" w:hanging="432"/>
      </w:pPr>
    </w:lvl>
    <w:lvl w:ilvl="2">
      <w:start w:val="1"/>
      <w:numFmt w:val="decimal"/>
      <w:pStyle w:val="Titre8"/>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392629"/>
    <w:multiLevelType w:val="multilevel"/>
    <w:tmpl w:val="5E263950"/>
    <w:styleLink w:val="Style1"/>
    <w:lvl w:ilvl="0">
      <w:start w:val="1"/>
      <w:numFmt w:val="upperRoman"/>
      <w:lvlText w:val="PARTI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12165B"/>
    <w:multiLevelType w:val="multilevel"/>
    <w:tmpl w:val="8B2A63FE"/>
    <w:lvl w:ilvl="0">
      <w:start w:val="1"/>
      <w:numFmt w:val="upperRoman"/>
      <w:pStyle w:val="Titre5"/>
      <w:lvlText w:val="PARTIE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406524"/>
    <w:multiLevelType w:val="hybridMultilevel"/>
    <w:tmpl w:val="6F16FF9E"/>
    <w:lvl w:ilvl="0" w:tplc="1186BC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3F310DF"/>
    <w:multiLevelType w:val="hybridMultilevel"/>
    <w:tmpl w:val="4B6617CE"/>
    <w:lvl w:ilvl="0" w:tplc="941A4DB4">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6E726A"/>
    <w:multiLevelType w:val="multilevel"/>
    <w:tmpl w:val="F542A46E"/>
    <w:lvl w:ilvl="0">
      <w:start w:val="1"/>
      <w:numFmt w:val="decimal"/>
      <w:pStyle w:val="Titre3"/>
      <w:lvlText w:val="%1."/>
      <w:lvlJc w:val="left"/>
      <w:pPr>
        <w:ind w:left="92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360"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4"/>
  </w:num>
  <w:num w:numId="2">
    <w:abstractNumId w:val="2"/>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AB"/>
    <w:rsid w:val="00010289"/>
    <w:rsid w:val="000C7492"/>
    <w:rsid w:val="00162EE7"/>
    <w:rsid w:val="0024386B"/>
    <w:rsid w:val="002D436E"/>
    <w:rsid w:val="002F4841"/>
    <w:rsid w:val="003441FA"/>
    <w:rsid w:val="00375AFE"/>
    <w:rsid w:val="004104B8"/>
    <w:rsid w:val="004213E4"/>
    <w:rsid w:val="00485D44"/>
    <w:rsid w:val="00504391"/>
    <w:rsid w:val="0051526C"/>
    <w:rsid w:val="005F2DE3"/>
    <w:rsid w:val="00616410"/>
    <w:rsid w:val="006264FF"/>
    <w:rsid w:val="006A135F"/>
    <w:rsid w:val="006F2314"/>
    <w:rsid w:val="007353AB"/>
    <w:rsid w:val="007C1539"/>
    <w:rsid w:val="007E57EB"/>
    <w:rsid w:val="008206BB"/>
    <w:rsid w:val="008A2092"/>
    <w:rsid w:val="00906938"/>
    <w:rsid w:val="00943DB7"/>
    <w:rsid w:val="0095143D"/>
    <w:rsid w:val="00977B0E"/>
    <w:rsid w:val="00A039B2"/>
    <w:rsid w:val="00A767C2"/>
    <w:rsid w:val="00A76D6F"/>
    <w:rsid w:val="00AB6849"/>
    <w:rsid w:val="00B325FE"/>
    <w:rsid w:val="00BC6C23"/>
    <w:rsid w:val="00C672A3"/>
    <w:rsid w:val="00C775F3"/>
    <w:rsid w:val="00D30CBD"/>
    <w:rsid w:val="00D5460B"/>
    <w:rsid w:val="00D60022"/>
    <w:rsid w:val="00E60757"/>
    <w:rsid w:val="00E8417A"/>
    <w:rsid w:val="00F41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8620A"/>
  <w15:docId w15:val="{621CCD76-E895-49B6-BB74-FA18BB8E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C2"/>
    <w:pPr>
      <w:widowControl w:val="0"/>
      <w:spacing w:after="0"/>
    </w:pPr>
    <w:rPr>
      <w:rFonts w:ascii="Marianne" w:hAnsi="Marianne"/>
      <w:sz w:val="20"/>
      <w:szCs w:val="20"/>
    </w:rPr>
  </w:style>
  <w:style w:type="paragraph" w:styleId="Titre1">
    <w:name w:val="heading 1"/>
    <w:basedOn w:val="Normal"/>
    <w:next w:val="Normal"/>
    <w:link w:val="Titre1Car"/>
    <w:uiPriority w:val="9"/>
    <w:qFormat/>
    <w:rsid w:val="004213E4"/>
    <w:pPr>
      <w:ind w:left="57" w:right="113"/>
      <w:jc w:val="both"/>
      <w:outlineLvl w:val="0"/>
    </w:pPr>
    <w:rPr>
      <w:i/>
    </w:rPr>
  </w:style>
  <w:style w:type="paragraph" w:styleId="Titre2">
    <w:name w:val="heading 2"/>
    <w:next w:val="Normal"/>
    <w:link w:val="Titre2Car"/>
    <w:uiPriority w:val="9"/>
    <w:qFormat/>
    <w:rsid w:val="0024386B"/>
    <w:pPr>
      <w:widowControl w:val="0"/>
      <w:spacing w:after="0" w:line="240" w:lineRule="auto"/>
      <w:outlineLvl w:val="1"/>
    </w:pPr>
    <w:rPr>
      <w:rFonts w:ascii="Times New Roman" w:eastAsia="Times New Roman" w:hAnsi="Times New Roman" w:cs="Times New Roman"/>
      <w:caps/>
      <w:lang w:val="fr"/>
    </w:rPr>
  </w:style>
  <w:style w:type="paragraph" w:styleId="Titre3">
    <w:name w:val="heading 3"/>
    <w:next w:val="Normal"/>
    <w:link w:val="Titre3Car"/>
    <w:uiPriority w:val="9"/>
    <w:qFormat/>
    <w:rsid w:val="00485D44"/>
    <w:pPr>
      <w:keepNext/>
      <w:keepLines/>
      <w:numPr>
        <w:numId w:val="16"/>
      </w:numPr>
      <w:spacing w:before="40" w:after="120"/>
      <w:jc w:val="both"/>
      <w:outlineLvl w:val="2"/>
    </w:pPr>
    <w:rPr>
      <w:rFonts w:ascii="Marianne" w:eastAsia="Times New Roman" w:hAnsi="Marianne" w:cs="Times New Roman"/>
      <w:b/>
      <w:lang w:val="fr"/>
    </w:rPr>
  </w:style>
  <w:style w:type="paragraph" w:styleId="Titre4">
    <w:name w:val="heading 4"/>
    <w:next w:val="Normal"/>
    <w:link w:val="Titre4Car"/>
    <w:uiPriority w:val="9"/>
    <w:qFormat/>
    <w:rsid w:val="0024386B"/>
    <w:pPr>
      <w:spacing w:after="0" w:line="240" w:lineRule="auto"/>
      <w:outlineLvl w:val="3"/>
    </w:pPr>
    <w:rPr>
      <w:rFonts w:ascii="Times New Roman" w:eastAsia="Times New Roman" w:hAnsi="Times New Roman" w:cs="Times New Roman"/>
      <w:lang w:val="fr"/>
    </w:rPr>
  </w:style>
  <w:style w:type="paragraph" w:styleId="Titre5">
    <w:name w:val="heading 5"/>
    <w:next w:val="Normal"/>
    <w:link w:val="Titre5Car"/>
    <w:uiPriority w:val="9"/>
    <w:qFormat/>
    <w:rsid w:val="0024386B"/>
    <w:pPr>
      <w:widowControl w:val="0"/>
      <w:numPr>
        <w:numId w:val="2"/>
      </w:numPr>
      <w:spacing w:after="0" w:line="240" w:lineRule="auto"/>
      <w:outlineLvl w:val="4"/>
    </w:pPr>
    <w:rPr>
      <w:rFonts w:ascii="Times New Roman" w:eastAsia="Times New Roman" w:hAnsi="Times New Roman" w:cs="Times New Roman"/>
    </w:rPr>
  </w:style>
  <w:style w:type="paragraph" w:styleId="Titre6">
    <w:name w:val="heading 6"/>
    <w:basedOn w:val="Titre5"/>
    <w:next w:val="Normal"/>
    <w:link w:val="Titre6Car"/>
    <w:uiPriority w:val="9"/>
    <w:qFormat/>
    <w:rsid w:val="0024386B"/>
    <w:pPr>
      <w:numPr>
        <w:numId w:val="3"/>
      </w:numPr>
      <w:outlineLvl w:val="5"/>
    </w:pPr>
    <w:rPr>
      <w:u w:val="single"/>
    </w:rPr>
  </w:style>
  <w:style w:type="paragraph" w:styleId="Titre7">
    <w:name w:val="heading 7"/>
    <w:basedOn w:val="Titre6"/>
    <w:next w:val="Normal"/>
    <w:link w:val="Titre7Car"/>
    <w:uiPriority w:val="9"/>
    <w:unhideWhenUsed/>
    <w:qFormat/>
    <w:rsid w:val="0024386B"/>
    <w:pPr>
      <w:numPr>
        <w:ilvl w:val="1"/>
      </w:numPr>
      <w:outlineLvl w:val="6"/>
    </w:pPr>
  </w:style>
  <w:style w:type="paragraph" w:styleId="Titre8">
    <w:name w:val="heading 8"/>
    <w:basedOn w:val="Titre7"/>
    <w:next w:val="Normal"/>
    <w:link w:val="Titre8Car"/>
    <w:uiPriority w:val="9"/>
    <w:unhideWhenUsed/>
    <w:qFormat/>
    <w:rsid w:val="0024386B"/>
    <w:pPr>
      <w:numPr>
        <w:ilvl w:val="2"/>
      </w:numPr>
      <w:outlineLvl w:val="7"/>
    </w:pPr>
  </w:style>
  <w:style w:type="paragraph" w:styleId="Titre9">
    <w:name w:val="heading 9"/>
    <w:basedOn w:val="Normal"/>
    <w:next w:val="Normal"/>
    <w:link w:val="Titre9Car"/>
    <w:uiPriority w:val="9"/>
    <w:unhideWhenUsed/>
    <w:qFormat/>
    <w:rsid w:val="0024386B"/>
    <w:pPr>
      <w:keepNext/>
      <w:widowControl/>
      <w:spacing w:line="240" w:lineRule="auto"/>
      <w:jc w:val="both"/>
      <w:outlineLvl w:val="8"/>
    </w:pPr>
    <w:rPr>
      <w:rFonts w:ascii="Times New Roman" w:eastAsia="Times New Roman" w:hAnsi="Times New Roman" w:cs="Times New Roman"/>
      <w:b/>
      <w:sz w:val="22"/>
      <w:szCs w:val="22"/>
      <w:lang w:val="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link w:val="TitreCar"/>
    <w:uiPriority w:val="10"/>
    <w:unhideWhenUsed/>
    <w:qFormat/>
    <w:rsid w:val="00A767C2"/>
    <w:pPr>
      <w:jc w:val="center"/>
      <w:outlineLvl w:val="0"/>
    </w:pPr>
    <w:rPr>
      <w:rFonts w:ascii="Marianne" w:hAnsi="Marianne"/>
      <w:b/>
      <w:sz w:val="24"/>
      <w:szCs w:val="20"/>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sid w:val="00A767C2"/>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 w:type="paragraph" w:styleId="En-tte">
    <w:name w:val="header"/>
    <w:basedOn w:val="Normal"/>
    <w:link w:val="En-tteCar"/>
    <w:uiPriority w:val="99"/>
    <w:unhideWhenUsed/>
    <w:rsid w:val="00A767C2"/>
    <w:pPr>
      <w:tabs>
        <w:tab w:val="center" w:pos="4536"/>
        <w:tab w:val="right" w:pos="9072"/>
      </w:tabs>
      <w:spacing w:line="240" w:lineRule="auto"/>
    </w:pPr>
  </w:style>
  <w:style w:type="character" w:customStyle="1" w:styleId="En-tteCar">
    <w:name w:val="En-tête Car"/>
    <w:basedOn w:val="Policepardfaut"/>
    <w:link w:val="En-tte"/>
    <w:uiPriority w:val="99"/>
    <w:rsid w:val="00A767C2"/>
  </w:style>
  <w:style w:type="paragraph" w:styleId="Pieddepage">
    <w:name w:val="footer"/>
    <w:basedOn w:val="Normal"/>
    <w:link w:val="PieddepageCar"/>
    <w:uiPriority w:val="99"/>
    <w:unhideWhenUsed/>
    <w:rsid w:val="00A767C2"/>
    <w:pPr>
      <w:tabs>
        <w:tab w:val="center" w:pos="4536"/>
        <w:tab w:val="right" w:pos="9072"/>
      </w:tabs>
      <w:spacing w:line="240" w:lineRule="auto"/>
    </w:pPr>
  </w:style>
  <w:style w:type="character" w:customStyle="1" w:styleId="PieddepageCar">
    <w:name w:val="Pied de page Car"/>
    <w:basedOn w:val="Policepardfaut"/>
    <w:link w:val="Pieddepage"/>
    <w:uiPriority w:val="99"/>
    <w:rsid w:val="00A767C2"/>
  </w:style>
  <w:style w:type="character" w:customStyle="1" w:styleId="Titre1Car">
    <w:name w:val="Titre 1 Car"/>
    <w:basedOn w:val="Policepardfaut"/>
    <w:link w:val="Titre1"/>
    <w:uiPriority w:val="9"/>
    <w:rsid w:val="004213E4"/>
    <w:rPr>
      <w:rFonts w:ascii="Marianne" w:hAnsi="Marianne"/>
      <w:i/>
      <w:sz w:val="20"/>
      <w:szCs w:val="20"/>
    </w:rPr>
  </w:style>
  <w:style w:type="character" w:customStyle="1" w:styleId="Titre2Car">
    <w:name w:val="Titre 2 Car"/>
    <w:basedOn w:val="Policepardfaut"/>
    <w:link w:val="Titre2"/>
    <w:uiPriority w:val="9"/>
    <w:rsid w:val="0024386B"/>
    <w:rPr>
      <w:rFonts w:ascii="Times New Roman" w:eastAsia="Times New Roman" w:hAnsi="Times New Roman" w:cs="Times New Roman"/>
      <w:caps/>
      <w:lang w:val="fr"/>
    </w:rPr>
  </w:style>
  <w:style w:type="character" w:customStyle="1" w:styleId="Titre3Car">
    <w:name w:val="Titre 3 Car"/>
    <w:basedOn w:val="Policepardfaut"/>
    <w:link w:val="Titre3"/>
    <w:uiPriority w:val="9"/>
    <w:rsid w:val="00485D44"/>
    <w:rPr>
      <w:rFonts w:ascii="Marianne" w:eastAsia="Times New Roman" w:hAnsi="Marianne" w:cs="Times New Roman"/>
      <w:b/>
      <w:lang w:val="fr"/>
    </w:rPr>
  </w:style>
  <w:style w:type="character" w:customStyle="1" w:styleId="Titre4Car">
    <w:name w:val="Titre 4 Car"/>
    <w:basedOn w:val="Policepardfaut"/>
    <w:link w:val="Titre4"/>
    <w:uiPriority w:val="9"/>
    <w:rsid w:val="0024386B"/>
    <w:rPr>
      <w:rFonts w:ascii="Times New Roman" w:eastAsia="Times New Roman" w:hAnsi="Times New Roman" w:cs="Times New Roman"/>
      <w:lang w:val="fr"/>
    </w:rPr>
  </w:style>
  <w:style w:type="character" w:customStyle="1" w:styleId="Titre5Car">
    <w:name w:val="Titre 5 Car"/>
    <w:basedOn w:val="Policepardfaut"/>
    <w:link w:val="Titre5"/>
    <w:uiPriority w:val="9"/>
    <w:rsid w:val="0024386B"/>
    <w:rPr>
      <w:rFonts w:ascii="Times New Roman" w:eastAsia="Times New Roman" w:hAnsi="Times New Roman" w:cs="Times New Roman"/>
    </w:rPr>
  </w:style>
  <w:style w:type="character" w:customStyle="1" w:styleId="Titre6Car">
    <w:name w:val="Titre 6 Car"/>
    <w:basedOn w:val="Policepardfaut"/>
    <w:link w:val="Titre6"/>
    <w:uiPriority w:val="9"/>
    <w:rsid w:val="0024386B"/>
    <w:rPr>
      <w:rFonts w:ascii="Times New Roman" w:eastAsia="Times New Roman" w:hAnsi="Times New Roman" w:cs="Times New Roman"/>
      <w:u w:val="single"/>
    </w:rPr>
  </w:style>
  <w:style w:type="character" w:customStyle="1" w:styleId="Titre7Car">
    <w:name w:val="Titre 7 Car"/>
    <w:basedOn w:val="Policepardfaut"/>
    <w:link w:val="Titre7"/>
    <w:uiPriority w:val="9"/>
    <w:rsid w:val="0024386B"/>
    <w:rPr>
      <w:rFonts w:ascii="Times New Roman" w:eastAsia="Times New Roman" w:hAnsi="Times New Roman" w:cs="Times New Roman"/>
      <w:u w:val="single"/>
    </w:rPr>
  </w:style>
  <w:style w:type="character" w:customStyle="1" w:styleId="Titre8Car">
    <w:name w:val="Titre 8 Car"/>
    <w:basedOn w:val="Policepardfaut"/>
    <w:link w:val="Titre8"/>
    <w:uiPriority w:val="9"/>
    <w:rsid w:val="0024386B"/>
    <w:rPr>
      <w:rFonts w:ascii="Times New Roman" w:eastAsia="Times New Roman" w:hAnsi="Times New Roman" w:cs="Times New Roman"/>
      <w:u w:val="single"/>
    </w:rPr>
  </w:style>
  <w:style w:type="character" w:customStyle="1" w:styleId="Titre9Car">
    <w:name w:val="Titre 9 Car"/>
    <w:basedOn w:val="Policepardfaut"/>
    <w:link w:val="Titre9"/>
    <w:uiPriority w:val="9"/>
    <w:rsid w:val="0024386B"/>
    <w:rPr>
      <w:rFonts w:ascii="Times New Roman" w:eastAsia="Times New Roman" w:hAnsi="Times New Roman" w:cs="Times New Roman"/>
      <w:b/>
      <w:lang w:val="fr"/>
    </w:rPr>
  </w:style>
  <w:style w:type="table" w:customStyle="1" w:styleId="TableNormal">
    <w:name w:val="Table Normal"/>
    <w:rsid w:val="0024386B"/>
    <w:pPr>
      <w:spacing w:after="0" w:line="240" w:lineRule="auto"/>
    </w:pPr>
    <w:rPr>
      <w:rFonts w:ascii="Times New Roman" w:eastAsia="Times New Roman" w:hAnsi="Times New Roman" w:cs="Times New Roman"/>
      <w:lang w:val="fr"/>
    </w:rPr>
    <w:tblPr>
      <w:tblCellMar>
        <w:top w:w="0" w:type="dxa"/>
        <w:left w:w="0" w:type="dxa"/>
        <w:bottom w:w="0" w:type="dxa"/>
        <w:right w:w="0" w:type="dxa"/>
      </w:tblCellMar>
    </w:tblPr>
  </w:style>
  <w:style w:type="paragraph" w:styleId="Sous-titre">
    <w:name w:val="Subtitle"/>
    <w:aliases w:val="Titre1"/>
    <w:basedOn w:val="Normal"/>
    <w:next w:val="Normal"/>
    <w:link w:val="Sous-titreCar"/>
    <w:uiPriority w:val="11"/>
    <w:qFormat/>
    <w:rsid w:val="0024386B"/>
    <w:pPr>
      <w:keepNext/>
      <w:keepLines/>
      <w:widowControl/>
      <w:spacing w:after="320" w:line="240" w:lineRule="auto"/>
      <w:jc w:val="both"/>
    </w:pPr>
    <w:rPr>
      <w:rFonts w:ascii="Arial" w:eastAsia="Arial" w:hAnsi="Arial" w:cs="Arial"/>
      <w:color w:val="666666"/>
      <w:sz w:val="30"/>
      <w:szCs w:val="30"/>
      <w:lang w:val="fr"/>
    </w:rPr>
  </w:style>
  <w:style w:type="character" w:customStyle="1" w:styleId="Sous-titreCar">
    <w:name w:val="Sous-titre Car"/>
    <w:aliases w:val="Titre1 Car"/>
    <w:basedOn w:val="Policepardfaut"/>
    <w:link w:val="Sous-titre"/>
    <w:uiPriority w:val="11"/>
    <w:rsid w:val="0024386B"/>
    <w:rPr>
      <w:rFonts w:ascii="Arial" w:eastAsia="Arial" w:hAnsi="Arial" w:cs="Arial"/>
      <w:color w:val="666666"/>
      <w:sz w:val="30"/>
      <w:szCs w:val="30"/>
      <w:lang w:val="fr"/>
    </w:rPr>
  </w:style>
  <w:style w:type="paragraph" w:styleId="Commentaire">
    <w:name w:val="annotation text"/>
    <w:basedOn w:val="Normal"/>
    <w:link w:val="CommentaireCar"/>
    <w:uiPriority w:val="99"/>
    <w:unhideWhenUsed/>
    <w:rsid w:val="0024386B"/>
    <w:pPr>
      <w:keepNext/>
      <w:widowControl/>
      <w:spacing w:line="240" w:lineRule="auto"/>
      <w:jc w:val="both"/>
    </w:pPr>
    <w:rPr>
      <w:rFonts w:ascii="Times New Roman" w:eastAsia="Times New Roman" w:hAnsi="Times New Roman" w:cs="Times New Roman"/>
      <w:lang w:val="fr"/>
    </w:rPr>
  </w:style>
  <w:style w:type="character" w:customStyle="1" w:styleId="CommentaireCar">
    <w:name w:val="Commentaire Car"/>
    <w:basedOn w:val="Policepardfaut"/>
    <w:link w:val="Commentaire"/>
    <w:uiPriority w:val="99"/>
    <w:rsid w:val="0024386B"/>
    <w:rPr>
      <w:rFonts w:ascii="Times New Roman" w:eastAsia="Times New Roman" w:hAnsi="Times New Roman" w:cs="Times New Roman"/>
      <w:sz w:val="20"/>
      <w:szCs w:val="20"/>
      <w:lang w:val="fr"/>
    </w:rPr>
  </w:style>
  <w:style w:type="character" w:styleId="Marquedecommentaire">
    <w:name w:val="annotation reference"/>
    <w:basedOn w:val="Policepardfaut"/>
    <w:uiPriority w:val="99"/>
    <w:unhideWhenUsed/>
    <w:rsid w:val="0024386B"/>
    <w:rPr>
      <w:sz w:val="16"/>
      <w:szCs w:val="16"/>
    </w:rPr>
  </w:style>
  <w:style w:type="paragraph" w:styleId="Textedebulles">
    <w:name w:val="Balloon Text"/>
    <w:basedOn w:val="Normal"/>
    <w:link w:val="TextedebullesCar"/>
    <w:uiPriority w:val="99"/>
    <w:semiHidden/>
    <w:unhideWhenUsed/>
    <w:rsid w:val="0024386B"/>
    <w:pPr>
      <w:keepNext/>
      <w:widowControl/>
      <w:spacing w:line="240" w:lineRule="auto"/>
      <w:jc w:val="both"/>
    </w:pPr>
    <w:rPr>
      <w:rFonts w:ascii="Segoe UI" w:eastAsia="Times New Roman" w:hAnsi="Segoe UI" w:cs="Segoe UI"/>
      <w:sz w:val="18"/>
      <w:szCs w:val="18"/>
      <w:lang w:val="fr"/>
    </w:rPr>
  </w:style>
  <w:style w:type="character" w:customStyle="1" w:styleId="TextedebullesCar">
    <w:name w:val="Texte de bulles Car"/>
    <w:basedOn w:val="Policepardfaut"/>
    <w:link w:val="Textedebulles"/>
    <w:uiPriority w:val="99"/>
    <w:semiHidden/>
    <w:rsid w:val="0024386B"/>
    <w:rPr>
      <w:rFonts w:ascii="Segoe UI" w:eastAsia="Times New Roman" w:hAnsi="Segoe UI" w:cs="Segoe UI"/>
      <w:sz w:val="18"/>
      <w:szCs w:val="18"/>
      <w:lang w:val="fr"/>
    </w:rPr>
  </w:style>
  <w:style w:type="paragraph" w:styleId="En-ttedetabledesmatires">
    <w:name w:val="TOC Heading"/>
    <w:basedOn w:val="Titre1"/>
    <w:next w:val="Normal"/>
    <w:uiPriority w:val="39"/>
    <w:unhideWhenUsed/>
    <w:rsid w:val="0024386B"/>
    <w:pPr>
      <w:spacing w:before="240"/>
      <w:outlineLvl w:val="9"/>
    </w:pPr>
    <w:rPr>
      <w:rFonts w:asciiTheme="majorHAnsi" w:eastAsiaTheme="majorEastAsia" w:hAnsiTheme="majorHAnsi" w:cstheme="majorBidi"/>
      <w:b/>
      <w:color w:val="2E74B5" w:themeColor="accent1" w:themeShade="BF"/>
      <w:sz w:val="32"/>
      <w:szCs w:val="32"/>
    </w:rPr>
  </w:style>
  <w:style w:type="paragraph" w:styleId="TM1">
    <w:name w:val="toc 1"/>
    <w:basedOn w:val="Titre1"/>
    <w:next w:val="Normal"/>
    <w:autoRedefine/>
    <w:uiPriority w:val="39"/>
    <w:unhideWhenUsed/>
    <w:qFormat/>
    <w:rsid w:val="0024386B"/>
  </w:style>
  <w:style w:type="paragraph" w:styleId="TM2">
    <w:name w:val="toc 2"/>
    <w:basedOn w:val="Titre2"/>
    <w:next w:val="Normal"/>
    <w:autoRedefine/>
    <w:uiPriority w:val="39"/>
    <w:unhideWhenUsed/>
    <w:qFormat/>
    <w:rsid w:val="0024386B"/>
    <w:pPr>
      <w:jc w:val="both"/>
    </w:pPr>
    <w:rPr>
      <w:rFonts w:ascii="Marianne" w:hAnsi="Marianne"/>
      <w:b/>
      <w:caps w:val="0"/>
      <w:sz w:val="20"/>
      <w:szCs w:val="20"/>
    </w:rPr>
  </w:style>
  <w:style w:type="character" w:styleId="Lienhypertexte">
    <w:name w:val="Hyperlink"/>
    <w:basedOn w:val="Policepardfaut"/>
    <w:uiPriority w:val="99"/>
    <w:unhideWhenUsed/>
    <w:rsid w:val="0024386B"/>
    <w:rPr>
      <w:color w:val="0563C1" w:themeColor="hyperlink"/>
      <w:u w:val="single"/>
    </w:rPr>
  </w:style>
  <w:style w:type="paragraph" w:styleId="Paragraphedeliste">
    <w:name w:val="List Paragraph"/>
    <w:basedOn w:val="Normal"/>
    <w:uiPriority w:val="34"/>
    <w:qFormat/>
    <w:rsid w:val="0024386B"/>
    <w:pPr>
      <w:keepNext/>
      <w:widowControl/>
      <w:spacing w:line="240" w:lineRule="auto"/>
      <w:ind w:left="720"/>
      <w:contextualSpacing/>
      <w:jc w:val="both"/>
    </w:pPr>
    <w:rPr>
      <w:rFonts w:ascii="Times New Roman" w:eastAsia="Times New Roman" w:hAnsi="Times New Roman" w:cs="Times New Roman"/>
      <w:sz w:val="22"/>
      <w:szCs w:val="22"/>
      <w:lang w:val="fr"/>
    </w:rPr>
  </w:style>
  <w:style w:type="paragraph" w:styleId="Objetducommentaire">
    <w:name w:val="annotation subject"/>
    <w:basedOn w:val="Commentaire"/>
    <w:next w:val="Commentaire"/>
    <w:link w:val="ObjetducommentaireCar"/>
    <w:uiPriority w:val="99"/>
    <w:semiHidden/>
    <w:unhideWhenUsed/>
    <w:rsid w:val="0024386B"/>
    <w:rPr>
      <w:b/>
      <w:bCs/>
    </w:rPr>
  </w:style>
  <w:style w:type="character" w:customStyle="1" w:styleId="ObjetducommentaireCar">
    <w:name w:val="Objet du commentaire Car"/>
    <w:basedOn w:val="CommentaireCar"/>
    <w:link w:val="Objetducommentaire"/>
    <w:uiPriority w:val="99"/>
    <w:semiHidden/>
    <w:rsid w:val="0024386B"/>
    <w:rPr>
      <w:rFonts w:ascii="Times New Roman" w:eastAsia="Times New Roman" w:hAnsi="Times New Roman" w:cs="Times New Roman"/>
      <w:b/>
      <w:bCs/>
      <w:sz w:val="20"/>
      <w:szCs w:val="20"/>
      <w:lang w:val="fr"/>
    </w:rPr>
  </w:style>
  <w:style w:type="paragraph" w:styleId="Rvision">
    <w:name w:val="Revision"/>
    <w:hidden/>
    <w:uiPriority w:val="99"/>
    <w:semiHidden/>
    <w:rsid w:val="0024386B"/>
    <w:pPr>
      <w:spacing w:after="0" w:line="240" w:lineRule="auto"/>
    </w:pPr>
    <w:rPr>
      <w:rFonts w:ascii="Times New Roman" w:eastAsia="Times New Roman" w:hAnsi="Times New Roman" w:cs="Times New Roman"/>
      <w:lang w:val="fr"/>
    </w:rPr>
  </w:style>
  <w:style w:type="table" w:styleId="Grilledutableau">
    <w:name w:val="Table Grid"/>
    <w:basedOn w:val="TableauNormal"/>
    <w:uiPriority w:val="39"/>
    <w:rsid w:val="0024386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ertes">
    <w:name w:val="Alertes"/>
    <w:basedOn w:val="Policepardfaut"/>
    <w:uiPriority w:val="1"/>
    <w:rsid w:val="0024386B"/>
    <w:rPr>
      <w:color w:val="FFFFFF" w:themeColor="background1"/>
      <w:shd w:val="clear" w:color="auto" w:fill="C00000"/>
    </w:rPr>
  </w:style>
  <w:style w:type="paragraph" w:customStyle="1" w:styleId="Recodifi">
    <w:name w:val="Recodifié"/>
    <w:basedOn w:val="Normal"/>
    <w:link w:val="RecodifiCar"/>
    <w:rsid w:val="0024386B"/>
    <w:pPr>
      <w:keepNext/>
      <w:widowControl/>
      <w:autoSpaceDE w:val="0"/>
      <w:autoSpaceDN w:val="0"/>
      <w:adjustRightInd w:val="0"/>
      <w:spacing w:line="240" w:lineRule="auto"/>
      <w:jc w:val="center"/>
    </w:pPr>
    <w:rPr>
      <w:rFonts w:ascii="Times New Roman" w:eastAsiaTheme="minorHAnsi" w:hAnsi="Times New Roman" w:cs="Times New Roman"/>
      <w:sz w:val="22"/>
      <w:szCs w:val="22"/>
      <w:lang w:eastAsia="en-US"/>
    </w:rPr>
  </w:style>
  <w:style w:type="character" w:customStyle="1" w:styleId="RecodifiCar">
    <w:name w:val="Recodifié Car"/>
    <w:basedOn w:val="Policepardfaut"/>
    <w:link w:val="Recodifi"/>
    <w:rsid w:val="0024386B"/>
    <w:rPr>
      <w:rFonts w:ascii="Times New Roman" w:eastAsiaTheme="minorHAnsi" w:hAnsi="Times New Roman" w:cs="Times New Roman"/>
      <w:lang w:eastAsia="en-US"/>
    </w:rPr>
  </w:style>
  <w:style w:type="character" w:customStyle="1" w:styleId="Rfrencemodifier">
    <w:name w:val="Référence à modifier"/>
    <w:basedOn w:val="Policepardfaut"/>
    <w:uiPriority w:val="1"/>
    <w:rsid w:val="0024386B"/>
    <w:rPr>
      <w:b/>
      <w:color w:val="ED7D31" w:themeColor="accent2"/>
    </w:rPr>
  </w:style>
  <w:style w:type="paragraph" w:customStyle="1" w:styleId="pa">
    <w:name w:val="pa"/>
    <w:basedOn w:val="Titre2"/>
    <w:link w:val="paCar1"/>
    <w:qFormat/>
    <w:rsid w:val="0024386B"/>
  </w:style>
  <w:style w:type="character" w:customStyle="1" w:styleId="paCar1">
    <w:name w:val="pa Car1"/>
    <w:link w:val="pa"/>
    <w:locked/>
    <w:rsid w:val="0024386B"/>
    <w:rPr>
      <w:rFonts w:ascii="Times New Roman" w:eastAsia="Times New Roman" w:hAnsi="Times New Roman" w:cs="Times New Roman"/>
      <w:caps/>
      <w:lang w:val="fr"/>
    </w:rPr>
  </w:style>
  <w:style w:type="paragraph" w:customStyle="1" w:styleId="Tableau">
    <w:name w:val="Tableau"/>
    <w:basedOn w:val="pa"/>
    <w:rsid w:val="0024386B"/>
    <w:pPr>
      <w:spacing w:before="20" w:after="20"/>
    </w:pPr>
    <w:rPr>
      <w:rFonts w:ascii="Verdana" w:hAnsi="Verdana"/>
      <w:sz w:val="18"/>
      <w:szCs w:val="20"/>
    </w:rPr>
  </w:style>
  <w:style w:type="paragraph" w:styleId="TM7">
    <w:name w:val="toc 7"/>
    <w:basedOn w:val="Titre7"/>
    <w:next w:val="Normal"/>
    <w:autoRedefine/>
    <w:uiPriority w:val="39"/>
    <w:unhideWhenUsed/>
    <w:qFormat/>
    <w:rsid w:val="0024386B"/>
  </w:style>
  <w:style w:type="paragraph" w:styleId="TM8">
    <w:name w:val="toc 8"/>
    <w:basedOn w:val="Titre8"/>
    <w:next w:val="Normal"/>
    <w:autoRedefine/>
    <w:uiPriority w:val="39"/>
    <w:unhideWhenUsed/>
    <w:qFormat/>
    <w:rsid w:val="0024386B"/>
  </w:style>
  <w:style w:type="paragraph" w:styleId="TM9">
    <w:name w:val="toc 9"/>
    <w:basedOn w:val="Normal"/>
    <w:next w:val="Normal"/>
    <w:autoRedefine/>
    <w:uiPriority w:val="39"/>
    <w:unhideWhenUsed/>
    <w:rsid w:val="0024386B"/>
    <w:pPr>
      <w:keepNext/>
      <w:widowControl/>
      <w:spacing w:after="100" w:line="240" w:lineRule="auto"/>
      <w:ind w:left="1760"/>
      <w:jc w:val="both"/>
    </w:pPr>
    <w:rPr>
      <w:rFonts w:ascii="Times New Roman" w:eastAsia="Times New Roman" w:hAnsi="Times New Roman" w:cs="Times New Roman"/>
      <w:sz w:val="22"/>
      <w:szCs w:val="22"/>
      <w:lang w:val="fr"/>
    </w:rPr>
  </w:style>
  <w:style w:type="paragraph" w:styleId="TM3">
    <w:name w:val="toc 3"/>
    <w:basedOn w:val="Titre3"/>
    <w:next w:val="Normal"/>
    <w:autoRedefine/>
    <w:uiPriority w:val="39"/>
    <w:unhideWhenUsed/>
    <w:qFormat/>
    <w:rsid w:val="0024386B"/>
  </w:style>
  <w:style w:type="paragraph" w:styleId="TM4">
    <w:name w:val="toc 4"/>
    <w:basedOn w:val="Titre4"/>
    <w:next w:val="Normal"/>
    <w:autoRedefine/>
    <w:uiPriority w:val="39"/>
    <w:unhideWhenUsed/>
    <w:qFormat/>
    <w:rsid w:val="0024386B"/>
  </w:style>
  <w:style w:type="paragraph" w:styleId="TM5">
    <w:name w:val="toc 5"/>
    <w:basedOn w:val="Titre5"/>
    <w:next w:val="Normal"/>
    <w:autoRedefine/>
    <w:uiPriority w:val="39"/>
    <w:unhideWhenUsed/>
    <w:qFormat/>
    <w:rsid w:val="0024386B"/>
  </w:style>
  <w:style w:type="paragraph" w:styleId="TM6">
    <w:name w:val="toc 6"/>
    <w:basedOn w:val="Titre6"/>
    <w:next w:val="Normal"/>
    <w:autoRedefine/>
    <w:uiPriority w:val="39"/>
    <w:unhideWhenUsed/>
    <w:qFormat/>
    <w:rsid w:val="0024386B"/>
  </w:style>
  <w:style w:type="table" w:customStyle="1" w:styleId="Grilledutableau1">
    <w:name w:val="Grille du tableau1"/>
    <w:basedOn w:val="TableauNormal"/>
    <w:next w:val="Grilledutableau"/>
    <w:uiPriority w:val="39"/>
    <w:rsid w:val="0024386B"/>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rsid w:val="0024386B"/>
    <w:pPr>
      <w:keepNext/>
      <w:spacing w:after="0" w:line="240" w:lineRule="auto"/>
      <w:jc w:val="both"/>
    </w:pPr>
    <w:rPr>
      <w:rFonts w:ascii="Times New Roman" w:eastAsia="Times New Roman" w:hAnsi="Times New Roman" w:cs="Times New Roman"/>
      <w:lang w:val="fr"/>
    </w:rPr>
  </w:style>
  <w:style w:type="numbering" w:customStyle="1" w:styleId="Style1">
    <w:name w:val="Style1"/>
    <w:uiPriority w:val="99"/>
    <w:rsid w:val="0024386B"/>
    <w:pPr>
      <w:numPr>
        <w:numId w:val="4"/>
      </w:numPr>
    </w:pPr>
  </w:style>
  <w:style w:type="paragraph" w:styleId="Lgende">
    <w:name w:val="caption"/>
    <w:basedOn w:val="Normal"/>
    <w:next w:val="Normal"/>
    <w:uiPriority w:val="35"/>
    <w:unhideWhenUsed/>
    <w:qFormat/>
    <w:rsid w:val="0024386B"/>
    <w:pPr>
      <w:widowControl/>
      <w:spacing w:after="200" w:line="240" w:lineRule="auto"/>
      <w:jc w:val="both"/>
    </w:pPr>
    <w:rPr>
      <w:rFonts w:asciiTheme="minorHAnsi" w:eastAsiaTheme="minorHAnsi" w:hAnsiTheme="minorHAnsi" w:cs="Mangal"/>
      <w:i/>
      <w:iCs/>
      <w:color w:val="44546A" w:themeColor="text2"/>
      <w:sz w:val="18"/>
      <w:szCs w:val="16"/>
      <w:lang w:eastAsia="zh-CN" w:bidi="hi-IN"/>
    </w:rPr>
  </w:style>
  <w:style w:type="character" w:customStyle="1" w:styleId="TitreCar">
    <w:name w:val="Titre Car"/>
    <w:basedOn w:val="Policepardfaut"/>
    <w:link w:val="Titre"/>
    <w:uiPriority w:val="10"/>
    <w:rsid w:val="0024386B"/>
    <w:rPr>
      <w:rFonts w:ascii="Marianne" w:hAnsi="Marianne"/>
      <w:b/>
      <w:sz w:val="24"/>
      <w:szCs w:val="20"/>
    </w:rPr>
  </w:style>
  <w:style w:type="paragraph" w:styleId="NormalWeb">
    <w:name w:val="Normal (Web)"/>
    <w:basedOn w:val="Normal"/>
    <w:uiPriority w:val="99"/>
    <w:semiHidden/>
    <w:unhideWhenUsed/>
    <w:rsid w:val="0024386B"/>
    <w:pPr>
      <w:widowControl/>
      <w:spacing w:before="100" w:beforeAutospacing="1" w:after="100" w:afterAutospacing="1" w:line="240" w:lineRule="auto"/>
      <w:jc w:val="both"/>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24386B"/>
    <w:rPr>
      <w:color w:val="808080"/>
    </w:rPr>
  </w:style>
  <w:style w:type="paragraph" w:customStyle="1" w:styleId="SNNORCentr">
    <w:name w:val="SNNOR+Centré"/>
    <w:next w:val="Normal"/>
    <w:rsid w:val="0024386B"/>
    <w:pPr>
      <w:suppressAutoHyphens/>
      <w:spacing w:after="0" w:line="240" w:lineRule="auto"/>
      <w:jc w:val="center"/>
    </w:pPr>
    <w:rPr>
      <w:rFonts w:ascii="Times New Roman" w:eastAsia="Times New Roman" w:hAnsi="Times New Roman" w:cs="Times New Roman"/>
      <w:bCs/>
      <w:kern w:val="2"/>
      <w:sz w:val="24"/>
      <w:szCs w:val="20"/>
      <w:lang w:eastAsia="zh-CN"/>
    </w:rPr>
  </w:style>
  <w:style w:type="paragraph" w:customStyle="1" w:styleId="western">
    <w:name w:val="western"/>
    <w:basedOn w:val="Normal"/>
    <w:rsid w:val="0024386B"/>
    <w:pPr>
      <w:widowControl/>
      <w:suppressAutoHyphens/>
      <w:spacing w:before="100" w:after="119" w:line="240" w:lineRule="auto"/>
      <w:jc w:val="both"/>
    </w:pPr>
    <w:rPr>
      <w:rFonts w:ascii="Times New Roman" w:eastAsia="Times New Roman" w:hAnsi="Times New Roman" w:cs="Times New Roman"/>
      <w:kern w:val="2"/>
      <w:sz w:val="24"/>
      <w:szCs w:val="24"/>
      <w:lang w:eastAsia="zh-CN"/>
    </w:rPr>
  </w:style>
  <w:style w:type="paragraph" w:customStyle="1" w:styleId="SNREPUBLIQUE">
    <w:name w:val="SNREPUBLIQUE"/>
    <w:basedOn w:val="Normal"/>
    <w:rsid w:val="0024386B"/>
    <w:pPr>
      <w:widowControl/>
      <w:suppressAutoHyphens/>
      <w:spacing w:line="240" w:lineRule="auto"/>
      <w:jc w:val="center"/>
    </w:pPr>
    <w:rPr>
      <w:rFonts w:ascii="Times New Roman" w:eastAsia="Times New Roman" w:hAnsi="Times New Roman" w:cs="Times New Roman"/>
      <w:b/>
      <w:bCs/>
      <w:kern w:val="2"/>
      <w:sz w:val="24"/>
      <w:lang w:eastAsia="zh-CN"/>
    </w:rPr>
  </w:style>
  <w:style w:type="paragraph" w:customStyle="1" w:styleId="SNTimbre">
    <w:name w:val="SNTimbre"/>
    <w:basedOn w:val="Normal"/>
    <w:link w:val="SNTimbreCar"/>
    <w:rsid w:val="0024386B"/>
    <w:pPr>
      <w:suppressAutoHyphens/>
      <w:snapToGrid w:val="0"/>
      <w:spacing w:before="120" w:line="240" w:lineRule="auto"/>
      <w:jc w:val="center"/>
    </w:pPr>
    <w:rPr>
      <w:rFonts w:ascii="Times New Roman" w:eastAsia="Lucida Sans Unicode" w:hAnsi="Times New Roman" w:cs="Times New Roman"/>
      <w:kern w:val="2"/>
      <w:sz w:val="24"/>
      <w:szCs w:val="24"/>
      <w:lang w:eastAsia="zh-CN"/>
    </w:rPr>
  </w:style>
  <w:style w:type="paragraph" w:styleId="Corpsdetexte">
    <w:name w:val="Body Text"/>
    <w:basedOn w:val="Normal"/>
    <w:link w:val="CorpsdetexteCar"/>
    <w:rsid w:val="0024386B"/>
    <w:pPr>
      <w:widowControl/>
      <w:spacing w:after="12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24386B"/>
    <w:rPr>
      <w:rFonts w:ascii="Times New Roman" w:eastAsia="Times New Roman" w:hAnsi="Times New Roman" w:cs="Times New Roman"/>
      <w:sz w:val="24"/>
      <w:szCs w:val="24"/>
    </w:rPr>
  </w:style>
  <w:style w:type="paragraph" w:customStyle="1" w:styleId="STYLETITREDOCUMENT">
    <w:name w:val="STYLE_TITRE_DOCUMENT"/>
    <w:basedOn w:val="SNtitre"/>
    <w:unhideWhenUsed/>
    <w:qFormat/>
    <w:rsid w:val="006A135F"/>
  </w:style>
  <w:style w:type="character" w:customStyle="1" w:styleId="STYLETITRETABLEAU">
    <w:name w:val="STYLE_TITRE_TABLEAU"/>
    <w:unhideWhenUsed/>
    <w:qFormat/>
    <w:rsid w:val="006A135F"/>
    <w:rPr>
      <w:rFonts w:ascii="Times New Roman" w:hAnsi="Times New Roman"/>
      <w:b/>
      <w:sz w:val="24"/>
      <w:szCs w:val="22"/>
    </w:rPr>
  </w:style>
  <w:style w:type="character" w:customStyle="1" w:styleId="STYLETEXTE">
    <w:name w:val="STYLE_TEXTE"/>
    <w:unhideWhenUsed/>
    <w:qFormat/>
    <w:rsid w:val="006A135F"/>
    <w:rPr>
      <w:rFonts w:ascii="Times New Roman" w:hAnsi="Times New Roman"/>
      <w:sz w:val="24"/>
      <w:szCs w:val="22"/>
    </w:rPr>
  </w:style>
  <w:style w:type="character" w:customStyle="1" w:styleId="STYLETEXTESUPPRIME">
    <w:name w:val="STYLE_TEXTE_SUPPRIME"/>
    <w:unhideWhenUsed/>
    <w:qFormat/>
    <w:rsid w:val="006A135F"/>
    <w:rPr>
      <w:rFonts w:ascii="Times New Roman" w:hAnsi="Times New Roman"/>
      <w:b/>
      <w:strike/>
      <w:color w:val="4472C4"/>
      <w:sz w:val="24"/>
      <w:szCs w:val="22"/>
    </w:rPr>
  </w:style>
  <w:style w:type="character" w:customStyle="1" w:styleId="STYLETEXTEINSERE">
    <w:name w:val="STYLE_TEXTE_INSERE"/>
    <w:unhideWhenUsed/>
    <w:qFormat/>
    <w:rsid w:val="006A135F"/>
    <w:rPr>
      <w:rFonts w:ascii="Times New Roman" w:hAnsi="Times New Roman"/>
      <w:b/>
      <w:color w:val="4472C4"/>
      <w:sz w:val="24"/>
      <w:szCs w:val="22"/>
      <w:u w:val="single"/>
    </w:rPr>
  </w:style>
  <w:style w:type="character" w:customStyle="1" w:styleId="STYLETITRENOTICE">
    <w:name w:val="STYLE_TITRE_NOTICE"/>
    <w:unhideWhenUsed/>
    <w:qFormat/>
    <w:rsid w:val="006A135F"/>
    <w:rPr>
      <w:i/>
    </w:rPr>
  </w:style>
  <w:style w:type="character" w:customStyle="1" w:styleId="STYLETEXTENOTICE">
    <w:name w:val="STYLE_TEXTE_NOTICE"/>
    <w:unhideWhenUsed/>
    <w:qFormat/>
    <w:rsid w:val="006A135F"/>
    <w:rPr>
      <w:rFonts w:ascii="Times New Roman" w:hAnsi="Times New Roman"/>
      <w:i/>
      <w:sz w:val="24"/>
      <w:szCs w:val="22"/>
    </w:rPr>
  </w:style>
  <w:style w:type="character" w:customStyle="1" w:styleId="SNTimbreCar">
    <w:name w:val="SNTimbre Car"/>
    <w:basedOn w:val="Policepardfaut"/>
    <w:link w:val="SNTimbre"/>
    <w:rsid w:val="006A135F"/>
    <w:rPr>
      <w:rFonts w:ascii="Times New Roman" w:eastAsia="Lucida Sans Unicode" w:hAnsi="Times New Roman" w:cs="Times New Roman"/>
      <w:kern w:val="2"/>
      <w:sz w:val="24"/>
      <w:szCs w:val="24"/>
      <w:lang w:eastAsia="zh-CN"/>
    </w:rPr>
  </w:style>
  <w:style w:type="paragraph" w:customStyle="1" w:styleId="SNContreseing">
    <w:name w:val="SNContreseing"/>
    <w:basedOn w:val="Normal"/>
    <w:next w:val="Normal"/>
    <w:autoRedefine/>
    <w:rsid w:val="006A135F"/>
    <w:pPr>
      <w:widowControl/>
      <w:spacing w:before="480" w:line="240" w:lineRule="auto"/>
      <w:ind w:firstLine="720"/>
    </w:pPr>
    <w:rPr>
      <w:rFonts w:ascii="Times New Roman" w:eastAsia="Times New Roman" w:hAnsi="Times New Roman" w:cs="Times New Roman"/>
      <w:sz w:val="24"/>
      <w:szCs w:val="24"/>
    </w:rPr>
  </w:style>
  <w:style w:type="paragraph" w:customStyle="1" w:styleId="SNNature">
    <w:name w:val="SNNature"/>
    <w:basedOn w:val="Normal"/>
    <w:next w:val="SNtitre"/>
    <w:autoRedefine/>
    <w:rsid w:val="006A135F"/>
    <w:pPr>
      <w:suppressLineNumbers/>
      <w:suppressAutoHyphens/>
      <w:spacing w:before="720" w:after="120" w:line="240" w:lineRule="auto"/>
      <w:jc w:val="center"/>
    </w:pPr>
    <w:rPr>
      <w:rFonts w:ascii="Times New Roman" w:eastAsia="Lucida Sans Unicode" w:hAnsi="Times New Roman" w:cs="Times New Roman"/>
      <w:b/>
      <w:bCs/>
      <w:sz w:val="24"/>
      <w:szCs w:val="24"/>
    </w:rPr>
  </w:style>
  <w:style w:type="paragraph" w:customStyle="1" w:styleId="SNtitre">
    <w:name w:val="SNtitre"/>
    <w:basedOn w:val="Normal"/>
    <w:next w:val="SNNORCentr"/>
    <w:autoRedefine/>
    <w:rsid w:val="006A135F"/>
    <w:pPr>
      <w:suppressLineNumbers/>
      <w:suppressAutoHyphens/>
      <w:spacing w:after="360" w:line="240" w:lineRule="auto"/>
      <w:jc w:val="center"/>
    </w:pPr>
    <w:rPr>
      <w:rFonts w:ascii="Times New Roman" w:eastAsia="Lucida Sans Unicode" w:hAnsi="Times New Roman" w:cs="Times New Roman"/>
      <w:b/>
      <w:sz w:val="24"/>
      <w:szCs w:val="24"/>
    </w:rPr>
  </w:style>
  <w:style w:type="paragraph" w:customStyle="1" w:styleId="SNAutorit">
    <w:name w:val="SNAutorité"/>
    <w:basedOn w:val="Normal"/>
    <w:autoRedefine/>
    <w:rsid w:val="006A135F"/>
    <w:pPr>
      <w:widowControl/>
      <w:spacing w:before="720" w:after="240" w:line="240" w:lineRule="auto"/>
      <w:ind w:firstLine="720"/>
    </w:pPr>
    <w:rPr>
      <w:rFonts w:ascii="Times New Roman" w:eastAsia="Times New Roman" w:hAnsi="Times New Roman" w:cs="Times New Roman"/>
      <w:b/>
      <w:sz w:val="24"/>
      <w:szCs w:val="24"/>
    </w:rPr>
  </w:style>
  <w:style w:type="paragraph" w:customStyle="1" w:styleId="SNRapport">
    <w:name w:val="SNRapport"/>
    <w:basedOn w:val="Normal"/>
    <w:autoRedefine/>
    <w:rsid w:val="006A135F"/>
    <w:pPr>
      <w:widowControl/>
      <w:spacing w:before="240" w:after="120" w:line="240" w:lineRule="auto"/>
      <w:ind w:firstLine="720"/>
    </w:pPr>
    <w:rPr>
      <w:rFonts w:ascii="Times New Roman" w:eastAsia="Times New Roman" w:hAnsi="Times New Roman" w:cs="Times New Roman"/>
      <w:sz w:val="24"/>
      <w:szCs w:val="24"/>
    </w:rPr>
  </w:style>
  <w:style w:type="paragraph" w:customStyle="1" w:styleId="SNVisa">
    <w:name w:val="SNVisa"/>
    <w:basedOn w:val="Normal"/>
    <w:autoRedefine/>
    <w:rsid w:val="006A135F"/>
    <w:pPr>
      <w:widowControl/>
      <w:spacing w:before="120" w:after="120" w:line="240" w:lineRule="auto"/>
      <w:ind w:firstLine="720"/>
    </w:pPr>
    <w:rPr>
      <w:rFonts w:ascii="Times New Roman" w:eastAsia="Times New Roman" w:hAnsi="Times New Roman" w:cs="Times New Roman"/>
      <w:sz w:val="24"/>
      <w:szCs w:val="24"/>
    </w:rPr>
  </w:style>
  <w:style w:type="paragraph" w:customStyle="1" w:styleId="SNActe">
    <w:name w:val="SNActe"/>
    <w:basedOn w:val="Normal"/>
    <w:autoRedefine/>
    <w:rsid w:val="006A135F"/>
    <w:pPr>
      <w:widowControl/>
      <w:spacing w:before="480" w:after="360" w:line="240" w:lineRule="auto"/>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1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3FE7-BE39-45F9-A76A-E95940F2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30323</Words>
  <Characters>166780</Characters>
  <Application>Microsoft Office Word</Application>
  <DocSecurity>0</DocSecurity>
  <Lines>1389</Lines>
  <Paragraphs>393</Paragraphs>
  <ScaleCrop>false</ScaleCrop>
  <HeadingPairs>
    <vt:vector size="2" baseType="variant">
      <vt:variant>
        <vt:lpstr>Titre</vt:lpstr>
      </vt:variant>
      <vt:variant>
        <vt:i4>1</vt:i4>
      </vt:variant>
    </vt:vector>
  </HeadingPairs>
  <TitlesOfParts>
    <vt:vector size="1" baseType="lpstr">
      <vt:lpstr>Export tableau</vt:lpstr>
    </vt:vector>
  </TitlesOfParts>
  <Company>MTES</Company>
  <LinksUpToDate>false</LinksUpToDate>
  <CharactersWithSpaces>196710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tableau</dc:title>
  <dc:creator>Concertation  RE2020</dc:creator>
  <dc:description>Export tableau</dc:description>
  <cp:lastModifiedBy>BACHELET Brunilde</cp:lastModifiedBy>
  <cp:revision>2</cp:revision>
  <dcterms:created xsi:type="dcterms:W3CDTF">2025-05-21T07:28:00Z</dcterms:created>
  <dcterms:modified xsi:type="dcterms:W3CDTF">2025-05-21T07:28:00Z</dcterms:modified>
  <cp:contentStatus>Projet de texte législatif</cp:contentStatus>
</cp:coreProperties>
</file>