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Borders>
          <w:top w:val="nil"/>
          <w:left w:val="nil"/>
          <w:bottom w:val="nil"/>
          <w:right w:val="nil"/>
          <w:insideH w:val="nil"/>
          <w:insideV w:val="nil"/>
        </w:tblBorders>
        <w:tblCellMar>
          <w:top w:w="57" w:type="dxa"/>
          <w:left w:w="57" w:type="dxa"/>
          <w:bottom w:w="57" w:type="dxa"/>
          <w:right w:w="57" w:type="dxa"/>
        </w:tblCellMar>
        <w:tblLook w:val="0000"/>
      </w:tblPr>
      <w:tblGrid>
        <w:gridCol w:w="1327"/>
        <w:gridCol w:w="1327"/>
        <w:gridCol w:w="1328"/>
      </w:tblGrid>
      <w:tr w:rsidR="006F0F71">
        <w:trPr>
          <w:cantSplit/>
          <w:trHeight w:val="85"/>
        </w:trPr>
        <w:tc>
          <w:tcPr>
            <w:tcW w:w="3982" w:type="dxa"/>
            <w:gridSpan w:val="3"/>
            <w:tcBorders>
              <w:top w:val="nil"/>
              <w:left w:val="nil"/>
              <w:bottom w:val="nil"/>
              <w:right w:val="nil"/>
            </w:tcBorders>
            <w:shd w:val="clear" w:color="auto" w:fill="FFFFFF"/>
          </w:tcPr>
          <w:p w:rsidR="006F0F71" w:rsidRDefault="0084176D">
            <w:pPr>
              <w:pStyle w:val="SNREPUBLIQUE"/>
            </w:pPr>
            <w:r>
              <w:t>RÉPUBLIQUE FRANÇAISE</w:t>
            </w:r>
          </w:p>
        </w:tc>
      </w:tr>
      <w:tr w:rsidR="006F0F71">
        <w:trPr>
          <w:cantSplit/>
          <w:trHeight w:hRule="exact" w:val="113"/>
        </w:trPr>
        <w:tc>
          <w:tcPr>
            <w:tcW w:w="1327" w:type="dxa"/>
            <w:tcBorders>
              <w:top w:val="nil"/>
              <w:left w:val="nil"/>
              <w:bottom w:val="nil"/>
              <w:right w:val="nil"/>
            </w:tcBorders>
            <w:shd w:val="clear" w:color="auto" w:fill="FFFFFF"/>
          </w:tcPr>
          <w:p w:rsidR="006F0F71" w:rsidRDefault="006F0F71">
            <w:pPr>
              <w:rPr>
                <w:rFonts w:ascii="Times New Roman" w:hAnsi="Times New Roman" w:cs="Times New Roman"/>
              </w:rPr>
            </w:pPr>
          </w:p>
        </w:tc>
        <w:tc>
          <w:tcPr>
            <w:tcW w:w="1327" w:type="dxa"/>
            <w:tcBorders>
              <w:top w:val="single" w:sz="2" w:space="0" w:color="000001"/>
              <w:left w:val="nil"/>
              <w:bottom w:val="single" w:sz="2" w:space="0" w:color="000001"/>
              <w:right w:val="nil"/>
            </w:tcBorders>
            <w:shd w:val="clear" w:color="auto" w:fill="FFFFFF"/>
          </w:tcPr>
          <w:p w:rsidR="006F0F71" w:rsidRDefault="006F0F71">
            <w:pPr>
              <w:rPr>
                <w:rFonts w:ascii="Times New Roman" w:hAnsi="Times New Roman" w:cs="Times New Roman"/>
              </w:rPr>
            </w:pPr>
          </w:p>
        </w:tc>
        <w:tc>
          <w:tcPr>
            <w:tcW w:w="1328" w:type="dxa"/>
            <w:tcBorders>
              <w:top w:val="nil"/>
              <w:left w:val="nil"/>
              <w:bottom w:val="nil"/>
              <w:right w:val="nil"/>
            </w:tcBorders>
            <w:shd w:val="clear" w:color="auto" w:fill="FFFFFF"/>
          </w:tcPr>
          <w:p w:rsidR="006F0F71" w:rsidRDefault="006F0F71">
            <w:pPr>
              <w:rPr>
                <w:rFonts w:ascii="Times New Roman" w:hAnsi="Times New Roman" w:cs="Times New Roman"/>
              </w:rPr>
            </w:pPr>
          </w:p>
        </w:tc>
      </w:tr>
      <w:tr w:rsidR="006F0F71">
        <w:trPr>
          <w:cantSplit/>
        </w:trPr>
        <w:tc>
          <w:tcPr>
            <w:tcW w:w="3982" w:type="dxa"/>
            <w:gridSpan w:val="3"/>
            <w:tcBorders>
              <w:top w:val="nil"/>
              <w:left w:val="nil"/>
              <w:bottom w:val="nil"/>
              <w:right w:val="nil"/>
            </w:tcBorders>
            <w:shd w:val="clear" w:color="auto" w:fill="FFFFFF"/>
          </w:tcPr>
          <w:p w:rsidR="006F0F71" w:rsidRDefault="006F0F71">
            <w:pPr>
              <w:jc w:val="center"/>
              <w:rPr>
                <w:rFonts w:ascii="Times New Roman" w:hAnsi="Times New Roman" w:cs="Times New Roman"/>
              </w:rPr>
            </w:pPr>
          </w:p>
          <w:p w:rsidR="006F0F71" w:rsidRDefault="0084176D">
            <w:pPr>
              <w:jc w:val="center"/>
              <w:rPr>
                <w:rFonts w:ascii="Times New Roman" w:hAnsi="Times New Roman" w:cs="Times New Roman"/>
              </w:rPr>
            </w:pPr>
            <w:r>
              <w:rPr>
                <w:rFonts w:ascii="Times New Roman" w:hAnsi="Times New Roman" w:cs="Times New Roman"/>
              </w:rPr>
              <w:t>Ministère de l’environnement, de l’énergie et de la mer, en charge des relations internationales sur le climat</w:t>
            </w:r>
          </w:p>
        </w:tc>
      </w:tr>
      <w:tr w:rsidR="006F0F71">
        <w:trPr>
          <w:cantSplit/>
          <w:trHeight w:hRule="exact" w:val="227"/>
        </w:trPr>
        <w:tc>
          <w:tcPr>
            <w:tcW w:w="1327" w:type="dxa"/>
            <w:tcBorders>
              <w:top w:val="nil"/>
              <w:left w:val="nil"/>
              <w:bottom w:val="nil"/>
              <w:right w:val="nil"/>
            </w:tcBorders>
            <w:shd w:val="clear" w:color="auto" w:fill="FFFFFF"/>
          </w:tcPr>
          <w:p w:rsidR="006F0F71" w:rsidRDefault="006F0F71">
            <w:pPr>
              <w:rPr>
                <w:rFonts w:ascii="Times New Roman" w:hAnsi="Times New Roman" w:cs="Times New Roman"/>
              </w:rPr>
            </w:pPr>
          </w:p>
        </w:tc>
        <w:tc>
          <w:tcPr>
            <w:tcW w:w="1327" w:type="dxa"/>
            <w:tcBorders>
              <w:top w:val="single" w:sz="2" w:space="0" w:color="000001"/>
              <w:left w:val="nil"/>
              <w:bottom w:val="single" w:sz="2" w:space="0" w:color="000001"/>
              <w:right w:val="nil"/>
            </w:tcBorders>
            <w:shd w:val="clear" w:color="auto" w:fill="FFFFFF"/>
          </w:tcPr>
          <w:p w:rsidR="006F0F71" w:rsidRDefault="006F0F71">
            <w:pPr>
              <w:rPr>
                <w:rFonts w:ascii="Times New Roman" w:hAnsi="Times New Roman" w:cs="Times New Roman"/>
              </w:rPr>
            </w:pPr>
          </w:p>
        </w:tc>
        <w:tc>
          <w:tcPr>
            <w:tcW w:w="1328" w:type="dxa"/>
            <w:tcBorders>
              <w:top w:val="nil"/>
              <w:left w:val="nil"/>
              <w:bottom w:val="nil"/>
              <w:right w:val="nil"/>
            </w:tcBorders>
            <w:shd w:val="clear" w:color="auto" w:fill="FFFFFF"/>
          </w:tcPr>
          <w:p w:rsidR="006F0F71" w:rsidRDefault="006F0F71">
            <w:pPr>
              <w:rPr>
                <w:rFonts w:ascii="Times New Roman" w:hAnsi="Times New Roman" w:cs="Times New Roman"/>
              </w:rPr>
            </w:pPr>
          </w:p>
        </w:tc>
      </w:tr>
      <w:tr w:rsidR="006F0F71">
        <w:trPr>
          <w:cantSplit/>
          <w:trHeight w:hRule="exact" w:val="227"/>
        </w:trPr>
        <w:tc>
          <w:tcPr>
            <w:tcW w:w="1327" w:type="dxa"/>
            <w:tcBorders>
              <w:top w:val="nil"/>
              <w:left w:val="nil"/>
              <w:bottom w:val="nil"/>
              <w:right w:val="nil"/>
            </w:tcBorders>
            <w:shd w:val="clear" w:color="auto" w:fill="FFFFFF"/>
          </w:tcPr>
          <w:p w:rsidR="006F0F71" w:rsidRDefault="006F0F71"/>
        </w:tc>
        <w:tc>
          <w:tcPr>
            <w:tcW w:w="1327" w:type="dxa"/>
            <w:tcBorders>
              <w:top w:val="nil"/>
              <w:left w:val="nil"/>
              <w:bottom w:val="nil"/>
              <w:right w:val="nil"/>
            </w:tcBorders>
            <w:shd w:val="clear" w:color="auto" w:fill="FFFFFF"/>
          </w:tcPr>
          <w:p w:rsidR="006F0F71" w:rsidRDefault="006F0F71"/>
        </w:tc>
        <w:tc>
          <w:tcPr>
            <w:tcW w:w="1328" w:type="dxa"/>
            <w:tcBorders>
              <w:top w:val="nil"/>
              <w:left w:val="nil"/>
              <w:bottom w:val="nil"/>
              <w:right w:val="nil"/>
            </w:tcBorders>
            <w:shd w:val="clear" w:color="auto" w:fill="FFFFFF"/>
          </w:tcPr>
          <w:p w:rsidR="006F0F71" w:rsidRDefault="006F0F71"/>
        </w:tc>
      </w:tr>
    </w:tbl>
    <w:p w:rsidR="006F0F71" w:rsidRDefault="006F0F71">
      <w:pPr>
        <w:rPr>
          <w:rFonts w:ascii="Times New Roman" w:hAnsi="Times New Roman" w:cs="Times New Roman"/>
        </w:rPr>
      </w:pPr>
    </w:p>
    <w:p w:rsidR="006F0F71" w:rsidRDefault="0084176D">
      <w:pPr>
        <w:jc w:val="center"/>
        <w:rPr>
          <w:rFonts w:ascii="Times New Roman" w:hAnsi="Times New Roman" w:cs="Times New Roman"/>
          <w:b/>
        </w:rPr>
      </w:pPr>
      <w:r>
        <w:rPr>
          <w:rFonts w:ascii="Times New Roman" w:hAnsi="Times New Roman" w:cs="Times New Roman"/>
          <w:b/>
        </w:rPr>
        <w:t xml:space="preserve">Arrêté du </w:t>
      </w:r>
    </w:p>
    <w:p w:rsidR="006F0F71" w:rsidRDefault="006F0F71">
      <w:pPr>
        <w:jc w:val="center"/>
        <w:rPr>
          <w:rFonts w:ascii="Times New Roman" w:hAnsi="Times New Roman" w:cs="Times New Roman"/>
          <w:b/>
        </w:rPr>
      </w:pPr>
    </w:p>
    <w:p w:rsidR="006F0F71" w:rsidRDefault="0084176D">
      <w:pPr>
        <w:jc w:val="center"/>
        <w:rPr>
          <w:rFonts w:ascii="Times New Roman" w:hAnsi="Times New Roman" w:cs="Times New Roman"/>
          <w:b/>
        </w:rPr>
      </w:pPr>
      <w:r>
        <w:rPr>
          <w:rFonts w:ascii="Times New Roman" w:hAnsi="Times New Roman" w:cs="Times New Roman"/>
          <w:b/>
        </w:rPr>
        <w:t xml:space="preserve">instituant une liste d’espèces protégées </w:t>
      </w:r>
      <w:r w:rsidR="00D04BDE">
        <w:rPr>
          <w:rFonts w:ascii="Times New Roman" w:hAnsi="Times New Roman" w:cs="Times New Roman"/>
          <w:b/>
        </w:rPr>
        <w:t>dans les eaux territoriales de l’Î</w:t>
      </w:r>
      <w:bookmarkStart w:id="0" w:name="_GoBack"/>
      <w:bookmarkEnd w:id="0"/>
      <w:r>
        <w:rPr>
          <w:rFonts w:ascii="Times New Roman" w:hAnsi="Times New Roman" w:cs="Times New Roman"/>
          <w:b/>
        </w:rPr>
        <w:t>le de Clipperton</w:t>
      </w:r>
    </w:p>
    <w:p w:rsidR="006F0F71" w:rsidRDefault="006F0F71">
      <w:pPr>
        <w:rPr>
          <w:rFonts w:ascii="Times New Roman" w:hAnsi="Times New Roman" w:cs="Times New Roman"/>
        </w:rPr>
      </w:pPr>
    </w:p>
    <w:p w:rsidR="006F0F71" w:rsidRDefault="0084176D">
      <w:pPr>
        <w:jc w:val="center"/>
        <w:rPr>
          <w:rFonts w:ascii="Times New Roman" w:hAnsi="Times New Roman" w:cs="Times New Roman"/>
        </w:rPr>
      </w:pPr>
      <w:r>
        <w:rPr>
          <w:rFonts w:ascii="Times New Roman" w:hAnsi="Times New Roman" w:cs="Times New Roman"/>
        </w:rPr>
        <w:t xml:space="preserve">NOR : </w:t>
      </w:r>
      <w:r w:rsidR="002A4193" w:rsidRPr="002A4193">
        <w:rPr>
          <w:rFonts w:ascii="Times New Roman" w:hAnsi="Times New Roman" w:cs="Times New Roman"/>
        </w:rPr>
        <w:t>DEVM1630223A</w:t>
      </w:r>
    </w:p>
    <w:p w:rsidR="006F0F71" w:rsidRDefault="006F0F71">
      <w:pPr>
        <w:jc w:val="center"/>
        <w:rPr>
          <w:rFonts w:ascii="Times New Roman" w:hAnsi="Times New Roman" w:cs="Times New Roman"/>
        </w:rPr>
      </w:pPr>
    </w:p>
    <w:p w:rsidR="006F0F71" w:rsidRDefault="0084176D">
      <w:pPr>
        <w:jc w:val="both"/>
        <w:rPr>
          <w:rFonts w:ascii="Times New Roman" w:hAnsi="Times New Roman" w:cs="Times New Roman"/>
          <w:b/>
        </w:rPr>
      </w:pPr>
      <w:r>
        <w:rPr>
          <w:rFonts w:ascii="Times New Roman" w:hAnsi="Times New Roman" w:cs="Times New Roman"/>
          <w:b/>
        </w:rPr>
        <w:t xml:space="preserve">La ministre de l’environnement, de l'énergie et de la mer, chargée des relations internationales sur le climat, </w:t>
      </w:r>
    </w:p>
    <w:p w:rsidR="006F0F71" w:rsidRDefault="006F0F71">
      <w:pPr>
        <w:rPr>
          <w:rFonts w:ascii="Times New Roman" w:hAnsi="Times New Roman" w:cs="Times New Roman"/>
        </w:rPr>
      </w:pPr>
    </w:p>
    <w:p w:rsidR="006F0F71" w:rsidRDefault="0084176D">
      <w:pPr>
        <w:tabs>
          <w:tab w:val="left" w:pos="573"/>
        </w:tabs>
        <w:jc w:val="both"/>
        <w:rPr>
          <w:rFonts w:ascii="Times New Roman" w:hAnsi="Times New Roman" w:cs="Times New Roman"/>
        </w:rPr>
      </w:pPr>
      <w:r>
        <w:rPr>
          <w:rFonts w:ascii="Times New Roman" w:hAnsi="Times New Roman" w:cs="Times New Roman"/>
          <w:bCs/>
        </w:rPr>
        <w:t xml:space="preserve">Vu </w:t>
      </w:r>
      <w:r>
        <w:rPr>
          <w:rFonts w:ascii="Times New Roman" w:hAnsi="Times New Roman" w:cs="Times New Roman"/>
        </w:rPr>
        <w:t>le code de l’environnement et notamment ses articles L.411-1 à L.411-3 et  R.411-15 à R.411-17 et R.415-1 ;</w:t>
      </w:r>
    </w:p>
    <w:p w:rsidR="006F0F71" w:rsidRDefault="0084176D">
      <w:pPr>
        <w:tabs>
          <w:tab w:val="left" w:pos="573"/>
        </w:tabs>
        <w:jc w:val="both"/>
        <w:rPr>
          <w:rFonts w:ascii="Times New Roman" w:hAnsi="Times New Roman" w:cs="Times New Roman"/>
        </w:rPr>
      </w:pPr>
      <w:r>
        <w:rPr>
          <w:rFonts w:ascii="Times New Roman" w:hAnsi="Times New Roman" w:cs="Times New Roman"/>
        </w:rPr>
        <w:t>Vu l’arrêté ministériel du 3 février 2008 portant délégation de l'administration de l'île de Clipperton au haut-commissaire de la République en Polynésie française ;</w:t>
      </w:r>
    </w:p>
    <w:p w:rsidR="006F0F71" w:rsidRDefault="0084176D">
      <w:pPr>
        <w:tabs>
          <w:tab w:val="left" w:pos="573"/>
        </w:tabs>
        <w:jc w:val="both"/>
        <w:rPr>
          <w:rFonts w:ascii="Times New Roman" w:hAnsi="Times New Roman" w:cs="Times New Roman"/>
        </w:rPr>
      </w:pPr>
      <w:r>
        <w:rPr>
          <w:rFonts w:ascii="Times New Roman" w:hAnsi="Times New Roman" w:cs="Times New Roman"/>
        </w:rPr>
        <w:t>Vu le décret n° 2004-112 du 6 février 2004 relatif à l'organisation de l'action de l'Etat en mer ;</w:t>
      </w:r>
    </w:p>
    <w:p w:rsidR="006F0F71" w:rsidRDefault="0084176D">
      <w:pPr>
        <w:tabs>
          <w:tab w:val="left" w:pos="573"/>
        </w:tabs>
        <w:jc w:val="both"/>
        <w:rPr>
          <w:rFonts w:ascii="Times New Roman" w:hAnsi="Times New Roman" w:cs="Times New Roman"/>
        </w:rPr>
      </w:pPr>
      <w:r>
        <w:rPr>
          <w:rFonts w:ascii="Times New Roman" w:hAnsi="Times New Roman" w:cs="Times New Roman"/>
        </w:rPr>
        <w:t>Vu le décret n° 2005-1514 du 6 décembre 2005 relatif à l'organisation outre-mer de l'action de l'Etat en mer ;</w:t>
      </w:r>
    </w:p>
    <w:p w:rsidR="006F0F71" w:rsidRDefault="0084176D">
      <w:pPr>
        <w:tabs>
          <w:tab w:val="left" w:pos="573"/>
        </w:tabs>
        <w:jc w:val="both"/>
        <w:rPr>
          <w:rFonts w:ascii="Times New Roman" w:hAnsi="Times New Roman" w:cs="Times New Roman"/>
        </w:rPr>
      </w:pPr>
      <w:r>
        <w:rPr>
          <w:rFonts w:ascii="Times New Roman" w:hAnsi="Times New Roman" w:cs="Times New Roman"/>
        </w:rPr>
        <w:t>Vu la convention sur le commerce international des espèces de faune et de flore sauvages menacées d'extinction publié sous le décret n° 78-959 du 30 août 1978 modifié ;</w:t>
      </w:r>
    </w:p>
    <w:p w:rsidR="006F0F71" w:rsidRDefault="0084176D">
      <w:pPr>
        <w:tabs>
          <w:tab w:val="left" w:pos="573"/>
        </w:tabs>
        <w:jc w:val="both"/>
        <w:rPr>
          <w:rFonts w:ascii="Times New Roman" w:hAnsi="Times New Roman" w:cs="Times New Roman"/>
        </w:rPr>
      </w:pPr>
      <w:r>
        <w:rPr>
          <w:rFonts w:ascii="Times New Roman" w:hAnsi="Times New Roman" w:cs="Times New Roman"/>
        </w:rPr>
        <w:t>Vu l'avis du Conseil national de la protection de la nature du XX XX 2016</w:t>
      </w:r>
    </w:p>
    <w:p w:rsidR="006F0F71" w:rsidRDefault="0084176D">
      <w:pPr>
        <w:tabs>
          <w:tab w:val="left" w:pos="573"/>
        </w:tabs>
        <w:jc w:val="both"/>
        <w:rPr>
          <w:rFonts w:ascii="Times New Roman" w:hAnsi="Times New Roman" w:cs="Times New Roman"/>
        </w:rPr>
      </w:pPr>
      <w:r>
        <w:rPr>
          <w:rFonts w:ascii="Times New Roman" w:hAnsi="Times New Roman" w:cs="Times New Roman"/>
          <w:bCs/>
        </w:rPr>
        <w:t>Vu</w:t>
      </w:r>
      <w:r>
        <w:rPr>
          <w:rFonts w:ascii="Times New Roman" w:hAnsi="Times New Roman" w:cs="Times New Roman"/>
          <w:b/>
          <w:bCs/>
        </w:rPr>
        <w:t xml:space="preserve"> </w:t>
      </w:r>
      <w:r>
        <w:rPr>
          <w:rFonts w:ascii="Times New Roman" w:hAnsi="Times New Roman" w:cs="Times New Roman"/>
        </w:rPr>
        <w:t>la consultation du public organisée par voie électronique sur le site internet du Ministère de l’environnement, de l’énergie et de la mer qui s’est tenue du XX XX au XX XX 2016 ;</w:t>
      </w:r>
    </w:p>
    <w:p w:rsidR="006F0F71" w:rsidRDefault="0084176D">
      <w:pPr>
        <w:pStyle w:val="SNActe"/>
      </w:pPr>
      <w:r>
        <w:t>Arrête :</w:t>
      </w:r>
    </w:p>
    <w:p w:rsidR="006F0F71" w:rsidRDefault="006F0F71">
      <w:pPr>
        <w:tabs>
          <w:tab w:val="left" w:pos="1132"/>
        </w:tabs>
        <w:rPr>
          <w:rFonts w:ascii="Times New Roman" w:hAnsi="Times New Roman" w:cs="Times New Roman"/>
        </w:rPr>
      </w:pPr>
    </w:p>
    <w:p w:rsidR="006F0F71" w:rsidRDefault="0084176D">
      <w:pPr>
        <w:tabs>
          <w:tab w:val="left" w:pos="1132"/>
        </w:tabs>
        <w:jc w:val="center"/>
        <w:rPr>
          <w:rFonts w:ascii="Times New Roman" w:hAnsi="Times New Roman" w:cs="Times New Roman"/>
          <w:b/>
          <w:bCs/>
          <w:vertAlign w:val="superscript"/>
        </w:rPr>
      </w:pPr>
      <w:r>
        <w:rPr>
          <w:rFonts w:ascii="Times New Roman" w:hAnsi="Times New Roman" w:cs="Times New Roman"/>
          <w:b/>
          <w:bCs/>
        </w:rPr>
        <w:t>Article 1</w:t>
      </w:r>
      <w:r>
        <w:rPr>
          <w:rFonts w:ascii="Times New Roman" w:hAnsi="Times New Roman" w:cs="Times New Roman"/>
          <w:b/>
          <w:bCs/>
          <w:vertAlign w:val="superscript"/>
        </w:rPr>
        <w:t>er</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Pour les espèces de poissons, corail, oiseaux et reptiles marins dont la liste est fixée ci-après, sont interdits, dans les eaux </w:t>
      </w:r>
      <w:r w:rsidR="00D04BDE">
        <w:rPr>
          <w:rFonts w:ascii="Times New Roman" w:hAnsi="Times New Roman" w:cs="Times New Roman"/>
          <w:shd w:val="clear" w:color="auto" w:fill="FFFFFF"/>
        </w:rPr>
        <w:t xml:space="preserve">territoriales de l’Île </w:t>
      </w:r>
      <w:r>
        <w:rPr>
          <w:rFonts w:ascii="Times New Roman" w:hAnsi="Times New Roman" w:cs="Times New Roman"/>
          <w:shd w:val="clear" w:color="auto" w:fill="FFFFFF"/>
        </w:rPr>
        <w:t>de Clipperton, et en tout temps :</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I. - La destruction, la mutilation, la capture ou l'enlèvement intentionnels incluant les prélèvements biologiques, la perturbation intentionnelle incluant la poursuite ou le harcèlement des animaux dans le milieu naturel.</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II. - La destruction, l'altération ou la dégradation des sites de reproduction et des aires de repos des animaux. Ces interdictions s'appliquent aux éléments physiques ou biologiques réputés nécessaires à la reproduction ou au repos de l'espèce considérée, aussi longtemps qu'ils sont effectivement utilisés ou utilisables au cours des cycles successifs de reproduction ou de repos de cette espèce et pour autant que la destruction, l'altération ou la dégradation compromette la conservation de l'espèce en remettant en cause le bon accomplissement des cycles biologiques.</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III. - La détention, le transport, la naturalisation, le colportage, la mise en vente, la vente ou l'achat, </w:t>
      </w:r>
      <w:r>
        <w:rPr>
          <w:rFonts w:ascii="Times New Roman" w:hAnsi="Times New Roman" w:cs="Times New Roman"/>
          <w:shd w:val="clear" w:color="auto" w:fill="FFFFFF"/>
        </w:rPr>
        <w:lastRenderedPageBreak/>
        <w:t>l'utilisation commerciale ou non des spécimens de ces espèces prélevés dans le milieu naturel.</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SPHYRNIDAE - </w:t>
      </w:r>
      <w:r w:rsidRPr="005753AD">
        <w:rPr>
          <w:rFonts w:ascii="Times New Roman" w:hAnsi="Times New Roman" w:cs="Times New Roman"/>
          <w:i/>
          <w:shd w:val="clear" w:color="auto" w:fill="FFFFFF"/>
        </w:rPr>
        <w:t>Sphyrna lewini</w:t>
      </w:r>
      <w:r>
        <w:rPr>
          <w:rFonts w:ascii="Times New Roman" w:hAnsi="Times New Roman" w:cs="Times New Roman"/>
          <w:shd w:val="clear" w:color="auto" w:fill="FFFFFF"/>
        </w:rPr>
        <w:t xml:space="preserve"> - requin marteau halicorne</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ALOPIIDAE - </w:t>
      </w:r>
      <w:r w:rsidRPr="005753AD">
        <w:rPr>
          <w:rFonts w:ascii="Times New Roman" w:hAnsi="Times New Roman" w:cs="Times New Roman"/>
          <w:i/>
          <w:shd w:val="clear" w:color="auto" w:fill="FFFFFF"/>
        </w:rPr>
        <w:t>Alopias vulpinus</w:t>
      </w:r>
      <w:r>
        <w:rPr>
          <w:rFonts w:ascii="Times New Roman" w:hAnsi="Times New Roman" w:cs="Times New Roman"/>
          <w:shd w:val="clear" w:color="auto" w:fill="FFFFFF"/>
        </w:rPr>
        <w:t xml:space="preserve"> - requin renard commun</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CARCHARHINIDAE - </w:t>
      </w:r>
      <w:r w:rsidRPr="005753AD">
        <w:rPr>
          <w:rFonts w:ascii="Times New Roman" w:hAnsi="Times New Roman" w:cs="Times New Roman"/>
          <w:i/>
          <w:shd w:val="clear" w:color="auto" w:fill="FFFFFF"/>
        </w:rPr>
        <w:t>Carcharhinus longimanus</w:t>
      </w:r>
      <w:r>
        <w:rPr>
          <w:rFonts w:ascii="Times New Roman" w:hAnsi="Times New Roman" w:cs="Times New Roman"/>
          <w:shd w:val="clear" w:color="auto" w:fill="FFFFFF"/>
        </w:rPr>
        <w:t xml:space="preserve"> - requin longimane</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RHINCODONTIDAE - </w:t>
      </w:r>
      <w:r w:rsidRPr="005753AD">
        <w:rPr>
          <w:rFonts w:ascii="Times New Roman" w:hAnsi="Times New Roman" w:cs="Times New Roman"/>
          <w:i/>
          <w:shd w:val="clear" w:color="auto" w:fill="FFFFFF"/>
        </w:rPr>
        <w:t>Rhincodon typus</w:t>
      </w:r>
      <w:r>
        <w:rPr>
          <w:rFonts w:ascii="Times New Roman" w:hAnsi="Times New Roman" w:cs="Times New Roman"/>
          <w:shd w:val="clear" w:color="auto" w:fill="FFFFFF"/>
        </w:rPr>
        <w:t xml:space="preserve"> - requin-baleine</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POMACANTHIDAE - </w:t>
      </w:r>
      <w:r w:rsidRPr="005753AD">
        <w:rPr>
          <w:rFonts w:ascii="Times New Roman" w:hAnsi="Times New Roman" w:cs="Times New Roman"/>
          <w:i/>
          <w:shd w:val="clear" w:color="auto" w:fill="FFFFFF"/>
        </w:rPr>
        <w:t>Holacanthus clarionensis</w:t>
      </w:r>
      <w:r w:rsidR="005753AD">
        <w:rPr>
          <w:rFonts w:ascii="Times New Roman" w:hAnsi="Times New Roman" w:cs="Times New Roman"/>
          <w:shd w:val="clear" w:color="auto" w:fill="FFFFFF"/>
        </w:rPr>
        <w:t xml:space="preserve"> - poisson-ange doré ou poisson-</w:t>
      </w:r>
      <w:r>
        <w:rPr>
          <w:rFonts w:ascii="Times New Roman" w:hAnsi="Times New Roman" w:cs="Times New Roman"/>
          <w:shd w:val="clear" w:color="auto" w:fill="FFFFFF"/>
        </w:rPr>
        <w:t>ange de Clarion</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POMACAN</w:t>
      </w:r>
      <w:r w:rsidR="005753AD">
        <w:rPr>
          <w:rFonts w:ascii="Times New Roman" w:hAnsi="Times New Roman" w:cs="Times New Roman"/>
          <w:shd w:val="clear" w:color="auto" w:fill="FFFFFF"/>
        </w:rPr>
        <w:t>THIDAE -</w:t>
      </w:r>
      <w:r w:rsidR="005753AD" w:rsidRPr="005753AD">
        <w:rPr>
          <w:rFonts w:ascii="Times New Roman" w:hAnsi="Times New Roman" w:cs="Times New Roman"/>
          <w:i/>
          <w:shd w:val="clear" w:color="auto" w:fill="FFFFFF"/>
        </w:rPr>
        <w:t>Holacathus limbaughi</w:t>
      </w:r>
      <w:r w:rsidR="005753AD">
        <w:rPr>
          <w:rFonts w:ascii="Times New Roman" w:hAnsi="Times New Roman" w:cs="Times New Roman"/>
          <w:shd w:val="clear" w:color="auto" w:fill="FFFFFF"/>
        </w:rPr>
        <w:t xml:space="preserve"> - p</w:t>
      </w:r>
      <w:r>
        <w:rPr>
          <w:rFonts w:ascii="Times New Roman" w:hAnsi="Times New Roman" w:cs="Times New Roman"/>
          <w:shd w:val="clear" w:color="auto" w:fill="FFFFFF"/>
        </w:rPr>
        <w:t>oisson-ange de Clipperton</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CHELONIIDAE - </w:t>
      </w:r>
      <w:r w:rsidRPr="005753AD">
        <w:rPr>
          <w:rFonts w:ascii="Times New Roman" w:hAnsi="Times New Roman" w:cs="Times New Roman"/>
          <w:i/>
          <w:shd w:val="clear" w:color="auto" w:fill="FFFFFF"/>
        </w:rPr>
        <w:t>Lepidochelys olivacea</w:t>
      </w:r>
      <w:r>
        <w:rPr>
          <w:rFonts w:ascii="Times New Roman" w:hAnsi="Times New Roman" w:cs="Times New Roman"/>
          <w:shd w:val="clear" w:color="auto" w:fill="FFFFFF"/>
        </w:rPr>
        <w:t xml:space="preserve"> - tortue olivâtre</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MYLIOBATIDAE - </w:t>
      </w:r>
      <w:r w:rsidRPr="005753AD">
        <w:rPr>
          <w:rFonts w:ascii="Times New Roman" w:hAnsi="Times New Roman" w:cs="Times New Roman"/>
          <w:i/>
          <w:shd w:val="clear" w:color="auto" w:fill="FFFFFF"/>
        </w:rPr>
        <w:t>Manta birostris</w:t>
      </w:r>
      <w:r>
        <w:rPr>
          <w:rFonts w:ascii="Times New Roman" w:hAnsi="Times New Roman" w:cs="Times New Roman"/>
          <w:shd w:val="clear" w:color="auto" w:fill="FFFFFF"/>
        </w:rPr>
        <w:t xml:space="preserve"> - raie manta</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MOLIDAE - </w:t>
      </w:r>
      <w:r w:rsidRPr="005753AD">
        <w:rPr>
          <w:rFonts w:ascii="Times New Roman" w:hAnsi="Times New Roman" w:cs="Times New Roman"/>
          <w:i/>
          <w:shd w:val="clear" w:color="auto" w:fill="FFFFFF"/>
        </w:rPr>
        <w:t>Mola mola</w:t>
      </w:r>
      <w:r>
        <w:rPr>
          <w:rFonts w:ascii="Times New Roman" w:hAnsi="Times New Roman" w:cs="Times New Roman"/>
          <w:shd w:val="clear" w:color="auto" w:fill="FFFFFF"/>
        </w:rPr>
        <w:t xml:space="preserve"> - poisson-lune ou môle</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HOLOCENTRIDAE - </w:t>
      </w:r>
      <w:r w:rsidRPr="005753AD">
        <w:rPr>
          <w:rFonts w:ascii="Times New Roman" w:hAnsi="Times New Roman" w:cs="Times New Roman"/>
          <w:i/>
          <w:shd w:val="clear" w:color="auto" w:fill="FFFFFF"/>
        </w:rPr>
        <w:t>Myripristis clarionensis</w:t>
      </w:r>
      <w:r>
        <w:rPr>
          <w:rFonts w:ascii="Times New Roman" w:hAnsi="Times New Roman" w:cs="Times New Roman"/>
          <w:shd w:val="clear" w:color="auto" w:fill="FFFFFF"/>
        </w:rPr>
        <w:t xml:space="preserve"> - marignan jaune</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HOLOCENTRIDAE - </w:t>
      </w:r>
      <w:r w:rsidRPr="005753AD">
        <w:rPr>
          <w:rFonts w:ascii="Times New Roman" w:hAnsi="Times New Roman" w:cs="Times New Roman"/>
          <w:i/>
          <w:shd w:val="clear" w:color="auto" w:fill="FFFFFF"/>
        </w:rPr>
        <w:t>Myripristis gildi</w:t>
      </w:r>
      <w:r>
        <w:rPr>
          <w:rFonts w:ascii="Times New Roman" w:hAnsi="Times New Roman" w:cs="Times New Roman"/>
          <w:shd w:val="clear" w:color="auto" w:fill="FFFFFF"/>
        </w:rPr>
        <w:t xml:space="preserve"> - marignan cardinal</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BLENNIIDAE - </w:t>
      </w:r>
      <w:r w:rsidRPr="005753AD">
        <w:rPr>
          <w:rFonts w:ascii="Times New Roman" w:hAnsi="Times New Roman" w:cs="Times New Roman"/>
          <w:i/>
          <w:shd w:val="clear" w:color="auto" w:fill="FFFFFF"/>
        </w:rPr>
        <w:t>Ophioblennius clippertonensis</w:t>
      </w:r>
      <w:r>
        <w:rPr>
          <w:rFonts w:ascii="Times New Roman" w:hAnsi="Times New Roman" w:cs="Times New Roman"/>
          <w:shd w:val="clear" w:color="auto" w:fill="FFFFFF"/>
        </w:rPr>
        <w:t xml:space="preserve"> - blennie de Clipperton</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BLENNIIDAE - </w:t>
      </w:r>
      <w:r w:rsidRPr="005753AD">
        <w:rPr>
          <w:rFonts w:ascii="Times New Roman" w:hAnsi="Times New Roman" w:cs="Times New Roman"/>
          <w:i/>
          <w:shd w:val="clear" w:color="auto" w:fill="FFFFFF"/>
        </w:rPr>
        <w:t>Bathygobius lineatus</w:t>
      </w:r>
    </w:p>
    <w:p w:rsidR="006F0F71" w:rsidRDefault="006F0F71">
      <w:pPr>
        <w:tabs>
          <w:tab w:val="left" w:pos="1132"/>
        </w:tabs>
        <w:jc w:val="both"/>
        <w:rPr>
          <w:rFonts w:ascii="Times New Roman" w:hAnsi="Times New Roman"/>
          <w:shd w:val="clear" w:color="auto" w:fill="FFFFFF"/>
        </w:rPr>
      </w:pPr>
    </w:p>
    <w:p w:rsidR="006F0F71" w:rsidRDefault="0084176D">
      <w:pPr>
        <w:tabs>
          <w:tab w:val="left" w:pos="1132"/>
        </w:tabs>
        <w:jc w:val="both"/>
        <w:rPr>
          <w:rFonts w:ascii="Times New Roman" w:hAnsi="Times New Roman" w:cs="Times New Roman"/>
          <w:shd w:val="clear" w:color="auto" w:fill="FFFFFF"/>
        </w:rPr>
      </w:pPr>
      <w:bookmarkStart w:id="1" w:name="__DdeLink__5915_85382993"/>
      <w:r>
        <w:rPr>
          <w:rFonts w:ascii="Times New Roman" w:hAnsi="Times New Roman" w:cs="Times New Roman"/>
          <w:shd w:val="clear" w:color="auto" w:fill="FFFFFF"/>
        </w:rPr>
        <w:t xml:space="preserve">LABRIDAE - </w:t>
      </w:r>
      <w:bookmarkEnd w:id="1"/>
      <w:r w:rsidRPr="005753AD">
        <w:rPr>
          <w:rFonts w:ascii="Times New Roman" w:hAnsi="Times New Roman" w:cs="Times New Roman"/>
          <w:i/>
          <w:shd w:val="clear" w:color="auto" w:fill="FFFFFF"/>
        </w:rPr>
        <w:t>Thalassoma robertsoni</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LABRIDAE - </w:t>
      </w:r>
      <w:r w:rsidRPr="005753AD">
        <w:rPr>
          <w:rFonts w:ascii="Times New Roman" w:hAnsi="Times New Roman" w:cs="Times New Roman"/>
          <w:i/>
          <w:shd w:val="clear" w:color="auto" w:fill="FFFFFF"/>
        </w:rPr>
        <w:t>Thalassoma virens</w:t>
      </w:r>
    </w:p>
    <w:p w:rsidR="006F0F71" w:rsidRDefault="0084176D">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LABRIDAE - </w:t>
      </w:r>
      <w:r w:rsidRPr="005753AD">
        <w:rPr>
          <w:rFonts w:ascii="Times New Roman" w:hAnsi="Times New Roman" w:cs="Times New Roman"/>
          <w:i/>
          <w:shd w:val="clear" w:color="auto" w:fill="FFFFFF"/>
        </w:rPr>
        <w:t>Xyrichtys wellingtoni</w:t>
      </w:r>
    </w:p>
    <w:p w:rsidR="006F0F71" w:rsidRDefault="006F0F71">
      <w:pPr>
        <w:tabs>
          <w:tab w:val="left" w:pos="1132"/>
        </w:tabs>
        <w:jc w:val="both"/>
        <w:rPr>
          <w:rFonts w:ascii="Times New Roman" w:hAnsi="Times New Roman"/>
          <w:shd w:val="clear" w:color="auto" w:fill="FFFFFF"/>
        </w:rPr>
      </w:pPr>
    </w:p>
    <w:p w:rsidR="006F0F71" w:rsidRPr="005753AD" w:rsidRDefault="0084176D">
      <w:pPr>
        <w:tabs>
          <w:tab w:val="left" w:pos="1132"/>
        </w:tabs>
        <w:jc w:val="both"/>
        <w:rPr>
          <w:rFonts w:ascii="Times New Roman" w:hAnsi="Times New Roman" w:cs="Times New Roman"/>
          <w:shd w:val="clear" w:color="auto" w:fill="FFFFFF"/>
          <w:lang w:val="en-US"/>
        </w:rPr>
      </w:pPr>
      <w:r>
        <w:rPr>
          <w:rFonts w:ascii="Times New Roman" w:hAnsi="Times New Roman" w:cs="Times New Roman"/>
          <w:shd w:val="clear" w:color="auto" w:fill="FFFFFF"/>
        </w:rPr>
        <w:t xml:space="preserve"> </w:t>
      </w:r>
      <w:r w:rsidRPr="005753AD">
        <w:rPr>
          <w:rFonts w:ascii="Times New Roman" w:hAnsi="Times New Roman" w:cs="Times New Roman"/>
          <w:shd w:val="clear" w:color="auto" w:fill="FFFFFF"/>
          <w:lang w:val="en-US"/>
        </w:rPr>
        <w:t xml:space="preserve">‎POCILLOPORIDAE - </w:t>
      </w:r>
      <w:r w:rsidRPr="005753AD">
        <w:rPr>
          <w:rFonts w:ascii="Times New Roman" w:hAnsi="Times New Roman" w:cs="Times New Roman"/>
          <w:i/>
          <w:shd w:val="clear" w:color="auto" w:fill="FFFFFF"/>
          <w:lang w:val="en-US"/>
        </w:rPr>
        <w:t>Pocillopora elegans</w:t>
      </w:r>
      <w:r w:rsidRPr="005753AD">
        <w:rPr>
          <w:rFonts w:ascii="Times New Roman" w:hAnsi="Times New Roman" w:cs="Times New Roman"/>
          <w:shd w:val="clear" w:color="auto" w:fill="FFFFFF"/>
          <w:lang w:val="en-US"/>
        </w:rPr>
        <w:t xml:space="preserve"> - corail sp. </w:t>
      </w:r>
    </w:p>
    <w:p w:rsidR="006F0F71" w:rsidRPr="005753AD" w:rsidRDefault="006F0F71">
      <w:pPr>
        <w:tabs>
          <w:tab w:val="left" w:pos="1132"/>
        </w:tabs>
        <w:jc w:val="both"/>
        <w:rPr>
          <w:rFonts w:ascii="Times New Roman" w:hAnsi="Times New Roman"/>
          <w:lang w:val="en-US"/>
        </w:rPr>
      </w:pPr>
    </w:p>
    <w:p w:rsidR="006F0F71" w:rsidRPr="005753AD" w:rsidRDefault="006F0F71">
      <w:pPr>
        <w:tabs>
          <w:tab w:val="left" w:pos="1132"/>
        </w:tabs>
        <w:jc w:val="both"/>
        <w:rPr>
          <w:rFonts w:ascii="Times New Roman" w:hAnsi="Times New Roman"/>
          <w:lang w:val="en-US"/>
        </w:rPr>
      </w:pPr>
    </w:p>
    <w:p w:rsidR="006F0F71" w:rsidRDefault="0084176D">
      <w:pPr>
        <w:tabs>
          <w:tab w:val="left" w:pos="1132"/>
        </w:tabs>
        <w:jc w:val="center"/>
        <w:rPr>
          <w:rFonts w:ascii="Times New Roman" w:hAnsi="Times New Roman" w:cs="Times New Roman"/>
          <w:b/>
        </w:rPr>
      </w:pPr>
      <w:r>
        <w:rPr>
          <w:rFonts w:ascii="Times New Roman" w:hAnsi="Times New Roman" w:cs="Times New Roman"/>
          <w:b/>
        </w:rPr>
        <w:t>Article 2</w:t>
      </w:r>
    </w:p>
    <w:p w:rsidR="006F0F71" w:rsidRDefault="0084176D">
      <w:pPr>
        <w:tabs>
          <w:tab w:val="left" w:pos="1132"/>
        </w:tabs>
        <w:jc w:val="both"/>
        <w:rPr>
          <w:rFonts w:ascii="Times New Roman" w:hAnsi="Times New Roman" w:cs="Times New Roman"/>
        </w:rPr>
      </w:pPr>
      <w:r>
        <w:rPr>
          <w:rFonts w:ascii="Times New Roman" w:hAnsi="Times New Roman" w:cs="Times New Roman"/>
        </w:rPr>
        <w:t xml:space="preserve">Des dérogations aux interdictions fixées aux articles 2 et 3 peuvent être accordées dans les conditions prévues aux articles L. 411-2 (4°), R. 411-6 à R. 411-14 du code de l'environnement, selon la procédure définie par arrêté du ministre chargé de la protection de la nature. </w:t>
      </w:r>
    </w:p>
    <w:p w:rsidR="006F0F71" w:rsidRDefault="006F0F71">
      <w:pPr>
        <w:tabs>
          <w:tab w:val="left" w:pos="1132"/>
        </w:tabs>
        <w:jc w:val="both"/>
        <w:rPr>
          <w:rFonts w:ascii="Times New Roman" w:hAnsi="Times New Roman" w:cs="Times New Roman"/>
        </w:rPr>
      </w:pPr>
    </w:p>
    <w:p w:rsidR="006F0F71" w:rsidRDefault="0084176D">
      <w:pPr>
        <w:tabs>
          <w:tab w:val="left" w:pos="1132"/>
        </w:tabs>
        <w:jc w:val="center"/>
        <w:rPr>
          <w:rFonts w:ascii="Times New Roman" w:hAnsi="Times New Roman" w:cs="Times New Roman"/>
          <w:b/>
          <w:bCs/>
        </w:rPr>
      </w:pPr>
      <w:r>
        <w:rPr>
          <w:rFonts w:ascii="Times New Roman" w:hAnsi="Times New Roman" w:cs="Times New Roman"/>
          <w:b/>
          <w:bCs/>
        </w:rPr>
        <w:t>Article 3</w:t>
      </w:r>
    </w:p>
    <w:p w:rsidR="006F0F71" w:rsidRDefault="0084176D">
      <w:pPr>
        <w:pStyle w:val="Corpsdetexte"/>
        <w:jc w:val="both"/>
        <w:rPr>
          <w:rFonts w:ascii="Times New Roman" w:hAnsi="Times New Roman" w:cs="Times New Roman"/>
        </w:rPr>
      </w:pPr>
      <w:r>
        <w:rPr>
          <w:rFonts w:ascii="Times New Roman" w:hAnsi="Times New Roman" w:cs="Times New Roman"/>
        </w:rPr>
        <w:t xml:space="preserve">Le directeur de l'eau et de la biodiversité et le directeur des pêches maritimes et de l'aquaculture et le Haut-Commissaire de la République en Polynésie française, Administrateur délégué de l'île de Clipperton, sont chargés, chacun en ce qui le concerne, de l'exécution du présent arrêté, qui sera publié au </w:t>
      </w:r>
      <w:r>
        <w:rPr>
          <w:rFonts w:ascii="Times New Roman" w:hAnsi="Times New Roman" w:cs="Times New Roman"/>
          <w:i/>
          <w:iCs/>
        </w:rPr>
        <w:t>Journal officiel</w:t>
      </w:r>
      <w:r>
        <w:rPr>
          <w:rFonts w:ascii="Times New Roman" w:hAnsi="Times New Roman" w:cs="Times New Roman"/>
        </w:rPr>
        <w:t xml:space="preserve"> de la République française.</w:t>
      </w:r>
    </w:p>
    <w:p w:rsidR="006F0F71" w:rsidRDefault="006F0F71">
      <w:pPr>
        <w:tabs>
          <w:tab w:val="left" w:pos="1132"/>
        </w:tabs>
        <w:rPr>
          <w:rFonts w:ascii="Times New Roman" w:hAnsi="Times New Roman" w:cs="Times New Roman"/>
        </w:rPr>
      </w:pPr>
    </w:p>
    <w:p w:rsidR="006F0F71" w:rsidRDefault="006F0F71">
      <w:pPr>
        <w:tabs>
          <w:tab w:val="left" w:pos="1132"/>
        </w:tabs>
        <w:rPr>
          <w:rFonts w:ascii="Times New Roman" w:hAnsi="Times New Roman" w:cs="Times New Roman"/>
        </w:rPr>
      </w:pPr>
    </w:p>
    <w:p w:rsidR="006F0F71" w:rsidRDefault="0084176D">
      <w:pPr>
        <w:tabs>
          <w:tab w:val="left" w:pos="1132"/>
        </w:tabs>
        <w:rPr>
          <w:rFonts w:ascii="Times New Roman" w:hAnsi="Times New Roman" w:cs="Times New Roman"/>
        </w:rPr>
      </w:pPr>
      <w:r>
        <w:rPr>
          <w:rFonts w:ascii="Times New Roman" w:hAnsi="Times New Roman" w:cs="Times New Roman"/>
        </w:rPr>
        <w:t xml:space="preserve">Fait le </w:t>
      </w:r>
    </w:p>
    <w:p w:rsidR="006F0F71" w:rsidRDefault="006F0F71">
      <w:pPr>
        <w:tabs>
          <w:tab w:val="left" w:pos="1132"/>
        </w:tabs>
        <w:rPr>
          <w:rFonts w:ascii="Times New Roman" w:hAnsi="Times New Roman" w:cs="Times New Roman"/>
        </w:rPr>
      </w:pPr>
    </w:p>
    <w:p w:rsidR="006F0F71" w:rsidRDefault="0084176D">
      <w:pPr>
        <w:pStyle w:val="western"/>
        <w:spacing w:after="79"/>
        <w:jc w:val="left"/>
        <w:rPr>
          <w:sz w:val="24"/>
          <w:szCs w:val="24"/>
        </w:rPr>
      </w:pPr>
      <w:r>
        <w:rPr>
          <w:sz w:val="24"/>
          <w:szCs w:val="24"/>
        </w:rPr>
        <w:t xml:space="preserve">La ministre de l’environnement, de l'énergie et de la mer, </w:t>
      </w:r>
    </w:p>
    <w:p w:rsidR="006F0F71" w:rsidRDefault="0084176D">
      <w:pPr>
        <w:pStyle w:val="western"/>
        <w:spacing w:after="79"/>
        <w:jc w:val="left"/>
        <w:rPr>
          <w:sz w:val="24"/>
          <w:szCs w:val="24"/>
        </w:rPr>
      </w:pPr>
      <w:r>
        <w:rPr>
          <w:sz w:val="24"/>
          <w:szCs w:val="24"/>
        </w:rPr>
        <w:t>chargée des relations internationales sur le climat,</w:t>
      </w:r>
    </w:p>
    <w:p w:rsidR="006F0F71" w:rsidRDefault="0084176D">
      <w:pPr>
        <w:pStyle w:val="western"/>
        <w:spacing w:after="79"/>
        <w:jc w:val="left"/>
        <w:rPr>
          <w:sz w:val="24"/>
          <w:szCs w:val="24"/>
        </w:rPr>
      </w:pPr>
      <w:r>
        <w:rPr>
          <w:sz w:val="24"/>
          <w:szCs w:val="24"/>
        </w:rPr>
        <w:t>S. ROYAL</w:t>
      </w:r>
    </w:p>
    <w:p w:rsidR="006F0F71" w:rsidRDefault="006F0F71">
      <w:pPr>
        <w:tabs>
          <w:tab w:val="left" w:pos="1132"/>
        </w:tabs>
        <w:rPr>
          <w:rFonts w:ascii="Times New Roman" w:hAnsi="Times New Roman" w:cs="Times New Roman"/>
        </w:rPr>
      </w:pPr>
    </w:p>
    <w:p w:rsidR="006F0F71" w:rsidRDefault="006F0F71">
      <w:pPr>
        <w:tabs>
          <w:tab w:val="left" w:pos="1132"/>
        </w:tabs>
      </w:pPr>
    </w:p>
    <w:sectPr w:rsidR="006F0F71" w:rsidSect="00DF0989">
      <w:pgSz w:w="11906" w:h="16838"/>
      <w:pgMar w:top="1134" w:right="1134" w:bottom="1134" w:left="1134" w:header="0" w:footer="0" w:gutter="0"/>
      <w:cols w:space="720"/>
      <w:formProt w:val="0"/>
      <w:docGrid w:linePitch="311" w:charSpace="-675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default"/>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F0F71"/>
    <w:rsid w:val="000107FA"/>
    <w:rsid w:val="002A4193"/>
    <w:rsid w:val="005753AD"/>
    <w:rsid w:val="006F0F71"/>
    <w:rsid w:val="0084176D"/>
    <w:rsid w:val="00922D9E"/>
    <w:rsid w:val="00D04BDE"/>
    <w:rsid w:val="00DF09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0989"/>
    <w:pPr>
      <w:widowControl w:val="0"/>
      <w:suppressAutoHyphens/>
      <w:spacing w:after="0" w:line="100" w:lineRule="atLeast"/>
      <w:textAlignment w:val="baseline"/>
    </w:pPr>
    <w:rPr>
      <w:rFonts w:ascii="Arial" w:eastAsia="Arial" w:hAnsi="Arial" w:cs="Arial"/>
      <w:color w:val="00000A"/>
      <w:sz w:val="24"/>
      <w:szCs w:val="24"/>
      <w:lang w:eastAsia="zh-CN" w:bidi="hi-IN"/>
    </w:rPr>
  </w:style>
  <w:style w:type="paragraph" w:styleId="Titre1">
    <w:name w:val="heading 1"/>
    <w:basedOn w:val="Normal"/>
    <w:rsid w:val="00DF0989"/>
    <w:pPr>
      <w:keepNext/>
      <w:tabs>
        <w:tab w:val="left" w:pos="432"/>
      </w:tabs>
      <w:ind w:left="432" w:hanging="432"/>
      <w:jc w:val="center"/>
      <w:outlineLvl w:val="0"/>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DF0989"/>
    <w:rPr>
      <w:b/>
      <w:bCs/>
    </w:rPr>
  </w:style>
  <w:style w:type="character" w:customStyle="1" w:styleId="Puces">
    <w:name w:val="Puces"/>
    <w:rsid w:val="00DF0989"/>
    <w:rPr>
      <w:rFonts w:ascii="OpenSymbol" w:eastAsia="OpenSymbol" w:hAnsi="OpenSymbol" w:cs="OpenSymbol"/>
    </w:rPr>
  </w:style>
  <w:style w:type="character" w:customStyle="1" w:styleId="TextedebullesCar">
    <w:name w:val="Texte de bulles Car"/>
    <w:basedOn w:val="Policepardfaut"/>
    <w:rsid w:val="00DF0989"/>
    <w:rPr>
      <w:rFonts w:ascii="Tahoma" w:eastAsia="SimSun" w:hAnsi="Tahoma" w:cs="Mangal"/>
      <w:sz w:val="16"/>
      <w:szCs w:val="14"/>
      <w:lang w:eastAsia="zh-CN" w:bidi="hi-IN"/>
    </w:rPr>
  </w:style>
  <w:style w:type="character" w:styleId="Marquedecommentaire">
    <w:name w:val="annotation reference"/>
    <w:basedOn w:val="Policepardfaut"/>
    <w:rsid w:val="00DF0989"/>
    <w:rPr>
      <w:sz w:val="16"/>
      <w:szCs w:val="16"/>
    </w:rPr>
  </w:style>
  <w:style w:type="character" w:customStyle="1" w:styleId="CommentaireCar">
    <w:name w:val="Commentaire Car"/>
    <w:basedOn w:val="Policepardfaut"/>
    <w:rsid w:val="00DF0989"/>
    <w:rPr>
      <w:rFonts w:ascii="Liberation Serif" w:eastAsia="SimSun" w:hAnsi="Liberation Serif" w:cs="Mangal"/>
      <w:sz w:val="20"/>
      <w:szCs w:val="18"/>
      <w:lang w:eastAsia="zh-CN" w:bidi="hi-IN"/>
    </w:rPr>
  </w:style>
  <w:style w:type="character" w:customStyle="1" w:styleId="ObjetducommentaireCar">
    <w:name w:val="Objet du commentaire Car"/>
    <w:basedOn w:val="CommentaireCar"/>
    <w:rsid w:val="00DF0989"/>
    <w:rPr>
      <w:rFonts w:ascii="Liberation Serif" w:eastAsia="SimSun" w:hAnsi="Liberation Serif" w:cs="Mangal"/>
      <w:b/>
      <w:bCs/>
      <w:sz w:val="20"/>
      <w:szCs w:val="18"/>
      <w:lang w:eastAsia="zh-CN" w:bidi="hi-IN"/>
    </w:rPr>
  </w:style>
  <w:style w:type="character" w:customStyle="1" w:styleId="ListLabel1">
    <w:name w:val="ListLabel 1"/>
    <w:rsid w:val="00DF0989"/>
    <w:rPr>
      <w:rFonts w:cs="Symbol"/>
    </w:rPr>
  </w:style>
  <w:style w:type="character" w:customStyle="1" w:styleId="ListLabel2">
    <w:name w:val="ListLabel 2"/>
    <w:rsid w:val="00DF0989"/>
    <w:rPr>
      <w:rFonts w:cs="OpenSymbol"/>
    </w:rPr>
  </w:style>
  <w:style w:type="character" w:customStyle="1" w:styleId="ListLabel3">
    <w:name w:val="ListLabel 3"/>
    <w:rsid w:val="00DF0989"/>
    <w:rPr>
      <w:rFonts w:cs="Symbol"/>
    </w:rPr>
  </w:style>
  <w:style w:type="character" w:customStyle="1" w:styleId="ListLabel4">
    <w:name w:val="ListLabel 4"/>
    <w:rsid w:val="00DF0989"/>
    <w:rPr>
      <w:rFonts w:cs="OpenSymbol"/>
    </w:rPr>
  </w:style>
  <w:style w:type="paragraph" w:styleId="Titre">
    <w:name w:val="Title"/>
    <w:basedOn w:val="Normal"/>
    <w:next w:val="Corpsdetexte"/>
    <w:rsid w:val="00DF0989"/>
    <w:pPr>
      <w:keepNext/>
      <w:spacing w:before="240" w:after="120"/>
    </w:pPr>
    <w:rPr>
      <w:rFonts w:ascii="Liberation Sans" w:eastAsia="Microsoft YaHei" w:hAnsi="Liberation Sans" w:cs="Mangal"/>
      <w:sz w:val="28"/>
      <w:szCs w:val="28"/>
    </w:rPr>
  </w:style>
  <w:style w:type="paragraph" w:styleId="Corpsdetexte">
    <w:name w:val="Body Text"/>
    <w:basedOn w:val="Normal"/>
    <w:rsid w:val="00DF0989"/>
    <w:pPr>
      <w:spacing w:after="140" w:line="288" w:lineRule="auto"/>
    </w:pPr>
  </w:style>
  <w:style w:type="paragraph" w:styleId="Liste">
    <w:name w:val="List"/>
    <w:basedOn w:val="Corpsdetexte"/>
    <w:rsid w:val="00DF0989"/>
    <w:rPr>
      <w:rFonts w:ascii="Liberation Sans" w:hAnsi="Liberation Sans" w:cs="Mangal"/>
    </w:rPr>
  </w:style>
  <w:style w:type="paragraph" w:styleId="Lgende">
    <w:name w:val="caption"/>
    <w:basedOn w:val="Normal"/>
    <w:rsid w:val="00DF0989"/>
    <w:pPr>
      <w:suppressLineNumbers/>
      <w:spacing w:before="120" w:after="120"/>
    </w:pPr>
    <w:rPr>
      <w:i/>
      <w:iCs/>
    </w:rPr>
  </w:style>
  <w:style w:type="paragraph" w:customStyle="1" w:styleId="Index">
    <w:name w:val="Index"/>
    <w:basedOn w:val="Normal"/>
    <w:rsid w:val="00DF0989"/>
    <w:pPr>
      <w:suppressLineNumbers/>
    </w:pPr>
    <w:rPr>
      <w:rFonts w:ascii="Liberation Sans" w:hAnsi="Liberation Sans" w:cs="Mangal"/>
    </w:rPr>
  </w:style>
  <w:style w:type="paragraph" w:customStyle="1" w:styleId="Titreprincipal">
    <w:name w:val="Titre principal"/>
    <w:basedOn w:val="Normal"/>
    <w:rsid w:val="00DF0989"/>
    <w:pPr>
      <w:keepNext/>
      <w:spacing w:before="240" w:after="120"/>
    </w:pPr>
    <w:rPr>
      <w:rFonts w:ascii="Liberation Sans" w:eastAsia="Microsoft YaHei" w:hAnsi="Liberation Sans"/>
      <w:sz w:val="28"/>
      <w:szCs w:val="28"/>
    </w:rPr>
  </w:style>
  <w:style w:type="paragraph" w:customStyle="1" w:styleId="Contenudetableau">
    <w:name w:val="Contenu de tableau"/>
    <w:basedOn w:val="Normal"/>
    <w:rsid w:val="00DF0989"/>
  </w:style>
  <w:style w:type="paragraph" w:customStyle="1" w:styleId="Titredetableau">
    <w:name w:val="Titre de tableau"/>
    <w:basedOn w:val="Contenudetableau"/>
    <w:rsid w:val="00DF0989"/>
    <w:pPr>
      <w:suppressLineNumbers/>
      <w:jc w:val="center"/>
    </w:pPr>
    <w:rPr>
      <w:b/>
      <w:bCs/>
    </w:rPr>
  </w:style>
  <w:style w:type="paragraph" w:customStyle="1" w:styleId="SNREPUBLIQUE">
    <w:name w:val="SNREPUBLIQUE"/>
    <w:rsid w:val="00DF0989"/>
    <w:pPr>
      <w:suppressAutoHyphens/>
      <w:spacing w:after="200" w:line="276" w:lineRule="auto"/>
      <w:jc w:val="center"/>
    </w:pPr>
    <w:rPr>
      <w:rFonts w:ascii="Liberation Serif" w:eastAsia="SimSun" w:hAnsi="Liberation Serif" w:cs="Times New Roman"/>
      <w:b/>
      <w:bCs/>
      <w:color w:val="00000A"/>
      <w:sz w:val="24"/>
      <w:szCs w:val="20"/>
    </w:rPr>
  </w:style>
  <w:style w:type="paragraph" w:customStyle="1" w:styleId="western">
    <w:name w:val="western"/>
    <w:basedOn w:val="Normal"/>
    <w:rsid w:val="00DF0989"/>
    <w:pPr>
      <w:widowControl/>
      <w:suppressAutoHyphens w:val="0"/>
      <w:spacing w:before="280" w:after="119"/>
      <w:jc w:val="both"/>
    </w:pPr>
    <w:rPr>
      <w:rFonts w:ascii="Times New Roman" w:eastAsia="Times New Roman" w:hAnsi="Times New Roman" w:cs="Times New Roman"/>
      <w:color w:val="000000"/>
      <w:sz w:val="22"/>
      <w:szCs w:val="22"/>
      <w:lang w:eastAsia="fr-FR" w:bidi="ar-SA"/>
    </w:rPr>
  </w:style>
  <w:style w:type="paragraph" w:styleId="Textedebulles">
    <w:name w:val="Balloon Text"/>
    <w:basedOn w:val="Normal"/>
    <w:rsid w:val="00DF0989"/>
    <w:rPr>
      <w:rFonts w:ascii="Tahoma" w:hAnsi="Tahoma"/>
      <w:sz w:val="16"/>
      <w:szCs w:val="14"/>
    </w:rPr>
  </w:style>
  <w:style w:type="paragraph" w:styleId="Commentaire">
    <w:name w:val="annotation text"/>
    <w:basedOn w:val="Normal"/>
    <w:rsid w:val="00DF0989"/>
    <w:rPr>
      <w:sz w:val="20"/>
      <w:szCs w:val="18"/>
    </w:rPr>
  </w:style>
  <w:style w:type="paragraph" w:styleId="Objetducommentaire">
    <w:name w:val="annotation subject"/>
    <w:basedOn w:val="Commentaire"/>
    <w:rsid w:val="00DF0989"/>
    <w:rPr>
      <w:b/>
      <w:bCs/>
    </w:rPr>
  </w:style>
  <w:style w:type="paragraph" w:customStyle="1" w:styleId="SNActe">
    <w:name w:val="SNActe"/>
    <w:basedOn w:val="Normal"/>
    <w:rsid w:val="00DF0989"/>
    <w:pPr>
      <w:widowControl/>
      <w:suppressAutoHyphens w:val="0"/>
      <w:spacing w:before="480" w:after="360"/>
      <w:jc w:val="center"/>
    </w:pPr>
    <w:rPr>
      <w:rFonts w:ascii="Times New Roman" w:eastAsia="Times New Roman" w:hAnsi="Times New Roman" w:cs="Times New Roman"/>
      <w:b/>
      <w:lang w:eastAsia="fr-FR"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MASTAIN Olivier</dc:creator>
  <cp:lastModifiedBy>marion.cuif</cp:lastModifiedBy>
  <cp:revision>3</cp:revision>
  <cp:lastPrinted>2016-09-23T14:06:00Z</cp:lastPrinted>
  <dcterms:created xsi:type="dcterms:W3CDTF">2016-10-19T12:26:00Z</dcterms:created>
  <dcterms:modified xsi:type="dcterms:W3CDTF">2016-10-19T12:58:00Z</dcterms:modified>
  <dc:language>fr</dc:language>
</cp:coreProperties>
</file>